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70939" w14:textId="77777777" w:rsidR="00CE17BE" w:rsidRPr="004565B1" w:rsidRDefault="00CE17BE" w:rsidP="00AD6B03">
      <w:pPr>
        <w:adjustRightInd w:val="0"/>
        <w:snapToGrid w:val="0"/>
        <w:jc w:val="center"/>
        <w:rPr>
          <w:rFonts w:ascii="彩虹粗仿宋" w:eastAsia="彩虹粗仿宋" w:hAnsi="宋体" w:cs="Arial"/>
          <w:sz w:val="24"/>
        </w:rPr>
      </w:pPr>
      <w:bookmarkStart w:id="0" w:name="_Hlk46406800"/>
    </w:p>
    <w:p w14:paraId="20E9C1C0" w14:textId="77777777" w:rsidR="00CE17BE" w:rsidRPr="004565B1" w:rsidRDefault="00CE17BE" w:rsidP="00AD6B03">
      <w:pPr>
        <w:adjustRightInd w:val="0"/>
        <w:snapToGrid w:val="0"/>
        <w:jc w:val="center"/>
        <w:rPr>
          <w:rFonts w:ascii="彩虹粗仿宋" w:eastAsia="彩虹粗仿宋" w:hAnsi="宋体" w:cs="Arial"/>
          <w:sz w:val="24"/>
        </w:rPr>
      </w:pPr>
    </w:p>
    <w:p w14:paraId="42BAA7E9" w14:textId="77777777" w:rsidR="00CE17BE" w:rsidRPr="004565B1" w:rsidRDefault="00CE17BE" w:rsidP="00AD6B03">
      <w:pPr>
        <w:adjustRightInd w:val="0"/>
        <w:snapToGrid w:val="0"/>
        <w:jc w:val="center"/>
        <w:rPr>
          <w:rFonts w:ascii="彩虹粗仿宋" w:eastAsia="彩虹粗仿宋" w:hAnsi="宋体" w:cs="Arial"/>
          <w:sz w:val="24"/>
        </w:rPr>
      </w:pPr>
    </w:p>
    <w:p w14:paraId="0DC8623A" w14:textId="77777777" w:rsidR="00CE17BE" w:rsidRPr="004565B1" w:rsidRDefault="00CE17BE" w:rsidP="00AD6B03">
      <w:pPr>
        <w:adjustRightInd w:val="0"/>
        <w:snapToGrid w:val="0"/>
        <w:jc w:val="center"/>
        <w:rPr>
          <w:rFonts w:ascii="彩虹粗仿宋" w:eastAsia="彩虹粗仿宋" w:hAnsi="宋体" w:cs="Arial"/>
          <w:sz w:val="24"/>
        </w:rPr>
      </w:pPr>
    </w:p>
    <w:p w14:paraId="5B6CF09C" w14:textId="77777777" w:rsidR="00CE17BE" w:rsidRPr="004565B1" w:rsidRDefault="00CE17BE" w:rsidP="00AD6B03">
      <w:pPr>
        <w:adjustRightInd w:val="0"/>
        <w:snapToGrid w:val="0"/>
        <w:jc w:val="center"/>
        <w:rPr>
          <w:rFonts w:ascii="彩虹粗仿宋" w:eastAsia="彩虹粗仿宋" w:hAnsi="宋体" w:cs="Arial"/>
          <w:sz w:val="24"/>
        </w:rPr>
      </w:pPr>
    </w:p>
    <w:p w14:paraId="7D576A95" w14:textId="77777777" w:rsidR="00CE17BE" w:rsidRPr="004565B1" w:rsidRDefault="00CE17BE" w:rsidP="00AD6B03">
      <w:pPr>
        <w:adjustRightInd w:val="0"/>
        <w:snapToGrid w:val="0"/>
        <w:jc w:val="center"/>
        <w:rPr>
          <w:rFonts w:ascii="彩虹粗仿宋" w:eastAsia="彩虹粗仿宋" w:hAnsi="宋体" w:cs="Arial"/>
          <w:sz w:val="24"/>
        </w:rPr>
      </w:pPr>
    </w:p>
    <w:p w14:paraId="1DA0D523" w14:textId="77777777" w:rsidR="00CE17BE" w:rsidRPr="004565B1" w:rsidRDefault="00CE17BE" w:rsidP="00AD6B03">
      <w:pPr>
        <w:adjustRightInd w:val="0"/>
        <w:snapToGrid w:val="0"/>
        <w:jc w:val="center"/>
        <w:rPr>
          <w:rFonts w:ascii="彩虹粗仿宋" w:eastAsia="彩虹粗仿宋" w:hAnsi="宋体" w:cs="Arial"/>
          <w:sz w:val="24"/>
        </w:rPr>
      </w:pPr>
    </w:p>
    <w:p w14:paraId="3E1D4EB2" w14:textId="77777777" w:rsidR="00CE17BE" w:rsidRPr="004565B1" w:rsidRDefault="00CE17BE" w:rsidP="00AD6B03">
      <w:pPr>
        <w:adjustRightInd w:val="0"/>
        <w:snapToGrid w:val="0"/>
        <w:jc w:val="center"/>
        <w:rPr>
          <w:rFonts w:ascii="彩虹粗仿宋" w:eastAsia="彩虹粗仿宋" w:hAnsi="宋体" w:cs="Arial"/>
          <w:sz w:val="24"/>
        </w:rPr>
      </w:pPr>
    </w:p>
    <w:p w14:paraId="0560D83C" w14:textId="77777777" w:rsidR="00CE17BE" w:rsidRPr="004565B1" w:rsidRDefault="00CE17BE" w:rsidP="00AD6B03">
      <w:pPr>
        <w:adjustRightInd w:val="0"/>
        <w:snapToGrid w:val="0"/>
        <w:jc w:val="center"/>
        <w:rPr>
          <w:rFonts w:ascii="彩虹粗仿宋" w:eastAsia="彩虹粗仿宋" w:hAnsi="宋体" w:cs="Arial"/>
          <w:sz w:val="24"/>
        </w:rPr>
      </w:pPr>
    </w:p>
    <w:p w14:paraId="6F5439E7" w14:textId="77777777" w:rsidR="00CE17BE" w:rsidRPr="004565B1" w:rsidRDefault="00CE17BE" w:rsidP="00AD6B03">
      <w:pPr>
        <w:adjustRightInd w:val="0"/>
        <w:snapToGrid w:val="0"/>
        <w:jc w:val="center"/>
        <w:rPr>
          <w:rFonts w:ascii="彩虹粗仿宋" w:eastAsia="彩虹粗仿宋" w:hAnsi="宋体" w:cs="Arial"/>
          <w:sz w:val="24"/>
        </w:rPr>
      </w:pPr>
    </w:p>
    <w:p w14:paraId="0D3E5765" w14:textId="77777777" w:rsidR="00CE17BE" w:rsidRPr="004565B1" w:rsidRDefault="00CE17BE" w:rsidP="00AD6B03">
      <w:pPr>
        <w:adjustRightInd w:val="0"/>
        <w:snapToGrid w:val="0"/>
        <w:jc w:val="center"/>
        <w:rPr>
          <w:rFonts w:ascii="彩虹粗仿宋" w:eastAsia="彩虹粗仿宋" w:hAnsi="宋体" w:cs="Arial"/>
          <w:sz w:val="24"/>
        </w:rPr>
      </w:pPr>
    </w:p>
    <w:p w14:paraId="37908F67" w14:textId="77777777" w:rsidR="00CB1383" w:rsidRDefault="00374AAA" w:rsidP="00AD6B03">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国联安鑫稳3个月持有期混合型</w:t>
      </w:r>
    </w:p>
    <w:p w14:paraId="6BF046FB" w14:textId="347F06E4" w:rsidR="00CE17BE" w:rsidRPr="00462616" w:rsidRDefault="00374AAA" w:rsidP="00CB1383">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证券投资基金</w:t>
      </w:r>
      <w:r w:rsidR="00CE17BE" w:rsidRPr="002D3EDB">
        <w:rPr>
          <w:rFonts w:ascii="彩虹粗仿宋" w:eastAsia="彩虹粗仿宋" w:hAnsi="宋体" w:cs="Arial" w:hint="eastAsia"/>
          <w:b/>
          <w:sz w:val="44"/>
        </w:rPr>
        <w:t>托管协议</w:t>
      </w:r>
    </w:p>
    <w:p w14:paraId="7BDFEEC3" w14:textId="77777777" w:rsidR="00CE17BE" w:rsidRPr="002D3EDB" w:rsidRDefault="00CE17BE" w:rsidP="00AD6B03">
      <w:pPr>
        <w:adjustRightInd w:val="0"/>
        <w:snapToGrid w:val="0"/>
        <w:jc w:val="center"/>
        <w:outlineLvl w:val="0"/>
        <w:rPr>
          <w:rFonts w:ascii="彩虹粗仿宋" w:eastAsia="彩虹粗仿宋" w:hAnsi="宋体" w:cs="Arial"/>
          <w:sz w:val="24"/>
        </w:rPr>
      </w:pPr>
    </w:p>
    <w:p w14:paraId="58D7981D" w14:textId="77777777" w:rsidR="00CE17BE" w:rsidRPr="002D3EDB" w:rsidRDefault="00CE17BE" w:rsidP="00AD6B03">
      <w:pPr>
        <w:adjustRightInd w:val="0"/>
        <w:snapToGrid w:val="0"/>
        <w:jc w:val="center"/>
        <w:outlineLvl w:val="0"/>
        <w:rPr>
          <w:rFonts w:ascii="彩虹粗仿宋" w:eastAsia="彩虹粗仿宋" w:hAnsi="宋体" w:cs="Arial"/>
          <w:sz w:val="24"/>
        </w:rPr>
      </w:pPr>
    </w:p>
    <w:p w14:paraId="61F37251" w14:textId="77777777" w:rsidR="00CE17BE" w:rsidRPr="002D3EDB" w:rsidRDefault="00CE17BE" w:rsidP="00AD6B03">
      <w:pPr>
        <w:adjustRightInd w:val="0"/>
        <w:snapToGrid w:val="0"/>
        <w:jc w:val="center"/>
        <w:outlineLvl w:val="0"/>
        <w:rPr>
          <w:rFonts w:ascii="彩虹粗仿宋" w:eastAsia="彩虹粗仿宋" w:hAnsi="宋体" w:cs="Arial"/>
          <w:sz w:val="24"/>
        </w:rPr>
      </w:pPr>
    </w:p>
    <w:p w14:paraId="537568D6" w14:textId="77777777" w:rsidR="00CE17BE" w:rsidRPr="002D3EDB" w:rsidRDefault="00CE17BE" w:rsidP="00AD6B03">
      <w:pPr>
        <w:adjustRightInd w:val="0"/>
        <w:snapToGrid w:val="0"/>
        <w:jc w:val="center"/>
        <w:outlineLvl w:val="0"/>
        <w:rPr>
          <w:rFonts w:ascii="彩虹粗仿宋" w:eastAsia="彩虹粗仿宋" w:hAnsi="宋体" w:cs="Arial"/>
          <w:sz w:val="24"/>
        </w:rPr>
      </w:pPr>
    </w:p>
    <w:p w14:paraId="5A43CAA8" w14:textId="77777777" w:rsidR="00CE17BE" w:rsidRPr="002D3EDB" w:rsidRDefault="00CE17BE" w:rsidP="00AD6B03">
      <w:pPr>
        <w:adjustRightInd w:val="0"/>
        <w:snapToGrid w:val="0"/>
        <w:jc w:val="center"/>
        <w:outlineLvl w:val="0"/>
        <w:rPr>
          <w:rFonts w:ascii="彩虹粗仿宋" w:eastAsia="彩虹粗仿宋" w:hAnsi="宋体" w:cs="Arial"/>
          <w:sz w:val="24"/>
        </w:rPr>
      </w:pPr>
    </w:p>
    <w:p w14:paraId="75C284F7" w14:textId="77777777" w:rsidR="00CE17BE" w:rsidRPr="002D3EDB" w:rsidRDefault="00CE17BE" w:rsidP="00AD6B03">
      <w:pPr>
        <w:adjustRightInd w:val="0"/>
        <w:snapToGrid w:val="0"/>
        <w:jc w:val="center"/>
        <w:outlineLvl w:val="0"/>
        <w:rPr>
          <w:rFonts w:ascii="彩虹粗仿宋" w:eastAsia="彩虹粗仿宋" w:hAnsi="宋体" w:cs="Arial"/>
          <w:sz w:val="24"/>
        </w:rPr>
      </w:pPr>
    </w:p>
    <w:p w14:paraId="4273F430" w14:textId="77777777" w:rsidR="00CE17BE" w:rsidRPr="002D3EDB" w:rsidRDefault="00CE17BE" w:rsidP="00AD6B03">
      <w:pPr>
        <w:adjustRightInd w:val="0"/>
        <w:snapToGrid w:val="0"/>
        <w:jc w:val="center"/>
        <w:outlineLvl w:val="0"/>
        <w:rPr>
          <w:rFonts w:ascii="彩虹粗仿宋" w:eastAsia="彩虹粗仿宋" w:hAnsi="宋体" w:cs="Arial"/>
          <w:sz w:val="24"/>
        </w:rPr>
      </w:pPr>
    </w:p>
    <w:p w14:paraId="756BA409" w14:textId="77777777" w:rsidR="00CE17BE" w:rsidRPr="002D3EDB" w:rsidRDefault="00CE17BE" w:rsidP="00AD6B03">
      <w:pPr>
        <w:adjustRightInd w:val="0"/>
        <w:snapToGrid w:val="0"/>
        <w:jc w:val="center"/>
        <w:outlineLvl w:val="0"/>
        <w:rPr>
          <w:rFonts w:ascii="彩虹粗仿宋" w:eastAsia="彩虹粗仿宋" w:hAnsi="宋体" w:cs="Arial"/>
          <w:sz w:val="24"/>
        </w:rPr>
      </w:pPr>
    </w:p>
    <w:p w14:paraId="3D80DBDD" w14:textId="77777777" w:rsidR="00CE17BE" w:rsidRPr="002D3EDB" w:rsidRDefault="00CE17BE" w:rsidP="00AD6B03">
      <w:pPr>
        <w:adjustRightInd w:val="0"/>
        <w:snapToGrid w:val="0"/>
        <w:jc w:val="center"/>
        <w:outlineLvl w:val="0"/>
        <w:rPr>
          <w:rFonts w:ascii="彩虹粗仿宋" w:eastAsia="彩虹粗仿宋" w:hAnsi="宋体" w:cs="Arial"/>
          <w:sz w:val="24"/>
        </w:rPr>
      </w:pPr>
    </w:p>
    <w:p w14:paraId="137F8B06" w14:textId="77777777" w:rsidR="00CE17BE" w:rsidRPr="002D3EDB" w:rsidRDefault="00CE17BE" w:rsidP="00AD6B03">
      <w:pPr>
        <w:adjustRightInd w:val="0"/>
        <w:snapToGrid w:val="0"/>
        <w:jc w:val="center"/>
        <w:outlineLvl w:val="0"/>
        <w:rPr>
          <w:rFonts w:ascii="彩虹粗仿宋" w:eastAsia="彩虹粗仿宋" w:hAnsi="宋体" w:cs="Arial"/>
          <w:sz w:val="24"/>
        </w:rPr>
      </w:pPr>
    </w:p>
    <w:p w14:paraId="44B0689B" w14:textId="1A105C61" w:rsidR="00FE077D" w:rsidRPr="002D3EDB" w:rsidRDefault="00CE17BE" w:rsidP="00FE077D">
      <w:pPr>
        <w:adjustRightInd w:val="0"/>
        <w:snapToGrid w:val="0"/>
        <w:jc w:val="center"/>
        <w:outlineLvl w:val="0"/>
        <w:rPr>
          <w:rFonts w:ascii="彩虹粗仿宋" w:eastAsia="彩虹粗仿宋" w:hAnsi="宋体" w:cs="Arial"/>
          <w:b/>
          <w:bCs/>
          <w:sz w:val="28"/>
        </w:rPr>
      </w:pPr>
      <w:r w:rsidRPr="002D3EDB">
        <w:rPr>
          <w:rFonts w:ascii="彩虹粗仿宋" w:eastAsia="彩虹粗仿宋" w:hAnsi="宋体" w:cs="Arial" w:hint="eastAsia"/>
          <w:b/>
          <w:bCs/>
          <w:sz w:val="28"/>
        </w:rPr>
        <w:t>基金管理人：</w:t>
      </w:r>
      <w:r w:rsidR="00D97F57" w:rsidRPr="002D3EDB">
        <w:rPr>
          <w:rFonts w:ascii="彩虹粗仿宋" w:eastAsia="彩虹粗仿宋" w:hAnsi="宋体" w:cs="Arial" w:hint="eastAsia"/>
          <w:b/>
          <w:bCs/>
          <w:sz w:val="28"/>
        </w:rPr>
        <w:t>国联安</w:t>
      </w:r>
      <w:r w:rsidRPr="002D3EDB">
        <w:rPr>
          <w:rFonts w:ascii="彩虹粗仿宋" w:eastAsia="彩虹粗仿宋" w:hAnsi="宋体" w:cs="Arial" w:hint="eastAsia"/>
          <w:b/>
          <w:bCs/>
          <w:sz w:val="28"/>
        </w:rPr>
        <w:t>基金管理有限公司</w:t>
      </w:r>
    </w:p>
    <w:p w14:paraId="3E2D24C4" w14:textId="00B4AA4B" w:rsidR="00CE17BE" w:rsidRPr="002D3EDB" w:rsidRDefault="00CE17BE" w:rsidP="00FE077D">
      <w:pPr>
        <w:adjustRightInd w:val="0"/>
        <w:snapToGrid w:val="0"/>
        <w:jc w:val="center"/>
        <w:outlineLvl w:val="0"/>
        <w:rPr>
          <w:rFonts w:ascii="彩虹粗仿宋" w:hAnsi="宋体"/>
          <w:b/>
          <w:sz w:val="28"/>
        </w:rPr>
      </w:pPr>
      <w:r w:rsidRPr="002D3EDB">
        <w:rPr>
          <w:rFonts w:ascii="彩虹粗仿宋" w:eastAsia="彩虹粗仿宋" w:hAnsi="宋体" w:cs="Arial" w:hint="eastAsia"/>
          <w:b/>
          <w:bCs/>
          <w:sz w:val="28"/>
        </w:rPr>
        <w:t>基金托管人：中国建设银行股份有限公司</w:t>
      </w:r>
    </w:p>
    <w:p w14:paraId="64DC42FD" w14:textId="18C391D5" w:rsidR="00CE17BE" w:rsidRPr="002D3EDB" w:rsidRDefault="00CE17BE" w:rsidP="0080195A">
      <w:pPr>
        <w:adjustRightInd w:val="0"/>
        <w:snapToGrid w:val="0"/>
        <w:outlineLvl w:val="0"/>
        <w:rPr>
          <w:rFonts w:ascii="彩虹粗仿宋" w:eastAsia="彩虹粗仿宋" w:hAnsi="宋体" w:cs="Arial"/>
          <w:bCs/>
          <w:sz w:val="24"/>
        </w:rPr>
      </w:pPr>
      <w:r w:rsidRPr="002D3EDB">
        <w:rPr>
          <w:rFonts w:ascii="彩虹粗仿宋" w:eastAsia="彩虹粗仿宋" w:hAnsi="宋体" w:cs="Arial" w:hint="eastAsia"/>
          <w:sz w:val="24"/>
        </w:rPr>
        <w:t xml:space="preserve">                            </w:t>
      </w:r>
    </w:p>
    <w:p w14:paraId="6D2010E6" w14:textId="77777777" w:rsidR="00CE17BE" w:rsidRPr="002D3EDB" w:rsidRDefault="00CE17BE">
      <w:pPr>
        <w:adjustRightInd w:val="0"/>
        <w:snapToGrid w:val="0"/>
        <w:jc w:val="center"/>
        <w:rPr>
          <w:rFonts w:ascii="彩虹粗仿宋" w:eastAsia="彩虹粗仿宋" w:hAnsi="宋体" w:cs="Arial"/>
          <w:bCs/>
          <w:sz w:val="24"/>
        </w:rPr>
      </w:pPr>
    </w:p>
    <w:p w14:paraId="02353EB2" w14:textId="77777777" w:rsidR="00CE17BE" w:rsidRPr="002D3EDB" w:rsidRDefault="00CE17BE">
      <w:pPr>
        <w:adjustRightInd w:val="0"/>
        <w:snapToGrid w:val="0"/>
        <w:jc w:val="center"/>
        <w:rPr>
          <w:rFonts w:ascii="彩虹粗仿宋" w:eastAsia="彩虹粗仿宋" w:hAnsi="宋体" w:cs="Arial"/>
          <w:bCs/>
          <w:sz w:val="24"/>
        </w:rPr>
        <w:sectPr w:rsidR="00CE17BE" w:rsidRPr="002D3EDB">
          <w:footerReference w:type="even" r:id="rId8"/>
          <w:footerReference w:type="default" r:id="rId9"/>
          <w:pgSz w:w="11906" w:h="16838" w:code="9"/>
          <w:pgMar w:top="1418" w:right="1701" w:bottom="1418" w:left="1701" w:header="851" w:footer="992" w:gutter="0"/>
          <w:cols w:space="425"/>
          <w:docGrid w:type="lines" w:linePitch="312"/>
        </w:sectPr>
      </w:pPr>
    </w:p>
    <w:p w14:paraId="1C1FD12C" w14:textId="77777777" w:rsidR="00CE17BE" w:rsidRPr="002D3EDB" w:rsidRDefault="00CE17BE" w:rsidP="003055DD">
      <w:pPr>
        <w:jc w:val="center"/>
        <w:rPr>
          <w:rFonts w:ascii="彩虹粗仿宋"/>
          <w:b/>
          <w:sz w:val="30"/>
        </w:rPr>
      </w:pPr>
      <w:r w:rsidRPr="002D3EDB">
        <w:rPr>
          <w:rFonts w:ascii="彩虹粗仿宋" w:hint="eastAsia"/>
          <w:b/>
          <w:sz w:val="30"/>
        </w:rPr>
        <w:lastRenderedPageBreak/>
        <w:t>目</w:t>
      </w:r>
      <w:r w:rsidRPr="002D3EDB">
        <w:rPr>
          <w:rFonts w:ascii="彩虹粗仿宋" w:hint="eastAsia"/>
          <w:b/>
          <w:sz w:val="30"/>
        </w:rPr>
        <w:t xml:space="preserve">    </w:t>
      </w:r>
      <w:r w:rsidRPr="002D3EDB">
        <w:rPr>
          <w:rFonts w:ascii="彩虹粗仿宋" w:hint="eastAsia"/>
          <w:b/>
          <w:sz w:val="30"/>
        </w:rPr>
        <w:t>录</w:t>
      </w:r>
    </w:p>
    <w:p w14:paraId="0BA834A4" w14:textId="77777777" w:rsidR="00CE17BE" w:rsidRPr="002D3EDB" w:rsidRDefault="00CE17BE" w:rsidP="003055DD">
      <w:pPr>
        <w:tabs>
          <w:tab w:val="right" w:leader="dot" w:pos="8494"/>
        </w:tabs>
        <w:ind w:leftChars="200" w:left="420"/>
        <w:rPr>
          <w:rFonts w:ascii="彩虹粗仿宋" w:eastAsia="彩虹粗仿宋" w:hAnsi="宋体"/>
          <w:noProof/>
          <w:sz w:val="28"/>
        </w:rPr>
      </w:pPr>
      <w:r w:rsidRPr="002D3EDB">
        <w:rPr>
          <w:rFonts w:ascii="彩虹粗仿宋" w:eastAsia="彩虹粗仿宋" w:hAnsi="宋体" w:hint="eastAsia"/>
          <w:sz w:val="28"/>
        </w:rPr>
        <w:fldChar w:fldCharType="begin"/>
      </w:r>
      <w:r w:rsidRPr="002D3EDB">
        <w:rPr>
          <w:rFonts w:ascii="彩虹粗仿宋" w:eastAsia="彩虹粗仿宋" w:hAnsi="宋体" w:hint="eastAsia"/>
          <w:sz w:val="28"/>
        </w:rPr>
        <w:instrText xml:space="preserve"> TOC \o "1-2" \h \z </w:instrText>
      </w:r>
      <w:r w:rsidRPr="002D3EDB">
        <w:rPr>
          <w:rFonts w:ascii="彩虹粗仿宋" w:eastAsia="彩虹粗仿宋" w:hAnsi="宋体" w:hint="eastAsia"/>
          <w:sz w:val="28"/>
        </w:rPr>
        <w:fldChar w:fldCharType="separate"/>
      </w:r>
      <w:hyperlink w:anchor="_Toc124325885" w:history="1">
        <w:r w:rsidRPr="002D3EDB">
          <w:rPr>
            <w:rFonts w:hint="eastAsia"/>
            <w:noProof/>
          </w:rPr>
          <w:t>一、基金托管协议当事人</w:t>
        </w:r>
        <w:r w:rsidRPr="002D3EDB">
          <w:rPr>
            <w:rFonts w:ascii="彩虹粗仿宋" w:eastAsia="彩虹粗仿宋" w:hAnsi="宋体" w:hint="eastAsia"/>
            <w:noProof/>
            <w:webHidden/>
            <w:sz w:val="28"/>
          </w:rPr>
          <w:tab/>
        </w:r>
        <w:r w:rsidRPr="002D3EDB">
          <w:rPr>
            <w:rFonts w:ascii="彩虹粗仿宋" w:eastAsia="彩虹粗仿宋" w:hAnsi="宋体" w:hint="eastAsia"/>
            <w:noProof/>
            <w:webHidden/>
            <w:sz w:val="28"/>
          </w:rPr>
          <w:fldChar w:fldCharType="begin"/>
        </w:r>
        <w:r w:rsidRPr="002D3EDB">
          <w:rPr>
            <w:rFonts w:ascii="彩虹粗仿宋" w:eastAsia="彩虹粗仿宋" w:hAnsi="宋体" w:hint="eastAsia"/>
            <w:noProof/>
            <w:webHidden/>
            <w:sz w:val="28"/>
          </w:rPr>
          <w:instrText xml:space="preserve"> PAGEREF _Toc124325885 \h </w:instrText>
        </w:r>
        <w:r w:rsidRPr="002D3EDB">
          <w:rPr>
            <w:rFonts w:ascii="彩虹粗仿宋" w:eastAsia="彩虹粗仿宋" w:hAnsi="宋体" w:hint="eastAsia"/>
            <w:noProof/>
            <w:webHidden/>
            <w:sz w:val="28"/>
          </w:rPr>
        </w:r>
        <w:r w:rsidRPr="002D3EDB">
          <w:rPr>
            <w:rFonts w:ascii="彩虹粗仿宋" w:eastAsia="彩虹粗仿宋" w:hAnsi="宋体" w:hint="eastAsia"/>
            <w:noProof/>
            <w:webHidden/>
            <w:sz w:val="28"/>
          </w:rPr>
          <w:fldChar w:fldCharType="separate"/>
        </w:r>
        <w:r w:rsidR="008C5E5D">
          <w:rPr>
            <w:rFonts w:ascii="彩虹粗仿宋" w:eastAsia="彩虹粗仿宋" w:hAnsi="宋体"/>
            <w:noProof/>
            <w:webHidden/>
            <w:sz w:val="28"/>
          </w:rPr>
          <w:t>3</w:t>
        </w:r>
        <w:r w:rsidRPr="002D3EDB">
          <w:rPr>
            <w:rFonts w:ascii="彩虹粗仿宋" w:eastAsia="彩虹粗仿宋" w:hAnsi="宋体" w:hint="eastAsia"/>
            <w:noProof/>
            <w:webHidden/>
            <w:sz w:val="28"/>
          </w:rPr>
          <w:fldChar w:fldCharType="end"/>
        </w:r>
      </w:hyperlink>
    </w:p>
    <w:p w14:paraId="4EF83F22" w14:textId="77777777" w:rsidR="00CE17BE" w:rsidRPr="002D3EDB" w:rsidRDefault="004F667B" w:rsidP="003055DD">
      <w:pPr>
        <w:tabs>
          <w:tab w:val="right" w:leader="dot" w:pos="8494"/>
        </w:tabs>
        <w:ind w:leftChars="200" w:left="420"/>
        <w:rPr>
          <w:rFonts w:ascii="彩虹粗仿宋" w:eastAsia="彩虹粗仿宋" w:hAnsi="宋体"/>
          <w:noProof/>
          <w:sz w:val="28"/>
        </w:rPr>
      </w:pPr>
      <w:hyperlink w:anchor="_Toc124325886" w:history="1">
        <w:r w:rsidR="00CE17BE" w:rsidRPr="002D3EDB">
          <w:rPr>
            <w:rFonts w:hint="eastAsia"/>
            <w:noProof/>
          </w:rPr>
          <w:t>二、基金托管协议的依据、目的和原则</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_Toc124325886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8C5E5D">
          <w:rPr>
            <w:rFonts w:ascii="彩虹粗仿宋" w:eastAsia="彩虹粗仿宋" w:hAnsi="宋体"/>
            <w:noProof/>
            <w:webHidden/>
            <w:sz w:val="28"/>
          </w:rPr>
          <w:t>4</w:t>
        </w:r>
        <w:r w:rsidR="00CE17BE" w:rsidRPr="002D3EDB">
          <w:rPr>
            <w:rFonts w:ascii="彩虹粗仿宋" w:eastAsia="彩虹粗仿宋" w:hAnsi="宋体" w:hint="eastAsia"/>
            <w:noProof/>
            <w:webHidden/>
            <w:sz w:val="28"/>
          </w:rPr>
          <w:fldChar w:fldCharType="end"/>
        </w:r>
      </w:hyperlink>
    </w:p>
    <w:p w14:paraId="249AE71A" w14:textId="5781424D" w:rsidR="00CE17BE" w:rsidRPr="002D3EDB" w:rsidRDefault="004F667B" w:rsidP="003055DD">
      <w:pPr>
        <w:tabs>
          <w:tab w:val="right" w:leader="dot" w:pos="8494"/>
        </w:tabs>
        <w:ind w:leftChars="200" w:left="420"/>
        <w:rPr>
          <w:rFonts w:ascii="彩虹粗仿宋" w:eastAsia="彩虹粗仿宋" w:hAnsi="宋体"/>
          <w:noProof/>
          <w:sz w:val="28"/>
        </w:rPr>
      </w:pPr>
      <w:hyperlink w:anchor="_Toc124325887" w:history="1">
        <w:r w:rsidR="00CE17BE" w:rsidRPr="002D3EDB">
          <w:rPr>
            <w:rFonts w:hint="eastAsia"/>
            <w:noProof/>
          </w:rPr>
          <w:t>三、基金托管人对基金管理人的业务监督和核查</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_Toc124325887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8C5E5D">
          <w:rPr>
            <w:rFonts w:ascii="彩虹粗仿宋" w:eastAsia="彩虹粗仿宋" w:hAnsi="宋体"/>
            <w:noProof/>
            <w:webHidden/>
            <w:sz w:val="28"/>
          </w:rPr>
          <w:t>5</w:t>
        </w:r>
        <w:r w:rsidR="00CE17BE" w:rsidRPr="002D3EDB">
          <w:rPr>
            <w:rFonts w:ascii="彩虹粗仿宋" w:eastAsia="彩虹粗仿宋" w:hAnsi="宋体" w:hint="eastAsia"/>
            <w:noProof/>
            <w:webHidden/>
            <w:sz w:val="28"/>
          </w:rPr>
          <w:fldChar w:fldCharType="end"/>
        </w:r>
      </w:hyperlink>
    </w:p>
    <w:p w14:paraId="65A08B90" w14:textId="14D956D9" w:rsidR="00CE17BE" w:rsidRPr="002D3EDB" w:rsidRDefault="004F667B" w:rsidP="003055DD">
      <w:pPr>
        <w:tabs>
          <w:tab w:val="right" w:leader="dot" w:pos="8494"/>
        </w:tabs>
        <w:ind w:leftChars="200" w:left="420"/>
        <w:rPr>
          <w:rFonts w:ascii="彩虹粗仿宋" w:eastAsia="彩虹粗仿宋" w:hAnsi="宋体"/>
          <w:noProof/>
          <w:sz w:val="28"/>
        </w:rPr>
      </w:pPr>
      <w:hyperlink w:anchor="_Toc124325888" w:history="1">
        <w:r w:rsidR="00CE17BE" w:rsidRPr="002D3EDB">
          <w:rPr>
            <w:rFonts w:hint="eastAsia"/>
            <w:noProof/>
          </w:rPr>
          <w:t>四、基金管理人对基金托管人的业务核查</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_Toc124325888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8C5E5D">
          <w:rPr>
            <w:rFonts w:ascii="彩虹粗仿宋" w:eastAsia="彩虹粗仿宋" w:hAnsi="宋体"/>
            <w:noProof/>
            <w:webHidden/>
            <w:sz w:val="28"/>
          </w:rPr>
          <w:t>10</w:t>
        </w:r>
        <w:r w:rsidR="00CE17BE" w:rsidRPr="002D3EDB">
          <w:rPr>
            <w:rFonts w:ascii="彩虹粗仿宋" w:eastAsia="彩虹粗仿宋" w:hAnsi="宋体" w:hint="eastAsia"/>
            <w:noProof/>
            <w:webHidden/>
            <w:sz w:val="28"/>
          </w:rPr>
          <w:fldChar w:fldCharType="end"/>
        </w:r>
      </w:hyperlink>
    </w:p>
    <w:p w14:paraId="5B16F937" w14:textId="77777777" w:rsidR="00CE17BE" w:rsidRPr="002D3EDB" w:rsidRDefault="004F667B" w:rsidP="003055DD">
      <w:pPr>
        <w:tabs>
          <w:tab w:val="right" w:leader="dot" w:pos="8494"/>
        </w:tabs>
        <w:ind w:leftChars="200" w:left="420"/>
        <w:rPr>
          <w:rFonts w:ascii="彩虹粗仿宋" w:eastAsia="彩虹粗仿宋" w:hAnsi="宋体"/>
          <w:noProof/>
          <w:sz w:val="28"/>
        </w:rPr>
      </w:pPr>
      <w:hyperlink w:anchor="_Toc124325889" w:history="1">
        <w:r w:rsidR="00CE17BE" w:rsidRPr="002D3EDB">
          <w:rPr>
            <w:rFonts w:hint="eastAsia"/>
            <w:noProof/>
          </w:rPr>
          <w:t>五、基金财产的保管</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_Toc124325889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8C5E5D">
          <w:rPr>
            <w:rFonts w:ascii="彩虹粗仿宋" w:eastAsia="彩虹粗仿宋" w:hAnsi="宋体"/>
            <w:noProof/>
            <w:webHidden/>
            <w:sz w:val="28"/>
          </w:rPr>
          <w:t>11</w:t>
        </w:r>
        <w:r w:rsidR="00CE17BE" w:rsidRPr="002D3EDB">
          <w:rPr>
            <w:rFonts w:ascii="彩虹粗仿宋" w:eastAsia="彩虹粗仿宋" w:hAnsi="宋体" w:hint="eastAsia"/>
            <w:noProof/>
            <w:webHidden/>
            <w:sz w:val="28"/>
          </w:rPr>
          <w:fldChar w:fldCharType="end"/>
        </w:r>
      </w:hyperlink>
    </w:p>
    <w:p w14:paraId="1B638E05" w14:textId="77777777" w:rsidR="00CE17BE" w:rsidRPr="002D3EDB" w:rsidRDefault="004F667B" w:rsidP="003055DD">
      <w:pPr>
        <w:tabs>
          <w:tab w:val="right" w:leader="dot" w:pos="8494"/>
        </w:tabs>
        <w:ind w:leftChars="200" w:left="420"/>
        <w:rPr>
          <w:rFonts w:ascii="彩虹粗仿宋" w:eastAsia="彩虹粗仿宋" w:hAnsi="宋体"/>
          <w:noProof/>
          <w:sz w:val="28"/>
        </w:rPr>
      </w:pPr>
      <w:hyperlink w:anchor="_Toc124325890" w:history="1">
        <w:r w:rsidR="00CE17BE" w:rsidRPr="002D3EDB">
          <w:rPr>
            <w:rFonts w:hint="eastAsia"/>
            <w:noProof/>
          </w:rPr>
          <w:t>六、指令的发送、确认及执行</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_Toc124325890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8C5E5D">
          <w:rPr>
            <w:rFonts w:ascii="彩虹粗仿宋" w:eastAsia="彩虹粗仿宋" w:hAnsi="宋体"/>
            <w:noProof/>
            <w:webHidden/>
            <w:sz w:val="28"/>
          </w:rPr>
          <w:t>14</w:t>
        </w:r>
        <w:r w:rsidR="00CE17BE" w:rsidRPr="002D3EDB">
          <w:rPr>
            <w:rFonts w:ascii="彩虹粗仿宋" w:eastAsia="彩虹粗仿宋" w:hAnsi="宋体" w:hint="eastAsia"/>
            <w:noProof/>
            <w:webHidden/>
            <w:sz w:val="28"/>
          </w:rPr>
          <w:fldChar w:fldCharType="end"/>
        </w:r>
      </w:hyperlink>
    </w:p>
    <w:p w14:paraId="554C23E4" w14:textId="77777777" w:rsidR="00CE17BE" w:rsidRPr="002D3EDB" w:rsidRDefault="004F667B" w:rsidP="003055DD">
      <w:pPr>
        <w:tabs>
          <w:tab w:val="right" w:leader="dot" w:pos="8494"/>
        </w:tabs>
        <w:ind w:leftChars="200" w:left="420"/>
        <w:rPr>
          <w:rFonts w:ascii="彩虹粗仿宋" w:eastAsia="彩虹粗仿宋" w:hAnsi="宋体"/>
          <w:noProof/>
          <w:sz w:val="28"/>
        </w:rPr>
      </w:pPr>
      <w:hyperlink w:anchor="_Toc124325891" w:history="1">
        <w:r w:rsidR="00CE17BE" w:rsidRPr="002D3EDB">
          <w:rPr>
            <w:rFonts w:hint="eastAsia"/>
            <w:noProof/>
          </w:rPr>
          <w:t>七、交易及清算交收安排</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_Toc124325891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8C5E5D">
          <w:rPr>
            <w:rFonts w:ascii="彩虹粗仿宋" w:eastAsia="彩虹粗仿宋" w:hAnsi="宋体"/>
            <w:noProof/>
            <w:webHidden/>
            <w:sz w:val="28"/>
          </w:rPr>
          <w:t>17</w:t>
        </w:r>
        <w:r w:rsidR="00CE17BE" w:rsidRPr="002D3EDB">
          <w:rPr>
            <w:rFonts w:ascii="彩虹粗仿宋" w:eastAsia="彩虹粗仿宋" w:hAnsi="宋体" w:hint="eastAsia"/>
            <w:noProof/>
            <w:webHidden/>
            <w:sz w:val="28"/>
          </w:rPr>
          <w:fldChar w:fldCharType="end"/>
        </w:r>
      </w:hyperlink>
    </w:p>
    <w:p w14:paraId="6509C601" w14:textId="77777777" w:rsidR="00CE17BE" w:rsidRPr="002D3EDB" w:rsidRDefault="004F667B" w:rsidP="003055DD">
      <w:pPr>
        <w:tabs>
          <w:tab w:val="right" w:leader="dot" w:pos="8494"/>
        </w:tabs>
        <w:ind w:leftChars="200" w:left="420"/>
        <w:rPr>
          <w:rFonts w:ascii="彩虹粗仿宋" w:eastAsia="彩虹粗仿宋" w:hAnsi="宋体"/>
          <w:noProof/>
          <w:sz w:val="28"/>
        </w:rPr>
      </w:pPr>
      <w:hyperlink w:anchor="_Toc124325892" w:history="1">
        <w:r w:rsidR="00CE17BE" w:rsidRPr="002D3EDB">
          <w:rPr>
            <w:rFonts w:hint="eastAsia"/>
            <w:noProof/>
          </w:rPr>
          <w:t>八、基金资产净值计算和会计核算</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_Toc124325892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8C5E5D">
          <w:rPr>
            <w:rFonts w:ascii="彩虹粗仿宋" w:eastAsia="彩虹粗仿宋" w:hAnsi="宋体"/>
            <w:noProof/>
            <w:webHidden/>
            <w:sz w:val="28"/>
          </w:rPr>
          <w:t>21</w:t>
        </w:r>
        <w:r w:rsidR="00CE17BE" w:rsidRPr="002D3EDB">
          <w:rPr>
            <w:rFonts w:ascii="彩虹粗仿宋" w:eastAsia="彩虹粗仿宋" w:hAnsi="宋体" w:hint="eastAsia"/>
            <w:noProof/>
            <w:webHidden/>
            <w:sz w:val="28"/>
          </w:rPr>
          <w:fldChar w:fldCharType="end"/>
        </w:r>
      </w:hyperlink>
    </w:p>
    <w:p w14:paraId="42FE0EF2" w14:textId="70E57242" w:rsidR="00CE17BE" w:rsidRPr="002D3EDB" w:rsidRDefault="004F667B" w:rsidP="003055DD">
      <w:pPr>
        <w:tabs>
          <w:tab w:val="right" w:leader="dot" w:pos="8494"/>
        </w:tabs>
        <w:ind w:leftChars="200" w:left="420"/>
        <w:rPr>
          <w:rFonts w:ascii="彩虹粗仿宋" w:eastAsia="彩虹粗仿宋" w:hAnsi="宋体"/>
          <w:noProof/>
          <w:sz w:val="28"/>
        </w:rPr>
      </w:pPr>
      <w:hyperlink w:anchor="_Toc124325893" w:history="1">
        <w:r w:rsidR="00CE17BE" w:rsidRPr="002D3EDB">
          <w:rPr>
            <w:rFonts w:hint="eastAsia"/>
            <w:noProof/>
          </w:rPr>
          <w:t>九、基金收益分配</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_Toc124325893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8C5E5D">
          <w:rPr>
            <w:rFonts w:ascii="彩虹粗仿宋" w:eastAsia="彩虹粗仿宋" w:hAnsi="宋体"/>
            <w:noProof/>
            <w:webHidden/>
            <w:sz w:val="28"/>
          </w:rPr>
          <w:t>26</w:t>
        </w:r>
        <w:r w:rsidR="00CE17BE" w:rsidRPr="002D3EDB">
          <w:rPr>
            <w:rFonts w:ascii="彩虹粗仿宋" w:eastAsia="彩虹粗仿宋" w:hAnsi="宋体" w:hint="eastAsia"/>
            <w:noProof/>
            <w:webHidden/>
            <w:sz w:val="28"/>
          </w:rPr>
          <w:fldChar w:fldCharType="end"/>
        </w:r>
      </w:hyperlink>
    </w:p>
    <w:p w14:paraId="27903A0D" w14:textId="2D5D4D5B" w:rsidR="00CE17BE" w:rsidRPr="002D3EDB" w:rsidRDefault="004F667B" w:rsidP="003055DD">
      <w:pPr>
        <w:tabs>
          <w:tab w:val="right" w:leader="dot" w:pos="8494"/>
        </w:tabs>
        <w:ind w:leftChars="200" w:left="420"/>
        <w:rPr>
          <w:rFonts w:ascii="彩虹粗仿宋" w:eastAsia="彩虹粗仿宋" w:hAnsi="宋体"/>
          <w:noProof/>
          <w:sz w:val="28"/>
        </w:rPr>
      </w:pPr>
      <w:hyperlink w:anchor="_Toc124325894" w:history="1">
        <w:r w:rsidR="00CE17BE" w:rsidRPr="002D3EDB">
          <w:rPr>
            <w:rFonts w:hint="eastAsia"/>
            <w:noProof/>
          </w:rPr>
          <w:t>十、基金信息披露</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_Toc124325894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8C5E5D">
          <w:rPr>
            <w:rFonts w:ascii="彩虹粗仿宋" w:eastAsia="彩虹粗仿宋" w:hAnsi="宋体"/>
            <w:noProof/>
            <w:webHidden/>
            <w:sz w:val="28"/>
          </w:rPr>
          <w:t>27</w:t>
        </w:r>
        <w:r w:rsidR="00CE17BE" w:rsidRPr="002D3EDB">
          <w:rPr>
            <w:rFonts w:ascii="彩虹粗仿宋" w:eastAsia="彩虹粗仿宋" w:hAnsi="宋体" w:hint="eastAsia"/>
            <w:noProof/>
            <w:webHidden/>
            <w:sz w:val="28"/>
          </w:rPr>
          <w:fldChar w:fldCharType="end"/>
        </w:r>
      </w:hyperlink>
    </w:p>
    <w:p w14:paraId="630FB9EC" w14:textId="72C109E8" w:rsidR="00CE17BE" w:rsidRPr="002D3EDB" w:rsidRDefault="004F667B" w:rsidP="003055DD">
      <w:pPr>
        <w:tabs>
          <w:tab w:val="right" w:leader="dot" w:pos="8494"/>
        </w:tabs>
        <w:ind w:leftChars="200" w:left="420"/>
        <w:rPr>
          <w:rFonts w:ascii="彩虹粗仿宋" w:eastAsia="彩虹粗仿宋" w:hAnsi="宋体"/>
          <w:noProof/>
          <w:sz w:val="28"/>
        </w:rPr>
      </w:pPr>
      <w:hyperlink w:anchor="_Toc124325895" w:history="1">
        <w:r w:rsidR="00CE17BE" w:rsidRPr="002D3EDB">
          <w:rPr>
            <w:rFonts w:hint="eastAsia"/>
            <w:noProof/>
          </w:rPr>
          <w:t>十一、基金费用</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_Toc124325895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8C5E5D">
          <w:rPr>
            <w:rFonts w:ascii="彩虹粗仿宋" w:eastAsia="彩虹粗仿宋" w:hAnsi="宋体"/>
            <w:noProof/>
            <w:webHidden/>
            <w:sz w:val="28"/>
          </w:rPr>
          <w:t>28</w:t>
        </w:r>
        <w:r w:rsidR="00CE17BE" w:rsidRPr="002D3EDB">
          <w:rPr>
            <w:rFonts w:ascii="彩虹粗仿宋" w:eastAsia="彩虹粗仿宋" w:hAnsi="宋体" w:hint="eastAsia"/>
            <w:noProof/>
            <w:webHidden/>
            <w:sz w:val="28"/>
          </w:rPr>
          <w:fldChar w:fldCharType="end"/>
        </w:r>
      </w:hyperlink>
    </w:p>
    <w:p w14:paraId="6D5C6B39" w14:textId="6F6D6DCE" w:rsidR="00CE17BE" w:rsidRPr="002D3EDB" w:rsidRDefault="004F667B" w:rsidP="003055DD">
      <w:pPr>
        <w:tabs>
          <w:tab w:val="right" w:leader="dot" w:pos="8494"/>
        </w:tabs>
        <w:ind w:leftChars="200" w:left="420"/>
        <w:rPr>
          <w:rFonts w:ascii="彩虹粗仿宋" w:eastAsia="彩虹粗仿宋" w:hAnsi="宋体"/>
          <w:noProof/>
          <w:sz w:val="28"/>
        </w:rPr>
      </w:pPr>
      <w:hyperlink w:anchor="_Toc124325896" w:history="1">
        <w:r w:rsidR="00CE17BE" w:rsidRPr="002D3EDB">
          <w:rPr>
            <w:rFonts w:hint="eastAsia"/>
            <w:noProof/>
          </w:rPr>
          <w:t>十二、基金份额持有人名册的保管</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_Toc124325896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8C5E5D">
          <w:rPr>
            <w:rFonts w:ascii="彩虹粗仿宋" w:eastAsia="彩虹粗仿宋" w:hAnsi="宋体"/>
            <w:noProof/>
            <w:webHidden/>
            <w:sz w:val="28"/>
          </w:rPr>
          <w:t>30</w:t>
        </w:r>
        <w:r w:rsidR="00CE17BE" w:rsidRPr="002D3EDB">
          <w:rPr>
            <w:rFonts w:ascii="彩虹粗仿宋" w:eastAsia="彩虹粗仿宋" w:hAnsi="宋体" w:hint="eastAsia"/>
            <w:noProof/>
            <w:webHidden/>
            <w:sz w:val="28"/>
          </w:rPr>
          <w:fldChar w:fldCharType="end"/>
        </w:r>
      </w:hyperlink>
    </w:p>
    <w:p w14:paraId="0D8A5768" w14:textId="541A5831" w:rsidR="00CE17BE" w:rsidRPr="002D3EDB" w:rsidRDefault="004F667B" w:rsidP="003055DD">
      <w:pPr>
        <w:tabs>
          <w:tab w:val="right" w:leader="dot" w:pos="8494"/>
        </w:tabs>
        <w:ind w:leftChars="200" w:left="420"/>
        <w:rPr>
          <w:rFonts w:ascii="彩虹粗仿宋" w:eastAsia="彩虹粗仿宋" w:hAnsi="宋体"/>
          <w:noProof/>
          <w:sz w:val="28"/>
        </w:rPr>
      </w:pPr>
      <w:hyperlink w:anchor="_Toc124325897" w:history="1">
        <w:r w:rsidR="00CE17BE" w:rsidRPr="002D3EDB">
          <w:rPr>
            <w:rFonts w:hint="eastAsia"/>
            <w:noProof/>
          </w:rPr>
          <w:t>十三、基金有关文件档案的保存</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_Toc124325897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8C5E5D">
          <w:rPr>
            <w:rFonts w:ascii="彩虹粗仿宋" w:eastAsia="彩虹粗仿宋" w:hAnsi="宋体"/>
            <w:noProof/>
            <w:webHidden/>
            <w:sz w:val="28"/>
          </w:rPr>
          <w:t>30</w:t>
        </w:r>
        <w:r w:rsidR="00CE17BE" w:rsidRPr="002D3EDB">
          <w:rPr>
            <w:rFonts w:ascii="彩虹粗仿宋" w:eastAsia="彩虹粗仿宋" w:hAnsi="宋体" w:hint="eastAsia"/>
            <w:noProof/>
            <w:webHidden/>
            <w:sz w:val="28"/>
          </w:rPr>
          <w:fldChar w:fldCharType="end"/>
        </w:r>
      </w:hyperlink>
    </w:p>
    <w:p w14:paraId="0F47E143" w14:textId="11B64045" w:rsidR="00CE17BE" w:rsidRPr="002D3EDB" w:rsidRDefault="004F667B" w:rsidP="003055DD">
      <w:pPr>
        <w:tabs>
          <w:tab w:val="right" w:leader="dot" w:pos="8494"/>
        </w:tabs>
        <w:ind w:leftChars="200" w:left="420"/>
        <w:rPr>
          <w:rFonts w:ascii="彩虹粗仿宋" w:eastAsia="彩虹粗仿宋" w:hAnsi="宋体"/>
          <w:noProof/>
          <w:sz w:val="28"/>
        </w:rPr>
      </w:pPr>
      <w:hyperlink w:anchor="_Toc124325898" w:history="1">
        <w:r w:rsidR="00CE17BE" w:rsidRPr="002D3EDB">
          <w:rPr>
            <w:rFonts w:hint="eastAsia"/>
            <w:noProof/>
          </w:rPr>
          <w:t>十四、基金管理人和基金托管人的更换</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_Toc124325898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8C5E5D">
          <w:rPr>
            <w:rFonts w:ascii="彩虹粗仿宋" w:eastAsia="彩虹粗仿宋" w:hAnsi="宋体"/>
            <w:noProof/>
            <w:webHidden/>
            <w:sz w:val="28"/>
          </w:rPr>
          <w:t>31</w:t>
        </w:r>
        <w:r w:rsidR="00CE17BE" w:rsidRPr="002D3EDB">
          <w:rPr>
            <w:rFonts w:ascii="彩虹粗仿宋" w:eastAsia="彩虹粗仿宋" w:hAnsi="宋体" w:hint="eastAsia"/>
            <w:noProof/>
            <w:webHidden/>
            <w:sz w:val="28"/>
          </w:rPr>
          <w:fldChar w:fldCharType="end"/>
        </w:r>
      </w:hyperlink>
    </w:p>
    <w:p w14:paraId="53998ED2" w14:textId="17CC6332" w:rsidR="00CE17BE" w:rsidRPr="002D3EDB" w:rsidRDefault="004F667B" w:rsidP="003055DD">
      <w:pPr>
        <w:tabs>
          <w:tab w:val="right" w:leader="dot" w:pos="8494"/>
        </w:tabs>
        <w:ind w:leftChars="200" w:left="420"/>
        <w:rPr>
          <w:rFonts w:ascii="彩虹粗仿宋" w:eastAsia="彩虹粗仿宋" w:hAnsi="宋体"/>
          <w:noProof/>
          <w:sz w:val="28"/>
        </w:rPr>
      </w:pPr>
      <w:hyperlink w:anchor="_Toc124325899" w:history="1">
        <w:r w:rsidR="00CE17BE" w:rsidRPr="002D3EDB">
          <w:rPr>
            <w:rFonts w:hint="eastAsia"/>
            <w:noProof/>
          </w:rPr>
          <w:t>十五、禁止行为</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_Toc124325899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8C5E5D">
          <w:rPr>
            <w:rFonts w:ascii="彩虹粗仿宋" w:eastAsia="彩虹粗仿宋" w:hAnsi="宋体"/>
            <w:noProof/>
            <w:webHidden/>
            <w:sz w:val="28"/>
          </w:rPr>
          <w:t>33</w:t>
        </w:r>
        <w:r w:rsidR="00CE17BE" w:rsidRPr="002D3EDB">
          <w:rPr>
            <w:rFonts w:ascii="彩虹粗仿宋" w:eastAsia="彩虹粗仿宋" w:hAnsi="宋体" w:hint="eastAsia"/>
            <w:noProof/>
            <w:webHidden/>
            <w:sz w:val="28"/>
          </w:rPr>
          <w:fldChar w:fldCharType="end"/>
        </w:r>
      </w:hyperlink>
    </w:p>
    <w:p w14:paraId="4508F311" w14:textId="073D87CF" w:rsidR="00CE17BE" w:rsidRPr="002D3EDB" w:rsidRDefault="004F667B" w:rsidP="003055DD">
      <w:pPr>
        <w:tabs>
          <w:tab w:val="right" w:leader="dot" w:pos="8494"/>
        </w:tabs>
        <w:ind w:leftChars="200" w:left="420"/>
        <w:rPr>
          <w:rFonts w:ascii="彩虹粗仿宋" w:eastAsia="彩虹粗仿宋" w:hAnsi="宋体"/>
          <w:noProof/>
          <w:sz w:val="28"/>
        </w:rPr>
      </w:pPr>
      <w:hyperlink w:anchor="_Toc124325900" w:history="1">
        <w:r w:rsidR="00CE17BE" w:rsidRPr="002D3EDB">
          <w:rPr>
            <w:rFonts w:hint="eastAsia"/>
            <w:noProof/>
          </w:rPr>
          <w:t>十六、托管协议的变更、终止与基金财产的清算</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_Toc124325900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8C5E5D">
          <w:rPr>
            <w:rFonts w:ascii="彩虹粗仿宋" w:eastAsia="彩虹粗仿宋" w:hAnsi="宋体"/>
            <w:noProof/>
            <w:webHidden/>
            <w:sz w:val="28"/>
          </w:rPr>
          <w:t>33</w:t>
        </w:r>
        <w:r w:rsidR="00CE17BE" w:rsidRPr="002D3EDB">
          <w:rPr>
            <w:rFonts w:ascii="彩虹粗仿宋" w:eastAsia="彩虹粗仿宋" w:hAnsi="宋体" w:hint="eastAsia"/>
            <w:noProof/>
            <w:webHidden/>
            <w:sz w:val="28"/>
          </w:rPr>
          <w:fldChar w:fldCharType="end"/>
        </w:r>
      </w:hyperlink>
    </w:p>
    <w:p w14:paraId="0361B8C8" w14:textId="17063D9F" w:rsidR="00CE17BE" w:rsidRPr="002D3EDB" w:rsidRDefault="004F667B" w:rsidP="003055DD">
      <w:pPr>
        <w:tabs>
          <w:tab w:val="right" w:leader="dot" w:pos="8494"/>
        </w:tabs>
        <w:ind w:leftChars="200" w:left="420"/>
        <w:rPr>
          <w:rFonts w:ascii="彩虹粗仿宋" w:eastAsia="彩虹粗仿宋" w:hAnsi="宋体"/>
          <w:noProof/>
          <w:sz w:val="28"/>
        </w:rPr>
      </w:pPr>
      <w:hyperlink w:anchor="_Toc124325901" w:history="1">
        <w:r w:rsidR="00CE17BE" w:rsidRPr="002D3EDB">
          <w:rPr>
            <w:rFonts w:hint="eastAsia"/>
            <w:noProof/>
          </w:rPr>
          <w:t>十七、违约责任</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_Toc124325901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8C5E5D">
          <w:rPr>
            <w:rFonts w:ascii="彩虹粗仿宋" w:eastAsia="彩虹粗仿宋" w:hAnsi="宋体"/>
            <w:noProof/>
            <w:webHidden/>
            <w:sz w:val="28"/>
          </w:rPr>
          <w:t>35</w:t>
        </w:r>
        <w:r w:rsidR="00CE17BE" w:rsidRPr="002D3EDB">
          <w:rPr>
            <w:rFonts w:ascii="彩虹粗仿宋" w:eastAsia="彩虹粗仿宋" w:hAnsi="宋体" w:hint="eastAsia"/>
            <w:noProof/>
            <w:webHidden/>
            <w:sz w:val="28"/>
          </w:rPr>
          <w:fldChar w:fldCharType="end"/>
        </w:r>
      </w:hyperlink>
    </w:p>
    <w:p w14:paraId="56FA8FD2" w14:textId="6576C909" w:rsidR="00CE17BE" w:rsidRPr="002D3EDB" w:rsidRDefault="004F667B" w:rsidP="003055DD">
      <w:pPr>
        <w:tabs>
          <w:tab w:val="right" w:leader="dot" w:pos="8494"/>
        </w:tabs>
        <w:ind w:leftChars="200" w:left="420"/>
        <w:rPr>
          <w:rFonts w:ascii="彩虹粗仿宋" w:eastAsia="彩虹粗仿宋" w:hAnsi="宋体"/>
          <w:noProof/>
          <w:sz w:val="28"/>
        </w:rPr>
      </w:pPr>
      <w:hyperlink w:anchor="_Toc124325902" w:history="1">
        <w:r w:rsidR="00CE17BE" w:rsidRPr="002D3EDB">
          <w:rPr>
            <w:rFonts w:hint="eastAsia"/>
            <w:noProof/>
          </w:rPr>
          <w:t>十八、争议解决方式</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_Toc124325902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8C5E5D">
          <w:rPr>
            <w:rFonts w:ascii="彩虹粗仿宋" w:eastAsia="彩虹粗仿宋" w:hAnsi="宋体"/>
            <w:noProof/>
            <w:webHidden/>
            <w:sz w:val="28"/>
          </w:rPr>
          <w:t>36</w:t>
        </w:r>
        <w:r w:rsidR="00CE17BE" w:rsidRPr="002D3EDB">
          <w:rPr>
            <w:rFonts w:ascii="彩虹粗仿宋" w:eastAsia="彩虹粗仿宋" w:hAnsi="宋体" w:hint="eastAsia"/>
            <w:noProof/>
            <w:webHidden/>
            <w:sz w:val="28"/>
          </w:rPr>
          <w:fldChar w:fldCharType="end"/>
        </w:r>
      </w:hyperlink>
    </w:p>
    <w:p w14:paraId="656C49D9" w14:textId="190B5B07" w:rsidR="00CE17BE" w:rsidRPr="002D3EDB" w:rsidRDefault="004F667B" w:rsidP="003055DD">
      <w:pPr>
        <w:tabs>
          <w:tab w:val="right" w:leader="dot" w:pos="8494"/>
        </w:tabs>
        <w:ind w:leftChars="200" w:left="420"/>
        <w:rPr>
          <w:rFonts w:ascii="彩虹粗仿宋" w:eastAsia="彩虹粗仿宋" w:hAnsi="宋体"/>
          <w:noProof/>
          <w:sz w:val="28"/>
        </w:rPr>
      </w:pPr>
      <w:hyperlink w:anchor="_Toc124325903" w:history="1">
        <w:r w:rsidR="00CE17BE" w:rsidRPr="002D3EDB">
          <w:rPr>
            <w:rFonts w:hint="eastAsia"/>
            <w:noProof/>
          </w:rPr>
          <w:t>十九、托管协议的效力</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_Toc124325903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8C5E5D">
          <w:rPr>
            <w:rFonts w:ascii="彩虹粗仿宋" w:eastAsia="彩虹粗仿宋" w:hAnsi="宋体"/>
            <w:noProof/>
            <w:webHidden/>
            <w:sz w:val="28"/>
          </w:rPr>
          <w:t>36</w:t>
        </w:r>
        <w:r w:rsidR="00CE17BE" w:rsidRPr="002D3EDB">
          <w:rPr>
            <w:rFonts w:ascii="彩虹粗仿宋" w:eastAsia="彩虹粗仿宋" w:hAnsi="宋体" w:hint="eastAsia"/>
            <w:noProof/>
            <w:webHidden/>
            <w:sz w:val="28"/>
          </w:rPr>
          <w:fldChar w:fldCharType="end"/>
        </w:r>
      </w:hyperlink>
    </w:p>
    <w:p w14:paraId="0659EC84" w14:textId="63AFDF93" w:rsidR="00CE17BE" w:rsidRPr="002D3EDB" w:rsidRDefault="004F667B" w:rsidP="003055DD">
      <w:pPr>
        <w:tabs>
          <w:tab w:val="right" w:leader="dot" w:pos="8494"/>
        </w:tabs>
        <w:ind w:leftChars="200" w:left="420"/>
        <w:rPr>
          <w:rFonts w:ascii="彩虹粗仿宋" w:eastAsia="彩虹粗仿宋" w:hAnsi="宋体"/>
          <w:noProof/>
          <w:sz w:val="28"/>
        </w:rPr>
      </w:pPr>
      <w:hyperlink w:anchor="_Toc124325904" w:history="1">
        <w:r w:rsidR="00CE17BE" w:rsidRPr="002D3EDB">
          <w:rPr>
            <w:rFonts w:hint="eastAsia"/>
            <w:noProof/>
          </w:rPr>
          <w:t>二十、其他事项</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_Toc124325904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8C5E5D">
          <w:rPr>
            <w:rFonts w:ascii="彩虹粗仿宋" w:eastAsia="彩虹粗仿宋" w:hAnsi="宋体"/>
            <w:noProof/>
            <w:webHidden/>
            <w:sz w:val="28"/>
          </w:rPr>
          <w:t>37</w:t>
        </w:r>
        <w:r w:rsidR="00CE17BE" w:rsidRPr="002D3EDB">
          <w:rPr>
            <w:rFonts w:ascii="彩虹粗仿宋" w:eastAsia="彩虹粗仿宋" w:hAnsi="宋体" w:hint="eastAsia"/>
            <w:noProof/>
            <w:webHidden/>
            <w:sz w:val="28"/>
          </w:rPr>
          <w:fldChar w:fldCharType="end"/>
        </w:r>
      </w:hyperlink>
    </w:p>
    <w:p w14:paraId="40E0FCA3" w14:textId="6D2107E8" w:rsidR="00A86010" w:rsidRPr="002D3EDB" w:rsidRDefault="004F667B" w:rsidP="00BD5789">
      <w:pPr>
        <w:tabs>
          <w:tab w:val="right" w:leader="dot" w:pos="8494"/>
        </w:tabs>
        <w:ind w:leftChars="200" w:left="420"/>
        <w:rPr>
          <w:rFonts w:ascii="彩虹粗仿宋" w:eastAsia="彩虹粗仿宋"/>
          <w:sz w:val="24"/>
        </w:rPr>
      </w:pPr>
      <w:hyperlink w:anchor="_Toc124325905" w:history="1">
        <w:r w:rsidR="00CE17BE" w:rsidRPr="002D3EDB">
          <w:rPr>
            <w:rFonts w:hint="eastAsia"/>
            <w:noProof/>
          </w:rPr>
          <w:t>二十一、托管协议的签订</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_Toc124325905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8C5E5D">
          <w:rPr>
            <w:rFonts w:ascii="彩虹粗仿宋" w:eastAsia="彩虹粗仿宋" w:hAnsi="宋体"/>
            <w:noProof/>
            <w:webHidden/>
            <w:sz w:val="28"/>
          </w:rPr>
          <w:t>37</w:t>
        </w:r>
        <w:r w:rsidR="00CE17BE" w:rsidRPr="002D3EDB">
          <w:rPr>
            <w:rFonts w:ascii="彩虹粗仿宋" w:eastAsia="彩虹粗仿宋" w:hAnsi="宋体" w:hint="eastAsia"/>
            <w:noProof/>
            <w:webHidden/>
            <w:sz w:val="28"/>
          </w:rPr>
          <w:fldChar w:fldCharType="end"/>
        </w:r>
      </w:hyperlink>
      <w:r w:rsidR="00CE17BE" w:rsidRPr="002D3EDB">
        <w:rPr>
          <w:rFonts w:ascii="彩虹粗仿宋" w:eastAsia="彩虹粗仿宋" w:hAnsi="宋体" w:hint="eastAsia"/>
          <w:sz w:val="28"/>
        </w:rPr>
        <w:fldChar w:fldCharType="end"/>
      </w:r>
    </w:p>
    <w:p w14:paraId="6BBE05E2" w14:textId="39927697" w:rsidR="00CE17BE" w:rsidRPr="002D3EDB" w:rsidRDefault="00CE17BE" w:rsidP="00D828FC">
      <w:pPr>
        <w:widowControl/>
        <w:adjustRightInd w:val="0"/>
        <w:snapToGrid w:val="0"/>
        <w:ind w:firstLineChars="200" w:firstLine="480"/>
        <w:rPr>
          <w:rFonts w:ascii="彩虹粗仿宋" w:eastAsia="彩虹粗仿宋" w:hAnsi="宋体" w:cs="Arial"/>
          <w:kern w:val="0"/>
          <w:sz w:val="24"/>
        </w:rPr>
      </w:pPr>
      <w:r w:rsidRPr="002D3EDB">
        <w:rPr>
          <w:rFonts w:ascii="彩虹粗仿宋" w:eastAsia="彩虹粗仿宋" w:hAnsi="宋体" w:cs="Arial" w:hint="eastAsia"/>
          <w:kern w:val="0"/>
          <w:sz w:val="24"/>
        </w:rPr>
        <w:lastRenderedPageBreak/>
        <w:t>鉴于</w:t>
      </w:r>
      <w:r w:rsidR="00B74DA1" w:rsidRPr="002D3EDB">
        <w:rPr>
          <w:rFonts w:ascii="彩虹粗仿宋" w:eastAsia="彩虹粗仿宋" w:hAnsi="宋体" w:cs="Arial" w:hint="eastAsia"/>
          <w:kern w:val="0"/>
          <w:sz w:val="24"/>
        </w:rPr>
        <w:t>国联安</w:t>
      </w:r>
      <w:r w:rsidRPr="002D3EDB">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374AAA">
        <w:rPr>
          <w:rFonts w:ascii="彩虹粗仿宋" w:eastAsia="彩虹粗仿宋" w:hAnsi="宋体" w:cs="Arial" w:hint="eastAsia"/>
          <w:kern w:val="0"/>
          <w:sz w:val="24"/>
        </w:rPr>
        <w:t>国联安鑫稳3个月持有期混合型证券投资基金</w:t>
      </w:r>
      <w:r w:rsidRPr="002D3EDB">
        <w:rPr>
          <w:rFonts w:ascii="彩虹粗仿宋" w:eastAsia="彩虹粗仿宋" w:hAnsi="宋体" w:cs="Arial" w:hint="eastAsia"/>
          <w:kern w:val="0"/>
          <w:sz w:val="24"/>
        </w:rPr>
        <w:t>；</w:t>
      </w:r>
    </w:p>
    <w:p w14:paraId="73F4A7A9" w14:textId="71CF5B48" w:rsidR="00CE17BE" w:rsidRPr="002D3EDB" w:rsidRDefault="00CE17BE">
      <w:pPr>
        <w:widowControl/>
        <w:adjustRightInd w:val="0"/>
        <w:snapToGrid w:val="0"/>
        <w:ind w:firstLineChars="200" w:firstLine="480"/>
        <w:rPr>
          <w:rFonts w:ascii="彩虹粗仿宋" w:eastAsia="彩虹粗仿宋" w:hAnsi="宋体" w:cs="Arial"/>
          <w:kern w:val="0"/>
          <w:sz w:val="24"/>
        </w:rPr>
      </w:pPr>
      <w:r w:rsidRPr="002D3EDB">
        <w:rPr>
          <w:rFonts w:ascii="彩虹粗仿宋" w:eastAsia="彩虹粗仿宋" w:hAnsi="宋体" w:cs="Arial" w:hint="eastAsia"/>
          <w:kern w:val="0"/>
          <w:sz w:val="24"/>
        </w:rPr>
        <w:t>鉴于中国建设银行股份有限公司系一家依照中国法律合法成立并有效存续的</w:t>
      </w:r>
      <w:r w:rsidR="00462616" w:rsidRPr="00462616">
        <w:rPr>
          <w:rFonts w:ascii="彩虹粗仿宋" w:eastAsia="彩虹粗仿宋" w:hAnsi="宋体" w:cs="Arial" w:hint="eastAsia"/>
          <w:kern w:val="0"/>
          <w:sz w:val="24"/>
        </w:rPr>
        <w:t>股份有限公司</w:t>
      </w:r>
      <w:r w:rsidRPr="002D3EDB">
        <w:rPr>
          <w:rFonts w:ascii="彩虹粗仿宋" w:eastAsia="彩虹粗仿宋" w:hAnsi="宋体" w:cs="Arial" w:hint="eastAsia"/>
          <w:kern w:val="0"/>
          <w:sz w:val="24"/>
        </w:rPr>
        <w:t>，按照相关法律法规的规定具备担任基金托管人的资格和能力；</w:t>
      </w:r>
    </w:p>
    <w:p w14:paraId="0BD0E247" w14:textId="3D66122A" w:rsidR="00CE17BE" w:rsidRPr="002D3EDB" w:rsidRDefault="00CE17BE">
      <w:pPr>
        <w:widowControl/>
        <w:adjustRightInd w:val="0"/>
        <w:snapToGrid w:val="0"/>
        <w:ind w:firstLineChars="200" w:firstLine="480"/>
        <w:rPr>
          <w:rFonts w:ascii="彩虹粗仿宋" w:eastAsia="彩虹粗仿宋" w:hAnsi="宋体" w:cs="Arial"/>
          <w:kern w:val="0"/>
          <w:sz w:val="24"/>
        </w:rPr>
      </w:pPr>
      <w:r w:rsidRPr="002D3EDB">
        <w:rPr>
          <w:rFonts w:ascii="彩虹粗仿宋" w:eastAsia="彩虹粗仿宋" w:hAnsi="宋体" w:cs="Arial" w:hint="eastAsia"/>
          <w:kern w:val="0"/>
          <w:sz w:val="24"/>
        </w:rPr>
        <w:t>鉴于</w:t>
      </w:r>
      <w:r w:rsidR="005E6FEB" w:rsidRPr="002D3EDB">
        <w:rPr>
          <w:rFonts w:ascii="彩虹粗仿宋" w:eastAsia="彩虹粗仿宋" w:hAnsi="宋体" w:cs="Arial" w:hint="eastAsia"/>
          <w:kern w:val="0"/>
          <w:sz w:val="24"/>
        </w:rPr>
        <w:t>国联安</w:t>
      </w:r>
      <w:r w:rsidRPr="002D3EDB">
        <w:rPr>
          <w:rFonts w:ascii="彩虹粗仿宋" w:eastAsia="彩虹粗仿宋" w:hAnsi="宋体" w:cs="Arial" w:hint="eastAsia"/>
          <w:kern w:val="0"/>
          <w:sz w:val="24"/>
        </w:rPr>
        <w:t>基金管理有限公司拟担任</w:t>
      </w:r>
      <w:r w:rsidR="00374AAA">
        <w:rPr>
          <w:rFonts w:ascii="彩虹粗仿宋" w:eastAsia="彩虹粗仿宋" w:hAnsi="宋体" w:cs="Arial" w:hint="eastAsia"/>
          <w:kern w:val="0"/>
          <w:sz w:val="24"/>
        </w:rPr>
        <w:t>国联安鑫稳3个月持有期混合型证券投资基金</w:t>
      </w:r>
      <w:r w:rsidRPr="002D3EDB">
        <w:rPr>
          <w:rFonts w:ascii="彩虹粗仿宋" w:eastAsia="彩虹粗仿宋" w:hAnsi="宋体" w:cs="Arial" w:hint="eastAsia"/>
          <w:kern w:val="0"/>
          <w:sz w:val="24"/>
        </w:rPr>
        <w:t>的基金管理人，中国建设银行股份有限公司拟担任</w:t>
      </w:r>
      <w:r w:rsidR="00374AAA">
        <w:rPr>
          <w:rFonts w:ascii="彩虹粗仿宋" w:eastAsia="彩虹粗仿宋" w:hAnsi="宋体" w:cs="Arial" w:hint="eastAsia"/>
          <w:kern w:val="0"/>
          <w:sz w:val="24"/>
        </w:rPr>
        <w:t>国联安鑫稳3个月持有期混合型证券投资基金</w:t>
      </w:r>
      <w:r w:rsidRPr="002D3EDB">
        <w:rPr>
          <w:rFonts w:ascii="彩虹粗仿宋" w:eastAsia="彩虹粗仿宋" w:hAnsi="宋体" w:cs="Arial" w:hint="eastAsia"/>
          <w:kern w:val="0"/>
          <w:sz w:val="24"/>
        </w:rPr>
        <w:t>的基金托管人；</w:t>
      </w:r>
    </w:p>
    <w:p w14:paraId="67857636" w14:textId="109A54F8" w:rsidR="00CE17BE" w:rsidRPr="002D3EDB" w:rsidRDefault="00CE17BE">
      <w:pPr>
        <w:widowControl/>
        <w:adjustRightInd w:val="0"/>
        <w:snapToGrid w:val="0"/>
        <w:ind w:firstLineChars="200" w:firstLine="480"/>
        <w:rPr>
          <w:rFonts w:ascii="彩虹粗仿宋" w:eastAsia="彩虹粗仿宋" w:hAnsi="宋体" w:cs="Arial"/>
          <w:kern w:val="0"/>
          <w:sz w:val="24"/>
        </w:rPr>
      </w:pPr>
      <w:r w:rsidRPr="002D3EDB">
        <w:rPr>
          <w:rFonts w:ascii="彩虹粗仿宋" w:eastAsia="彩虹粗仿宋" w:hAnsi="宋体" w:cs="Arial" w:hint="eastAsia"/>
          <w:kern w:val="0"/>
          <w:sz w:val="24"/>
        </w:rPr>
        <w:t>为明确</w:t>
      </w:r>
      <w:r w:rsidR="00374AAA">
        <w:rPr>
          <w:rFonts w:ascii="彩虹粗仿宋" w:eastAsia="彩虹粗仿宋" w:hAnsi="宋体" w:cs="Arial" w:hint="eastAsia"/>
          <w:kern w:val="0"/>
          <w:sz w:val="24"/>
        </w:rPr>
        <w:t>国联安鑫稳3个月持有期混合型证券投资基金</w:t>
      </w:r>
      <w:r w:rsidRPr="002D3EDB">
        <w:rPr>
          <w:rFonts w:ascii="彩虹粗仿宋" w:eastAsia="彩虹粗仿宋" w:hAnsi="宋体" w:cs="Arial" w:hint="eastAsia"/>
          <w:kern w:val="0"/>
          <w:sz w:val="24"/>
        </w:rPr>
        <w:t>的基金管理人和基金托管人之间的权利义务关系，特制订本托管协议；</w:t>
      </w:r>
    </w:p>
    <w:p w14:paraId="0614ED35" w14:textId="175F9FD1" w:rsidR="00CE17BE" w:rsidRPr="002D3EDB" w:rsidRDefault="00CE17BE">
      <w:pPr>
        <w:widowControl/>
        <w:adjustRightInd w:val="0"/>
        <w:snapToGrid w:val="0"/>
        <w:ind w:firstLineChars="200" w:firstLine="480"/>
        <w:rPr>
          <w:rFonts w:ascii="彩虹粗仿宋" w:eastAsia="彩虹粗仿宋" w:hAnsi="宋体" w:cs="Arial"/>
          <w:kern w:val="0"/>
          <w:sz w:val="24"/>
          <w:lang w:val="en-GB"/>
        </w:rPr>
      </w:pPr>
      <w:r w:rsidRPr="002D3EDB">
        <w:rPr>
          <w:rFonts w:ascii="彩虹粗仿宋" w:eastAsia="彩虹粗仿宋" w:hAnsi="宋体" w:cs="Arial" w:hint="eastAsia"/>
          <w:kern w:val="0"/>
          <w:sz w:val="24"/>
          <w:lang w:val="en-GB"/>
        </w:rPr>
        <w:t>除非另有约定，《</w:t>
      </w:r>
      <w:r w:rsidR="00374AAA">
        <w:rPr>
          <w:rFonts w:ascii="彩虹粗仿宋" w:eastAsia="彩虹粗仿宋" w:hAnsi="宋体" w:cs="Arial" w:hint="eastAsia"/>
          <w:kern w:val="0"/>
          <w:sz w:val="24"/>
          <w:lang w:val="en-GB"/>
        </w:rPr>
        <w:t>国联安鑫稳3个月持有期混合型证券投资基金</w:t>
      </w:r>
      <w:r w:rsidRPr="002D3EDB">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2D3EDB">
        <w:rPr>
          <w:rFonts w:ascii="彩虹粗仿宋" w:eastAsia="彩虹粗仿宋" w:hAnsi="宋体" w:cs="Arial" w:hint="eastAsia"/>
          <w:kern w:val="0"/>
          <w:sz w:val="24"/>
        </w:rPr>
        <w:t>条款</w:t>
      </w:r>
      <w:r w:rsidRPr="002D3EDB">
        <w:rPr>
          <w:rFonts w:ascii="彩虹粗仿宋" w:eastAsia="彩虹粗仿宋" w:hAnsi="宋体" w:cs="Arial" w:hint="eastAsia"/>
          <w:kern w:val="0"/>
          <w:sz w:val="24"/>
          <w:lang w:val="en-GB"/>
        </w:rPr>
        <w:t>解释。</w:t>
      </w:r>
    </w:p>
    <w:p w14:paraId="6BDCB9D5" w14:textId="77777777" w:rsidR="00CE17BE" w:rsidRPr="002D3EDB" w:rsidRDefault="00CE17BE" w:rsidP="003055DD">
      <w:pPr>
        <w:rPr>
          <w:rFonts w:ascii="彩虹粗仿宋"/>
          <w:sz w:val="24"/>
          <w:lang w:val="en-GB"/>
        </w:rPr>
      </w:pPr>
    </w:p>
    <w:p w14:paraId="0DD20755" w14:textId="77777777" w:rsidR="00CE17BE" w:rsidRPr="002D3EDB" w:rsidRDefault="00CE17BE" w:rsidP="003055DD">
      <w:pPr>
        <w:keepNext/>
        <w:keepLines/>
        <w:spacing w:before="260" w:after="260" w:line="416" w:lineRule="auto"/>
        <w:jc w:val="center"/>
        <w:outlineLvl w:val="1"/>
        <w:rPr>
          <w:rFonts w:ascii="彩虹粗仿宋"/>
          <w:sz w:val="30"/>
        </w:rPr>
      </w:pPr>
      <w:bookmarkStart w:id="1" w:name="_Toc124325885"/>
      <w:r w:rsidRPr="002D3EDB">
        <w:rPr>
          <w:rFonts w:ascii="彩虹粗仿宋" w:hint="eastAsia"/>
          <w:sz w:val="30"/>
        </w:rPr>
        <w:t>一、基金托管协议当事人</w:t>
      </w:r>
      <w:bookmarkEnd w:id="1"/>
    </w:p>
    <w:p w14:paraId="4D701188"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（一）基金管理人</w:t>
      </w:r>
    </w:p>
    <w:p w14:paraId="5F5D7D73" w14:textId="1037E6E5"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名称：</w:t>
      </w:r>
      <w:r w:rsidR="005E6FEB" w:rsidRPr="002D3EDB">
        <w:rPr>
          <w:rFonts w:ascii="彩虹粗仿宋" w:eastAsia="彩虹粗仿宋" w:hAnsi="宋体" w:cs="Arial" w:hint="eastAsia"/>
          <w:sz w:val="24"/>
        </w:rPr>
        <w:t>国联安</w:t>
      </w:r>
      <w:r w:rsidRPr="002D3EDB">
        <w:rPr>
          <w:rFonts w:ascii="彩虹粗仿宋" w:eastAsia="彩虹粗仿宋" w:hAnsi="宋体" w:cs="Arial" w:hint="eastAsia"/>
          <w:sz w:val="24"/>
        </w:rPr>
        <w:t>基金管理有限公司</w:t>
      </w:r>
    </w:p>
    <w:p w14:paraId="20A285F6" w14:textId="3AEDD3BD" w:rsidR="00CE17BE" w:rsidRPr="002D3EDB" w:rsidRDefault="000530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w:t>
      </w:r>
      <w:r w:rsidR="00CE17BE" w:rsidRPr="002D3EDB">
        <w:rPr>
          <w:rFonts w:ascii="彩虹粗仿宋" w:eastAsia="彩虹粗仿宋" w:hAnsi="宋体" w:cs="Arial" w:hint="eastAsia"/>
          <w:sz w:val="24"/>
        </w:rPr>
        <w:t>：</w:t>
      </w:r>
      <w:r w:rsidR="00143217" w:rsidRPr="002D3EDB">
        <w:rPr>
          <w:rFonts w:ascii="彩虹粗仿宋" w:eastAsia="彩虹粗仿宋" w:hAnsi="宋体" w:cs="Arial" w:hint="eastAsia"/>
          <w:sz w:val="24"/>
        </w:rPr>
        <w:t>中国（上海）自由贸易试验区陆家嘴环路1318号9楼</w:t>
      </w:r>
    </w:p>
    <w:p w14:paraId="15F9F866"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办公地址：</w:t>
      </w:r>
      <w:r w:rsidR="00143217" w:rsidRPr="002D3EDB">
        <w:rPr>
          <w:rFonts w:ascii="彩虹粗仿宋" w:eastAsia="彩虹粗仿宋" w:hAnsi="宋体" w:cs="Arial" w:hint="eastAsia"/>
          <w:sz w:val="24"/>
        </w:rPr>
        <w:t>中国（上海）自由贸易试验区陆家嘴环路1318号9楼</w:t>
      </w:r>
    </w:p>
    <w:p w14:paraId="31BB2637"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邮政编码：</w:t>
      </w:r>
      <w:r w:rsidR="00143217" w:rsidRPr="002D3EDB">
        <w:rPr>
          <w:rFonts w:ascii="彩虹粗仿宋" w:eastAsia="彩虹粗仿宋" w:hAnsi="宋体" w:cs="Arial"/>
          <w:sz w:val="24"/>
        </w:rPr>
        <w:t>200121</w:t>
      </w:r>
    </w:p>
    <w:p w14:paraId="73B5D88E" w14:textId="17797774"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法定代表人：</w:t>
      </w:r>
      <w:r w:rsidR="0023316B">
        <w:rPr>
          <w:rFonts w:ascii="彩虹粗仿宋" w:eastAsia="彩虹粗仿宋" w:hAnsi="宋体" w:cs="Arial" w:hint="eastAsia"/>
          <w:sz w:val="24"/>
        </w:rPr>
        <w:t>于业明</w:t>
      </w:r>
    </w:p>
    <w:p w14:paraId="2241B1DB" w14:textId="4BA1943E"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成立日期：</w:t>
      </w:r>
      <w:r w:rsidR="00676E99" w:rsidRPr="002D3EDB">
        <w:rPr>
          <w:rStyle w:val="read"/>
          <w:rFonts w:ascii="彩虹粗仿宋" w:eastAsia="彩虹粗仿宋" w:hAnsi="宋体" w:cs="Arial" w:hint="eastAsia"/>
          <w:sz w:val="24"/>
        </w:rPr>
        <w:t>2003年4月3</w:t>
      </w:r>
      <w:r w:rsidR="00676E99" w:rsidRPr="002D3EDB">
        <w:rPr>
          <w:rFonts w:hint="eastAsia"/>
        </w:rPr>
        <w:t>日</w:t>
      </w:r>
    </w:p>
    <w:p w14:paraId="4D50D22F" w14:textId="5154A3D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批准设立机关及批准设立文号：</w:t>
      </w:r>
      <w:r w:rsidR="00F25086" w:rsidRPr="002D3EDB">
        <w:rPr>
          <w:rFonts w:ascii="彩虹粗仿宋" w:eastAsia="彩虹粗仿宋" w:hAnsi="宋体" w:cs="Arial" w:hint="eastAsia"/>
          <w:sz w:val="24"/>
        </w:rPr>
        <w:t>中国证监会证监基金字[2003]42号</w:t>
      </w:r>
    </w:p>
    <w:p w14:paraId="309C34AF" w14:textId="229B63C2" w:rsidR="00CE17BE" w:rsidRPr="007A7938"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组织形式：</w:t>
      </w:r>
      <w:r w:rsidR="007416FB" w:rsidRPr="002D3EDB">
        <w:rPr>
          <w:rFonts w:ascii="彩虹粗仿宋" w:eastAsia="彩虹粗仿宋" w:hAnsi="宋体" w:cs="Arial" w:hint="eastAsia"/>
          <w:sz w:val="24"/>
        </w:rPr>
        <w:t>有限责任公司</w:t>
      </w:r>
      <w:r w:rsidR="000530DC">
        <w:rPr>
          <w:rFonts w:ascii="彩虹粗仿宋" w:eastAsia="彩虹粗仿宋" w:hAnsi="宋体" w:cs="Arial" w:hint="eastAsia"/>
          <w:sz w:val="24"/>
        </w:rPr>
        <w:t>（中外合资）</w:t>
      </w:r>
    </w:p>
    <w:p w14:paraId="739DEEB8" w14:textId="20538948"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注册资本：</w:t>
      </w:r>
      <w:r w:rsidR="007416FB" w:rsidRPr="002D3EDB">
        <w:rPr>
          <w:rFonts w:ascii="彩虹粗仿宋" w:eastAsia="彩虹粗仿宋" w:hAnsi="宋体" w:cs="Arial"/>
          <w:sz w:val="24"/>
        </w:rPr>
        <w:t>1.5</w:t>
      </w:r>
      <w:r w:rsidRPr="002D3EDB">
        <w:rPr>
          <w:rFonts w:ascii="彩虹粗仿宋" w:eastAsia="彩虹粗仿宋" w:hAnsi="宋体" w:cs="Arial" w:hint="eastAsia"/>
          <w:sz w:val="24"/>
        </w:rPr>
        <w:t>亿</w:t>
      </w:r>
      <w:r w:rsidRPr="00D12DEC">
        <w:rPr>
          <w:rFonts w:ascii="彩虹粗仿宋" w:eastAsia="彩虹粗仿宋" w:hint="eastAsia"/>
        </w:rPr>
        <w:t>元</w:t>
      </w:r>
      <w:r w:rsidR="000530DC" w:rsidRPr="00D12DEC">
        <w:rPr>
          <w:rFonts w:ascii="彩虹粗仿宋" w:eastAsia="彩虹粗仿宋" w:hint="eastAsia"/>
        </w:rPr>
        <w:t>人民币</w:t>
      </w:r>
    </w:p>
    <w:p w14:paraId="0CDBFE2F"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存续期间：</w:t>
      </w:r>
      <w:r w:rsidR="007416FB" w:rsidRPr="002D3EDB">
        <w:rPr>
          <w:rFonts w:ascii="彩虹粗仿宋" w:eastAsia="彩虹粗仿宋" w:hAnsi="宋体" w:cs="Arial" w:hint="eastAsia"/>
          <w:sz w:val="24"/>
        </w:rPr>
        <w:t>五十年或股东一致同意延长的其他期限</w:t>
      </w:r>
    </w:p>
    <w:p w14:paraId="6EB315EE"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经营范围：</w:t>
      </w:r>
      <w:r w:rsidR="00C47E90" w:rsidRPr="002D3EDB">
        <w:rPr>
          <w:rFonts w:ascii="彩虹粗仿宋" w:eastAsia="彩虹粗仿宋" w:hAnsi="宋体" w:cs="Arial" w:hint="eastAsia"/>
          <w:sz w:val="24"/>
        </w:rPr>
        <w:t>基金管理业务；发起设立基金及中国有关政府机构批准及同意的其他业务</w:t>
      </w:r>
    </w:p>
    <w:p w14:paraId="675D48E4"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（二）基金托管人</w:t>
      </w:r>
    </w:p>
    <w:p w14:paraId="00C22F5E"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名称：中国建设银行股份有限公司(简称：中国建设银行)</w:t>
      </w:r>
    </w:p>
    <w:p w14:paraId="349FE923"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住所：北京市西城区金融大街25号</w:t>
      </w:r>
    </w:p>
    <w:p w14:paraId="75BFC233"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lastRenderedPageBreak/>
        <w:t>办公地址：北京市西城区闹市口大街1号院1号楼</w:t>
      </w:r>
    </w:p>
    <w:p w14:paraId="588A05BD"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邮政编码：100033</w:t>
      </w:r>
    </w:p>
    <w:p w14:paraId="420B18C6" w14:textId="319F37DF"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法定代表人：</w:t>
      </w:r>
      <w:r w:rsidR="00F468D3" w:rsidRPr="002D3EDB">
        <w:rPr>
          <w:rFonts w:ascii="彩虹粗仿宋" w:eastAsia="彩虹粗仿宋" w:hAnsi="宋体" w:cs="Arial" w:hint="eastAsia"/>
          <w:sz w:val="24"/>
        </w:rPr>
        <w:t>田国立</w:t>
      </w:r>
    </w:p>
    <w:p w14:paraId="3EC23A19"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2D3EDB">
          <w:rPr>
            <w:rFonts w:ascii="彩虹粗仿宋" w:eastAsia="彩虹粗仿宋" w:hAnsi="宋体" w:cs="Arial" w:hint="eastAsia"/>
            <w:sz w:val="24"/>
          </w:rPr>
          <w:t>2004年09月17日</w:t>
        </w:r>
      </w:smartTag>
    </w:p>
    <w:p w14:paraId="3C3BA693" w14:textId="50E0D9CB"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基金托</w:t>
      </w:r>
      <w:r w:rsidR="000530DC" w:rsidRPr="000530DC">
        <w:rPr>
          <w:rFonts w:ascii="彩虹粗仿宋" w:eastAsia="彩虹粗仿宋" w:hAnsi="宋体" w:cs="Arial" w:hint="eastAsia"/>
          <w:sz w:val="24"/>
        </w:rPr>
        <w:t>管资格批文及文号</w:t>
      </w:r>
      <w:r w:rsidRPr="002D3EDB">
        <w:rPr>
          <w:rFonts w:ascii="彩虹粗仿宋" w:eastAsia="彩虹粗仿宋" w:hAnsi="宋体" w:cs="Arial" w:hint="eastAsia"/>
          <w:sz w:val="24"/>
        </w:rPr>
        <w:t>：中国证监会证监基字[1998</w:t>
      </w:r>
      <w:bookmarkStart w:id="2" w:name="OLE_LINK3"/>
      <w:r w:rsidRPr="002D3EDB">
        <w:rPr>
          <w:rFonts w:ascii="彩虹粗仿宋" w:eastAsia="彩虹粗仿宋" w:hAnsi="宋体" w:cs="Arial" w:hint="eastAsia"/>
          <w:sz w:val="24"/>
        </w:rPr>
        <w:t>]</w:t>
      </w:r>
      <w:bookmarkEnd w:id="2"/>
      <w:r w:rsidRPr="002D3EDB">
        <w:rPr>
          <w:rFonts w:ascii="彩虹粗仿宋" w:eastAsia="彩虹粗仿宋" w:hAnsi="宋体" w:cs="Arial" w:hint="eastAsia"/>
          <w:sz w:val="24"/>
        </w:rPr>
        <w:t>12号</w:t>
      </w:r>
    </w:p>
    <w:p w14:paraId="577238E8"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组织形式：股份有限公司</w:t>
      </w:r>
    </w:p>
    <w:p w14:paraId="53FDFE83"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注册资本：</w:t>
      </w:r>
      <w:r w:rsidRPr="002D3EDB">
        <w:rPr>
          <w:rFonts w:ascii="彩虹粗仿宋" w:hint="eastAsia"/>
          <w:sz w:val="24"/>
        </w:rPr>
        <w:t>贰仟伍佰亿壹仟零玖拾柒万柒仟肆佰捌拾陆元整</w:t>
      </w:r>
    </w:p>
    <w:p w14:paraId="5219C673"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存续期间：持续经营</w:t>
      </w:r>
    </w:p>
    <w:p w14:paraId="41DF01F8" w14:textId="77777777" w:rsidR="00CE17BE" w:rsidRPr="002D3EDB" w:rsidRDefault="00CE17BE">
      <w:pPr>
        <w:tabs>
          <w:tab w:val="left" w:pos="540"/>
        </w:tabs>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35B58EB" w14:textId="77777777" w:rsidR="00CE17BE" w:rsidRPr="002D3EDB" w:rsidRDefault="00CE17BE" w:rsidP="003055DD">
      <w:pPr>
        <w:rPr>
          <w:rFonts w:ascii="彩虹粗仿宋"/>
          <w:sz w:val="24"/>
        </w:rPr>
      </w:pPr>
    </w:p>
    <w:p w14:paraId="026EF057" w14:textId="77777777" w:rsidR="00CE17BE" w:rsidRPr="002D3EDB" w:rsidRDefault="00CE17BE" w:rsidP="003055DD">
      <w:pPr>
        <w:keepNext/>
        <w:keepLines/>
        <w:spacing w:before="260" w:after="260" w:line="416" w:lineRule="auto"/>
        <w:jc w:val="center"/>
        <w:outlineLvl w:val="1"/>
        <w:rPr>
          <w:rFonts w:ascii="彩虹粗仿宋"/>
          <w:sz w:val="30"/>
        </w:rPr>
      </w:pPr>
      <w:bookmarkStart w:id="3" w:name="_Toc124325886"/>
      <w:r w:rsidRPr="002D3EDB">
        <w:rPr>
          <w:rFonts w:ascii="彩虹粗仿宋" w:hint="eastAsia"/>
          <w:sz w:val="30"/>
        </w:rPr>
        <w:t>二、基金托管协议的依据、目的和原则</w:t>
      </w:r>
      <w:bookmarkEnd w:id="3"/>
    </w:p>
    <w:p w14:paraId="7506D939" w14:textId="77777777" w:rsidR="00CE17BE" w:rsidRPr="002D3EDB" w:rsidRDefault="00CE17BE">
      <w:pPr>
        <w:adjustRightInd w:val="0"/>
        <w:snapToGrid w:val="0"/>
        <w:ind w:firstLineChars="200" w:firstLine="480"/>
        <w:rPr>
          <w:rFonts w:ascii="彩虹粗仿宋"/>
          <w:sz w:val="24"/>
        </w:rPr>
      </w:pPr>
      <w:r w:rsidRPr="002D3EDB">
        <w:rPr>
          <w:rFonts w:ascii="彩虹粗仿宋" w:eastAsia="彩虹粗仿宋" w:hAnsi="宋体" w:cs="Arial" w:hint="eastAsia"/>
          <w:sz w:val="24"/>
        </w:rPr>
        <w:t>（一）订立托管协议的依据</w:t>
      </w:r>
    </w:p>
    <w:p w14:paraId="22C85294" w14:textId="2845A85C"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本协议依据《中华人民共和国证券投资基金法》(以下简称“《基金法》”)</w:t>
      </w:r>
      <w:r w:rsidR="000530DC">
        <w:rPr>
          <w:rFonts w:ascii="彩虹粗仿宋" w:eastAsia="彩虹粗仿宋" w:hAnsi="宋体" w:cs="Arial" w:hint="eastAsia"/>
          <w:sz w:val="24"/>
        </w:rPr>
        <w:t>、《公开募集证券投资基金运作管理办法》</w:t>
      </w:r>
      <w:r w:rsidR="000530DC" w:rsidRPr="000530DC">
        <w:rPr>
          <w:rFonts w:ascii="彩虹粗仿宋" w:eastAsia="彩虹粗仿宋" w:hAnsi="宋体" w:cs="Arial" w:hint="eastAsia"/>
          <w:sz w:val="24"/>
        </w:rPr>
        <w:t>(以下简称“《运作办法》”)</w:t>
      </w:r>
      <w:r w:rsidR="000530DC">
        <w:rPr>
          <w:rFonts w:ascii="彩虹粗仿宋" w:eastAsia="彩虹粗仿宋" w:hAnsi="宋体" w:cs="Arial" w:hint="eastAsia"/>
          <w:sz w:val="24"/>
        </w:rPr>
        <w:t>、</w:t>
      </w:r>
      <w:r w:rsidR="000530DC" w:rsidRPr="000530DC">
        <w:rPr>
          <w:rFonts w:ascii="彩虹粗仿宋" w:eastAsia="彩虹粗仿宋" w:hAnsi="宋体" w:cs="Arial" w:hint="eastAsia"/>
          <w:sz w:val="24"/>
        </w:rPr>
        <w:t>《公开募集证券投资基金信息披露管理办法》(以下简称“《信息披露办法》”)</w:t>
      </w:r>
      <w:r w:rsidRPr="002D3EDB">
        <w:rPr>
          <w:rFonts w:ascii="彩虹粗仿宋" w:eastAsia="彩虹粗仿宋" w:hAnsi="宋体" w:cs="Arial" w:hint="eastAsia"/>
          <w:sz w:val="24"/>
        </w:rPr>
        <w:t>等有关法律法规、《基金合同》及其他有关规定制订。</w:t>
      </w:r>
    </w:p>
    <w:p w14:paraId="7A14AD56"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（二）订立托管协议的目的</w:t>
      </w:r>
    </w:p>
    <w:p w14:paraId="064AB794" w14:textId="77777777" w:rsidR="00CE17BE" w:rsidRPr="002D3EDB" w:rsidRDefault="00CE17BE">
      <w:pPr>
        <w:adjustRightInd w:val="0"/>
        <w:snapToGrid w:val="0"/>
        <w:ind w:firstLineChars="200" w:firstLine="480"/>
        <w:rPr>
          <w:rFonts w:ascii="彩虹粗仿宋"/>
          <w:sz w:val="24"/>
        </w:rPr>
      </w:pPr>
      <w:r w:rsidRPr="002D3EDB">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B715BA3"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（三）订立托管协议的原则</w:t>
      </w:r>
    </w:p>
    <w:p w14:paraId="46D5893B"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08FE7095" w14:textId="77777777" w:rsidR="00CE17BE" w:rsidRPr="002D3EDB" w:rsidRDefault="00CE17BE" w:rsidP="003055DD">
      <w:pPr>
        <w:rPr>
          <w:rFonts w:ascii="彩虹粗仿宋"/>
          <w:sz w:val="24"/>
        </w:rPr>
      </w:pPr>
    </w:p>
    <w:p w14:paraId="2431B6EF" w14:textId="77777777" w:rsidR="00CE17BE" w:rsidRPr="002D3EDB" w:rsidRDefault="00CE17BE" w:rsidP="003055DD">
      <w:pPr>
        <w:keepNext/>
        <w:keepLines/>
        <w:spacing w:before="260" w:after="260" w:line="416" w:lineRule="auto"/>
        <w:jc w:val="center"/>
        <w:outlineLvl w:val="1"/>
        <w:rPr>
          <w:rFonts w:ascii="彩虹粗仿宋"/>
          <w:sz w:val="30"/>
        </w:rPr>
      </w:pPr>
      <w:bookmarkStart w:id="4" w:name="_Toc124325887"/>
      <w:r w:rsidRPr="002D3EDB">
        <w:rPr>
          <w:rFonts w:ascii="彩虹粗仿宋" w:hint="eastAsia"/>
          <w:sz w:val="30"/>
        </w:rPr>
        <w:lastRenderedPageBreak/>
        <w:t>三、基金托管人对基金管理人的业务监督和核查</w:t>
      </w:r>
      <w:bookmarkEnd w:id="4"/>
    </w:p>
    <w:p w14:paraId="2243A826" w14:textId="77777777" w:rsidR="00CE17BE" w:rsidRPr="002D3EDB" w:rsidRDefault="00CE17BE" w:rsidP="008A3CCD">
      <w:pPr>
        <w:adjustRightInd w:val="0"/>
        <w:snapToGrid w:val="0"/>
        <w:ind w:firstLineChars="200" w:firstLine="480"/>
        <w:rPr>
          <w:rFonts w:ascii="彩虹粗仿宋" w:eastAsia="彩虹粗仿宋" w:hAnsi="宋体" w:cs="Arial"/>
          <w:sz w:val="24"/>
        </w:rPr>
      </w:pPr>
      <w:bookmarkStart w:id="5" w:name="_Hlk46406905"/>
      <w:r w:rsidRPr="002D3EDB">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5F129A4C" w14:textId="0CA7EC5F" w:rsidR="00374AAA" w:rsidRPr="00374AAA" w:rsidRDefault="00374AAA" w:rsidP="00374AAA">
      <w:pPr>
        <w:adjustRightInd w:val="0"/>
        <w:snapToGrid w:val="0"/>
        <w:ind w:firstLineChars="200" w:firstLine="480"/>
        <w:rPr>
          <w:rFonts w:ascii="彩虹粗仿宋" w:eastAsia="彩虹粗仿宋" w:hAnsi="宋体" w:cs="Arial"/>
          <w:sz w:val="24"/>
        </w:rPr>
      </w:pPr>
      <w:r w:rsidRPr="00374AAA">
        <w:rPr>
          <w:rFonts w:ascii="彩虹粗仿宋" w:eastAsia="彩虹粗仿宋" w:hAnsi="宋体" w:cs="Arial" w:hint="eastAsia"/>
          <w:sz w:val="24"/>
        </w:rPr>
        <w:t>本基金的投资范围</w:t>
      </w:r>
      <w:r w:rsidR="007A7938">
        <w:rPr>
          <w:rFonts w:ascii="彩虹粗仿宋" w:eastAsia="彩虹粗仿宋" w:hAnsi="宋体" w:cs="Arial" w:hint="eastAsia"/>
          <w:sz w:val="24"/>
        </w:rPr>
        <w:t>主要</w:t>
      </w:r>
      <w:r w:rsidRPr="00374AAA">
        <w:rPr>
          <w:rFonts w:ascii="彩虹粗仿宋" w:eastAsia="彩虹粗仿宋" w:hAnsi="宋体" w:cs="Arial" w:hint="eastAsia"/>
          <w:sz w:val="24"/>
        </w:rPr>
        <w:t>为具有良好流动性的金融工具，包括国内依法发行上市的股票（含中小板、创业板及其他经中国证监会核准或注册上市的股票）、港股通标的股票、债券（国债、金融债、企业债、公司债、</w:t>
      </w:r>
      <w:r w:rsidR="007A7938">
        <w:rPr>
          <w:rFonts w:ascii="彩虹粗仿宋" w:eastAsia="彩虹粗仿宋" w:hAnsi="宋体" w:cs="Arial" w:hint="eastAsia"/>
          <w:sz w:val="24"/>
        </w:rPr>
        <w:t>公开发行的</w:t>
      </w:r>
      <w:r w:rsidRPr="00374AAA">
        <w:rPr>
          <w:rFonts w:ascii="彩虹粗仿宋" w:eastAsia="彩虹粗仿宋" w:hAnsi="宋体" w:cs="Arial" w:hint="eastAsia"/>
          <w:sz w:val="24"/>
        </w:rPr>
        <w:t>次级债、可转换债券（含分离交易可转债）、可交换债券、央行票据、短期融资</w:t>
      </w:r>
      <w:proofErr w:type="gramStart"/>
      <w:r w:rsidRPr="00374AAA">
        <w:rPr>
          <w:rFonts w:ascii="彩虹粗仿宋" w:eastAsia="彩虹粗仿宋" w:hAnsi="宋体" w:cs="Arial" w:hint="eastAsia"/>
          <w:sz w:val="24"/>
        </w:rPr>
        <w:t>券</w:t>
      </w:r>
      <w:proofErr w:type="gramEnd"/>
      <w:r w:rsidRPr="00374AAA">
        <w:rPr>
          <w:rFonts w:ascii="彩虹粗仿宋" w:eastAsia="彩虹粗仿宋" w:hAnsi="宋体" w:cs="Arial" w:hint="eastAsia"/>
          <w:sz w:val="24"/>
        </w:rPr>
        <w:t>、超短期融资</w:t>
      </w:r>
      <w:proofErr w:type="gramStart"/>
      <w:r w:rsidRPr="00374AAA">
        <w:rPr>
          <w:rFonts w:ascii="彩虹粗仿宋" w:eastAsia="彩虹粗仿宋" w:hAnsi="宋体" w:cs="Arial" w:hint="eastAsia"/>
          <w:sz w:val="24"/>
        </w:rPr>
        <w:t>券</w:t>
      </w:r>
      <w:proofErr w:type="gramEnd"/>
      <w:r w:rsidRPr="00374AAA">
        <w:rPr>
          <w:rFonts w:ascii="彩虹粗仿宋" w:eastAsia="彩虹粗仿宋" w:hAnsi="宋体" w:cs="Arial" w:hint="eastAsia"/>
          <w:sz w:val="24"/>
        </w:rPr>
        <w:t>、中期票据等）、资产支持证券、债券回购、同业存单、银行存款、货币市场工具、股指期货、国债期货以及法律法规或中国证监会允许基金投资的其他金融工具（但须符合中国证监会相关规定）。</w:t>
      </w:r>
    </w:p>
    <w:p w14:paraId="5DA917CD" w14:textId="7E69BC90" w:rsidR="00AD55C5" w:rsidRPr="002D3EDB" w:rsidRDefault="00374AAA" w:rsidP="00374AAA">
      <w:pPr>
        <w:adjustRightInd w:val="0"/>
        <w:snapToGrid w:val="0"/>
        <w:ind w:firstLineChars="200" w:firstLine="480"/>
        <w:rPr>
          <w:rFonts w:ascii="彩虹粗仿宋" w:eastAsia="彩虹粗仿宋" w:hAnsi="宋体" w:cs="Arial"/>
          <w:sz w:val="24"/>
        </w:rPr>
      </w:pPr>
      <w:r w:rsidRPr="00374AAA">
        <w:rPr>
          <w:rFonts w:ascii="彩虹粗仿宋" w:eastAsia="彩虹粗仿宋" w:hAnsi="宋体" w:cs="Arial" w:hint="eastAsia"/>
          <w:sz w:val="24"/>
        </w:rPr>
        <w:t>如法律法规或监管机构以后允许基金投资其他品种，基金管理人在履行适当程序后，可以将其纳入投资范围。</w:t>
      </w:r>
    </w:p>
    <w:p w14:paraId="3B02FEEC" w14:textId="64CFDB6D" w:rsidR="00C86306" w:rsidRPr="002D3EDB" w:rsidRDefault="00AD55C5" w:rsidP="008A3CCD">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基金的投资组合比例为：</w:t>
      </w:r>
      <w:r w:rsidR="00374AAA" w:rsidRPr="00374AAA">
        <w:rPr>
          <w:rFonts w:ascii="彩虹粗仿宋" w:eastAsia="彩虹粗仿宋" w:hAnsi="宋体" w:cs="Arial" w:hint="eastAsia"/>
          <w:sz w:val="24"/>
        </w:rPr>
        <w:t>本基金股票投资占基金资产的 0%-40%；</w:t>
      </w:r>
      <w:r w:rsidR="008F41B9" w:rsidRPr="008F41B9">
        <w:rPr>
          <w:rFonts w:ascii="彩虹粗仿宋" w:eastAsia="彩虹粗仿宋" w:hAnsi="宋体" w:cs="Arial" w:hint="eastAsia"/>
          <w:sz w:val="24"/>
        </w:rPr>
        <w:t>投资于港股通标的股票的比例占股票资产的0-50%；</w:t>
      </w:r>
      <w:r w:rsidR="00004054" w:rsidRPr="00004054">
        <w:rPr>
          <w:rFonts w:ascii="彩虹粗仿宋" w:eastAsia="彩虹粗仿宋" w:hAnsi="宋体" w:cs="Arial" w:hint="eastAsia"/>
          <w:sz w:val="24"/>
        </w:rPr>
        <w:t>投资于同业存单的比例占基金资产的0-20%；</w:t>
      </w:r>
      <w:r w:rsidR="007A7938">
        <w:rPr>
          <w:rFonts w:ascii="彩虹粗仿宋" w:eastAsia="彩虹粗仿宋" w:hAnsi="宋体" w:cs="Arial" w:hint="eastAsia"/>
          <w:sz w:val="24"/>
        </w:rPr>
        <w:t>本基金</w:t>
      </w:r>
      <w:r w:rsidR="00374AAA" w:rsidRPr="00374AAA">
        <w:rPr>
          <w:rFonts w:ascii="彩虹粗仿宋" w:eastAsia="彩虹粗仿宋" w:hAnsi="宋体" w:cs="Arial" w:hint="eastAsia"/>
          <w:sz w:val="24"/>
        </w:rPr>
        <w:t>每个交易日日终在扣除股指期货和国债期货合约需缴纳的交易保证金后，现金或到期日在一年以内的政府债券的投资比例不低于基金资产净值的5%，其中，现金不包括结算备付金、存出保证金、应收申购款</w:t>
      </w:r>
      <w:r w:rsidR="00E62DA0">
        <w:rPr>
          <w:rFonts w:ascii="彩虹粗仿宋" w:eastAsia="彩虹粗仿宋" w:hAnsi="宋体" w:cs="Arial" w:hint="eastAsia"/>
          <w:sz w:val="24"/>
        </w:rPr>
        <w:t>等</w:t>
      </w:r>
      <w:r w:rsidR="00374AAA" w:rsidRPr="00374AAA">
        <w:rPr>
          <w:rFonts w:ascii="彩虹粗仿宋" w:eastAsia="彩虹粗仿宋" w:hAnsi="宋体" w:cs="Arial" w:hint="eastAsia"/>
          <w:sz w:val="24"/>
        </w:rPr>
        <w:t>。</w:t>
      </w:r>
    </w:p>
    <w:p w14:paraId="7CFA6957" w14:textId="77777777" w:rsidR="00CE17BE" w:rsidRPr="002D3EDB" w:rsidRDefault="00CE17BE" w:rsidP="008A3CCD">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14:paraId="0C1C2B71" w14:textId="06DD7E74" w:rsidR="00374AAA" w:rsidRPr="00374AAA" w:rsidRDefault="00374AAA" w:rsidP="00374AAA">
      <w:pPr>
        <w:adjustRightInd w:val="0"/>
        <w:snapToGrid w:val="0"/>
        <w:ind w:firstLineChars="200" w:firstLine="480"/>
        <w:rPr>
          <w:rFonts w:ascii="彩虹粗仿宋" w:eastAsia="彩虹粗仿宋"/>
          <w:sz w:val="24"/>
        </w:rPr>
      </w:pPr>
      <w:r w:rsidRPr="00374AAA">
        <w:rPr>
          <w:rFonts w:ascii="彩虹粗仿宋" w:eastAsia="彩虹粗仿宋" w:hint="eastAsia"/>
          <w:sz w:val="24"/>
        </w:rPr>
        <w:t>1</w:t>
      </w:r>
      <w:r w:rsidR="00BA0177">
        <w:rPr>
          <w:rFonts w:ascii="彩虹粗仿宋" w:eastAsia="彩虹粗仿宋"/>
          <w:sz w:val="24"/>
        </w:rPr>
        <w:t>.</w:t>
      </w:r>
      <w:r w:rsidRPr="00374AAA">
        <w:rPr>
          <w:rFonts w:ascii="彩虹粗仿宋" w:eastAsia="彩虹粗仿宋" w:hint="eastAsia"/>
          <w:sz w:val="24"/>
        </w:rPr>
        <w:t>本基金股票资产占基金资产的</w:t>
      </w:r>
      <w:r w:rsidR="00E62DA0">
        <w:rPr>
          <w:rFonts w:ascii="彩虹粗仿宋" w:eastAsia="彩虹粗仿宋"/>
          <w:sz w:val="24"/>
        </w:rPr>
        <w:t>0</w:t>
      </w:r>
      <w:r w:rsidRPr="00374AAA">
        <w:rPr>
          <w:rFonts w:ascii="彩虹粗仿宋" w:eastAsia="彩虹粗仿宋" w:hint="eastAsia"/>
          <w:sz w:val="24"/>
        </w:rPr>
        <w:t>%-</w:t>
      </w:r>
      <w:r w:rsidR="00E62DA0">
        <w:rPr>
          <w:rFonts w:ascii="彩虹粗仿宋" w:eastAsia="彩虹粗仿宋"/>
          <w:sz w:val="24"/>
        </w:rPr>
        <w:t>40</w:t>
      </w:r>
      <w:r w:rsidRPr="00374AAA">
        <w:rPr>
          <w:rFonts w:ascii="彩虹粗仿宋" w:eastAsia="彩虹粗仿宋" w:hint="eastAsia"/>
          <w:sz w:val="24"/>
        </w:rPr>
        <w:t>%；</w:t>
      </w:r>
      <w:r w:rsidR="008F41B9" w:rsidRPr="008F41B9">
        <w:rPr>
          <w:rFonts w:ascii="彩虹粗仿宋" w:eastAsia="彩虹粗仿宋" w:hint="eastAsia"/>
          <w:sz w:val="24"/>
        </w:rPr>
        <w:t>投资于港股通标的股票的比例占股票资产的0-50%；</w:t>
      </w:r>
      <w:r w:rsidR="00004054" w:rsidRPr="00004054">
        <w:rPr>
          <w:rFonts w:ascii="彩虹粗仿宋" w:eastAsia="彩虹粗仿宋" w:hint="eastAsia"/>
          <w:sz w:val="24"/>
        </w:rPr>
        <w:t>投资于同业存单的比例占基金资产的0-20%；</w:t>
      </w:r>
    </w:p>
    <w:p w14:paraId="2FBB3F0E" w14:textId="2D140E36" w:rsidR="00374AAA" w:rsidRPr="00374AAA" w:rsidRDefault="00374AAA" w:rsidP="00374AAA">
      <w:pPr>
        <w:adjustRightInd w:val="0"/>
        <w:snapToGrid w:val="0"/>
        <w:ind w:firstLineChars="200" w:firstLine="480"/>
        <w:rPr>
          <w:rFonts w:ascii="彩虹粗仿宋" w:eastAsia="彩虹粗仿宋"/>
          <w:sz w:val="24"/>
        </w:rPr>
      </w:pPr>
      <w:r w:rsidRPr="00374AAA">
        <w:rPr>
          <w:rFonts w:ascii="彩虹粗仿宋" w:eastAsia="彩虹粗仿宋" w:hint="eastAsia"/>
          <w:sz w:val="24"/>
        </w:rPr>
        <w:t>2</w:t>
      </w:r>
      <w:r w:rsidR="00BA0177">
        <w:rPr>
          <w:rFonts w:ascii="彩虹粗仿宋" w:eastAsia="彩虹粗仿宋"/>
          <w:sz w:val="24"/>
        </w:rPr>
        <w:t>.</w:t>
      </w:r>
      <w:r w:rsidRPr="00374AAA">
        <w:rPr>
          <w:rFonts w:ascii="彩虹粗仿宋" w:eastAsia="彩虹粗仿宋" w:hint="eastAsia"/>
          <w:sz w:val="24"/>
        </w:rPr>
        <w:t>本基金每个交易日日终在扣除股指期货</w:t>
      </w:r>
      <w:r w:rsidR="00E62DA0">
        <w:rPr>
          <w:rFonts w:ascii="彩虹粗仿宋" w:eastAsia="彩虹粗仿宋" w:hint="eastAsia"/>
          <w:sz w:val="24"/>
        </w:rPr>
        <w:t>和国债期货</w:t>
      </w:r>
      <w:r w:rsidRPr="00374AAA">
        <w:rPr>
          <w:rFonts w:ascii="彩虹粗仿宋" w:eastAsia="彩虹粗仿宋" w:hint="eastAsia"/>
          <w:sz w:val="24"/>
        </w:rPr>
        <w:t>合约需缴纳的交易保证金后，现金或到期日在一年以内的政府债券的投资比例合计不低于基金资产净值的5%，其中，现金不包括结算备付金、存出保证金、应收申购款</w:t>
      </w:r>
      <w:r w:rsidR="00E62DA0">
        <w:rPr>
          <w:rFonts w:ascii="彩虹粗仿宋" w:eastAsia="彩虹粗仿宋" w:hint="eastAsia"/>
          <w:sz w:val="24"/>
        </w:rPr>
        <w:t>等</w:t>
      </w:r>
      <w:r w:rsidRPr="00374AAA">
        <w:rPr>
          <w:rFonts w:ascii="彩虹粗仿宋" w:eastAsia="彩虹粗仿宋" w:hint="eastAsia"/>
          <w:sz w:val="24"/>
        </w:rPr>
        <w:t>；</w:t>
      </w:r>
    </w:p>
    <w:p w14:paraId="3D6ECDFC" w14:textId="2E05F0B0" w:rsidR="00374AAA" w:rsidRPr="00374AAA" w:rsidRDefault="00374AAA" w:rsidP="00374AAA">
      <w:pPr>
        <w:adjustRightInd w:val="0"/>
        <w:snapToGrid w:val="0"/>
        <w:ind w:firstLineChars="200" w:firstLine="480"/>
        <w:rPr>
          <w:rFonts w:ascii="彩虹粗仿宋" w:eastAsia="彩虹粗仿宋"/>
          <w:sz w:val="24"/>
        </w:rPr>
      </w:pPr>
      <w:r w:rsidRPr="00374AAA">
        <w:rPr>
          <w:rFonts w:ascii="彩虹粗仿宋" w:eastAsia="彩虹粗仿宋" w:hint="eastAsia"/>
          <w:sz w:val="24"/>
        </w:rPr>
        <w:t>3</w:t>
      </w:r>
      <w:r w:rsidR="00BA0177">
        <w:rPr>
          <w:rFonts w:ascii="彩虹粗仿宋" w:eastAsia="彩虹粗仿宋"/>
          <w:sz w:val="24"/>
        </w:rPr>
        <w:t>.</w:t>
      </w:r>
      <w:r w:rsidRPr="00374AAA">
        <w:rPr>
          <w:rFonts w:ascii="彩虹粗仿宋" w:eastAsia="彩虹粗仿宋" w:hint="eastAsia"/>
          <w:sz w:val="24"/>
        </w:rPr>
        <w:t>本基金持有一家公司发行的证券，其市值</w:t>
      </w:r>
      <w:r w:rsidR="00E62DA0" w:rsidRPr="00E62DA0">
        <w:rPr>
          <w:rFonts w:ascii="彩虹粗仿宋" w:eastAsia="彩虹粗仿宋" w:hint="eastAsia"/>
          <w:sz w:val="24"/>
        </w:rPr>
        <w:t>（同一家公司在境内和香港同时上市的，A+H股合计计算）</w:t>
      </w:r>
      <w:r w:rsidRPr="00374AAA">
        <w:rPr>
          <w:rFonts w:ascii="彩虹粗仿宋" w:eastAsia="彩虹粗仿宋" w:hint="eastAsia"/>
          <w:sz w:val="24"/>
        </w:rPr>
        <w:t>不超过基金资产净值的10％；</w:t>
      </w:r>
    </w:p>
    <w:p w14:paraId="5EE1047A" w14:textId="2E8BE178" w:rsidR="00374AAA" w:rsidRPr="00374AAA" w:rsidRDefault="00374AAA" w:rsidP="00374AAA">
      <w:pPr>
        <w:adjustRightInd w:val="0"/>
        <w:snapToGrid w:val="0"/>
        <w:ind w:firstLineChars="200" w:firstLine="480"/>
        <w:rPr>
          <w:rFonts w:ascii="彩虹粗仿宋" w:eastAsia="彩虹粗仿宋"/>
          <w:sz w:val="24"/>
        </w:rPr>
      </w:pPr>
      <w:r w:rsidRPr="00374AAA">
        <w:rPr>
          <w:rFonts w:ascii="彩虹粗仿宋" w:eastAsia="彩虹粗仿宋" w:hint="eastAsia"/>
          <w:sz w:val="24"/>
        </w:rPr>
        <w:t>4</w:t>
      </w:r>
      <w:r w:rsidR="00BA0177">
        <w:rPr>
          <w:rFonts w:ascii="彩虹粗仿宋" w:eastAsia="彩虹粗仿宋"/>
          <w:sz w:val="24"/>
        </w:rPr>
        <w:t>.</w:t>
      </w:r>
      <w:r w:rsidRPr="00374AAA">
        <w:rPr>
          <w:rFonts w:ascii="彩虹粗仿宋" w:eastAsia="彩虹粗仿宋" w:hint="eastAsia"/>
          <w:sz w:val="24"/>
        </w:rPr>
        <w:t>本基金管理人管理</w:t>
      </w:r>
      <w:r w:rsidR="00F44676">
        <w:rPr>
          <w:rFonts w:ascii="彩虹粗仿宋" w:eastAsia="彩虹粗仿宋" w:hint="eastAsia"/>
          <w:sz w:val="24"/>
        </w:rPr>
        <w:t>且由本基金托管人托管</w:t>
      </w:r>
      <w:r w:rsidRPr="00374AAA">
        <w:rPr>
          <w:rFonts w:ascii="彩虹粗仿宋" w:eastAsia="彩虹粗仿宋" w:hint="eastAsia"/>
          <w:sz w:val="24"/>
        </w:rPr>
        <w:t>的全部基金持有一家公司发行的证券</w:t>
      </w:r>
      <w:r w:rsidR="00E62DA0" w:rsidRPr="00E62DA0">
        <w:rPr>
          <w:rFonts w:ascii="彩虹粗仿宋" w:eastAsia="彩虹粗仿宋" w:hint="eastAsia"/>
          <w:sz w:val="24"/>
        </w:rPr>
        <w:t>（同一家公司在境内和香港同时上市的，A+H股合计计算）</w:t>
      </w:r>
      <w:r w:rsidRPr="00374AAA">
        <w:rPr>
          <w:rFonts w:ascii="彩虹粗仿宋" w:eastAsia="彩虹粗仿宋" w:hint="eastAsia"/>
          <w:sz w:val="24"/>
        </w:rPr>
        <w:t>，不超过该证券的10％；</w:t>
      </w:r>
    </w:p>
    <w:p w14:paraId="3BD05955" w14:textId="3D898D6B" w:rsidR="00374AAA" w:rsidRPr="00374AAA" w:rsidRDefault="00E62DA0" w:rsidP="00374AAA">
      <w:pPr>
        <w:adjustRightInd w:val="0"/>
        <w:snapToGrid w:val="0"/>
        <w:ind w:firstLineChars="200" w:firstLine="480"/>
        <w:rPr>
          <w:rFonts w:ascii="彩虹粗仿宋" w:eastAsia="彩虹粗仿宋"/>
          <w:sz w:val="24"/>
        </w:rPr>
      </w:pPr>
      <w:r>
        <w:rPr>
          <w:rFonts w:ascii="彩虹粗仿宋" w:eastAsia="彩虹粗仿宋"/>
          <w:sz w:val="24"/>
        </w:rPr>
        <w:lastRenderedPageBreak/>
        <w:t>5</w:t>
      </w:r>
      <w:r w:rsidR="00BA0177">
        <w:rPr>
          <w:rFonts w:ascii="彩虹粗仿宋" w:eastAsia="彩虹粗仿宋"/>
          <w:sz w:val="24"/>
        </w:rPr>
        <w:t>.</w:t>
      </w:r>
      <w:r w:rsidR="00374AAA" w:rsidRPr="00374AAA">
        <w:rPr>
          <w:rFonts w:ascii="彩虹粗仿宋" w:eastAsia="彩虹粗仿宋" w:hint="eastAsia"/>
          <w:sz w:val="24"/>
        </w:rPr>
        <w:t>本基金投资于同一原始权益人的各类资产支持证券的比例，不得超过基金资产净值的10％；</w:t>
      </w:r>
    </w:p>
    <w:p w14:paraId="42FFEC05" w14:textId="1719249B" w:rsidR="00374AAA" w:rsidRPr="00374AAA" w:rsidRDefault="00E62DA0" w:rsidP="00374AAA">
      <w:pPr>
        <w:adjustRightInd w:val="0"/>
        <w:snapToGrid w:val="0"/>
        <w:ind w:firstLineChars="200" w:firstLine="480"/>
        <w:rPr>
          <w:rFonts w:ascii="彩虹粗仿宋" w:eastAsia="彩虹粗仿宋"/>
          <w:sz w:val="24"/>
        </w:rPr>
      </w:pPr>
      <w:r>
        <w:rPr>
          <w:rFonts w:ascii="彩虹粗仿宋" w:eastAsia="彩虹粗仿宋"/>
          <w:sz w:val="24"/>
        </w:rPr>
        <w:t>6</w:t>
      </w:r>
      <w:r w:rsidR="00BA0177">
        <w:rPr>
          <w:rFonts w:ascii="彩虹粗仿宋" w:eastAsia="彩虹粗仿宋"/>
          <w:sz w:val="24"/>
        </w:rPr>
        <w:t>.</w:t>
      </w:r>
      <w:r w:rsidR="00374AAA" w:rsidRPr="00374AAA">
        <w:rPr>
          <w:rFonts w:ascii="彩虹粗仿宋" w:eastAsia="彩虹粗仿宋" w:hint="eastAsia"/>
          <w:sz w:val="24"/>
        </w:rPr>
        <w:t>本基金持有的全部资产支持证券，</w:t>
      </w:r>
      <w:r>
        <w:rPr>
          <w:rFonts w:ascii="彩虹粗仿宋" w:eastAsia="彩虹粗仿宋" w:hint="eastAsia"/>
          <w:sz w:val="24"/>
        </w:rPr>
        <w:t xml:space="preserve"> </w:t>
      </w:r>
      <w:r w:rsidR="00374AAA" w:rsidRPr="00374AAA">
        <w:rPr>
          <w:rFonts w:ascii="彩虹粗仿宋" w:eastAsia="彩虹粗仿宋" w:hint="eastAsia"/>
          <w:sz w:val="24"/>
        </w:rPr>
        <w:t>其市值不得超过基金资产净值的20％；</w:t>
      </w:r>
    </w:p>
    <w:p w14:paraId="6F0E42FF" w14:textId="4E7092CC" w:rsidR="00374AAA" w:rsidRPr="00374AAA" w:rsidRDefault="00E62DA0" w:rsidP="00374AAA">
      <w:pPr>
        <w:adjustRightInd w:val="0"/>
        <w:snapToGrid w:val="0"/>
        <w:ind w:firstLineChars="200" w:firstLine="480"/>
        <w:rPr>
          <w:rFonts w:ascii="彩虹粗仿宋" w:eastAsia="彩虹粗仿宋"/>
          <w:sz w:val="24"/>
        </w:rPr>
      </w:pPr>
      <w:r>
        <w:rPr>
          <w:rFonts w:ascii="彩虹粗仿宋" w:eastAsia="彩虹粗仿宋"/>
          <w:sz w:val="24"/>
        </w:rPr>
        <w:t>7</w:t>
      </w:r>
      <w:r w:rsidR="00BA0177">
        <w:rPr>
          <w:rFonts w:ascii="彩虹粗仿宋" w:eastAsia="彩虹粗仿宋"/>
          <w:sz w:val="24"/>
        </w:rPr>
        <w:t>.</w:t>
      </w:r>
      <w:r w:rsidR="00374AAA" w:rsidRPr="00374AAA">
        <w:rPr>
          <w:rFonts w:ascii="彩虹粗仿宋" w:eastAsia="彩虹粗仿宋" w:hint="eastAsia"/>
          <w:sz w:val="24"/>
        </w:rPr>
        <w:t>本基金持有的同一(指同一信用级别)资产支持证券的比例，不得超过该资产支持证券规模的10％；</w:t>
      </w:r>
    </w:p>
    <w:p w14:paraId="112D1FE9" w14:textId="41E06AD9" w:rsidR="00374AAA" w:rsidRPr="00374AAA" w:rsidRDefault="00E62DA0" w:rsidP="00374AAA">
      <w:pPr>
        <w:adjustRightInd w:val="0"/>
        <w:snapToGrid w:val="0"/>
        <w:ind w:firstLineChars="200" w:firstLine="480"/>
        <w:rPr>
          <w:rFonts w:ascii="彩虹粗仿宋" w:eastAsia="彩虹粗仿宋"/>
          <w:sz w:val="24"/>
        </w:rPr>
      </w:pPr>
      <w:r>
        <w:rPr>
          <w:rFonts w:ascii="彩虹粗仿宋" w:eastAsia="彩虹粗仿宋"/>
          <w:sz w:val="24"/>
        </w:rPr>
        <w:t>8</w:t>
      </w:r>
      <w:r w:rsidR="00BA0177">
        <w:rPr>
          <w:rFonts w:ascii="彩虹粗仿宋" w:eastAsia="彩虹粗仿宋"/>
          <w:sz w:val="24"/>
        </w:rPr>
        <w:t>.</w:t>
      </w:r>
      <w:r w:rsidR="00374AAA" w:rsidRPr="00374AAA">
        <w:rPr>
          <w:rFonts w:ascii="彩虹粗仿宋" w:eastAsia="彩虹粗仿宋" w:hint="eastAsia"/>
          <w:sz w:val="24"/>
        </w:rPr>
        <w:t>本基金管理人管理</w:t>
      </w:r>
      <w:r w:rsidR="00F44676">
        <w:rPr>
          <w:rFonts w:ascii="彩虹粗仿宋" w:eastAsia="彩虹粗仿宋" w:hint="eastAsia"/>
          <w:sz w:val="24"/>
        </w:rPr>
        <w:t>且由本基金托管人托管</w:t>
      </w:r>
      <w:r w:rsidR="00374AAA" w:rsidRPr="00374AAA">
        <w:rPr>
          <w:rFonts w:ascii="彩虹粗仿宋" w:eastAsia="彩虹粗仿宋" w:hint="eastAsia"/>
          <w:sz w:val="24"/>
        </w:rPr>
        <w:t>的全部基金投资于同一原始权益人的各类资产支持证券，不得超过其各类资产支持证券合计规模的10％；</w:t>
      </w:r>
    </w:p>
    <w:p w14:paraId="0B2DD715" w14:textId="134AC12A" w:rsidR="00374AAA" w:rsidRPr="00374AAA" w:rsidRDefault="00E62DA0" w:rsidP="00374AAA">
      <w:pPr>
        <w:adjustRightInd w:val="0"/>
        <w:snapToGrid w:val="0"/>
        <w:ind w:firstLineChars="200" w:firstLine="480"/>
        <w:rPr>
          <w:rFonts w:ascii="彩虹粗仿宋" w:eastAsia="彩虹粗仿宋"/>
          <w:sz w:val="24"/>
        </w:rPr>
      </w:pPr>
      <w:r>
        <w:rPr>
          <w:rFonts w:ascii="彩虹粗仿宋" w:eastAsia="彩虹粗仿宋"/>
          <w:sz w:val="24"/>
        </w:rPr>
        <w:t>9</w:t>
      </w:r>
      <w:r w:rsidR="00BA0177">
        <w:rPr>
          <w:rFonts w:ascii="彩虹粗仿宋" w:eastAsia="彩虹粗仿宋"/>
          <w:sz w:val="24"/>
        </w:rPr>
        <w:t>.</w:t>
      </w:r>
      <w:r w:rsidR="00374AAA" w:rsidRPr="00374AAA">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78A10543" w14:textId="1A6668C2" w:rsidR="00374AAA" w:rsidRPr="00374AAA" w:rsidRDefault="00E62DA0" w:rsidP="00374AAA">
      <w:pPr>
        <w:adjustRightInd w:val="0"/>
        <w:snapToGrid w:val="0"/>
        <w:ind w:firstLineChars="200" w:firstLine="480"/>
        <w:rPr>
          <w:rFonts w:ascii="彩虹粗仿宋" w:eastAsia="彩虹粗仿宋"/>
          <w:sz w:val="24"/>
        </w:rPr>
      </w:pPr>
      <w:r w:rsidRPr="00374AAA">
        <w:rPr>
          <w:rFonts w:ascii="彩虹粗仿宋" w:eastAsia="彩虹粗仿宋" w:hint="eastAsia"/>
          <w:sz w:val="24"/>
        </w:rPr>
        <w:t>1</w:t>
      </w:r>
      <w:r>
        <w:rPr>
          <w:rFonts w:ascii="彩虹粗仿宋" w:eastAsia="彩虹粗仿宋"/>
          <w:sz w:val="24"/>
        </w:rPr>
        <w:t>0</w:t>
      </w:r>
      <w:r w:rsidR="00BA0177">
        <w:rPr>
          <w:rFonts w:ascii="彩虹粗仿宋" w:eastAsia="彩虹粗仿宋"/>
          <w:sz w:val="24"/>
        </w:rPr>
        <w:t>.</w:t>
      </w:r>
      <w:r w:rsidR="00374AAA" w:rsidRPr="00374AAA">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5453C3DD" w14:textId="1D6A553D" w:rsidR="00374AAA" w:rsidRPr="00374AAA" w:rsidRDefault="00E62DA0" w:rsidP="00374AAA">
      <w:pPr>
        <w:adjustRightInd w:val="0"/>
        <w:snapToGrid w:val="0"/>
        <w:ind w:firstLineChars="200" w:firstLine="480"/>
        <w:rPr>
          <w:rFonts w:ascii="彩虹粗仿宋" w:eastAsia="彩虹粗仿宋"/>
          <w:sz w:val="24"/>
        </w:rPr>
      </w:pPr>
      <w:r w:rsidRPr="00374AAA">
        <w:rPr>
          <w:rFonts w:ascii="彩虹粗仿宋" w:eastAsia="彩虹粗仿宋" w:hint="eastAsia"/>
          <w:sz w:val="24"/>
        </w:rPr>
        <w:t>1</w:t>
      </w:r>
      <w:r>
        <w:rPr>
          <w:rFonts w:ascii="彩虹粗仿宋" w:eastAsia="彩虹粗仿宋"/>
          <w:sz w:val="24"/>
        </w:rPr>
        <w:t>1</w:t>
      </w:r>
      <w:r w:rsidR="00BA0177">
        <w:rPr>
          <w:rFonts w:ascii="彩虹粗仿宋" w:eastAsia="彩虹粗仿宋"/>
          <w:sz w:val="24"/>
        </w:rPr>
        <w:t>.</w:t>
      </w:r>
      <w:r w:rsidR="00374AAA" w:rsidRPr="00374AAA">
        <w:rPr>
          <w:rFonts w:ascii="彩虹粗仿宋" w:eastAsia="彩虹粗仿宋" w:hint="eastAsia"/>
          <w:sz w:val="24"/>
        </w:rPr>
        <w:t>本基金进入全国银行间同业市场进行债券回购的资金余额不得超过基金资产净值的40%</w:t>
      </w:r>
      <w:r>
        <w:rPr>
          <w:rFonts w:ascii="彩虹粗仿宋" w:eastAsia="彩虹粗仿宋" w:hint="eastAsia"/>
          <w:sz w:val="24"/>
        </w:rPr>
        <w:t>， 进入全国银行间同业市场进行</w:t>
      </w:r>
      <w:r w:rsidR="00374AAA" w:rsidRPr="00374AAA">
        <w:rPr>
          <w:rFonts w:ascii="彩虹粗仿宋" w:eastAsia="彩虹粗仿宋" w:hint="eastAsia"/>
          <w:sz w:val="24"/>
        </w:rPr>
        <w:t>债券回购</w:t>
      </w:r>
      <w:r>
        <w:rPr>
          <w:rFonts w:ascii="彩虹粗仿宋" w:eastAsia="彩虹粗仿宋" w:hint="eastAsia"/>
          <w:sz w:val="24"/>
        </w:rPr>
        <w:t>的</w:t>
      </w:r>
      <w:r w:rsidR="00374AAA" w:rsidRPr="00374AAA">
        <w:rPr>
          <w:rFonts w:ascii="彩虹粗仿宋" w:eastAsia="彩虹粗仿宋" w:hint="eastAsia"/>
          <w:sz w:val="24"/>
        </w:rPr>
        <w:t>最长期限为1年，债券回购到期后不得展期；</w:t>
      </w:r>
    </w:p>
    <w:p w14:paraId="2C8DDE1D" w14:textId="6DF1B435" w:rsidR="00374AAA" w:rsidRPr="00374AAA" w:rsidRDefault="00E62DA0" w:rsidP="00374AAA">
      <w:pPr>
        <w:adjustRightInd w:val="0"/>
        <w:snapToGrid w:val="0"/>
        <w:ind w:firstLineChars="200" w:firstLine="480"/>
        <w:rPr>
          <w:rFonts w:ascii="彩虹粗仿宋" w:eastAsia="彩虹粗仿宋"/>
          <w:sz w:val="24"/>
        </w:rPr>
      </w:pPr>
      <w:r w:rsidRPr="00374AAA">
        <w:rPr>
          <w:rFonts w:ascii="彩虹粗仿宋" w:eastAsia="彩虹粗仿宋" w:hint="eastAsia"/>
          <w:sz w:val="24"/>
        </w:rPr>
        <w:t>1</w:t>
      </w:r>
      <w:r>
        <w:rPr>
          <w:rFonts w:ascii="彩虹粗仿宋" w:eastAsia="彩虹粗仿宋"/>
          <w:sz w:val="24"/>
        </w:rPr>
        <w:t>2</w:t>
      </w:r>
      <w:r w:rsidR="00BA0177">
        <w:rPr>
          <w:rFonts w:ascii="彩虹粗仿宋" w:eastAsia="彩虹粗仿宋"/>
          <w:sz w:val="24"/>
        </w:rPr>
        <w:t>.</w:t>
      </w:r>
      <w:r w:rsidR="00374AAA" w:rsidRPr="00374AAA">
        <w:rPr>
          <w:rFonts w:ascii="彩虹粗仿宋" w:eastAsia="彩虹粗仿宋" w:hint="eastAsia"/>
          <w:sz w:val="24"/>
        </w:rPr>
        <w:t>本基金参与股指期货</w:t>
      </w:r>
      <w:r>
        <w:rPr>
          <w:rFonts w:ascii="彩虹粗仿宋" w:eastAsia="彩虹粗仿宋" w:hint="eastAsia"/>
          <w:sz w:val="24"/>
        </w:rPr>
        <w:t>和国债期货</w:t>
      </w:r>
      <w:r w:rsidR="00374AAA" w:rsidRPr="00374AAA">
        <w:rPr>
          <w:rFonts w:ascii="彩虹粗仿宋" w:eastAsia="彩虹粗仿宋" w:hint="eastAsia"/>
          <w:sz w:val="24"/>
        </w:rPr>
        <w:t>交易，应当遵守下列要求：</w:t>
      </w:r>
    </w:p>
    <w:p w14:paraId="448A142E" w14:textId="7231C12A" w:rsidR="00E62DA0" w:rsidRPr="00E62DA0" w:rsidRDefault="0080642C" w:rsidP="00374AAA">
      <w:pPr>
        <w:adjustRightInd w:val="0"/>
        <w:snapToGrid w:val="0"/>
        <w:ind w:firstLineChars="200" w:firstLine="480"/>
        <w:rPr>
          <w:rFonts w:ascii="彩虹粗仿宋" w:eastAsia="彩虹粗仿宋"/>
          <w:sz w:val="24"/>
        </w:rPr>
      </w:pPr>
      <w:r>
        <w:rPr>
          <w:rFonts w:ascii="彩虹粗仿宋" w:eastAsia="彩虹粗仿宋"/>
          <w:sz w:val="24"/>
        </w:rPr>
        <w:t>（</w:t>
      </w:r>
      <w:r w:rsidR="00374AAA" w:rsidRPr="00374AAA">
        <w:rPr>
          <w:rFonts w:ascii="彩虹粗仿宋" w:eastAsia="彩虹粗仿宋" w:hint="eastAsia"/>
          <w:sz w:val="24"/>
        </w:rPr>
        <w:t>1）</w:t>
      </w:r>
      <w:r w:rsidR="00E62DA0" w:rsidRPr="00E62DA0">
        <w:rPr>
          <w:rFonts w:ascii="彩虹粗仿宋" w:eastAsia="彩虹粗仿宋" w:hint="eastAsia"/>
          <w:sz w:val="24"/>
        </w:rPr>
        <w:t>本基金在任何交易日日终，持有的买入股指期货和国债期货合约价值与有价证券市值之和，不得超过基金资产净值的95%；其中，有价证券指股票、债券（不含到期日在一年以内的政府债券）、资产支持证券、买入返售金融资产（不含质押式回购）等；</w:t>
      </w:r>
    </w:p>
    <w:p w14:paraId="598EB66E" w14:textId="79CC6D41" w:rsidR="00374AAA" w:rsidRPr="00374AAA" w:rsidRDefault="0080642C" w:rsidP="00374AAA">
      <w:pPr>
        <w:adjustRightInd w:val="0"/>
        <w:snapToGrid w:val="0"/>
        <w:ind w:firstLineChars="200" w:firstLine="480"/>
        <w:rPr>
          <w:rFonts w:ascii="彩虹粗仿宋" w:eastAsia="彩虹粗仿宋"/>
          <w:sz w:val="24"/>
        </w:rPr>
      </w:pPr>
      <w:r>
        <w:rPr>
          <w:rFonts w:ascii="彩虹粗仿宋" w:eastAsia="彩虹粗仿宋"/>
          <w:sz w:val="24"/>
        </w:rPr>
        <w:t>（</w:t>
      </w:r>
      <w:r w:rsidR="00E62DA0">
        <w:rPr>
          <w:rFonts w:ascii="彩虹粗仿宋" w:eastAsia="彩虹粗仿宋"/>
          <w:sz w:val="24"/>
        </w:rPr>
        <w:t>2</w:t>
      </w:r>
      <w:r w:rsidR="00E62DA0">
        <w:rPr>
          <w:rFonts w:ascii="彩虹粗仿宋" w:eastAsia="彩虹粗仿宋" w:hint="eastAsia"/>
          <w:sz w:val="24"/>
        </w:rPr>
        <w:t>）</w:t>
      </w:r>
      <w:r w:rsidR="00374AAA" w:rsidRPr="00374AAA">
        <w:rPr>
          <w:rFonts w:ascii="彩虹粗仿宋" w:eastAsia="彩虹粗仿宋" w:hint="eastAsia"/>
          <w:sz w:val="24"/>
        </w:rPr>
        <w:t>本基金在任何交易日日终，持有的买入股指期货合约价值，不得超过基金资产净值的10%；</w:t>
      </w:r>
    </w:p>
    <w:p w14:paraId="455EF27D" w14:textId="059A3E9A" w:rsidR="00E62DA0" w:rsidRDefault="0080642C" w:rsidP="00374AAA">
      <w:pPr>
        <w:adjustRightInd w:val="0"/>
        <w:snapToGrid w:val="0"/>
        <w:ind w:firstLineChars="200" w:firstLine="480"/>
        <w:rPr>
          <w:rFonts w:ascii="彩虹粗仿宋" w:eastAsia="彩虹粗仿宋"/>
          <w:sz w:val="24"/>
        </w:rPr>
      </w:pPr>
      <w:r>
        <w:rPr>
          <w:rFonts w:ascii="彩虹粗仿宋" w:eastAsia="彩虹粗仿宋" w:hint="eastAsia"/>
          <w:sz w:val="24"/>
        </w:rPr>
        <w:t>（</w:t>
      </w:r>
      <w:r w:rsidR="00374AAA" w:rsidRPr="00374AAA">
        <w:rPr>
          <w:rFonts w:ascii="彩虹粗仿宋" w:eastAsia="彩虹粗仿宋" w:hint="eastAsia"/>
          <w:sz w:val="24"/>
        </w:rPr>
        <w:t>3）本基金在任何交易日日终，持有的卖出股指期货合约价值不得超过基金持有的股票总市值的20%；</w:t>
      </w:r>
    </w:p>
    <w:p w14:paraId="604879F3" w14:textId="30190879" w:rsidR="00E62DA0" w:rsidRDefault="0080642C" w:rsidP="00374AAA">
      <w:pPr>
        <w:adjustRightInd w:val="0"/>
        <w:snapToGrid w:val="0"/>
        <w:ind w:firstLineChars="200" w:firstLine="480"/>
        <w:rPr>
          <w:rFonts w:ascii="彩虹粗仿宋" w:eastAsia="彩虹粗仿宋"/>
          <w:sz w:val="24"/>
        </w:rPr>
      </w:pPr>
      <w:r>
        <w:rPr>
          <w:rFonts w:ascii="彩虹粗仿宋" w:eastAsia="彩虹粗仿宋" w:hint="eastAsia"/>
          <w:sz w:val="24"/>
        </w:rPr>
        <w:t>（</w:t>
      </w:r>
      <w:r w:rsidR="00E62DA0">
        <w:rPr>
          <w:rFonts w:ascii="彩虹粗仿宋" w:eastAsia="彩虹粗仿宋" w:hint="eastAsia"/>
          <w:sz w:val="24"/>
        </w:rPr>
        <w:t>4）</w:t>
      </w:r>
      <w:r w:rsidR="00374AAA" w:rsidRPr="00374AAA">
        <w:rPr>
          <w:rFonts w:ascii="彩虹粗仿宋" w:eastAsia="彩虹粗仿宋" w:hint="eastAsia"/>
          <w:sz w:val="24"/>
        </w:rPr>
        <w:t>本基金所持有的股票市值和买入、卖出股指期货合约价值，合计（轧差计算）应当符合基金合同关于股票投资比例的有关约定；</w:t>
      </w:r>
    </w:p>
    <w:p w14:paraId="49C1EFC7" w14:textId="4B66CCA5" w:rsidR="00374AAA" w:rsidRDefault="0080642C" w:rsidP="00374AAA">
      <w:pPr>
        <w:adjustRightInd w:val="0"/>
        <w:snapToGrid w:val="0"/>
        <w:ind w:firstLineChars="200" w:firstLine="480"/>
        <w:rPr>
          <w:rFonts w:ascii="彩虹粗仿宋" w:eastAsia="彩虹粗仿宋"/>
          <w:sz w:val="24"/>
        </w:rPr>
      </w:pPr>
      <w:r>
        <w:rPr>
          <w:rFonts w:ascii="彩虹粗仿宋" w:eastAsia="彩虹粗仿宋" w:hint="eastAsia"/>
          <w:sz w:val="24"/>
        </w:rPr>
        <w:t>（</w:t>
      </w:r>
      <w:r w:rsidR="00E62DA0">
        <w:rPr>
          <w:rFonts w:ascii="彩虹粗仿宋" w:eastAsia="彩虹粗仿宋" w:hint="eastAsia"/>
          <w:sz w:val="24"/>
        </w:rPr>
        <w:t>5）</w:t>
      </w:r>
      <w:r w:rsidR="00374AAA" w:rsidRPr="00374AAA">
        <w:rPr>
          <w:rFonts w:ascii="彩虹粗仿宋" w:eastAsia="彩虹粗仿宋" w:hint="eastAsia"/>
          <w:sz w:val="24"/>
        </w:rPr>
        <w:t>本基金在任何交易日内交易（不包括平仓）的股指期货合约的成交金额不得超过上一交易日基金资产净值的20%；</w:t>
      </w:r>
    </w:p>
    <w:p w14:paraId="3C6628F7" w14:textId="41C5A2BE" w:rsidR="00701DDE" w:rsidRPr="00701DDE" w:rsidRDefault="0080642C" w:rsidP="00701DDE">
      <w:pPr>
        <w:adjustRightInd w:val="0"/>
        <w:snapToGrid w:val="0"/>
        <w:ind w:firstLineChars="200" w:firstLine="480"/>
        <w:rPr>
          <w:rFonts w:ascii="彩虹粗仿宋" w:eastAsia="彩虹粗仿宋"/>
          <w:sz w:val="24"/>
        </w:rPr>
      </w:pPr>
      <w:r>
        <w:rPr>
          <w:rFonts w:ascii="彩虹粗仿宋" w:eastAsia="彩虹粗仿宋" w:hint="eastAsia"/>
          <w:sz w:val="24"/>
        </w:rPr>
        <w:t>（</w:t>
      </w:r>
      <w:r w:rsidR="00701DDE" w:rsidRPr="00701DDE">
        <w:rPr>
          <w:rFonts w:ascii="彩虹粗仿宋" w:eastAsia="彩虹粗仿宋" w:hint="eastAsia"/>
          <w:sz w:val="24"/>
        </w:rPr>
        <w:t>6）本基金在任何交易日日终，持有的买入国债期货合约价值，不得超过基金资产净值的15%；</w:t>
      </w:r>
    </w:p>
    <w:p w14:paraId="363E730F" w14:textId="560133D4" w:rsidR="00701DDE" w:rsidRPr="00701DDE" w:rsidRDefault="0080642C" w:rsidP="00701DDE">
      <w:pPr>
        <w:adjustRightInd w:val="0"/>
        <w:snapToGrid w:val="0"/>
        <w:ind w:firstLineChars="200" w:firstLine="480"/>
        <w:rPr>
          <w:rFonts w:ascii="彩虹粗仿宋" w:eastAsia="彩虹粗仿宋"/>
          <w:sz w:val="24"/>
        </w:rPr>
      </w:pPr>
      <w:r>
        <w:rPr>
          <w:rFonts w:ascii="彩虹粗仿宋" w:eastAsia="彩虹粗仿宋" w:hint="eastAsia"/>
          <w:sz w:val="24"/>
        </w:rPr>
        <w:t>（</w:t>
      </w:r>
      <w:r w:rsidR="00701DDE" w:rsidRPr="00701DDE">
        <w:rPr>
          <w:rFonts w:ascii="彩虹粗仿宋" w:eastAsia="彩虹粗仿宋" w:hint="eastAsia"/>
          <w:sz w:val="24"/>
        </w:rPr>
        <w:t>7）在任何交易日日终，持有的卖出国债期货合约价值不得超过基金持有的债券总市值的30%；</w:t>
      </w:r>
    </w:p>
    <w:p w14:paraId="3476752D" w14:textId="666EAA50" w:rsidR="000602CA" w:rsidRPr="00701DDE" w:rsidRDefault="0080642C" w:rsidP="00881B4A">
      <w:pPr>
        <w:adjustRightInd w:val="0"/>
        <w:snapToGrid w:val="0"/>
        <w:ind w:firstLineChars="200" w:firstLine="480"/>
        <w:rPr>
          <w:rFonts w:ascii="彩虹粗仿宋" w:eastAsia="彩虹粗仿宋"/>
          <w:sz w:val="24"/>
        </w:rPr>
      </w:pPr>
      <w:r>
        <w:rPr>
          <w:rFonts w:ascii="彩虹粗仿宋" w:eastAsia="彩虹粗仿宋" w:hint="eastAsia"/>
          <w:sz w:val="24"/>
        </w:rPr>
        <w:t>（</w:t>
      </w:r>
      <w:r w:rsidR="00701DDE" w:rsidRPr="00701DDE">
        <w:rPr>
          <w:rFonts w:ascii="彩虹粗仿宋" w:eastAsia="彩虹粗仿宋" w:hint="eastAsia"/>
          <w:sz w:val="24"/>
        </w:rPr>
        <w:t>8）在任何交易日内交易（不包括平仓）的国债期货合约的成交金额不得超</w:t>
      </w:r>
      <w:r w:rsidR="00701DDE" w:rsidRPr="00701DDE">
        <w:rPr>
          <w:rFonts w:ascii="彩虹粗仿宋" w:eastAsia="彩虹粗仿宋" w:hint="eastAsia"/>
          <w:sz w:val="24"/>
        </w:rPr>
        <w:lastRenderedPageBreak/>
        <w:t>过上一交易日基金资产净值的30%；</w:t>
      </w:r>
      <w:r w:rsidR="00A764FB" w:rsidRPr="00701DDE" w:rsidDel="00A764FB">
        <w:rPr>
          <w:rFonts w:ascii="彩虹粗仿宋" w:eastAsia="彩虹粗仿宋"/>
          <w:sz w:val="24"/>
        </w:rPr>
        <w:t xml:space="preserve"> </w:t>
      </w:r>
    </w:p>
    <w:p w14:paraId="38647AEB" w14:textId="01B60EF8" w:rsidR="00374AAA" w:rsidRPr="00374AAA" w:rsidRDefault="00701DDE" w:rsidP="00374AAA">
      <w:pPr>
        <w:adjustRightInd w:val="0"/>
        <w:snapToGrid w:val="0"/>
        <w:ind w:firstLineChars="200" w:firstLine="480"/>
        <w:rPr>
          <w:rFonts w:ascii="彩虹粗仿宋" w:eastAsia="彩虹粗仿宋"/>
          <w:sz w:val="24"/>
        </w:rPr>
      </w:pPr>
      <w:r w:rsidRPr="00374AAA">
        <w:rPr>
          <w:rFonts w:ascii="彩虹粗仿宋" w:eastAsia="彩虹粗仿宋" w:hint="eastAsia"/>
          <w:sz w:val="24"/>
        </w:rPr>
        <w:t>1</w:t>
      </w:r>
      <w:r>
        <w:rPr>
          <w:rFonts w:ascii="彩虹粗仿宋" w:eastAsia="彩虹粗仿宋"/>
          <w:sz w:val="24"/>
        </w:rPr>
        <w:t>3</w:t>
      </w:r>
      <w:r w:rsidR="0080642C">
        <w:rPr>
          <w:rFonts w:ascii="彩虹粗仿宋" w:eastAsia="彩虹粗仿宋"/>
          <w:sz w:val="24"/>
        </w:rPr>
        <w:t>.</w:t>
      </w:r>
      <w:r w:rsidR="00374AAA" w:rsidRPr="00374AAA">
        <w:rPr>
          <w:rFonts w:ascii="彩虹粗仿宋" w:eastAsia="彩虹粗仿宋" w:hint="eastAsia"/>
          <w:sz w:val="24"/>
        </w:rPr>
        <w:t>本基金基金资产总值不得超过基金资产净值的140%；</w:t>
      </w:r>
    </w:p>
    <w:p w14:paraId="01CC6144" w14:textId="703772C6" w:rsidR="00374AAA" w:rsidRPr="00701DDE" w:rsidRDefault="00701DDE" w:rsidP="00374AAA">
      <w:pPr>
        <w:adjustRightInd w:val="0"/>
        <w:snapToGrid w:val="0"/>
        <w:ind w:firstLineChars="200" w:firstLine="480"/>
        <w:rPr>
          <w:rFonts w:ascii="彩虹粗仿宋" w:eastAsia="彩虹粗仿宋"/>
          <w:sz w:val="24"/>
        </w:rPr>
      </w:pPr>
      <w:r w:rsidRPr="00374AAA">
        <w:rPr>
          <w:rFonts w:ascii="彩虹粗仿宋" w:eastAsia="彩虹粗仿宋" w:hint="eastAsia"/>
          <w:sz w:val="24"/>
        </w:rPr>
        <w:t>1</w:t>
      </w:r>
      <w:r>
        <w:rPr>
          <w:rFonts w:ascii="彩虹粗仿宋" w:eastAsia="彩虹粗仿宋"/>
          <w:sz w:val="24"/>
        </w:rPr>
        <w:t>4</w:t>
      </w:r>
      <w:r w:rsidR="0080642C">
        <w:rPr>
          <w:rFonts w:ascii="彩虹粗仿宋" w:eastAsia="彩虹粗仿宋"/>
          <w:sz w:val="24"/>
        </w:rPr>
        <w:t>.</w:t>
      </w:r>
      <w:r w:rsidR="00374AAA" w:rsidRPr="00374AAA">
        <w:rPr>
          <w:rFonts w:ascii="彩虹粗仿宋" w:eastAsia="彩虹粗仿宋" w:hint="eastAsia"/>
          <w:sz w:val="24"/>
        </w:rPr>
        <w:t>本基金管理人管理</w:t>
      </w:r>
      <w:r w:rsidR="00F44676">
        <w:rPr>
          <w:rFonts w:ascii="彩虹粗仿宋" w:eastAsia="彩虹粗仿宋" w:hint="eastAsia"/>
          <w:sz w:val="24"/>
        </w:rPr>
        <w:t>且由本基金托管人托管</w:t>
      </w:r>
      <w:r w:rsidR="00374AAA" w:rsidRPr="00374AAA">
        <w:rPr>
          <w:rFonts w:ascii="彩虹粗仿宋" w:eastAsia="彩虹粗仿宋" w:hint="eastAsia"/>
          <w:sz w:val="24"/>
        </w:rPr>
        <w:t>的全部开放式基金(包括开放式基金以及处于开放期的定期开放基金)持有一家上市公司发行的可流通股票，不得超过该上市公司可流通股票的15%；本基金管理人管理</w:t>
      </w:r>
      <w:r w:rsidR="00F44676">
        <w:rPr>
          <w:rFonts w:ascii="彩虹粗仿宋" w:eastAsia="彩虹粗仿宋" w:hint="eastAsia"/>
          <w:sz w:val="24"/>
        </w:rPr>
        <w:t>且由本基金托管人托管</w:t>
      </w:r>
      <w:r w:rsidR="00374AAA" w:rsidRPr="00374AAA">
        <w:rPr>
          <w:rFonts w:ascii="彩虹粗仿宋" w:eastAsia="彩虹粗仿宋" w:hint="eastAsia"/>
          <w:sz w:val="24"/>
        </w:rPr>
        <w:t>的全部投资组合持有一家上市公司发行的可流通股票，不得超过该上市公司可流通股票的30%；</w:t>
      </w:r>
      <w:r w:rsidRPr="00701DDE">
        <w:rPr>
          <w:rFonts w:ascii="彩虹粗仿宋" w:eastAsia="彩虹粗仿宋" w:hint="eastAsia"/>
          <w:sz w:val="24"/>
        </w:rPr>
        <w:t>完全按照有关指数的构成比例进行证券投资的开放式基金以及中国证监会认定的特殊投资组合可不受前述比例限制；</w:t>
      </w:r>
    </w:p>
    <w:p w14:paraId="04B08F1F" w14:textId="4362FDE7" w:rsidR="00374AAA" w:rsidRPr="00374AAA" w:rsidRDefault="00701DDE" w:rsidP="0007100C">
      <w:pPr>
        <w:adjustRightInd w:val="0"/>
        <w:snapToGrid w:val="0"/>
        <w:ind w:firstLineChars="200" w:firstLine="480"/>
        <w:rPr>
          <w:rFonts w:ascii="彩虹粗仿宋" w:eastAsia="彩虹粗仿宋"/>
          <w:sz w:val="24"/>
        </w:rPr>
      </w:pPr>
      <w:r w:rsidRPr="00374AAA">
        <w:rPr>
          <w:rFonts w:ascii="彩虹粗仿宋" w:eastAsia="彩虹粗仿宋" w:hint="eastAsia"/>
          <w:sz w:val="24"/>
        </w:rPr>
        <w:t>1</w:t>
      </w:r>
      <w:r>
        <w:rPr>
          <w:rFonts w:ascii="彩虹粗仿宋" w:eastAsia="彩虹粗仿宋"/>
          <w:sz w:val="24"/>
        </w:rPr>
        <w:t>5</w:t>
      </w:r>
      <w:r w:rsidR="0080642C">
        <w:rPr>
          <w:rFonts w:ascii="彩虹粗仿宋" w:eastAsia="彩虹粗仿宋"/>
          <w:sz w:val="24"/>
        </w:rPr>
        <w:t>.</w:t>
      </w:r>
      <w:r w:rsidR="00374AAA" w:rsidRPr="00374AAA">
        <w:rPr>
          <w:rFonts w:ascii="彩虹粗仿宋" w:eastAsia="彩虹粗仿宋" w:hint="eastAsia"/>
          <w:sz w:val="24"/>
        </w:rPr>
        <w:t>本基金主动投资于流动性受限资产的市值合计不得超过基金资产净值的15%；因证券市场波动、上市公司股票停牌、基金规模变动等基金管理人之外的因素致使基金不符合前</w:t>
      </w:r>
      <w:r w:rsidR="00E54D82">
        <w:rPr>
          <w:rFonts w:ascii="彩虹粗仿宋" w:eastAsia="彩虹粗仿宋" w:hint="eastAsia"/>
          <w:sz w:val="24"/>
        </w:rPr>
        <w:t>述</w:t>
      </w:r>
      <w:r w:rsidR="00374AAA" w:rsidRPr="00374AAA">
        <w:rPr>
          <w:rFonts w:ascii="彩虹粗仿宋" w:eastAsia="彩虹粗仿宋" w:hint="eastAsia"/>
          <w:sz w:val="24"/>
        </w:rPr>
        <w:t>比例限制的，基金管理人不得主动新增流动性受限资产的投资；</w:t>
      </w:r>
    </w:p>
    <w:p w14:paraId="046F4D64" w14:textId="71647BB8" w:rsidR="00374AAA" w:rsidRPr="00374AAA" w:rsidRDefault="00CF0058" w:rsidP="00CF0058">
      <w:pPr>
        <w:adjustRightInd w:val="0"/>
        <w:snapToGrid w:val="0"/>
        <w:ind w:firstLineChars="200" w:firstLine="480"/>
        <w:rPr>
          <w:rFonts w:ascii="彩虹粗仿宋" w:eastAsia="彩虹粗仿宋"/>
          <w:sz w:val="24"/>
        </w:rPr>
      </w:pPr>
      <w:r w:rsidRPr="00CF0058">
        <w:rPr>
          <w:rFonts w:ascii="彩虹粗仿宋" w:eastAsia="彩虹粗仿宋" w:hint="eastAsia"/>
          <w:sz w:val="24"/>
        </w:rPr>
        <w:t>1</w:t>
      </w:r>
      <w:r w:rsidR="0007100C">
        <w:rPr>
          <w:rFonts w:ascii="彩虹粗仿宋" w:eastAsia="彩虹粗仿宋"/>
          <w:sz w:val="24"/>
        </w:rPr>
        <w:t>6</w:t>
      </w:r>
      <w:r w:rsidR="0080642C">
        <w:rPr>
          <w:rFonts w:ascii="彩虹粗仿宋" w:eastAsia="彩虹粗仿宋"/>
          <w:sz w:val="24"/>
        </w:rPr>
        <w:t>.</w:t>
      </w:r>
      <w:r w:rsidR="00374AAA" w:rsidRPr="00374AAA">
        <w:rPr>
          <w:rFonts w:ascii="彩虹粗仿宋" w:eastAsia="彩虹粗仿宋" w:hint="eastAsia"/>
          <w:sz w:val="24"/>
        </w:rPr>
        <w:t>法律法规及中国证监会规定的和《基金合同》约定的其他投资限制。</w:t>
      </w:r>
    </w:p>
    <w:p w14:paraId="291B9F29" w14:textId="21EEDC24" w:rsidR="003055DD" w:rsidRPr="002D3EDB" w:rsidRDefault="00374AAA" w:rsidP="003055DD">
      <w:pPr>
        <w:adjustRightInd w:val="0"/>
        <w:snapToGrid w:val="0"/>
        <w:ind w:firstLineChars="200" w:firstLine="480"/>
        <w:rPr>
          <w:rFonts w:ascii="彩虹粗仿宋" w:eastAsia="彩虹粗仿宋"/>
          <w:sz w:val="24"/>
        </w:rPr>
      </w:pPr>
      <w:r w:rsidRPr="00374AAA">
        <w:rPr>
          <w:rFonts w:ascii="彩虹粗仿宋" w:eastAsia="彩虹粗仿宋" w:hint="eastAsia"/>
          <w:sz w:val="24"/>
        </w:rPr>
        <w:t>除上述第2、</w:t>
      </w:r>
      <w:r w:rsidR="00C2642C">
        <w:rPr>
          <w:rFonts w:ascii="彩虹粗仿宋" w:eastAsia="彩虹粗仿宋" w:hint="eastAsia"/>
          <w:sz w:val="24"/>
        </w:rPr>
        <w:t>9</w:t>
      </w:r>
      <w:r w:rsidRPr="00374AAA">
        <w:rPr>
          <w:rFonts w:ascii="彩虹粗仿宋" w:eastAsia="彩虹粗仿宋" w:hint="eastAsia"/>
          <w:sz w:val="24"/>
        </w:rPr>
        <w:t>、</w:t>
      </w:r>
      <w:r w:rsidR="00701DDE" w:rsidRPr="00374AAA">
        <w:rPr>
          <w:rFonts w:ascii="彩虹粗仿宋" w:eastAsia="彩虹粗仿宋" w:hint="eastAsia"/>
          <w:sz w:val="24"/>
        </w:rPr>
        <w:t>1</w:t>
      </w:r>
      <w:r w:rsidR="00701DDE">
        <w:rPr>
          <w:rFonts w:ascii="彩虹粗仿宋" w:eastAsia="彩虹粗仿宋"/>
          <w:sz w:val="24"/>
        </w:rPr>
        <w:t>5</w:t>
      </w:r>
      <w:r w:rsidRPr="00374AAA">
        <w:rPr>
          <w:rFonts w:ascii="彩虹粗仿宋" w:eastAsia="彩虹粗仿宋" w:hint="eastAsia"/>
          <w:sz w:val="24"/>
        </w:rPr>
        <w:t>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23B59F7E" w14:textId="1CE505BC" w:rsidR="003055DD" w:rsidRPr="002D3EDB" w:rsidRDefault="00374AAA" w:rsidP="00374AAA">
      <w:pPr>
        <w:adjustRightInd w:val="0"/>
        <w:snapToGrid w:val="0"/>
        <w:ind w:firstLineChars="200" w:firstLine="480"/>
        <w:rPr>
          <w:rFonts w:ascii="彩虹粗仿宋" w:eastAsia="彩虹粗仿宋"/>
          <w:sz w:val="24"/>
        </w:rPr>
      </w:pPr>
      <w:r w:rsidRPr="00374AAA">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B226D73" w14:textId="1919CE5F" w:rsidR="003055DD" w:rsidRPr="002D3EDB" w:rsidRDefault="00374AAA" w:rsidP="00BA0177">
      <w:pPr>
        <w:adjustRightInd w:val="0"/>
        <w:snapToGrid w:val="0"/>
        <w:ind w:firstLineChars="200" w:firstLine="480"/>
        <w:rPr>
          <w:rFonts w:ascii="彩虹粗仿宋" w:eastAsia="彩虹粗仿宋"/>
          <w:sz w:val="24"/>
        </w:rPr>
      </w:pPr>
      <w:r w:rsidRPr="00374AAA">
        <w:rPr>
          <w:rFonts w:ascii="彩虹粗仿宋" w:eastAsia="彩虹粗仿宋" w:hint="eastAsia"/>
          <w:sz w:val="24"/>
        </w:rPr>
        <w:t>法律法规或监管部门取消或调整上述限制，如适用于本基金，基金管理人在履行适当程序后，本基金投资不再受相关限制或按调整后的规定执行。</w:t>
      </w:r>
    </w:p>
    <w:bookmarkEnd w:id="5"/>
    <w:p w14:paraId="427793B4" w14:textId="6567C2AE"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（三）基金托管人</w:t>
      </w:r>
      <w:bookmarkStart w:id="6" w:name="OLE_LINK1"/>
      <w:r w:rsidRPr="002D3EDB">
        <w:rPr>
          <w:rFonts w:ascii="彩虹粗仿宋" w:eastAsia="彩虹粗仿宋" w:hAnsi="宋体" w:cs="Arial" w:hint="eastAsia"/>
          <w:sz w:val="24"/>
        </w:rPr>
        <w:t>根据有关法律法规的规定及《基金合同》的约定，</w:t>
      </w:r>
      <w:bookmarkEnd w:id="6"/>
      <w:r w:rsidRPr="002D3EDB">
        <w:rPr>
          <w:rFonts w:ascii="彩虹粗仿宋" w:eastAsia="彩虹粗仿宋" w:hAnsi="宋体" w:cs="Arial" w:hint="eastAsia"/>
          <w:sz w:val="24"/>
        </w:rPr>
        <w:t>对本托管协议第十五条第</w:t>
      </w:r>
      <w:r w:rsidR="00DB3BA9">
        <w:rPr>
          <w:rFonts w:ascii="彩虹粗仿宋" w:eastAsia="彩虹粗仿宋" w:hAnsi="宋体" w:cs="Arial" w:hint="eastAsia"/>
          <w:sz w:val="24"/>
        </w:rPr>
        <w:t>（</w:t>
      </w:r>
      <w:r w:rsidRPr="002D3EDB">
        <w:rPr>
          <w:rFonts w:ascii="彩虹粗仿宋" w:eastAsia="彩虹粗仿宋" w:hAnsi="宋体" w:cs="Arial" w:hint="eastAsia"/>
          <w:sz w:val="24"/>
        </w:rPr>
        <w:t>九</w:t>
      </w:r>
      <w:r w:rsidR="00DB3BA9">
        <w:rPr>
          <w:rFonts w:ascii="彩虹粗仿宋" w:eastAsia="彩虹粗仿宋" w:hAnsi="宋体" w:cs="Arial" w:hint="eastAsia"/>
          <w:sz w:val="24"/>
        </w:rPr>
        <w:t>）</w:t>
      </w:r>
      <w:r w:rsidRPr="002D3EDB">
        <w:rPr>
          <w:rFonts w:ascii="彩虹粗仿宋" w:eastAsia="彩虹粗仿宋" w:hAnsi="宋体" w:cs="Arial" w:hint="eastAsia"/>
          <w:sz w:val="24"/>
        </w:rPr>
        <w:t>款基金投资禁止行为通过事后监督方式进行监督。</w:t>
      </w:r>
    </w:p>
    <w:p w14:paraId="006A2CF9" w14:textId="6AE1E925" w:rsidR="00CE17BE" w:rsidRPr="002D3EDB" w:rsidRDefault="00CE17BE">
      <w:pPr>
        <w:adjustRightInd w:val="0"/>
        <w:snapToGrid w:val="0"/>
        <w:ind w:firstLineChars="200" w:firstLine="480"/>
        <w:rPr>
          <w:rFonts w:ascii="彩虹粗仿宋" w:eastAsia="彩虹粗仿宋" w:hAnsi="宋体" w:cs="Arial"/>
          <w:sz w:val="24"/>
        </w:rPr>
      </w:pPr>
      <w:bookmarkStart w:id="7" w:name="_Hlk46407151"/>
      <w:r w:rsidRPr="002D3EDB">
        <w:rPr>
          <w:rFonts w:ascii="彩虹粗仿宋" w:eastAsia="彩虹粗仿宋" w:hAnsi="宋体" w:cs="Arial" w:hint="eastAsia"/>
          <w:sz w:val="24"/>
        </w:rPr>
        <w:t>基金管理人运用基金财产买卖基金管理人、基金托管人及其控股股东、实际控制人或者与其有重大利害关系的公司发行的证券或承销期内承销的证券，或者从事其他重大关联交易的，应当符合基金的投资目标和投资策略，遵循基金份额持有人利益优先的原则，防范利益冲突，</w:t>
      </w:r>
      <w:r w:rsidR="00E67B07" w:rsidRPr="002D3EDB">
        <w:rPr>
          <w:rFonts w:ascii="彩虹粗仿宋" w:eastAsia="彩虹粗仿宋" w:hAnsi="宋体" w:cs="Arial" w:hint="eastAsia"/>
          <w:sz w:val="24"/>
        </w:rPr>
        <w:t>建立健全内部审批机制和评估机制，按照市场公平合理价格执行。</w:t>
      </w:r>
      <w:r w:rsidRPr="002D3EDB">
        <w:rPr>
          <w:rFonts w:ascii="彩虹粗仿宋" w:eastAsia="彩虹粗仿宋" w:hAnsi="宋体" w:cs="Arial" w:hint="eastAsia"/>
          <w:sz w:val="24"/>
        </w:rPr>
        <w:t>相关交易必须事先得到基金托管人的同意，并</w:t>
      </w:r>
      <w:r w:rsidR="00DB3BA9" w:rsidRPr="00DB3BA9">
        <w:rPr>
          <w:rFonts w:ascii="彩虹粗仿宋" w:eastAsia="彩虹粗仿宋" w:hAnsi="宋体" w:cs="Arial" w:hint="eastAsia"/>
          <w:sz w:val="24"/>
        </w:rPr>
        <w:t>按法律法规予以披露</w:t>
      </w:r>
      <w:r w:rsidRPr="002D3EDB">
        <w:rPr>
          <w:rFonts w:ascii="彩虹粗仿宋" w:eastAsia="彩虹粗仿宋" w:hAnsi="宋体" w:cs="Arial" w:hint="eastAsia"/>
          <w:sz w:val="24"/>
        </w:rPr>
        <w:t>。</w:t>
      </w:r>
    </w:p>
    <w:bookmarkEnd w:id="7"/>
    <w:p w14:paraId="044BF200" w14:textId="77777777" w:rsidR="00CE17BE" w:rsidRPr="002D3EDB" w:rsidRDefault="00CE17BE">
      <w:pPr>
        <w:adjustRightInd w:val="0"/>
        <w:snapToGrid w:val="0"/>
        <w:ind w:firstLineChars="200" w:firstLine="480"/>
        <w:rPr>
          <w:rFonts w:ascii="彩虹粗仿宋" w:eastAsia="彩虹粗仿宋" w:hAnsi="宋体" w:cs="Arial"/>
        </w:rPr>
      </w:pPr>
      <w:r w:rsidRPr="002D3EDB">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w:t>
      </w:r>
      <w:r w:rsidRPr="002D3EDB">
        <w:rPr>
          <w:rFonts w:ascii="彩虹粗仿宋" w:eastAsia="彩虹粗仿宋" w:hAnsi="宋体" w:cs="Arial" w:hint="eastAsia"/>
          <w:sz w:val="24"/>
        </w:rPr>
        <w:lastRenderedPageBreak/>
        <w:t>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708F9D8D" w14:textId="77777777" w:rsidR="00CE17BE" w:rsidRPr="002D3EDB" w:rsidRDefault="00CE17BE">
      <w:pPr>
        <w:adjustRightInd w:val="0"/>
        <w:snapToGrid w:val="0"/>
        <w:ind w:firstLineChars="200" w:firstLine="480"/>
        <w:rPr>
          <w:rFonts w:ascii="彩虹粗仿宋" w:eastAsia="彩虹粗仿宋" w:hAnsi="宋体" w:cs="Arial"/>
        </w:rPr>
      </w:pPr>
      <w:r w:rsidRPr="002D3EDB">
        <w:rPr>
          <w:rFonts w:ascii="彩虹粗仿宋" w:eastAsia="彩虹粗仿宋"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w:t>
      </w:r>
      <w:r w:rsidRPr="002D3EDB">
        <w:rPr>
          <w:rFonts w:ascii="彩虹粗仿宋" w:eastAsia="彩虹粗仿宋" w:hAnsi="宋体" w:cs="Arial" w:hint="eastAsia"/>
          <w:color w:val="000000"/>
          <w:sz w:val="24"/>
        </w:rPr>
        <w:t>金托管人事后发现基金管理人没有按照事先约定的交易对手或交易方式进行交易时，基金托管人应及时提醒基金管理人，基金托管人不承担由此造成的任何损失和责任。</w:t>
      </w:r>
    </w:p>
    <w:p w14:paraId="509C0E5C" w14:textId="77777777" w:rsidR="00CE17BE" w:rsidRPr="002D3EDB" w:rsidRDefault="00CE17BE">
      <w:pPr>
        <w:adjustRightInd w:val="0"/>
        <w:snapToGrid w:val="0"/>
        <w:ind w:firstLineChars="200" w:firstLine="480"/>
        <w:rPr>
          <w:rFonts w:ascii="彩虹粗仿宋" w:eastAsia="彩虹粗仿宋"/>
          <w:sz w:val="24"/>
        </w:rPr>
      </w:pPr>
      <w:r w:rsidRPr="002D3EDB">
        <w:rPr>
          <w:rFonts w:ascii="彩虹粗仿宋" w:eastAsia="彩虹粗仿宋" w:hAnsi="宋体" w:cs="Arial" w:hint="eastAsia"/>
          <w:sz w:val="24"/>
        </w:rPr>
        <w:t>（五）基</w:t>
      </w:r>
      <w:r w:rsidRPr="002D3EDB">
        <w:rPr>
          <w:rFonts w:ascii="彩虹粗仿宋" w:eastAsia="彩虹粗仿宋" w:hint="eastAsia"/>
          <w:sz w:val="24"/>
        </w:rPr>
        <w:t>金托管人根据有关法律法规的规定及《基金合同》的约定，对基金管理人投资流通受限证券进行监督。</w:t>
      </w:r>
    </w:p>
    <w:p w14:paraId="0DDFBBD0" w14:textId="4E1AFA50" w:rsidR="00CE17BE" w:rsidRPr="002D3EDB" w:rsidRDefault="00CE17BE">
      <w:pPr>
        <w:adjustRightInd w:val="0"/>
        <w:snapToGrid w:val="0"/>
        <w:ind w:firstLineChars="200" w:firstLine="480"/>
        <w:rPr>
          <w:rFonts w:ascii="彩虹粗仿宋" w:eastAsia="彩虹粗仿宋"/>
          <w:sz w:val="24"/>
        </w:rPr>
      </w:pPr>
      <w:r w:rsidRPr="002D3EDB">
        <w:rPr>
          <w:rFonts w:ascii="彩虹粗仿宋" w:eastAsia="彩虹粗仿宋" w:hint="eastAsia"/>
          <w:sz w:val="24"/>
        </w:rPr>
        <w:t>基金管理人投资流通受限证券，应事先根据中国证监会相关规定，明确基金投资流通受限证券的比例，制订严格的投资决策流程和风险控制制度，防范流动性风险、法律风险和操作风险等各种风险。基</w:t>
      </w:r>
      <w:r w:rsidRPr="002D3EDB">
        <w:rPr>
          <w:rFonts w:ascii="彩虹粗仿宋" w:eastAsia="彩虹粗仿宋" w:hAnsi="宋体" w:cs="Arial" w:hint="eastAsia"/>
          <w:sz w:val="24"/>
        </w:rPr>
        <w:t>金托管人对基金管理人是否遵守相关制度、流</w:t>
      </w:r>
      <w:r w:rsidRPr="002D3EDB">
        <w:rPr>
          <w:rFonts w:ascii="彩虹粗仿宋" w:eastAsia="彩虹粗仿宋" w:hint="eastAsia"/>
          <w:sz w:val="24"/>
        </w:rPr>
        <w:t>动性风险处置预案以及相关投资额度和比例等的情况进行监督。</w:t>
      </w:r>
    </w:p>
    <w:p w14:paraId="5B34CC9D" w14:textId="77777777" w:rsidR="00CE17BE" w:rsidRPr="002D3EDB" w:rsidRDefault="00CE17BE">
      <w:pPr>
        <w:adjustRightInd w:val="0"/>
        <w:snapToGrid w:val="0"/>
        <w:ind w:firstLineChars="200" w:firstLine="480"/>
        <w:rPr>
          <w:rFonts w:ascii="彩虹粗仿宋" w:eastAsia="彩虹粗仿宋"/>
          <w:sz w:val="24"/>
        </w:rPr>
      </w:pPr>
      <w:r w:rsidRPr="002D3EDB">
        <w:rPr>
          <w:rFonts w:ascii="彩虹粗仿宋" w:eastAsia="彩虹粗仿宋"/>
          <w:sz w:val="24"/>
        </w:rPr>
        <w:t>1.本基金</w:t>
      </w:r>
      <w:r w:rsidRPr="002D3EDB">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39A89C4"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本基金投资的流通受限证券限于可由中国证券登记结算有限责任公司或中央国债登记结算有限责任公司负责登记和存管，并可在证券交易所或全国银行间债券市场交易的证券。</w:t>
      </w:r>
    </w:p>
    <w:p w14:paraId="2AA3D8CE" w14:textId="77777777" w:rsidR="00CE17BE" w:rsidRPr="002D3EDB" w:rsidRDefault="00CE17BE">
      <w:pPr>
        <w:adjustRightInd w:val="0"/>
        <w:snapToGrid w:val="0"/>
        <w:ind w:firstLineChars="200" w:firstLine="480"/>
        <w:rPr>
          <w:rFonts w:ascii="彩虹粗仿宋" w:eastAsia="彩虹粗仿宋"/>
          <w:sz w:val="24"/>
        </w:rPr>
      </w:pPr>
      <w:r w:rsidRPr="002D3EDB">
        <w:rPr>
          <w:rFonts w:ascii="彩虹粗仿宋" w:eastAsia="彩虹粗仿宋"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w:t>
      </w:r>
      <w:r w:rsidRPr="002D3EDB">
        <w:rPr>
          <w:rFonts w:ascii="彩虹粗仿宋" w:eastAsia="彩虹粗仿宋" w:hint="eastAsia"/>
          <w:sz w:val="24"/>
        </w:rPr>
        <w:lastRenderedPageBreak/>
        <w:t>任与损失，及因流通受限证券存管直接影响本基金安全的责任及损失，由基金管理人承担。</w:t>
      </w:r>
    </w:p>
    <w:p w14:paraId="6AC11DF1" w14:textId="77777777" w:rsidR="00CE17BE" w:rsidRPr="002D3EDB" w:rsidRDefault="00CE17BE">
      <w:pPr>
        <w:adjustRightInd w:val="0"/>
        <w:snapToGrid w:val="0"/>
        <w:ind w:firstLineChars="200" w:firstLine="480"/>
        <w:rPr>
          <w:rFonts w:ascii="彩虹粗仿宋" w:eastAsia="彩虹粗仿宋"/>
          <w:sz w:val="24"/>
        </w:rPr>
      </w:pPr>
      <w:r w:rsidRPr="002D3EDB">
        <w:rPr>
          <w:rFonts w:ascii="彩虹粗仿宋" w:eastAsia="彩虹粗仿宋" w:hint="eastAsia"/>
          <w:sz w:val="24"/>
        </w:rPr>
        <w:t>本基金投资流通受限证券，不得预付任何形式的保证金。</w:t>
      </w:r>
    </w:p>
    <w:p w14:paraId="0DA68EDB"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sz w:val="24"/>
        </w:rPr>
        <w:t>2.</w:t>
      </w:r>
      <w:r w:rsidRPr="002D3EDB">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49C3150A"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5C0B0449"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sz w:val="24"/>
        </w:rPr>
        <w:t>3.</w:t>
      </w:r>
      <w:r w:rsidRPr="002D3EDB">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2DB054B0"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（1）中国证监会批准发行非公开发行股票的批准文件。</w:t>
      </w:r>
    </w:p>
    <w:p w14:paraId="60ADBA8E"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（2）非公开发行股票有关发行数量、发行价格、锁定期等发行资料。</w:t>
      </w:r>
    </w:p>
    <w:p w14:paraId="03DAB288"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（3）非公开发行股票发行人与中国证券登记结算有限责任公司或中央国债登记结算有限责任公司签订的证券登记及服务协议。</w:t>
      </w:r>
    </w:p>
    <w:p w14:paraId="77FFAFD1" w14:textId="77777777" w:rsidR="00CE17BE" w:rsidRPr="002D3EDB" w:rsidRDefault="00CE17BE">
      <w:pPr>
        <w:adjustRightInd w:val="0"/>
        <w:snapToGrid w:val="0"/>
        <w:ind w:firstLineChars="200" w:firstLine="480"/>
        <w:rPr>
          <w:rFonts w:ascii="彩虹粗仿宋" w:eastAsia="彩虹粗仿宋"/>
          <w:sz w:val="24"/>
        </w:rPr>
      </w:pPr>
      <w:r w:rsidRPr="002D3EDB">
        <w:rPr>
          <w:rFonts w:ascii="彩虹粗仿宋" w:eastAsia="彩虹粗仿宋" w:hint="eastAsia"/>
          <w:sz w:val="24"/>
        </w:rPr>
        <w:t>（4）基金拟认购的数量、价格、总成本、账面价值。</w:t>
      </w:r>
    </w:p>
    <w:p w14:paraId="2708EFC5" w14:textId="1E8FA2A3"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sz w:val="24"/>
        </w:rPr>
        <w:t>4.</w:t>
      </w:r>
      <w:r w:rsidRPr="002D3EDB">
        <w:rPr>
          <w:rFonts w:ascii="彩虹粗仿宋" w:eastAsia="彩虹粗仿宋" w:hint="eastAsia"/>
          <w:sz w:val="24"/>
        </w:rPr>
        <w:t>基金管理人应在本基金投资非公开发行股票后两个交易日内，在中国证监会</w:t>
      </w:r>
      <w:r w:rsidR="00B31031">
        <w:rPr>
          <w:rFonts w:ascii="彩虹粗仿宋" w:eastAsia="彩虹粗仿宋" w:hint="eastAsia"/>
          <w:sz w:val="24"/>
        </w:rPr>
        <w:t>规定媒介</w:t>
      </w:r>
      <w:r w:rsidRPr="002D3EDB">
        <w:rPr>
          <w:rFonts w:ascii="彩虹粗仿宋" w:eastAsia="彩虹粗仿宋" w:hint="eastAsia"/>
          <w:sz w:val="24"/>
        </w:rPr>
        <w:t>披露所投资非公开发行股票的名称、数量、总成本、账面价值，以及总成本和账面价值占基金资产净值的比例、锁定期等信息。</w:t>
      </w:r>
    </w:p>
    <w:p w14:paraId="1CE32260"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本基金有关投资流通受限证券比例如违反有关限制规定，在合理期限内未能进行及时调整，基金管理人应在两个工作日内编制临时报告书，予以公告。</w:t>
      </w:r>
    </w:p>
    <w:p w14:paraId="50AA6D21"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sz w:val="24"/>
        </w:rPr>
        <w:t>5.</w:t>
      </w:r>
      <w:r w:rsidRPr="002D3EDB">
        <w:rPr>
          <w:rFonts w:ascii="彩虹粗仿宋" w:eastAsia="彩虹粗仿宋" w:hint="eastAsia"/>
          <w:sz w:val="24"/>
        </w:rPr>
        <w:t>基金托管人根据有关规定有权对基金管理人进行以下事项监督：</w:t>
      </w:r>
    </w:p>
    <w:p w14:paraId="352963EE"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（1）本基金投资流通受限证券时的法律法规遵守情况。</w:t>
      </w:r>
    </w:p>
    <w:p w14:paraId="0FEB6C3E"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（2）在基金投资流通受限证券管理工作方面有关制度、流动性风险处置预案的建立与完善情况。</w:t>
      </w:r>
    </w:p>
    <w:p w14:paraId="55A444A3"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lastRenderedPageBreak/>
        <w:t>（3）有关比例限制的执行情况。</w:t>
      </w:r>
    </w:p>
    <w:p w14:paraId="19EA114F"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（4）信息披露情况。</w:t>
      </w:r>
    </w:p>
    <w:p w14:paraId="43A6D359" w14:textId="77777777" w:rsidR="00CE17BE" w:rsidRPr="002D3EDB" w:rsidRDefault="00CE17BE">
      <w:pPr>
        <w:adjustRightInd w:val="0"/>
        <w:snapToGrid w:val="0"/>
        <w:ind w:firstLineChars="200" w:firstLine="480"/>
        <w:rPr>
          <w:rFonts w:ascii="彩虹粗仿宋" w:eastAsia="彩虹粗仿宋"/>
          <w:sz w:val="24"/>
        </w:rPr>
      </w:pPr>
      <w:r w:rsidRPr="002D3EDB">
        <w:rPr>
          <w:rFonts w:ascii="彩虹粗仿宋" w:eastAsia="彩虹粗仿宋"/>
          <w:sz w:val="24"/>
        </w:rPr>
        <w:t>6.</w:t>
      </w:r>
      <w:r w:rsidRPr="002D3EDB">
        <w:rPr>
          <w:rFonts w:ascii="彩虹粗仿宋" w:eastAsia="彩虹粗仿宋" w:hint="eastAsia"/>
          <w:sz w:val="24"/>
        </w:rPr>
        <w:t>相关法律法规对基金投资流通受限证券有新规定的，从其规定。</w:t>
      </w:r>
    </w:p>
    <w:p w14:paraId="55B6C3CB" w14:textId="4E3FA792" w:rsidR="00CE17BE" w:rsidRPr="002D3EDB" w:rsidRDefault="00CE17BE" w:rsidP="002562EA">
      <w:pPr>
        <w:adjustRightInd w:val="0"/>
        <w:snapToGrid w:val="0"/>
        <w:ind w:firstLineChars="200" w:firstLine="480"/>
        <w:rPr>
          <w:rFonts w:ascii="彩虹粗仿宋" w:eastAsia="彩虹粗仿宋"/>
          <w:sz w:val="24"/>
        </w:rPr>
      </w:pPr>
      <w:r w:rsidRPr="002D3EDB">
        <w:rPr>
          <w:rFonts w:ascii="彩虹粗仿宋" w:eastAsia="彩虹粗仿宋" w:hint="eastAsia"/>
          <w:sz w:val="24"/>
        </w:rPr>
        <w:t>（六）基金托管人根据有关法律法规的规定及《基金合同》的约定，对基金资产净值计算、</w:t>
      </w:r>
      <w:r w:rsidR="00E54D82">
        <w:rPr>
          <w:rFonts w:ascii="彩虹粗仿宋" w:eastAsia="彩虹粗仿宋" w:hint="eastAsia"/>
          <w:sz w:val="24"/>
        </w:rPr>
        <w:t>各类</w:t>
      </w:r>
      <w:r w:rsidRPr="002D3EDB">
        <w:rPr>
          <w:rFonts w:ascii="彩虹粗仿宋" w:eastAsia="彩虹粗仿宋" w:hint="eastAsia"/>
          <w:sz w:val="24"/>
        </w:rPr>
        <w:t>基金份额净值计算、应收资金到账、基金费用开支及收入确定、基金收益分配、相关信息披露、基金宣传推介材料中登载基金业绩表现数据等进行监督和核查。</w:t>
      </w:r>
    </w:p>
    <w:p w14:paraId="5F82280C" w14:textId="7B0C5AEF"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int="eastAsia"/>
          <w:sz w:val="24"/>
        </w:rPr>
        <w:t>（</w:t>
      </w:r>
      <w:r w:rsidR="00E54D82">
        <w:rPr>
          <w:rFonts w:ascii="彩虹粗仿宋" w:eastAsia="彩虹粗仿宋" w:hint="eastAsia"/>
          <w:sz w:val="24"/>
        </w:rPr>
        <w:t>七</w:t>
      </w:r>
      <w:r w:rsidRPr="002D3EDB">
        <w:rPr>
          <w:rFonts w:ascii="彩虹粗仿宋" w:eastAsia="彩虹粗仿宋" w:hint="eastAsia"/>
          <w:sz w:val="24"/>
        </w:rPr>
        <w:t>）基金托管人发现基金管理人的上述事项及投资指令或实际投资运作违反法律法规、《基金合同》和本托管协议的规定，应及时以电</w:t>
      </w:r>
      <w:r w:rsidRPr="002D3EDB">
        <w:rPr>
          <w:rFonts w:ascii="彩虹粗仿宋" w:eastAsia="彩虹粗仿宋" w:hAnsi="宋体" w:cs="Arial" w:hint="eastAsia"/>
          <w:sz w:val="24"/>
        </w:rPr>
        <w:t>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F474461" w14:textId="24098D4B"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w:t>
      </w:r>
      <w:r w:rsidR="00E54D82">
        <w:rPr>
          <w:rFonts w:ascii="彩虹粗仿宋" w:eastAsia="彩虹粗仿宋" w:hAnsi="宋体" w:cs="Arial" w:hint="eastAsia"/>
          <w:sz w:val="24"/>
        </w:rPr>
        <w:t>八</w:t>
      </w:r>
      <w:r w:rsidRPr="002D3EDB">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C1705EC" w14:textId="1D7E4380"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w:t>
      </w:r>
      <w:r w:rsidR="00E54D82">
        <w:rPr>
          <w:rFonts w:ascii="彩虹粗仿宋" w:eastAsia="彩虹粗仿宋" w:hAnsi="宋体" w:cs="Arial" w:hint="eastAsia"/>
          <w:sz w:val="24"/>
        </w:rPr>
        <w:t>九</w:t>
      </w:r>
      <w:r w:rsidRPr="002D3EDB">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6A4AE98D" w14:textId="0FF04365"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6EEB69D" w14:textId="77777777" w:rsidR="00CE17BE" w:rsidRPr="002D3EDB" w:rsidRDefault="00CE17BE" w:rsidP="003055DD">
      <w:pPr>
        <w:rPr>
          <w:rFonts w:ascii="彩虹粗仿宋"/>
          <w:sz w:val="24"/>
        </w:rPr>
      </w:pPr>
    </w:p>
    <w:p w14:paraId="1EE0908F" w14:textId="77777777" w:rsidR="00CE17BE" w:rsidRPr="002D3EDB" w:rsidRDefault="00CE17BE" w:rsidP="003055DD">
      <w:pPr>
        <w:keepNext/>
        <w:keepLines/>
        <w:spacing w:before="260" w:after="260" w:line="416" w:lineRule="auto"/>
        <w:jc w:val="center"/>
        <w:outlineLvl w:val="1"/>
        <w:rPr>
          <w:rFonts w:ascii="彩虹粗仿宋"/>
          <w:sz w:val="30"/>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124325888"/>
      <w:r w:rsidRPr="002D3EDB">
        <w:rPr>
          <w:rFonts w:ascii="彩虹粗仿宋" w:hint="eastAsia"/>
          <w:sz w:val="30"/>
        </w:rPr>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8168A87" w14:textId="290CB4F9"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（一）基金管理人对基金托管人履行托管职责情况进行核查，核查事项包括</w:t>
      </w:r>
      <w:r w:rsidRPr="002D3EDB">
        <w:rPr>
          <w:rFonts w:ascii="彩虹粗仿宋" w:eastAsia="彩虹粗仿宋" w:hAnsi="宋体" w:cs="Arial" w:hint="eastAsia"/>
          <w:sz w:val="24"/>
        </w:rPr>
        <w:lastRenderedPageBreak/>
        <w:t>基金托管人安全保管基金财产、开设基金财产的资金账户</w:t>
      </w:r>
      <w:r w:rsidR="00793D8D" w:rsidRPr="002D3EDB">
        <w:rPr>
          <w:rFonts w:ascii="彩虹粗仿宋" w:eastAsia="彩虹粗仿宋" w:hAnsi="宋体" w:cs="Arial" w:hint="eastAsia"/>
          <w:sz w:val="24"/>
        </w:rPr>
        <w:t>、</w:t>
      </w:r>
      <w:r w:rsidRPr="002D3EDB">
        <w:rPr>
          <w:rFonts w:ascii="彩虹粗仿宋" w:eastAsia="彩虹粗仿宋" w:hAnsi="宋体" w:cs="Arial" w:hint="eastAsia"/>
          <w:sz w:val="24"/>
        </w:rPr>
        <w:t>证券账户</w:t>
      </w:r>
      <w:r w:rsidR="00793D8D" w:rsidRPr="002D3EDB">
        <w:rPr>
          <w:rFonts w:ascii="彩虹粗仿宋" w:eastAsia="彩虹粗仿宋" w:hAnsi="宋体" w:cs="Arial" w:hint="eastAsia"/>
          <w:sz w:val="24"/>
        </w:rPr>
        <w:t>以及投资所需的其他账户</w:t>
      </w:r>
      <w:r w:rsidRPr="002D3EDB">
        <w:rPr>
          <w:rFonts w:ascii="彩虹粗仿宋" w:eastAsia="彩虹粗仿宋" w:hAnsi="宋体" w:cs="Arial" w:hint="eastAsia"/>
          <w:sz w:val="24"/>
        </w:rPr>
        <w:t>、复核基金管理人计算的基金资产净值和</w:t>
      </w:r>
      <w:r w:rsidR="00E54D82">
        <w:rPr>
          <w:rFonts w:ascii="彩虹粗仿宋" w:eastAsia="彩虹粗仿宋" w:hAnsi="宋体" w:cs="Arial" w:hint="eastAsia"/>
          <w:sz w:val="24"/>
        </w:rPr>
        <w:t>各类</w:t>
      </w:r>
      <w:r w:rsidRPr="002D3EDB">
        <w:rPr>
          <w:rFonts w:ascii="彩虹粗仿宋" w:eastAsia="彩虹粗仿宋" w:hAnsi="宋体" w:cs="Arial" w:hint="eastAsia"/>
          <w:sz w:val="24"/>
        </w:rPr>
        <w:t>基金份额净值、根据基金管理人指令办理清算交收、相关信息披露和监督基金投资运作等行为。</w:t>
      </w:r>
    </w:p>
    <w:p w14:paraId="03CD28F3"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0A8A5D3"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0EE8EA9" w14:textId="77777777" w:rsidR="00CE17BE" w:rsidRPr="002D3EDB" w:rsidRDefault="00CE17BE" w:rsidP="003055DD">
      <w:pPr>
        <w:rPr>
          <w:rFonts w:ascii="彩虹粗仿宋"/>
          <w:sz w:val="24"/>
        </w:rPr>
      </w:pPr>
    </w:p>
    <w:p w14:paraId="2AE39860" w14:textId="77777777" w:rsidR="00CE17BE" w:rsidRPr="002D3EDB" w:rsidRDefault="00CE17BE" w:rsidP="003055DD">
      <w:pPr>
        <w:keepNext/>
        <w:keepLines/>
        <w:spacing w:before="260" w:after="260" w:line="416" w:lineRule="auto"/>
        <w:jc w:val="center"/>
        <w:outlineLvl w:val="1"/>
        <w:rPr>
          <w:rFonts w:ascii="彩虹粗仿宋"/>
          <w:sz w:val="30"/>
        </w:rPr>
      </w:pPr>
      <w:bookmarkStart w:id="25" w:name="_Toc84133786"/>
      <w:bookmarkStart w:id="26" w:name="_Toc84234388"/>
      <w:bookmarkStart w:id="27" w:name="_Toc84234435"/>
      <w:bookmarkStart w:id="28" w:name="_Toc86204789"/>
      <w:bookmarkStart w:id="29" w:name="_Toc86223243"/>
      <w:bookmarkStart w:id="30" w:name="_Toc86225292"/>
      <w:bookmarkStart w:id="31" w:name="_Toc86649723"/>
      <w:bookmarkStart w:id="32" w:name="_Toc86726440"/>
      <w:bookmarkStart w:id="33" w:name="_Toc86727356"/>
      <w:bookmarkStart w:id="34" w:name="_Toc86737930"/>
      <w:bookmarkStart w:id="35" w:name="_Toc89163369"/>
      <w:bookmarkStart w:id="36" w:name="_Toc108512359"/>
      <w:bookmarkStart w:id="37" w:name="_Toc110761797"/>
      <w:bookmarkStart w:id="38" w:name="_Toc110765661"/>
      <w:bookmarkStart w:id="39" w:name="_Toc110830493"/>
      <w:bookmarkStart w:id="40" w:name="_Toc118212951"/>
      <w:bookmarkStart w:id="41" w:name="_Toc118774804"/>
      <w:bookmarkStart w:id="42" w:name="_Toc118972649"/>
      <w:bookmarkStart w:id="43" w:name="_Toc119402711"/>
      <w:bookmarkStart w:id="44" w:name="_Toc120435784"/>
      <w:bookmarkStart w:id="45" w:name="_Toc124325889"/>
      <w:r w:rsidRPr="002D3EDB">
        <w:rPr>
          <w:rFonts w:ascii="彩虹粗仿宋" w:hint="eastAsia"/>
          <w:sz w:val="30"/>
        </w:rPr>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78597071"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（一）基金财产保管的原则</w:t>
      </w:r>
    </w:p>
    <w:p w14:paraId="1A3B8987"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sz w:val="24"/>
        </w:rPr>
        <w:t>1.基金财产应独立于基金管理人、基金托管人的固有财产。</w:t>
      </w:r>
    </w:p>
    <w:p w14:paraId="7917B7DD"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sz w:val="24"/>
        </w:rPr>
        <w:t>2.基金托管人应安全保管基金财产。</w:t>
      </w:r>
    </w:p>
    <w:p w14:paraId="1DF57F7D" w14:textId="0716A2E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sz w:val="24"/>
        </w:rPr>
        <w:t>3.基金托管人按照规定开设基金财产的资金账户</w:t>
      </w:r>
      <w:r w:rsidR="00E92852" w:rsidRPr="002D3EDB">
        <w:rPr>
          <w:rFonts w:ascii="彩虹粗仿宋" w:eastAsia="彩虹粗仿宋" w:hAnsi="宋体" w:cs="Arial" w:hint="eastAsia"/>
          <w:sz w:val="24"/>
        </w:rPr>
        <w:t>、</w:t>
      </w:r>
      <w:r w:rsidRPr="002D3EDB">
        <w:rPr>
          <w:rFonts w:ascii="彩虹粗仿宋" w:eastAsia="彩虹粗仿宋" w:hAnsi="宋体" w:cs="Arial" w:hint="eastAsia"/>
          <w:sz w:val="24"/>
        </w:rPr>
        <w:t>证券账户</w:t>
      </w:r>
      <w:r w:rsidR="00844061" w:rsidRPr="002D3EDB">
        <w:rPr>
          <w:rFonts w:ascii="彩虹粗仿宋" w:eastAsia="彩虹粗仿宋" w:hAnsi="宋体" w:cs="Arial" w:hint="eastAsia"/>
          <w:sz w:val="24"/>
        </w:rPr>
        <w:t>以及投资所需的其他账户</w:t>
      </w:r>
      <w:r w:rsidRPr="002D3EDB">
        <w:rPr>
          <w:rFonts w:ascii="彩虹粗仿宋" w:eastAsia="彩虹粗仿宋" w:hAnsi="宋体" w:cs="Arial" w:hint="eastAsia"/>
          <w:sz w:val="24"/>
        </w:rPr>
        <w:t>。</w:t>
      </w:r>
    </w:p>
    <w:p w14:paraId="6E28AEF5" w14:textId="4BEF6A40"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sz w:val="24"/>
        </w:rPr>
        <w:t>4.基金托管人对所托管的不同基金财产分别设置账户，</w:t>
      </w:r>
      <w:r w:rsidR="00E54D82">
        <w:rPr>
          <w:rFonts w:ascii="彩虹粗仿宋" w:eastAsia="彩虹粗仿宋" w:hAnsi="宋体" w:cs="Arial" w:hint="eastAsia"/>
          <w:sz w:val="24"/>
        </w:rPr>
        <w:t>独立核算，分账管理，</w:t>
      </w:r>
      <w:r w:rsidRPr="002D3EDB">
        <w:rPr>
          <w:rFonts w:ascii="彩虹粗仿宋" w:eastAsia="彩虹粗仿宋" w:hAnsi="宋体" w:cs="Arial"/>
          <w:sz w:val="24"/>
        </w:rPr>
        <w:t>确保基金财产的完整与独立。</w:t>
      </w:r>
    </w:p>
    <w:p w14:paraId="29CCD0F6" w14:textId="119DD5B7" w:rsidR="00CE17BE" w:rsidRPr="002D3EDB" w:rsidRDefault="00CE17BE">
      <w:pPr>
        <w:adjustRightInd w:val="0"/>
        <w:snapToGrid w:val="0"/>
        <w:ind w:firstLine="480"/>
        <w:rPr>
          <w:rFonts w:ascii="彩虹粗仿宋" w:eastAsia="彩虹粗仿宋"/>
          <w:sz w:val="24"/>
        </w:rPr>
      </w:pPr>
      <w:r w:rsidRPr="002D3EDB">
        <w:rPr>
          <w:rFonts w:ascii="彩虹粗仿宋" w:eastAsia="彩虹粗仿宋" w:hAnsi="宋体" w:cs="Arial"/>
          <w:sz w:val="24"/>
        </w:rPr>
        <w:t>5.基金托管人按照《基金合同》和本协议的约定保管基金财产，如有特殊情况</w:t>
      </w:r>
      <w:r w:rsidRPr="002D3EDB">
        <w:rPr>
          <w:rFonts w:ascii="彩虹粗仿宋" w:eastAsia="彩虹粗仿宋" w:hAnsi="宋体" w:cs="Arial" w:hint="eastAsia"/>
          <w:sz w:val="24"/>
        </w:rPr>
        <w:t>双方可另行协商解决</w:t>
      </w:r>
      <w:r w:rsidRPr="002D3EDB">
        <w:rPr>
          <w:rFonts w:ascii="彩虹粗仿宋" w:eastAsia="彩虹粗仿宋" w:hint="eastAsia"/>
          <w:sz w:val="24"/>
        </w:rPr>
        <w:t>。基金托管人未经基金管理人的指令，不得自行运用、处分、分配本基金的任何资产（不包含基金托管人依据中国证券登记结算有限责任公司结算数据完成场内交易交收、开户银行或</w:t>
      </w:r>
      <w:r w:rsidR="00D20900" w:rsidRPr="002D3EDB">
        <w:rPr>
          <w:rFonts w:ascii="彩虹粗仿宋" w:eastAsia="彩虹粗仿宋" w:hint="eastAsia"/>
          <w:sz w:val="24"/>
        </w:rPr>
        <w:t>交易/</w:t>
      </w:r>
      <w:r w:rsidRPr="002D3EDB">
        <w:rPr>
          <w:rFonts w:ascii="彩虹粗仿宋" w:eastAsia="彩虹粗仿宋" w:hint="eastAsia"/>
          <w:sz w:val="24"/>
        </w:rPr>
        <w:t>登记结算机构扣收</w:t>
      </w:r>
      <w:r w:rsidR="00D20900" w:rsidRPr="002D3EDB">
        <w:rPr>
          <w:rFonts w:ascii="彩虹粗仿宋" w:eastAsia="彩虹粗仿宋" w:hint="eastAsia"/>
          <w:sz w:val="24"/>
        </w:rPr>
        <w:t>交易费、</w:t>
      </w:r>
      <w:r w:rsidRPr="002D3EDB">
        <w:rPr>
          <w:rFonts w:ascii="彩虹粗仿宋" w:eastAsia="彩虹粗仿宋" w:hint="eastAsia"/>
          <w:sz w:val="24"/>
        </w:rPr>
        <w:t>结算费和账户维护费等费用）。</w:t>
      </w:r>
    </w:p>
    <w:p w14:paraId="31792CD5"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sz w:val="24"/>
        </w:rPr>
        <w:lastRenderedPageBreak/>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0B9BB74"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sz w:val="24"/>
        </w:rPr>
        <w:t>7.除依据法律法规和《基金合同》的规定外，基金托管人不得委托第三人托管基金财产。</w:t>
      </w:r>
    </w:p>
    <w:p w14:paraId="4058FCF9"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（二）基金募集期间及募集资金的验资</w:t>
      </w:r>
    </w:p>
    <w:p w14:paraId="30EDC043"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sz w:val="24"/>
        </w:rPr>
        <w:t>1.基金募集期间募集的资金应存于基金管理人在基金托管人的营业机构开立的</w:t>
      </w:r>
      <w:r w:rsidRPr="002D3EDB">
        <w:rPr>
          <w:rFonts w:ascii="彩虹粗仿宋" w:eastAsia="彩虹粗仿宋" w:hAnsi="宋体" w:cs="Arial"/>
          <w:sz w:val="24"/>
        </w:rPr>
        <w:t>“</w:t>
      </w:r>
      <w:r w:rsidRPr="002D3EDB">
        <w:rPr>
          <w:rFonts w:ascii="彩虹粗仿宋" w:eastAsia="彩虹粗仿宋" w:hAnsi="宋体" w:cs="Arial"/>
          <w:sz w:val="24"/>
        </w:rPr>
        <w:t>基金募集专户</w:t>
      </w:r>
      <w:r w:rsidRPr="002D3EDB">
        <w:rPr>
          <w:rFonts w:ascii="彩虹粗仿宋" w:eastAsia="彩虹粗仿宋" w:hAnsi="宋体" w:cs="Arial"/>
          <w:sz w:val="24"/>
        </w:rPr>
        <w:t>”</w:t>
      </w:r>
      <w:r w:rsidRPr="002D3EDB">
        <w:rPr>
          <w:rFonts w:ascii="彩虹粗仿宋" w:eastAsia="彩虹粗仿宋" w:hAnsi="宋体" w:cs="Arial"/>
          <w:sz w:val="24"/>
        </w:rPr>
        <w:t>。该账户由基金管理人开立并管理。</w:t>
      </w:r>
    </w:p>
    <w:p w14:paraId="2BF5A215" w14:textId="3819748A" w:rsidR="00CE17BE" w:rsidRPr="002D3EDB" w:rsidRDefault="00CE17BE" w:rsidP="00AD6B03">
      <w:pPr>
        <w:adjustRightInd w:val="0"/>
        <w:snapToGrid w:val="0"/>
        <w:ind w:firstLine="480"/>
        <w:rPr>
          <w:rFonts w:ascii="彩虹粗仿宋" w:eastAsia="彩虹粗仿宋" w:hAnsi="宋体" w:cs="Arial"/>
          <w:sz w:val="24"/>
        </w:rPr>
      </w:pPr>
      <w:r w:rsidRPr="002D3EDB">
        <w:rPr>
          <w:rFonts w:ascii="彩虹粗仿宋" w:eastAsia="彩虹粗仿宋" w:hAnsi="宋体" w:cs="Arial"/>
          <w:sz w:val="24"/>
        </w:rPr>
        <w:t>2.基金募集期满或基金停止募集时，募集的基金份额总额、基金募集金额、基金份额持有人人</w:t>
      </w:r>
      <w:r w:rsidRPr="002D3EDB">
        <w:rPr>
          <w:rFonts w:ascii="彩虹粗仿宋" w:eastAsia="彩虹粗仿宋" w:hAnsi="宋体" w:cs="Arial" w:hint="eastAsia"/>
          <w:sz w:val="24"/>
        </w:rPr>
        <w:t>数符合《基金法》、《运作办法》等有关规定后，基金管理人应将属于基金财产的全部资金划入基金托管人开立的基金银行账户，同时在规定时间内，聘请</w:t>
      </w:r>
      <w:r w:rsidR="00704962" w:rsidRPr="00881B4A">
        <w:rPr>
          <w:rFonts w:ascii="彩虹粗仿宋" w:eastAsia="彩虹粗仿宋" w:hAnsi="宋体" w:cs="Arial" w:hint="eastAsia"/>
          <w:sz w:val="24"/>
        </w:rPr>
        <w:t>符合《中华人民共和国证券法》规定</w:t>
      </w:r>
      <w:r w:rsidRPr="002D3EDB">
        <w:rPr>
          <w:rFonts w:ascii="彩虹粗仿宋" w:eastAsia="彩虹粗仿宋" w:hAnsi="宋体" w:cs="Arial" w:hint="eastAsia"/>
          <w:sz w:val="24"/>
        </w:rPr>
        <w:t>的会计师事务所进行验资，出具验资报告。出具的验资报告由参加验资的2名或2名以上中国注册会计师签字方为有效。</w:t>
      </w:r>
    </w:p>
    <w:p w14:paraId="0957CE02" w14:textId="77777777" w:rsidR="00CE17BE" w:rsidRPr="002D3EDB" w:rsidRDefault="00CE17BE" w:rsidP="00AD6B03">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3.若基金募集期限届满，未能达到《基金合同》生效的条件，由基金管理人按规定办理退款等事宜。</w:t>
      </w:r>
    </w:p>
    <w:p w14:paraId="0886D60E" w14:textId="77777777" w:rsidR="00CE17BE" w:rsidRPr="002D3EDB" w:rsidRDefault="00CE17BE" w:rsidP="00AD6B03">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（三）基金银行账户的开立和管理</w:t>
      </w:r>
    </w:p>
    <w:p w14:paraId="37CE9AD2" w14:textId="0F562E85" w:rsidR="00CE17BE" w:rsidRPr="002D3EDB" w:rsidRDefault="00CE17BE" w:rsidP="00AD6B03">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1.基金托管人</w:t>
      </w:r>
      <w:r w:rsidR="0034601D">
        <w:rPr>
          <w:rFonts w:ascii="彩虹粗仿宋" w:eastAsia="彩虹粗仿宋" w:hAnsi="宋体" w:cs="Arial" w:hint="eastAsia"/>
          <w:sz w:val="24"/>
        </w:rPr>
        <w:t>应</w:t>
      </w:r>
      <w:r w:rsidRPr="002D3EDB">
        <w:rPr>
          <w:rFonts w:ascii="彩虹粗仿宋" w:eastAsia="彩虹粗仿宋" w:hAnsi="宋体" w:cs="Arial" w:hint="eastAsia"/>
          <w:sz w:val="24"/>
        </w:rPr>
        <w:t>以基金的名义在其营业机构开立基金的银行账户，并根据基金管理人合法合规的指令办理资金收付。本基金的银行预留印鉴由基金托管人保管和使用。</w:t>
      </w:r>
    </w:p>
    <w:p w14:paraId="0C164BED" w14:textId="77777777" w:rsidR="00CE17BE" w:rsidRPr="002D3EDB" w:rsidRDefault="00CE17BE" w:rsidP="00AD6B03">
      <w:pPr>
        <w:adjustRightInd w:val="0"/>
        <w:snapToGrid w:val="0"/>
        <w:ind w:firstLine="480"/>
        <w:rPr>
          <w:rFonts w:ascii="彩虹粗仿宋" w:eastAsia="彩虹粗仿宋" w:hAnsi="宋体" w:cs="Arial"/>
          <w:sz w:val="24"/>
        </w:rPr>
      </w:pPr>
      <w:r w:rsidRPr="002D3EDB">
        <w:rPr>
          <w:rFonts w:ascii="彩虹粗仿宋" w:eastAsia="彩虹粗仿宋" w:hAnsi="宋体" w:cs="Arial"/>
          <w:sz w:val="24"/>
        </w:rPr>
        <w:t>2.基金银行账户的开立</w:t>
      </w:r>
      <w:r w:rsidRPr="002D3EDB">
        <w:rPr>
          <w:rFonts w:ascii="彩虹粗仿宋" w:eastAsia="彩虹粗仿宋" w:hAnsi="宋体" w:cs="Arial" w:hint="eastAsia"/>
          <w:sz w:val="24"/>
        </w:rPr>
        <w:t>和使用，限于满足开展本基金业务的需要。基金托管人和基金管理人不得假借本基金的名义开立任何其他银行账户；亦不得使用基金的任何账户进行本基金业务以外的活动。</w:t>
      </w:r>
    </w:p>
    <w:p w14:paraId="4E6B6A36" w14:textId="77777777" w:rsidR="00CE17BE" w:rsidRPr="002D3EDB" w:rsidRDefault="00CE17BE" w:rsidP="00AD6B03">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3.基金银行账户的开立和管理应符合银行业监督管理机构的有关规定。</w:t>
      </w:r>
    </w:p>
    <w:p w14:paraId="09D66C6B" w14:textId="77777777" w:rsidR="00CE17BE" w:rsidRDefault="00CE17BE" w:rsidP="00AD6B03">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4.在符合法律法规规定的条件下，基金托管人可以通过基金托管人专用账户办理基金资产的支付。</w:t>
      </w:r>
    </w:p>
    <w:p w14:paraId="0072C168" w14:textId="75C50F53" w:rsidR="006A5939" w:rsidRPr="006A5939" w:rsidRDefault="006A5939" w:rsidP="00881B4A">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5.基金管理人应于托管产品到期后及时完成收益兑付、费用结清及其他应收应付款项资金划转，在确保后续不再发生款项进出后的10个工作日内向基金托管人发出销户申请。</w:t>
      </w:r>
    </w:p>
    <w:p w14:paraId="0209ED56"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（四）基金证券账户和结算备付金账户的开立和管理</w:t>
      </w:r>
    </w:p>
    <w:p w14:paraId="51E2B304" w14:textId="77777777" w:rsidR="00CE17BE" w:rsidRPr="002D3EDB" w:rsidRDefault="00CE17BE" w:rsidP="00AD6B03">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sz w:val="24"/>
        </w:rPr>
        <w:t>1.基金托管人在中国证券登</w:t>
      </w:r>
      <w:r w:rsidRPr="002D3EDB">
        <w:rPr>
          <w:rFonts w:ascii="彩虹粗仿宋" w:eastAsia="彩虹粗仿宋" w:hAnsi="宋体" w:cs="Arial" w:hint="eastAsia"/>
          <w:sz w:val="24"/>
        </w:rPr>
        <w:t>记结算有限责任公司为基金开立基金托管人与基金联名的证券账户。</w:t>
      </w:r>
    </w:p>
    <w:p w14:paraId="00FA71D5"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sz w:val="24"/>
        </w:rPr>
        <w:lastRenderedPageBreak/>
        <w:t>2.基金证券账户的开立和使用，仅限于满足开展本基金业务的需要。基金托管人和基金管理人不得出借或未经对方同意擅自转让基金的任何证券账户，亦不得使用基金的任何账户进行本基金业</w:t>
      </w:r>
      <w:r w:rsidRPr="002D3EDB">
        <w:rPr>
          <w:rFonts w:ascii="彩虹粗仿宋" w:eastAsia="彩虹粗仿宋" w:hAnsi="宋体" w:cs="Arial" w:hint="eastAsia"/>
          <w:sz w:val="24"/>
        </w:rPr>
        <w:t>务以外的活动。</w:t>
      </w:r>
    </w:p>
    <w:p w14:paraId="22EDA689"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sz w:val="24"/>
        </w:rPr>
        <w:t>3.基金证券账户的开立和证券账户卡的保管由基金托管人负责，账户资产的管理和运用由基金管理人负责。</w:t>
      </w:r>
    </w:p>
    <w:p w14:paraId="121AAB6B" w14:textId="784359F6"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证券账户开户费由基金管理人先行垫付</w:t>
      </w:r>
      <w:r w:rsidRPr="002D3EDB">
        <w:rPr>
          <w:rFonts w:ascii="彩虹粗仿宋" w:eastAsia="彩虹粗仿宋" w:hAnsi="宋体" w:cs="Arial"/>
          <w:sz w:val="24"/>
        </w:rPr>
        <w:t>,待</w:t>
      </w:r>
      <w:r w:rsidR="00A77957">
        <w:rPr>
          <w:rFonts w:ascii="彩虹粗仿宋" w:eastAsia="彩虹粗仿宋" w:hAnsi="宋体" w:cs="Arial" w:hint="eastAsia"/>
          <w:sz w:val="24"/>
        </w:rPr>
        <w:t>本</w:t>
      </w:r>
      <w:r w:rsidR="008146A2" w:rsidRPr="002D3EDB">
        <w:rPr>
          <w:rFonts w:ascii="彩虹粗仿宋" w:eastAsia="彩虹粗仿宋" w:hAnsi="宋体" w:cs="Arial" w:hint="eastAsia"/>
          <w:sz w:val="24"/>
        </w:rPr>
        <w:t>基金</w:t>
      </w:r>
      <w:r w:rsidRPr="002D3EDB">
        <w:rPr>
          <w:rFonts w:ascii="彩虹粗仿宋" w:eastAsia="彩虹粗仿宋" w:hAnsi="宋体" w:cs="Arial" w:hint="eastAsia"/>
          <w:sz w:val="24"/>
        </w:rPr>
        <w:t>启始运营后</w:t>
      </w:r>
      <w:r w:rsidRPr="002D3EDB">
        <w:rPr>
          <w:rFonts w:ascii="彩虹粗仿宋" w:eastAsia="彩虹粗仿宋" w:hAnsi="宋体" w:cs="Arial"/>
          <w:sz w:val="24"/>
        </w:rPr>
        <w:t>,基金管理人可向基金托管人发送划款指令,将代垫开户费从本基金托管资金账户中扣还基金管理人。</w:t>
      </w:r>
    </w:p>
    <w:p w14:paraId="242ED817"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6F1C9B54" w14:textId="24ABFF22" w:rsidR="00D20900" w:rsidRPr="002D3EDB" w:rsidRDefault="00D20900">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sz w:val="24"/>
        </w:rPr>
        <w:t>5、账户注销时，由基金管理人依据中国证券登记结算公司相关规定，委托有交易关系的证券公司负责办理。销户完成后，基金管理人需将相关证明提供至基金托管人。账户注销期间如</w:t>
      </w:r>
      <w:r w:rsidRPr="002D3EDB">
        <w:rPr>
          <w:rFonts w:ascii="彩虹粗仿宋" w:eastAsia="彩虹粗仿宋" w:hAnsi="宋体" w:cs="Arial" w:hint="eastAsia"/>
          <w:sz w:val="24"/>
        </w:rPr>
        <w:t>需基金托管人提供配合的，基金托管人应予以配合。</w:t>
      </w:r>
    </w:p>
    <w:p w14:paraId="3424ACA1" w14:textId="5D11FA04" w:rsidR="00CE17BE" w:rsidRPr="002D3EDB" w:rsidRDefault="00D20900">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sz w:val="24"/>
        </w:rPr>
        <w:t>6</w:t>
      </w:r>
      <w:r w:rsidR="00CE17BE" w:rsidRPr="002D3EDB">
        <w:rPr>
          <w:rFonts w:ascii="彩虹粗仿宋" w:eastAsia="彩虹粗仿宋" w:hAnsi="宋体" w:cs="Arial"/>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7DFF7C81"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（五）债券托管专户的开设和管理</w:t>
      </w:r>
    </w:p>
    <w:p w14:paraId="4D586B85"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542198EB"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（六）其他账户的开立和管理</w:t>
      </w:r>
    </w:p>
    <w:p w14:paraId="27F453C7" w14:textId="0F8D90AD"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sidR="00BE5EBC">
        <w:rPr>
          <w:rFonts w:ascii="彩虹粗仿宋" w:eastAsia="彩虹粗仿宋" w:hAnsi="宋体" w:cs="Arial" w:hint="eastAsia"/>
          <w:sz w:val="24"/>
        </w:rPr>
        <w:t>基金</w:t>
      </w:r>
      <w:r w:rsidRPr="002D3EDB">
        <w:rPr>
          <w:rFonts w:ascii="彩虹粗仿宋" w:eastAsia="彩虹粗仿宋" w:hAnsi="宋体" w:cs="Arial" w:hint="eastAsia"/>
          <w:sz w:val="24"/>
        </w:rPr>
        <w:t>托管人根据有关法律法规的规定和《基金合同》的约定，开立有关账户。该账户按有关规则使用并管理。</w:t>
      </w:r>
    </w:p>
    <w:p w14:paraId="633EBC0D"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2.法律法规等有关规定对相关账户的开立和管理另有规定的，从其规定办理。</w:t>
      </w:r>
    </w:p>
    <w:p w14:paraId="78C138DA"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（七）基金财产投资的有关有价凭证等的保管</w:t>
      </w:r>
    </w:p>
    <w:p w14:paraId="27AF063F" w14:textId="4398A47B" w:rsidR="00CE17BE" w:rsidRPr="002D3EDB" w:rsidRDefault="00CE17BE">
      <w:pPr>
        <w:adjustRightInd w:val="0"/>
        <w:snapToGrid w:val="0"/>
        <w:ind w:firstLineChars="200" w:firstLine="480"/>
        <w:rPr>
          <w:rFonts w:ascii="彩虹粗仿宋" w:eastAsia="彩虹粗仿宋" w:hAnsi="宋体" w:cs="Arial"/>
        </w:rPr>
      </w:pPr>
      <w:r w:rsidRPr="002D3EDB">
        <w:rPr>
          <w:rFonts w:ascii="彩虹粗仿宋" w:eastAsia="彩虹粗仿宋" w:hAnsi="宋体" w:cs="Arial" w:hint="eastAsia"/>
          <w:sz w:val="24"/>
        </w:rPr>
        <w:lastRenderedPageBreak/>
        <w:t>基金财产投资的有关实物证券、</w:t>
      </w:r>
      <w:r w:rsidRPr="002D3EDB">
        <w:rPr>
          <w:rFonts w:ascii="彩虹粗仿宋" w:eastAsia="彩虹粗仿宋" w:hint="eastAsia"/>
          <w:sz w:val="24"/>
        </w:rPr>
        <w:t>银行存款开户证实书等有</w:t>
      </w:r>
      <w:r w:rsidRPr="002D3EDB">
        <w:rPr>
          <w:rFonts w:ascii="彩虹粗仿宋" w:eastAsia="彩虹粗仿宋" w:hAnsi="宋体" w:cs="Arial" w:hint="eastAsia"/>
          <w:sz w:val="24"/>
        </w:rPr>
        <w:t>价凭证由基金托管人存放于基金托管人的保管库，也可存入中央国债登记结算有限责任公司、中国证券登记结算有限责任公司上海分公司/深圳分公司/北京分公司</w:t>
      </w:r>
      <w:r w:rsidR="00A9492C">
        <w:rPr>
          <w:rFonts w:ascii="彩虹粗仿宋" w:eastAsia="彩虹粗仿宋" w:hAnsi="宋体" w:cs="Arial" w:hint="eastAsia"/>
          <w:sz w:val="24"/>
        </w:rPr>
        <w:t>、</w:t>
      </w:r>
      <w:r w:rsidR="00A9492C" w:rsidRPr="003E1A83">
        <w:rPr>
          <w:rFonts w:eastAsia="彩虹粗仿宋" w:cs="Arial" w:hint="eastAsia"/>
          <w:sz w:val="24"/>
        </w:rPr>
        <w:t>银行间市场清算所股份有限公司</w:t>
      </w:r>
      <w:r w:rsidRPr="002D3EDB">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w:t>
      </w:r>
      <w:r w:rsidR="00704962">
        <w:rPr>
          <w:rFonts w:ascii="彩虹粗仿宋" w:eastAsia="彩虹粗仿宋" w:hAnsi="宋体" w:cs="Arial" w:hint="eastAsia"/>
          <w:sz w:val="24"/>
        </w:rPr>
        <w:t>任何</w:t>
      </w:r>
      <w:r w:rsidRPr="002D3EDB">
        <w:rPr>
          <w:rFonts w:ascii="彩虹粗仿宋" w:eastAsia="彩虹粗仿宋" w:hAnsi="宋体" w:cs="Arial" w:hint="eastAsia"/>
          <w:sz w:val="24"/>
        </w:rPr>
        <w:t>责任。</w:t>
      </w:r>
    </w:p>
    <w:p w14:paraId="008F6CE4"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（八）与基金财产有关的重大合同的保管</w:t>
      </w:r>
    </w:p>
    <w:p w14:paraId="19511DAE" w14:textId="51EACE10" w:rsidR="00CE17BE" w:rsidRPr="002D3EDB" w:rsidRDefault="00CE17BE">
      <w:pPr>
        <w:adjustRightInd w:val="0"/>
        <w:snapToGrid w:val="0"/>
        <w:ind w:firstLineChars="200" w:firstLine="480"/>
        <w:rPr>
          <w:rFonts w:ascii="彩虹粗仿宋"/>
          <w:sz w:val="30"/>
        </w:rPr>
      </w:pPr>
      <w:r w:rsidRPr="002D3EDB">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w:t>
      </w:r>
      <w:r w:rsidR="00133613">
        <w:rPr>
          <w:rFonts w:ascii="彩虹粗仿宋" w:eastAsia="彩虹粗仿宋" w:hAnsi="宋体" w:cs="Arial" w:hint="eastAsia"/>
          <w:sz w:val="24"/>
        </w:rPr>
        <w:t>尽可能</w:t>
      </w:r>
      <w:r w:rsidRPr="002D3EDB">
        <w:rPr>
          <w:rFonts w:ascii="彩虹粗仿宋" w:eastAsia="彩虹粗仿宋" w:hAnsi="宋体" w:cs="Arial" w:hint="eastAsia"/>
          <w:sz w:val="24"/>
        </w:rPr>
        <w:t>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07100C" w:rsidRPr="0007100C">
        <w:rPr>
          <w:rFonts w:ascii="彩虹粗仿宋" w:eastAsia="彩虹粗仿宋" w:hAnsi="宋体" w:cs="Arial" w:hint="eastAsia"/>
          <w:sz w:val="24"/>
        </w:rPr>
        <w:t>不低于法律法规规定的最低期限</w:t>
      </w:r>
      <w:r w:rsidRPr="002D3EDB">
        <w:rPr>
          <w:rFonts w:ascii="彩虹粗仿宋" w:eastAsia="彩虹粗仿宋" w:hAnsi="宋体" w:cs="Arial" w:hint="eastAsia"/>
          <w:sz w:val="24"/>
        </w:rPr>
        <w:t>。</w:t>
      </w:r>
    </w:p>
    <w:p w14:paraId="57EC4E30" w14:textId="77777777" w:rsidR="00CE17BE" w:rsidRPr="002D3EDB" w:rsidRDefault="00CE17BE" w:rsidP="003055DD">
      <w:pPr>
        <w:rPr>
          <w:rFonts w:ascii="彩虹粗仿宋"/>
          <w:sz w:val="24"/>
        </w:rPr>
      </w:pPr>
    </w:p>
    <w:p w14:paraId="1F8072B3" w14:textId="77777777" w:rsidR="00CE17BE" w:rsidRPr="002D3EDB" w:rsidRDefault="00CE17BE" w:rsidP="003055DD">
      <w:pPr>
        <w:keepNext/>
        <w:keepLines/>
        <w:spacing w:before="260" w:after="260" w:line="416" w:lineRule="auto"/>
        <w:jc w:val="center"/>
        <w:outlineLvl w:val="1"/>
        <w:rPr>
          <w:rFonts w:ascii="彩虹粗仿宋"/>
          <w:sz w:val="30"/>
        </w:rPr>
      </w:pPr>
      <w:bookmarkStart w:id="46" w:name="_Toc84133787"/>
      <w:bookmarkStart w:id="47" w:name="_Toc84234389"/>
      <w:bookmarkStart w:id="48" w:name="_Toc84234436"/>
      <w:bookmarkStart w:id="49" w:name="_Toc86204790"/>
      <w:bookmarkStart w:id="50" w:name="_Toc86223244"/>
      <w:bookmarkStart w:id="51" w:name="_Toc86225293"/>
      <w:bookmarkStart w:id="52" w:name="_Toc86649724"/>
      <w:bookmarkStart w:id="53" w:name="_Toc86726441"/>
      <w:bookmarkStart w:id="54" w:name="_Toc86727357"/>
      <w:bookmarkStart w:id="55" w:name="_Toc86737931"/>
      <w:bookmarkStart w:id="56" w:name="_Toc89163370"/>
      <w:bookmarkStart w:id="57" w:name="_Toc108512360"/>
      <w:bookmarkStart w:id="58" w:name="_Toc110761798"/>
      <w:bookmarkStart w:id="59" w:name="_Toc110765662"/>
      <w:bookmarkStart w:id="60" w:name="_Toc110830494"/>
      <w:bookmarkStart w:id="61" w:name="_Toc118212952"/>
      <w:bookmarkStart w:id="62" w:name="_Toc118774805"/>
      <w:bookmarkStart w:id="63" w:name="_Toc118972650"/>
      <w:bookmarkStart w:id="64" w:name="_Toc119402712"/>
      <w:bookmarkStart w:id="65" w:name="_Toc120435785"/>
      <w:bookmarkStart w:id="66" w:name="_Toc124325890"/>
      <w:r w:rsidRPr="002D3EDB">
        <w:rPr>
          <w:rFonts w:ascii="彩虹粗仿宋" w:hint="eastAsia"/>
          <w:sz w:val="30"/>
        </w:rPr>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1DBD045D"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775D1443"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（一）基金管理人对发送指令人员的书面授权</w:t>
      </w:r>
    </w:p>
    <w:p w14:paraId="48DF3C2F"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1.基金管理人应指定专人向基金托管人发送指令。</w:t>
      </w:r>
    </w:p>
    <w:p w14:paraId="3714BC01"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317D3F8A"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2CFB6E6C"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44C7DE2E"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（二）指令的内容</w:t>
      </w:r>
    </w:p>
    <w:p w14:paraId="42A36659"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lastRenderedPageBreak/>
        <w:t>1.指令包括付款指令以及其他资金划拨指令等。</w:t>
      </w:r>
    </w:p>
    <w:p w14:paraId="119A43CB"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662785F4"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（三）指令的发送、确认及执行的时间和程序</w:t>
      </w:r>
    </w:p>
    <w:p w14:paraId="154ADF39"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1.指令的发送</w:t>
      </w:r>
    </w:p>
    <w:p w14:paraId="746251AA"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基金管理人发送指令应采用加密传真方式或双方协商一致的其他方式。</w:t>
      </w:r>
    </w:p>
    <w:p w14:paraId="7AE3DD4B" w14:textId="77777777" w:rsidR="00CE17BE" w:rsidRPr="002D3EDB" w:rsidRDefault="00CE17BE" w:rsidP="00AD6B03">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12AD6DE0"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指令发出后，基金管理人应及时以电话方式向基金托管人确认。</w:t>
      </w:r>
    </w:p>
    <w:p w14:paraId="225CE5F2"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60EE37E6"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2.指令的确认</w:t>
      </w:r>
    </w:p>
    <w:p w14:paraId="2DE35B3B"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062FB6C3"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3.指令的时间和执行</w:t>
      </w:r>
    </w:p>
    <w:p w14:paraId="6F82FF86"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w:t>
      </w:r>
      <w:r w:rsidR="005056C4" w:rsidRPr="002D3EDB">
        <w:rPr>
          <w:rFonts w:ascii="彩虹粗仿宋" w:eastAsia="彩虹粗仿宋" w:hint="eastAsia"/>
          <w:sz w:val="24"/>
        </w:rPr>
        <w:t>基金</w:t>
      </w:r>
      <w:r w:rsidRPr="002D3EDB">
        <w:rPr>
          <w:rFonts w:ascii="彩虹粗仿宋" w:eastAsia="彩虹粗仿宋" w:hint="eastAsia"/>
          <w:sz w:val="24"/>
        </w:rPr>
        <w:t>托管人。因基金管理人指令传输不及时，致使资金未能及时划入中登公司所造成的损失由</w:t>
      </w:r>
      <w:r w:rsidRPr="002D3EDB">
        <w:rPr>
          <w:rFonts w:ascii="彩虹粗仿宋" w:eastAsia="彩虹粗仿宋" w:hint="eastAsia"/>
          <w:sz w:val="24"/>
        </w:rPr>
        <w:lastRenderedPageBreak/>
        <w:t>基金管理人承担，包括赔偿在</w:t>
      </w:r>
      <w:r w:rsidR="00C83652" w:rsidRPr="002D3EDB">
        <w:rPr>
          <w:rFonts w:ascii="彩虹粗仿宋" w:eastAsia="彩虹粗仿宋" w:hint="eastAsia"/>
          <w:sz w:val="24"/>
        </w:rPr>
        <w:t>该</w:t>
      </w:r>
      <w:r w:rsidRPr="002D3EDB">
        <w:rPr>
          <w:rFonts w:ascii="彩虹粗仿宋" w:eastAsia="彩虹粗仿宋"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0F91A9B9"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（四）基金管理人发送错误指令的情形和处理程序</w:t>
      </w:r>
    </w:p>
    <w:p w14:paraId="6228E35D"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基金管理人发送错误指令的情形包括指令违反法律法规和《基金合同》，指令发送人员无权或超越权限发送指令。</w:t>
      </w:r>
    </w:p>
    <w:p w14:paraId="55A759B9"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102A007A"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（五）基金托管人依照法律法规暂缓、拒绝执行指令的情形和处理程序</w:t>
      </w:r>
    </w:p>
    <w:p w14:paraId="3660FBDF"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41AB72A7"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（六）基金托管人未按照基金管理人指令执行的处理方法</w:t>
      </w:r>
    </w:p>
    <w:p w14:paraId="695A45EF" w14:textId="37F00B50"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基金托管人由于</w:t>
      </w:r>
      <w:r w:rsidR="00704962">
        <w:rPr>
          <w:rFonts w:ascii="彩虹粗仿宋" w:eastAsia="彩虹粗仿宋" w:hAnsi="宋体" w:cs="Arial" w:hint="eastAsia"/>
          <w:sz w:val="24"/>
        </w:rPr>
        <w:t>过错</w:t>
      </w:r>
      <w:r w:rsidRPr="002D3EDB">
        <w:rPr>
          <w:rFonts w:ascii="彩虹粗仿宋" w:eastAsia="彩虹粗仿宋" w:hAnsi="宋体" w:cs="Arial" w:hint="eastAsia"/>
          <w:sz w:val="24"/>
        </w:rPr>
        <w:t>，未按照基金管理人发送的指令执行并对基金财产或投资人造成的直接损失，由基金托管人</w:t>
      </w:r>
      <w:r w:rsidRPr="00D12DEC">
        <w:rPr>
          <w:rFonts w:ascii="彩虹粗仿宋" w:eastAsia="彩虹粗仿宋" w:hint="eastAsia"/>
          <w:sz w:val="24"/>
        </w:rPr>
        <w:t>赔偿由此造成的直接损失</w:t>
      </w:r>
      <w:r w:rsidRPr="002D3EDB">
        <w:rPr>
          <w:rFonts w:ascii="彩虹粗仿宋" w:hint="eastAsia"/>
          <w:sz w:val="24"/>
        </w:rPr>
        <w:t>。</w:t>
      </w:r>
    </w:p>
    <w:p w14:paraId="4739D6CA"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（七）更换被授权人员的程序</w:t>
      </w:r>
    </w:p>
    <w:p w14:paraId="10F1CB9E" w14:textId="7D007804"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2D3EDB">
        <w:rPr>
          <w:rFonts w:ascii="彩虹粗仿宋" w:hint="eastAsia"/>
          <w:sz w:val="24"/>
        </w:rPr>
        <w:t>。</w:t>
      </w:r>
      <w:r w:rsidRPr="002D3EDB">
        <w:rPr>
          <w:rFonts w:ascii="彩虹粗仿宋" w:eastAsia="彩虹粗仿宋" w:hAnsi="宋体" w:cs="Arial" w:hint="eastAsia"/>
          <w:sz w:val="24"/>
        </w:rPr>
        <w:t>基金托管人更换</w:t>
      </w:r>
      <w:r w:rsidR="00A77957">
        <w:rPr>
          <w:rFonts w:ascii="彩虹粗仿宋" w:eastAsia="彩虹粗仿宋" w:hAnsi="宋体" w:cs="Arial" w:hint="eastAsia"/>
          <w:sz w:val="24"/>
        </w:rPr>
        <w:t>接收</w:t>
      </w:r>
      <w:r w:rsidRPr="002D3EDB">
        <w:rPr>
          <w:rFonts w:ascii="彩虹粗仿宋" w:eastAsia="彩虹粗仿宋" w:hAnsi="宋体" w:cs="Arial" w:hint="eastAsia"/>
          <w:sz w:val="24"/>
        </w:rPr>
        <w:t>基金管理人指令的人员，应提前通过录音电话通知基金管理人。</w:t>
      </w:r>
    </w:p>
    <w:p w14:paraId="271D23C6"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（八）其他事项</w:t>
      </w:r>
    </w:p>
    <w:p w14:paraId="23F21F53"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1AA87611"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4BC62585" w14:textId="77777777" w:rsidR="00CE17BE" w:rsidRPr="002D3EDB" w:rsidRDefault="00CE17BE">
      <w:pPr>
        <w:adjustRightInd w:val="0"/>
        <w:snapToGrid w:val="0"/>
        <w:rPr>
          <w:rFonts w:ascii="彩虹粗仿宋" w:eastAsia="彩虹粗仿宋" w:hAnsi="宋体" w:cs="Arial"/>
          <w:sz w:val="24"/>
        </w:rPr>
      </w:pPr>
    </w:p>
    <w:p w14:paraId="0B9A33C4" w14:textId="77777777" w:rsidR="00CE17BE" w:rsidRPr="002D3EDB" w:rsidRDefault="00CE17BE" w:rsidP="003055DD">
      <w:pPr>
        <w:keepNext/>
        <w:keepLines/>
        <w:spacing w:before="260" w:after="260" w:line="416" w:lineRule="auto"/>
        <w:jc w:val="center"/>
        <w:outlineLvl w:val="1"/>
        <w:rPr>
          <w:rFonts w:ascii="彩虹粗仿宋"/>
          <w:sz w:val="30"/>
        </w:rPr>
      </w:pPr>
      <w:bookmarkStart w:id="67" w:name="_Toc84133788"/>
      <w:bookmarkStart w:id="68" w:name="_Toc84234390"/>
      <w:bookmarkStart w:id="69" w:name="_Toc84234437"/>
      <w:bookmarkStart w:id="70" w:name="_Toc86204791"/>
      <w:bookmarkStart w:id="71" w:name="_Toc86223245"/>
      <w:bookmarkStart w:id="72" w:name="_Toc86225294"/>
      <w:bookmarkStart w:id="73" w:name="_Toc86649725"/>
      <w:bookmarkStart w:id="74" w:name="_Toc86726442"/>
      <w:bookmarkStart w:id="75" w:name="_Toc86727358"/>
      <w:bookmarkStart w:id="76" w:name="_Toc86737932"/>
      <w:bookmarkStart w:id="77" w:name="_Toc89163371"/>
      <w:bookmarkStart w:id="78" w:name="_Toc108512361"/>
      <w:bookmarkStart w:id="79" w:name="_Toc110761799"/>
      <w:bookmarkStart w:id="80" w:name="_Toc110765663"/>
      <w:bookmarkStart w:id="81" w:name="_Toc110830495"/>
      <w:bookmarkStart w:id="82" w:name="_Toc118212953"/>
      <w:bookmarkStart w:id="83" w:name="_Toc118774806"/>
      <w:bookmarkStart w:id="84" w:name="_Toc118972651"/>
      <w:bookmarkStart w:id="85" w:name="_Toc119402713"/>
      <w:bookmarkStart w:id="86" w:name="_Toc120435786"/>
      <w:bookmarkStart w:id="87" w:name="_Toc124325891"/>
      <w:r w:rsidRPr="002D3EDB">
        <w:rPr>
          <w:rFonts w:ascii="彩虹粗仿宋" w:hint="eastAsia"/>
          <w:sz w:val="30"/>
        </w:rPr>
        <w:lastRenderedPageBreak/>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35C08E84" w14:textId="52E75C06"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（一）选择证券</w:t>
      </w:r>
      <w:r w:rsidR="00703A35" w:rsidRPr="002D3EDB">
        <w:rPr>
          <w:rFonts w:ascii="彩虹粗仿宋" w:eastAsia="彩虹粗仿宋" w:hAnsi="宋体" w:cs="Arial" w:hint="eastAsia"/>
          <w:sz w:val="24"/>
        </w:rPr>
        <w:t>、期货</w:t>
      </w:r>
      <w:r w:rsidRPr="002D3EDB">
        <w:rPr>
          <w:rFonts w:ascii="彩虹粗仿宋" w:eastAsia="彩虹粗仿宋" w:hAnsi="宋体" w:cs="Arial" w:hint="eastAsia"/>
          <w:sz w:val="24"/>
        </w:rPr>
        <w:t>买卖的证券</w:t>
      </w:r>
      <w:r w:rsidR="00703A35" w:rsidRPr="002D3EDB">
        <w:rPr>
          <w:rFonts w:ascii="彩虹粗仿宋" w:eastAsia="彩虹粗仿宋" w:hAnsi="宋体" w:cs="Arial" w:hint="eastAsia"/>
          <w:sz w:val="24"/>
        </w:rPr>
        <w:t>、期货</w:t>
      </w:r>
      <w:r w:rsidRPr="002D3EDB">
        <w:rPr>
          <w:rFonts w:ascii="彩虹粗仿宋" w:eastAsia="彩虹粗仿宋" w:hAnsi="宋体" w:cs="Arial" w:hint="eastAsia"/>
          <w:sz w:val="24"/>
        </w:rPr>
        <w:t>经营机构</w:t>
      </w:r>
    </w:p>
    <w:p w14:paraId="37282D27" w14:textId="075F160B"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203262">
        <w:rPr>
          <w:rFonts w:ascii="彩虹粗仿宋" w:eastAsia="彩虹粗仿宋" w:hAnsi="宋体" w:cs="Arial" w:hint="eastAsia"/>
          <w:sz w:val="24"/>
        </w:rPr>
        <w:t>中期</w:t>
      </w:r>
      <w:r w:rsidRPr="002D3EDB">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42BF0A30" w14:textId="77777777" w:rsidR="00704962" w:rsidRPr="00881B4A" w:rsidRDefault="00703A35" w:rsidP="00704962">
      <w:pPr>
        <w:adjustRightInd w:val="0"/>
        <w:snapToGrid w:val="0"/>
        <w:ind w:firstLineChars="200" w:firstLine="480"/>
        <w:rPr>
          <w:rFonts w:ascii="彩虹粗仿宋" w:eastAsia="彩虹粗仿宋"/>
          <w:sz w:val="24"/>
        </w:rPr>
      </w:pPr>
      <w:r w:rsidRPr="002D3EDB">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r w:rsidR="00704962" w:rsidRPr="00881B4A">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p>
    <w:p w14:paraId="10C23C0E" w14:textId="2B744991" w:rsidR="00703A35" w:rsidRPr="00704962" w:rsidRDefault="00703A35" w:rsidP="00703A35">
      <w:pPr>
        <w:adjustRightInd w:val="0"/>
        <w:snapToGrid w:val="0"/>
        <w:ind w:firstLineChars="200" w:firstLine="480"/>
        <w:rPr>
          <w:rFonts w:ascii="彩虹粗仿宋" w:eastAsia="彩虹粗仿宋" w:hAnsi="宋体" w:cs="Arial"/>
          <w:sz w:val="24"/>
        </w:rPr>
      </w:pPr>
    </w:p>
    <w:p w14:paraId="1B590AC9"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（二）基金投资证券后的清算交收安排</w:t>
      </w:r>
    </w:p>
    <w:p w14:paraId="41FF7DC9"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1.清算与交割</w:t>
      </w:r>
    </w:p>
    <w:p w14:paraId="01896DC7"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基金管理人与基金托管人应根据有关法律法规及相关业务规则，签订《托管</w:t>
      </w:r>
    </w:p>
    <w:p w14:paraId="102B59F6" w14:textId="766CD05E" w:rsidR="00970B60" w:rsidRPr="002D3EDB" w:rsidRDefault="00CE17BE" w:rsidP="0015568F">
      <w:pPr>
        <w:adjustRightInd w:val="0"/>
        <w:snapToGrid w:val="0"/>
        <w:rPr>
          <w:rFonts w:ascii="彩虹粗仿宋" w:eastAsia="彩虹粗仿宋"/>
          <w:sz w:val="24"/>
        </w:rPr>
      </w:pPr>
      <w:r w:rsidRPr="002D3EDB">
        <w:rPr>
          <w:rFonts w:ascii="彩虹粗仿宋" w:eastAsia="彩虹粗仿宋" w:hint="eastAsia"/>
          <w:sz w:val="24"/>
        </w:rPr>
        <w:t>银行证券资金结算协议》</w:t>
      </w:r>
      <w:r w:rsidR="0015568F" w:rsidRPr="004565B1">
        <w:rPr>
          <w:rFonts w:ascii="彩虹粗仿宋" w:eastAsia="彩虹粗仿宋" w:hint="eastAsia"/>
          <w:sz w:val="24"/>
        </w:rPr>
        <w:t>，</w:t>
      </w:r>
      <w:r w:rsidR="0015568F">
        <w:rPr>
          <w:rFonts w:ascii="彩虹粗仿宋" w:eastAsia="彩虹粗仿宋" w:hint="eastAsia"/>
          <w:sz w:val="24"/>
        </w:rPr>
        <w:t>如投资港股通，还需签订《</w:t>
      </w:r>
      <w:r w:rsidR="0015568F" w:rsidRPr="008F5D09">
        <w:rPr>
          <w:rFonts w:ascii="彩虹粗仿宋" w:eastAsia="彩虹粗仿宋" w:hint="eastAsia"/>
          <w:sz w:val="24"/>
        </w:rPr>
        <w:t>证券投资基金港股通结算补充协议</w:t>
      </w:r>
      <w:r w:rsidR="0015568F">
        <w:rPr>
          <w:rFonts w:ascii="彩虹粗仿宋" w:eastAsia="彩虹粗仿宋" w:hint="eastAsia"/>
          <w:sz w:val="24"/>
        </w:rPr>
        <w:t>》，</w:t>
      </w:r>
      <w:r w:rsidR="00970B60" w:rsidRPr="002D3EDB">
        <w:rPr>
          <w:rFonts w:ascii="彩虹粗仿宋" w:eastAsia="彩虹粗仿宋" w:hint="eastAsia"/>
          <w:sz w:val="24"/>
        </w:rPr>
        <w:t>用以具体明确基金管理人与基金托管人在证券交易资金结算业务中的责任。</w:t>
      </w:r>
    </w:p>
    <w:p w14:paraId="44D1933A"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709E0A4"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10FBB72B" w14:textId="79F5C315" w:rsidR="00CE17BE" w:rsidRPr="002D3EDB" w:rsidRDefault="00CE17BE" w:rsidP="00AD6B03">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如果因为基金托管人</w:t>
      </w:r>
      <w:r w:rsidR="00704962">
        <w:rPr>
          <w:rFonts w:ascii="彩虹粗仿宋" w:eastAsia="彩虹粗仿宋" w:hAnsi="宋体" w:cs="Arial" w:hint="eastAsia"/>
          <w:sz w:val="24"/>
        </w:rPr>
        <w:t>过错</w:t>
      </w:r>
      <w:r w:rsidRPr="002D3EDB">
        <w:rPr>
          <w:rFonts w:ascii="彩虹粗仿宋" w:eastAsia="彩虹粗仿宋" w:hAnsi="宋体" w:cs="Arial" w:hint="eastAsia"/>
          <w:sz w:val="24"/>
        </w:rPr>
        <w:t>在清算上造成基金财产的直接损失，应由基金托管</w:t>
      </w:r>
      <w:r w:rsidRPr="002D3EDB">
        <w:rPr>
          <w:rFonts w:ascii="彩虹粗仿宋" w:eastAsia="彩虹粗仿宋" w:hAnsi="宋体" w:cs="Arial" w:hint="eastAsia"/>
          <w:sz w:val="24"/>
        </w:rPr>
        <w:lastRenderedPageBreak/>
        <w:t>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A9492C">
        <w:rPr>
          <w:rFonts w:ascii="彩虹粗仿宋" w:eastAsia="彩虹粗仿宋" w:hAnsi="宋体" w:cs="Arial" w:hint="eastAsia"/>
          <w:sz w:val="24"/>
        </w:rPr>
        <w:t>在预清算结束后应通知基金管理人预透支和预欠库事项，基金</w:t>
      </w:r>
      <w:r w:rsidR="00A9492C" w:rsidRPr="00A34C7F">
        <w:rPr>
          <w:rFonts w:ascii="彩虹粗仿宋" w:eastAsia="彩虹粗仿宋" w:hAnsi="宋体" w:cs="Arial" w:hint="eastAsia"/>
          <w:sz w:val="24"/>
        </w:rPr>
        <w:t>管理人应保持联系方式畅通，后续补缴等事宜</w:t>
      </w:r>
      <w:r w:rsidRPr="002D3EDB">
        <w:rPr>
          <w:rFonts w:ascii="彩虹粗仿宋" w:eastAsia="彩虹粗仿宋" w:hAnsi="宋体" w:cs="Arial" w:hint="eastAsia"/>
          <w:sz w:val="24"/>
        </w:rPr>
        <w:t>由基金管理人负责解决，由此给基金托管人、本基金和基金托管人托管的其他资产造成的直接损失由基金管理人承担。</w:t>
      </w:r>
    </w:p>
    <w:p w14:paraId="23AE99F4" w14:textId="77777777" w:rsidR="00CE17BE" w:rsidRPr="002D3EDB" w:rsidRDefault="00CE17BE">
      <w:pPr>
        <w:adjustRightInd w:val="0"/>
        <w:snapToGrid w:val="0"/>
        <w:ind w:firstLine="480"/>
        <w:rPr>
          <w:rFonts w:ascii="彩虹粗仿宋" w:eastAsia="彩虹粗仿宋" w:hAnsi="宋体" w:cs="宋体"/>
          <w:color w:val="000000"/>
          <w:kern w:val="0"/>
          <w:sz w:val="24"/>
        </w:rPr>
      </w:pPr>
      <w:r w:rsidRPr="002D3EDB">
        <w:rPr>
          <w:rFonts w:ascii="彩虹粗仿宋" w:eastAsia="彩虹粗仿宋" w:hAnsi="宋体" w:cs="宋体" w:hint="eastAsia"/>
          <w:color w:val="000000"/>
          <w:kern w:val="0"/>
          <w:sz w:val="24"/>
        </w:rPr>
        <w:t>基金管理人应采取合理、必要措施</w:t>
      </w:r>
      <w:r w:rsidRPr="002D3EDB">
        <w:rPr>
          <w:rFonts w:ascii="彩虹粗仿宋" w:eastAsia="彩虹粗仿宋" w:hint="eastAsia"/>
          <w:sz w:val="24"/>
        </w:rPr>
        <w:t>，确保T日日终有足够的资金头寸完成 T+1日中国证券登记结算有限责任公司的资金交收；如因基金管理人原因导致资金头寸不足，基金管理人应在T+1日上午12：00</w:t>
      </w:r>
      <w:r w:rsidRPr="002D3EDB">
        <w:rPr>
          <w:rFonts w:ascii="彩虹粗仿宋" w:eastAsia="彩虹粗仿宋" w:hAnsi="宋体" w:cs="宋体" w:hint="eastAsia"/>
          <w:color w:val="000000"/>
          <w:kern w:val="0"/>
          <w:sz w:val="24"/>
        </w:rPr>
        <w:t>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7C54FB5B"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633BCA77"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实行场内T+0交收的资金清算按照基金托管人的相关规定流程执行。</w:t>
      </w:r>
    </w:p>
    <w:p w14:paraId="07D3338A"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2.交易记录、资金和证券账目核对的时间和方式</w:t>
      </w:r>
    </w:p>
    <w:p w14:paraId="4C6CF5B8"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（1）交易记录的核对</w:t>
      </w:r>
    </w:p>
    <w:p w14:paraId="0B1B83B7" w14:textId="77777777" w:rsidR="00CE17BE" w:rsidRPr="002D3EDB" w:rsidRDefault="00CE17BE">
      <w:pPr>
        <w:adjustRightInd w:val="0"/>
        <w:snapToGrid w:val="0"/>
        <w:ind w:firstLineChars="200" w:firstLine="480"/>
        <w:rPr>
          <w:rFonts w:ascii="彩虹粗仿宋" w:eastAsia="彩虹粗仿宋"/>
          <w:sz w:val="24"/>
        </w:rPr>
      </w:pPr>
      <w:r w:rsidRPr="002D3EDB">
        <w:rPr>
          <w:rFonts w:ascii="彩虹粗仿宋" w:eastAsia="彩虹粗仿宋"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3998BE3A"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（2）资金账目的核对</w:t>
      </w:r>
    </w:p>
    <w:p w14:paraId="33C67A22"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资金账目按日核实。</w:t>
      </w:r>
    </w:p>
    <w:p w14:paraId="604833A1"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（3）证券账目的核对</w:t>
      </w:r>
    </w:p>
    <w:p w14:paraId="4CF19A0E" w14:textId="01B8141F"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基金管理人和基金托管人每交易日结束后核对基金证券账目，确保双方账目相符。基金管理人和基金托管人每月月末</w:t>
      </w:r>
      <w:r w:rsidR="00704962">
        <w:rPr>
          <w:rFonts w:ascii="彩虹粗仿宋" w:eastAsia="彩虹粗仿宋" w:hAnsi="宋体" w:cs="Arial" w:hint="eastAsia"/>
          <w:sz w:val="24"/>
        </w:rPr>
        <w:t>实物</w:t>
      </w:r>
      <w:r w:rsidRPr="002D3EDB">
        <w:rPr>
          <w:rFonts w:ascii="彩虹粗仿宋" w:eastAsia="彩虹粗仿宋" w:hAnsi="宋体" w:cs="Arial" w:hint="eastAsia"/>
          <w:sz w:val="24"/>
        </w:rPr>
        <w:t>证券账目。</w:t>
      </w:r>
    </w:p>
    <w:p w14:paraId="6BAFDA82" w14:textId="77777777" w:rsidR="00CE17BE" w:rsidRPr="002D3EDB" w:rsidRDefault="00CE17BE">
      <w:pPr>
        <w:adjustRightInd w:val="0"/>
        <w:snapToGrid w:val="0"/>
        <w:ind w:firstLine="480"/>
        <w:outlineLvl w:val="0"/>
        <w:rPr>
          <w:rFonts w:ascii="彩虹粗仿宋" w:eastAsia="彩虹粗仿宋" w:hAnsi="宋体" w:cs="Arial"/>
          <w:sz w:val="24"/>
        </w:rPr>
      </w:pPr>
      <w:r w:rsidRPr="002D3EDB">
        <w:rPr>
          <w:rFonts w:ascii="彩虹粗仿宋" w:eastAsia="彩虹粗仿宋" w:hAnsi="宋体" w:cs="Arial" w:hint="eastAsia"/>
          <w:sz w:val="24"/>
        </w:rPr>
        <w:t>（三）基金申购和赎回业务处理的基本规定</w:t>
      </w:r>
    </w:p>
    <w:p w14:paraId="545E9BBF" w14:textId="2F6CD343"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1.基金份额申购、赎回的确认、清算由基金管理人或其委托的登记机构负责。</w:t>
      </w:r>
    </w:p>
    <w:p w14:paraId="4C89C53A"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lastRenderedPageBreak/>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5C602FEA" w14:textId="7CF17A3E"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711B08C9" w14:textId="56EB929C" w:rsidR="00CE17BE" w:rsidRPr="002D3EDB" w:rsidRDefault="00CE17BE" w:rsidP="00AD6B03">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352CECA0"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177E754B"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6.关于清算专用账户的设立和管理</w:t>
      </w:r>
    </w:p>
    <w:p w14:paraId="69667671" w14:textId="26644EB4"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为满足申购、赎回及分红资金汇划的需要，由基金管理人开立资金清算的专用账户，该账户由登记机构管理。</w:t>
      </w:r>
    </w:p>
    <w:p w14:paraId="1ADAAFBC"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52947B3D"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8.赎回和分红资金划拨规定</w:t>
      </w:r>
    </w:p>
    <w:p w14:paraId="2548B8FD"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71ED95FA"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9.资金指令</w:t>
      </w:r>
    </w:p>
    <w:p w14:paraId="429F9061"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7E72BD1D"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资金指令的格式、内容、发送、接收和确认方式等与投资指令相同。</w:t>
      </w:r>
    </w:p>
    <w:p w14:paraId="12CE069C"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（四）申赎净额结算</w:t>
      </w:r>
    </w:p>
    <w:p w14:paraId="04E058EE" w14:textId="4F95D20C" w:rsidR="00CE17BE"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基金托管账户与“基金清算账户”间的资金结算遵循“全额清算、净额交收”的原则。</w:t>
      </w:r>
      <w:r w:rsidR="00A9492C" w:rsidRPr="004565B1">
        <w:rPr>
          <w:rFonts w:ascii="彩虹粗仿宋" w:eastAsia="彩虹粗仿宋" w:hAnsi="宋体" w:cs="Arial" w:hint="eastAsia"/>
          <w:sz w:val="24"/>
        </w:rPr>
        <w:t>每日按照托管账户应收资金与应付资金的差额来确定托管账户净应收额或净应付额，以此确定资金交收额。</w:t>
      </w:r>
      <w:r w:rsidRPr="002D3EDB">
        <w:rPr>
          <w:rFonts w:ascii="彩虹粗仿宋" w:eastAsia="彩虹粗仿宋" w:hAnsi="宋体" w:cs="Arial" w:hint="eastAsia"/>
          <w:sz w:val="24"/>
        </w:rPr>
        <w:t>当存在托管账户净应收额时，基金管理人应在T</w:t>
      </w:r>
      <w:r w:rsidRPr="002D3EDB">
        <w:rPr>
          <w:rFonts w:ascii="彩虹粗仿宋" w:eastAsia="彩虹粗仿宋" w:hAnsi="宋体" w:cs="Arial" w:hint="eastAsia"/>
          <w:sz w:val="24"/>
        </w:rPr>
        <w:lastRenderedPageBreak/>
        <w:t>日15:00之前从基金清算账户划到基金托管账户；当存在托管账户净应付额时，基金管理人应在</w:t>
      </w:r>
      <w:r w:rsidR="00933624" w:rsidRPr="00933624">
        <w:rPr>
          <w:rFonts w:ascii="彩虹粗仿宋" w:eastAsia="彩虹粗仿宋" w:hAnsi="宋体" w:cs="Arial" w:hint="eastAsia"/>
          <w:sz w:val="24"/>
        </w:rPr>
        <w:t>交收日</w:t>
      </w:r>
      <w:r w:rsidR="00933624">
        <w:rPr>
          <w:rFonts w:ascii="彩虹粗仿宋" w:eastAsia="彩虹粗仿宋" w:hAnsi="宋体" w:cs="Arial" w:hint="eastAsia"/>
          <w:sz w:val="24"/>
        </w:rPr>
        <w:t>10:00</w:t>
      </w:r>
      <w:r w:rsidR="00933624" w:rsidRPr="00933624">
        <w:rPr>
          <w:rFonts w:ascii="彩虹粗仿宋" w:eastAsia="彩虹粗仿宋" w:hAnsi="宋体" w:cs="Arial" w:hint="eastAsia"/>
          <w:sz w:val="24"/>
        </w:rPr>
        <w:t>前</w:t>
      </w:r>
      <w:r w:rsidRPr="002D3EDB">
        <w:rPr>
          <w:rFonts w:ascii="彩虹粗仿宋" w:eastAsia="彩虹粗仿宋" w:hAnsi="宋体" w:cs="Arial" w:hint="eastAsia"/>
          <w:sz w:val="24"/>
        </w:rPr>
        <w:t>将划款指令发送给基金托管人，基金托管人按基金管理人的划款指令将托管账户净应付额在</w:t>
      </w:r>
      <w:r w:rsidR="00933624">
        <w:rPr>
          <w:rFonts w:ascii="彩虹粗仿宋" w:eastAsia="彩虹粗仿宋" w:hAnsi="宋体" w:cs="Arial" w:hint="eastAsia"/>
          <w:sz w:val="24"/>
        </w:rPr>
        <w:t>当日</w:t>
      </w:r>
      <w:r w:rsidR="00F45498" w:rsidRPr="002D3EDB">
        <w:rPr>
          <w:rFonts w:ascii="彩虹粗仿宋" w:eastAsia="彩虹粗仿宋" w:hAnsi="宋体" w:cs="Arial" w:hint="eastAsia"/>
          <w:sz w:val="24"/>
        </w:rPr>
        <w:t>1</w:t>
      </w:r>
      <w:r w:rsidR="00F45498">
        <w:rPr>
          <w:rFonts w:ascii="彩虹粗仿宋" w:eastAsia="彩虹粗仿宋" w:hAnsi="宋体" w:cs="Arial" w:hint="eastAsia"/>
          <w:sz w:val="24"/>
        </w:rPr>
        <w:t>5</w:t>
      </w:r>
      <w:r w:rsidRPr="002D3EDB">
        <w:rPr>
          <w:rFonts w:ascii="彩虹粗仿宋" w:eastAsia="彩虹粗仿宋" w:hAnsi="宋体" w:cs="Arial" w:hint="eastAsia"/>
          <w:sz w:val="24"/>
        </w:rPr>
        <w:t>:00之前划往基金清算账户。</w:t>
      </w:r>
    </w:p>
    <w:p w14:paraId="2DC0562A" w14:textId="77777777" w:rsidR="00CE17BE" w:rsidRPr="002D3EDB" w:rsidRDefault="00CE17BE" w:rsidP="003055DD">
      <w:pPr>
        <w:adjustRightInd w:val="0"/>
        <w:snapToGrid w:val="0"/>
        <w:ind w:firstLine="480"/>
        <w:outlineLvl w:val="0"/>
        <w:rPr>
          <w:rFonts w:ascii="彩虹粗仿宋" w:eastAsia="彩虹粗仿宋" w:hAnsi="宋体" w:cs="Arial"/>
          <w:sz w:val="24"/>
        </w:rPr>
      </w:pPr>
      <w:r w:rsidRPr="002D3EDB">
        <w:rPr>
          <w:rFonts w:ascii="彩虹粗仿宋" w:eastAsia="彩虹粗仿宋" w:hAnsi="宋体" w:cs="Arial" w:hint="eastAsia"/>
          <w:sz w:val="24"/>
        </w:rPr>
        <w:t>（五）基金转换</w:t>
      </w:r>
    </w:p>
    <w:p w14:paraId="46B64979"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5A2D73FB" w14:textId="77777777" w:rsidR="00CE17BE" w:rsidRPr="002D3EDB" w:rsidRDefault="00CE17BE">
      <w:pPr>
        <w:adjustRightInd w:val="0"/>
        <w:snapToGrid w:val="0"/>
        <w:ind w:firstLine="480"/>
        <w:outlineLvl w:val="0"/>
        <w:rPr>
          <w:rFonts w:ascii="彩虹粗仿宋" w:eastAsia="彩虹粗仿宋" w:hAnsi="宋体" w:cs="Arial"/>
          <w:sz w:val="24"/>
        </w:rPr>
      </w:pPr>
      <w:r w:rsidRPr="002D3EDB">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1CC759E6" w14:textId="77777777" w:rsidR="00CE17BE" w:rsidRPr="002D3EDB" w:rsidRDefault="00CE17BE">
      <w:pPr>
        <w:adjustRightInd w:val="0"/>
        <w:snapToGrid w:val="0"/>
        <w:ind w:firstLine="480"/>
        <w:outlineLvl w:val="0"/>
        <w:rPr>
          <w:rFonts w:ascii="彩虹粗仿宋" w:eastAsia="彩虹粗仿宋" w:hAnsi="宋体" w:cs="Arial"/>
          <w:sz w:val="24"/>
        </w:rPr>
      </w:pPr>
      <w:r w:rsidRPr="002D3EDB">
        <w:rPr>
          <w:rFonts w:ascii="彩虹粗仿宋" w:eastAsia="彩虹粗仿宋" w:hAnsi="宋体" w:cs="Arial" w:hint="eastAsia"/>
          <w:sz w:val="24"/>
        </w:rPr>
        <w:t>3.本基金开展基金转换业务应按相关法律法规规定及《基金合同》的约定进行公告。</w:t>
      </w:r>
    </w:p>
    <w:p w14:paraId="26D08DBF" w14:textId="77777777" w:rsidR="00CE17BE" w:rsidRPr="002D3EDB" w:rsidRDefault="00CE17BE">
      <w:pPr>
        <w:adjustRightInd w:val="0"/>
        <w:snapToGrid w:val="0"/>
        <w:ind w:firstLine="480"/>
        <w:outlineLvl w:val="0"/>
        <w:rPr>
          <w:rFonts w:ascii="彩虹粗仿宋" w:eastAsia="彩虹粗仿宋" w:hAnsi="宋体" w:cs="Arial"/>
          <w:sz w:val="24"/>
        </w:rPr>
      </w:pPr>
      <w:r w:rsidRPr="002D3EDB">
        <w:rPr>
          <w:rFonts w:ascii="彩虹粗仿宋" w:eastAsia="彩虹粗仿宋" w:hAnsi="宋体" w:cs="Arial" w:hint="eastAsia"/>
          <w:sz w:val="24"/>
        </w:rPr>
        <w:t>（六）基金现金分红</w:t>
      </w:r>
    </w:p>
    <w:p w14:paraId="29DA8CEA" w14:textId="4E93C311" w:rsidR="00CE17BE" w:rsidRPr="002D3EDB" w:rsidRDefault="00CE17BE">
      <w:pPr>
        <w:adjustRightInd w:val="0"/>
        <w:snapToGrid w:val="0"/>
        <w:ind w:firstLineChars="200" w:firstLine="480"/>
        <w:rPr>
          <w:rFonts w:ascii="彩虹粗仿宋" w:eastAsia="彩虹粗仿宋"/>
          <w:sz w:val="24"/>
        </w:rPr>
      </w:pPr>
      <w:r w:rsidRPr="002D3EDB">
        <w:rPr>
          <w:rFonts w:ascii="彩虹粗仿宋" w:eastAsia="彩虹粗仿宋" w:hAnsi="宋体" w:cs="Arial" w:hint="eastAsia"/>
          <w:sz w:val="24"/>
        </w:rPr>
        <w:t>1.基金管理</w:t>
      </w:r>
      <w:r w:rsidRPr="002D3EDB">
        <w:rPr>
          <w:rFonts w:ascii="彩虹粗仿宋" w:eastAsia="彩虹粗仿宋" w:hint="eastAsia"/>
          <w:sz w:val="24"/>
        </w:rPr>
        <w:t>人确定分红方案通知基金托管人，双方核定后依照《信息披露办法》的有关规定在中国证监会</w:t>
      </w:r>
      <w:r w:rsidR="00B31031">
        <w:rPr>
          <w:rFonts w:ascii="彩虹粗仿宋" w:eastAsia="彩虹粗仿宋" w:hint="eastAsia"/>
          <w:sz w:val="24"/>
        </w:rPr>
        <w:t>规定媒介</w:t>
      </w:r>
      <w:r w:rsidRPr="002D3EDB">
        <w:rPr>
          <w:rFonts w:ascii="彩虹粗仿宋" w:eastAsia="彩虹粗仿宋" w:hint="eastAsia"/>
          <w:sz w:val="24"/>
        </w:rPr>
        <w:t>上公告。</w:t>
      </w:r>
    </w:p>
    <w:p w14:paraId="405CAD26" w14:textId="77777777" w:rsidR="00CE17BE" w:rsidRPr="002D3EDB" w:rsidRDefault="00CE17BE" w:rsidP="00482397">
      <w:pPr>
        <w:adjustRightInd w:val="0"/>
        <w:snapToGrid w:val="0"/>
        <w:ind w:firstLineChars="200" w:firstLine="480"/>
        <w:rPr>
          <w:rFonts w:ascii="彩虹粗仿宋" w:eastAsia="彩虹粗仿宋" w:hAnsi="宋体" w:cs="Arial"/>
          <w:sz w:val="24"/>
        </w:rPr>
      </w:pPr>
      <w:r w:rsidRPr="002D3EDB">
        <w:rPr>
          <w:rFonts w:ascii="彩虹粗仿宋" w:eastAsia="彩虹粗仿宋" w:hint="eastAsia"/>
          <w:sz w:val="24"/>
        </w:rPr>
        <w:t>2.基金托管人和基金管理人对基金分红进行账务处理并核对后，基金管理人向基金托管人发送现金红利的划款指令，基金托管人应及时将</w:t>
      </w:r>
      <w:r w:rsidRPr="002D3EDB">
        <w:rPr>
          <w:rFonts w:ascii="彩虹粗仿宋" w:eastAsia="彩虹粗仿宋" w:hAnsi="宋体" w:cs="Arial" w:hint="eastAsia"/>
          <w:sz w:val="24"/>
        </w:rPr>
        <w:t>资金划入专用账户。</w:t>
      </w:r>
    </w:p>
    <w:p w14:paraId="3E6B50DD" w14:textId="77777777" w:rsidR="00CE17BE" w:rsidRPr="002D3EDB" w:rsidRDefault="00CE17BE" w:rsidP="003055DD">
      <w:pPr>
        <w:ind w:firstLine="480"/>
        <w:rPr>
          <w:rFonts w:ascii="彩虹粗仿宋" w:eastAsia="彩虹粗仿宋" w:hAnsi="宋体" w:cs="Arial"/>
          <w:sz w:val="24"/>
        </w:rPr>
      </w:pPr>
      <w:r w:rsidRPr="002D3EDB">
        <w:rPr>
          <w:rFonts w:ascii="彩虹粗仿宋" w:eastAsia="彩虹粗仿宋" w:hAnsi="宋体" w:cs="Arial" w:hint="eastAsia"/>
          <w:sz w:val="24"/>
        </w:rPr>
        <w:t>3.基金管理人在下达指令时，应给基金托管人留出必需的划款时间。</w:t>
      </w:r>
    </w:p>
    <w:p w14:paraId="360A01C2" w14:textId="77777777" w:rsidR="00CE17BE" w:rsidRPr="002D3EDB" w:rsidRDefault="00CE17BE" w:rsidP="00D1501E">
      <w:pPr>
        <w:adjustRightInd w:val="0"/>
        <w:snapToGrid w:val="0"/>
        <w:ind w:firstLine="480"/>
        <w:outlineLvl w:val="0"/>
        <w:rPr>
          <w:rFonts w:ascii="彩虹粗仿宋" w:eastAsia="彩虹粗仿宋" w:hAnsi="宋体" w:cs="Arial"/>
          <w:sz w:val="24"/>
        </w:rPr>
      </w:pPr>
      <w:r w:rsidRPr="002D3EDB">
        <w:rPr>
          <w:rFonts w:ascii="彩虹粗仿宋" w:eastAsia="彩虹粗仿宋" w:hAnsi="宋体" w:cs="Arial" w:hint="eastAsia"/>
          <w:sz w:val="24"/>
        </w:rPr>
        <w:t>（七）投资银行存款的特别约定</w:t>
      </w:r>
    </w:p>
    <w:p w14:paraId="38F2304A" w14:textId="6D688034" w:rsidR="00CE17BE" w:rsidRPr="002D3EDB" w:rsidRDefault="00CE17BE" w:rsidP="00D1501E">
      <w:pPr>
        <w:adjustRightInd w:val="0"/>
        <w:snapToGrid w:val="0"/>
        <w:ind w:firstLine="480"/>
        <w:outlineLvl w:val="0"/>
        <w:rPr>
          <w:rFonts w:ascii="彩虹粗仿宋" w:eastAsia="彩虹粗仿宋" w:hAnsi="宋体" w:cs="Arial"/>
          <w:sz w:val="24"/>
        </w:rPr>
      </w:pPr>
      <w:r w:rsidRPr="002D3EDB">
        <w:rPr>
          <w:rFonts w:ascii="彩虹粗仿宋" w:eastAsia="彩虹粗仿宋" w:hAnsi="宋体" w:cs="Arial" w:hint="eastAsia"/>
          <w:sz w:val="24"/>
        </w:rPr>
        <w:t>1.本基金投资银行存款前，基金管理人应与存款银行签订具体存款协议，包括但不限于以下内容：</w:t>
      </w:r>
    </w:p>
    <w:p w14:paraId="3E33654B" w14:textId="77777777" w:rsidR="00CE17BE" w:rsidRPr="002D3EDB" w:rsidRDefault="00CE17BE" w:rsidP="00D1501E">
      <w:pPr>
        <w:adjustRightInd w:val="0"/>
        <w:snapToGrid w:val="0"/>
        <w:ind w:firstLine="480"/>
        <w:outlineLvl w:val="0"/>
        <w:rPr>
          <w:rFonts w:ascii="彩虹粗仿宋" w:eastAsia="彩虹粗仿宋" w:hAnsi="宋体" w:cs="Arial"/>
          <w:sz w:val="24"/>
        </w:rPr>
      </w:pPr>
      <w:r w:rsidRPr="002D3EDB">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54C1C2FD" w14:textId="77777777" w:rsidR="00CE17BE" w:rsidRPr="002D3EDB" w:rsidRDefault="00CE17BE" w:rsidP="00D1501E">
      <w:pPr>
        <w:adjustRightInd w:val="0"/>
        <w:snapToGrid w:val="0"/>
        <w:ind w:firstLine="480"/>
        <w:outlineLvl w:val="0"/>
        <w:rPr>
          <w:rFonts w:ascii="彩虹粗仿宋" w:eastAsia="彩虹粗仿宋" w:hAnsi="宋体" w:cs="Arial"/>
          <w:sz w:val="24"/>
        </w:rPr>
      </w:pPr>
      <w:r w:rsidRPr="002D3EDB">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28624E76" w14:textId="77777777" w:rsidR="00CE17BE" w:rsidRDefault="00CE17BE" w:rsidP="00D1501E">
      <w:pPr>
        <w:adjustRightInd w:val="0"/>
        <w:snapToGrid w:val="0"/>
        <w:ind w:firstLine="480"/>
        <w:outlineLvl w:val="0"/>
        <w:rPr>
          <w:rFonts w:ascii="彩虹粗仿宋" w:eastAsia="彩虹粗仿宋" w:hAnsi="宋体" w:cs="Arial"/>
          <w:sz w:val="24"/>
        </w:rPr>
      </w:pPr>
      <w:r w:rsidRPr="002D3EDB">
        <w:rPr>
          <w:rFonts w:ascii="彩虹粗仿宋" w:eastAsia="彩虹粗仿宋" w:hAnsi="宋体" w:cs="Arial" w:hint="eastAsia"/>
          <w:sz w:val="24"/>
        </w:rPr>
        <w:t>（3）约定存款证实书的具体传递交接方式及交接期限。</w:t>
      </w:r>
    </w:p>
    <w:p w14:paraId="5E68C395" w14:textId="77777777" w:rsidR="00CE17BE" w:rsidRPr="002D3EDB" w:rsidRDefault="00CE17BE" w:rsidP="00D1501E">
      <w:pPr>
        <w:adjustRightInd w:val="0"/>
        <w:snapToGrid w:val="0"/>
        <w:ind w:firstLine="480"/>
        <w:outlineLvl w:val="0"/>
        <w:rPr>
          <w:rFonts w:ascii="彩虹粗仿宋" w:eastAsia="彩虹粗仿宋" w:hAnsi="宋体" w:cs="Arial"/>
          <w:sz w:val="24"/>
        </w:rPr>
      </w:pPr>
      <w:r w:rsidRPr="002D3EDB">
        <w:rPr>
          <w:rFonts w:ascii="彩虹粗仿宋" w:eastAsia="彩虹粗仿宋" w:hAnsi="宋体" w:cs="Arial" w:hint="eastAsia"/>
          <w:sz w:val="24"/>
        </w:rPr>
        <w:t>（4）资金划转过程中需要使用存款银行过渡账户的，存款银行须保证资金在过渡账户中不出现滞留，不被挪用。</w:t>
      </w:r>
    </w:p>
    <w:p w14:paraId="7424063D"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2.本基金投资银行存款，必须采用双方认可的方式办理。</w:t>
      </w:r>
      <w:r w:rsidR="00DD1994" w:rsidRPr="002D3EDB">
        <w:rPr>
          <w:rFonts w:ascii="彩虹粗仿宋" w:eastAsia="彩虹粗仿宋" w:hAnsi="宋体" w:cs="Arial" w:hint="eastAsia"/>
          <w:sz w:val="24"/>
        </w:rPr>
        <w:t>基金</w:t>
      </w:r>
      <w:r w:rsidRPr="002D3EDB">
        <w:rPr>
          <w:rFonts w:ascii="彩虹粗仿宋" w:eastAsia="彩虹粗仿宋" w:hAnsi="宋体" w:cs="Arial" w:hint="eastAsia"/>
          <w:sz w:val="24"/>
        </w:rPr>
        <w:t>托管人负责依据</w:t>
      </w:r>
      <w:r w:rsidR="00DD1994" w:rsidRPr="002D3EDB">
        <w:rPr>
          <w:rFonts w:ascii="彩虹粗仿宋" w:eastAsia="彩虹粗仿宋" w:hAnsi="宋体" w:cs="Arial" w:hint="eastAsia"/>
          <w:sz w:val="24"/>
        </w:rPr>
        <w:t>基金</w:t>
      </w:r>
      <w:r w:rsidRPr="002D3EDB">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sidR="00DD1994" w:rsidRPr="002D3EDB">
        <w:rPr>
          <w:rFonts w:ascii="彩虹粗仿宋" w:eastAsia="彩虹粗仿宋" w:hAnsi="宋体" w:cs="Arial" w:hint="eastAsia"/>
          <w:sz w:val="24"/>
        </w:rPr>
        <w:t>基金</w:t>
      </w:r>
      <w:r w:rsidRPr="002D3EDB">
        <w:rPr>
          <w:rFonts w:ascii="彩虹粗仿宋" w:eastAsia="彩虹粗仿宋" w:hAnsi="宋体" w:cs="Arial" w:hint="eastAsia"/>
          <w:sz w:val="24"/>
        </w:rPr>
        <w:t>托管</w:t>
      </w:r>
      <w:r w:rsidRPr="002D3EDB">
        <w:rPr>
          <w:rFonts w:ascii="彩虹粗仿宋" w:eastAsia="彩虹粗仿宋" w:hAnsi="宋体" w:cs="Arial" w:hint="eastAsia"/>
          <w:sz w:val="24"/>
        </w:rPr>
        <w:lastRenderedPageBreak/>
        <w:t>人负责对存款开户证实书进行保管，不负责对存款开户证实书真伪的辨别，不承担存款开户证实书对应存款的本金及收益的安全。</w:t>
      </w:r>
    </w:p>
    <w:p w14:paraId="25104D92" w14:textId="4E785BD3" w:rsidR="00CE17BE"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22E3AEAB" w14:textId="77777777" w:rsidR="00704962" w:rsidRPr="00881B4A" w:rsidRDefault="00704962" w:rsidP="00881B4A">
      <w:pPr>
        <w:adjustRightInd w:val="0"/>
        <w:snapToGrid w:val="0"/>
        <w:ind w:firstLineChars="200" w:firstLine="480"/>
        <w:rPr>
          <w:rFonts w:ascii="彩虹粗仿宋" w:eastAsia="彩虹粗仿宋" w:hAnsi="宋体" w:cs="Arial"/>
          <w:sz w:val="24"/>
        </w:rPr>
      </w:pPr>
      <w:r w:rsidRPr="00881B4A">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基金托管人保管后解除。实物凭证未送达但存款本息已安全划回托管账户的，以及因发生特殊情况由管理人提供相关书面说明并重新承诺送单截止时间的，可剔除不计。</w:t>
      </w:r>
    </w:p>
    <w:p w14:paraId="40A8B2E4" w14:textId="77777777" w:rsidR="00704962" w:rsidRPr="00704962" w:rsidRDefault="00704962">
      <w:pPr>
        <w:adjustRightInd w:val="0"/>
        <w:snapToGrid w:val="0"/>
        <w:ind w:firstLineChars="200" w:firstLine="480"/>
        <w:rPr>
          <w:rFonts w:ascii="彩虹粗仿宋" w:eastAsia="彩虹粗仿宋" w:hAnsi="宋体" w:cs="Arial"/>
          <w:sz w:val="24"/>
        </w:rPr>
      </w:pPr>
    </w:p>
    <w:p w14:paraId="7D7C93CE" w14:textId="77777777" w:rsidR="00CE17BE" w:rsidRPr="002D3EDB" w:rsidRDefault="00CE17BE" w:rsidP="003055DD">
      <w:pPr>
        <w:keepNext/>
        <w:keepLines/>
        <w:spacing w:before="260" w:after="260" w:line="416" w:lineRule="auto"/>
        <w:jc w:val="center"/>
        <w:outlineLvl w:val="1"/>
        <w:rPr>
          <w:rFonts w:ascii="彩虹粗仿宋"/>
          <w:sz w:val="30"/>
        </w:rPr>
      </w:pPr>
      <w:bookmarkStart w:id="88" w:name="_Toc124325892"/>
      <w:r w:rsidRPr="002D3EDB">
        <w:rPr>
          <w:rFonts w:ascii="彩虹粗仿宋" w:hint="eastAsia"/>
          <w:sz w:val="30"/>
        </w:rPr>
        <w:t xml:space="preserve"> </w:t>
      </w:r>
      <w:r w:rsidRPr="002D3EDB">
        <w:rPr>
          <w:rFonts w:ascii="彩虹粗仿宋" w:hint="eastAsia"/>
          <w:sz w:val="30"/>
        </w:rPr>
        <w:t>八、基金资产净值计算和会计核算</w:t>
      </w:r>
      <w:bookmarkEnd w:id="88"/>
    </w:p>
    <w:p w14:paraId="2F3F47C3"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（一）基金资产净值的计算、复核与完成的时间及程序</w:t>
      </w:r>
    </w:p>
    <w:p w14:paraId="29B0DC7B" w14:textId="54EEE138"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1.基金资产净值是指基金资产总值减去</w:t>
      </w:r>
      <w:r w:rsidR="00AD1E3E">
        <w:rPr>
          <w:rFonts w:ascii="彩虹粗仿宋" w:eastAsia="彩虹粗仿宋" w:hAnsi="宋体" w:cs="Arial" w:hint="eastAsia"/>
          <w:sz w:val="24"/>
        </w:rPr>
        <w:t>基金</w:t>
      </w:r>
      <w:r w:rsidRPr="002D3EDB">
        <w:rPr>
          <w:rFonts w:ascii="彩虹粗仿宋" w:eastAsia="彩虹粗仿宋" w:hAnsi="宋体" w:cs="Arial" w:hint="eastAsia"/>
          <w:sz w:val="24"/>
        </w:rPr>
        <w:t>负债后的</w:t>
      </w:r>
      <w:r w:rsidR="003815DE">
        <w:rPr>
          <w:rFonts w:ascii="彩虹粗仿宋" w:eastAsia="彩虹粗仿宋" w:hAnsi="宋体" w:cs="Arial" w:hint="eastAsia"/>
          <w:sz w:val="24"/>
        </w:rPr>
        <w:t>价值</w:t>
      </w:r>
      <w:r w:rsidRPr="002D3EDB">
        <w:rPr>
          <w:rFonts w:ascii="彩虹粗仿宋" w:eastAsia="彩虹粗仿宋" w:hAnsi="宋体" w:cs="Arial" w:hint="eastAsia"/>
          <w:sz w:val="24"/>
        </w:rPr>
        <w:t>。</w:t>
      </w:r>
      <w:r w:rsidR="00AD1E3E">
        <w:rPr>
          <w:rFonts w:ascii="彩虹粗仿宋" w:eastAsia="彩虹粗仿宋" w:hAnsi="宋体" w:cs="Arial" w:hint="eastAsia"/>
          <w:sz w:val="24"/>
        </w:rPr>
        <w:t>各类</w:t>
      </w:r>
      <w:r w:rsidRPr="002D3EDB">
        <w:rPr>
          <w:rFonts w:ascii="彩虹粗仿宋" w:eastAsia="彩虹粗仿宋" w:hAnsi="宋体" w:cs="Arial" w:hint="eastAsia"/>
          <w:sz w:val="24"/>
        </w:rPr>
        <w:t>基金份额净值是按照每个</w:t>
      </w:r>
      <w:r w:rsidR="003815DE">
        <w:rPr>
          <w:rFonts w:ascii="彩虹粗仿宋" w:eastAsia="彩虹粗仿宋" w:hAnsi="宋体" w:cs="Arial" w:hint="eastAsia"/>
          <w:sz w:val="24"/>
        </w:rPr>
        <w:t>估值</w:t>
      </w:r>
      <w:r w:rsidRPr="002D3EDB">
        <w:rPr>
          <w:rFonts w:ascii="彩虹粗仿宋" w:eastAsia="彩虹粗仿宋" w:hAnsi="宋体" w:cs="Arial" w:hint="eastAsia"/>
          <w:sz w:val="24"/>
        </w:rPr>
        <w:t>日闭市后，</w:t>
      </w:r>
      <w:r w:rsidR="00AD1E3E">
        <w:rPr>
          <w:rFonts w:ascii="彩虹粗仿宋" w:eastAsia="彩虹粗仿宋" w:hAnsi="宋体" w:cs="Arial" w:hint="eastAsia"/>
          <w:sz w:val="24"/>
        </w:rPr>
        <w:t>某类</w:t>
      </w:r>
      <w:r w:rsidRPr="002D3EDB">
        <w:rPr>
          <w:rFonts w:ascii="彩虹粗仿宋" w:eastAsia="彩虹粗仿宋" w:hAnsi="宋体" w:cs="Arial" w:hint="eastAsia"/>
          <w:sz w:val="24"/>
        </w:rPr>
        <w:t>基金资产净值除以当日</w:t>
      </w:r>
      <w:r w:rsidR="00AD1E3E">
        <w:rPr>
          <w:rFonts w:ascii="彩虹粗仿宋" w:eastAsia="彩虹粗仿宋" w:hAnsi="宋体" w:cs="Arial" w:hint="eastAsia"/>
          <w:sz w:val="24"/>
        </w:rPr>
        <w:t>该类</w:t>
      </w:r>
      <w:r w:rsidRPr="002D3EDB">
        <w:rPr>
          <w:rFonts w:ascii="彩虹粗仿宋" w:eastAsia="彩虹粗仿宋" w:hAnsi="宋体" w:cs="Arial" w:hint="eastAsia"/>
          <w:sz w:val="24"/>
        </w:rPr>
        <w:t>基金份额的余额数量计算，精确到0.00</w:t>
      </w:r>
      <w:r w:rsidR="000C63F1" w:rsidRPr="002D3EDB">
        <w:rPr>
          <w:rFonts w:ascii="彩虹粗仿宋" w:eastAsia="彩虹粗仿宋" w:hAnsi="宋体" w:cs="Arial" w:hint="eastAsia"/>
          <w:sz w:val="24"/>
        </w:rPr>
        <w:t>0</w:t>
      </w:r>
      <w:r w:rsidRPr="002D3EDB">
        <w:rPr>
          <w:rFonts w:ascii="彩虹粗仿宋" w:eastAsia="彩虹粗仿宋" w:hAnsi="宋体" w:cs="Arial" w:hint="eastAsia"/>
          <w:sz w:val="24"/>
        </w:rPr>
        <w:t>1元，小数点后第</w:t>
      </w:r>
      <w:r w:rsidR="00A95799" w:rsidRPr="002D3EDB">
        <w:rPr>
          <w:rFonts w:ascii="彩虹粗仿宋" w:eastAsia="彩虹粗仿宋" w:hAnsi="宋体" w:cs="Arial" w:hint="eastAsia"/>
          <w:sz w:val="24"/>
        </w:rPr>
        <w:t>五</w:t>
      </w:r>
      <w:r w:rsidRPr="002D3EDB">
        <w:rPr>
          <w:rFonts w:ascii="彩虹粗仿宋" w:eastAsia="彩虹粗仿宋" w:hAnsi="宋体" w:cs="Arial" w:hint="eastAsia"/>
          <w:sz w:val="24"/>
        </w:rPr>
        <w:t>位四舍五入。</w:t>
      </w:r>
      <w:r w:rsidR="00FB7167" w:rsidRPr="00387CC7">
        <w:rPr>
          <w:rFonts w:hint="eastAsia"/>
          <w:bCs/>
          <w:sz w:val="24"/>
        </w:rPr>
        <w:t>基金管理人可以设立大额赎回情形下的净值精度应急调整机制</w:t>
      </w:r>
      <w:r w:rsidR="00FB7167">
        <w:rPr>
          <w:rFonts w:hint="eastAsia"/>
          <w:bCs/>
          <w:sz w:val="24"/>
        </w:rPr>
        <w:t>。</w:t>
      </w:r>
      <w:r w:rsidRPr="002D3EDB">
        <w:rPr>
          <w:rFonts w:ascii="彩虹粗仿宋" w:eastAsia="彩虹粗仿宋" w:hAnsi="宋体" w:cs="Arial" w:hint="eastAsia"/>
          <w:sz w:val="24"/>
        </w:rPr>
        <w:t>国家</w:t>
      </w:r>
      <w:r w:rsidR="003815DE">
        <w:rPr>
          <w:rFonts w:ascii="彩虹粗仿宋" w:eastAsia="彩虹粗仿宋" w:hAnsi="宋体" w:cs="Arial" w:hint="eastAsia"/>
          <w:sz w:val="24"/>
        </w:rPr>
        <w:t>法律法规</w:t>
      </w:r>
      <w:r w:rsidRPr="002D3EDB">
        <w:rPr>
          <w:rFonts w:ascii="彩虹粗仿宋" w:eastAsia="彩虹粗仿宋" w:hAnsi="宋体" w:cs="Arial" w:hint="eastAsia"/>
          <w:sz w:val="24"/>
        </w:rPr>
        <w:t>另有规定的，从其规定。</w:t>
      </w:r>
    </w:p>
    <w:p w14:paraId="01072FF5" w14:textId="1255BE85" w:rsidR="00CE17BE" w:rsidRPr="002D3EDB" w:rsidRDefault="00DD1994">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基金管理人</w:t>
      </w:r>
      <w:r w:rsidR="00CE17BE" w:rsidRPr="002D3EDB">
        <w:rPr>
          <w:rFonts w:ascii="彩虹粗仿宋" w:eastAsia="彩虹粗仿宋" w:hAnsi="宋体" w:cs="Arial" w:hint="eastAsia"/>
          <w:sz w:val="24"/>
        </w:rPr>
        <w:t>每个</w:t>
      </w:r>
      <w:r w:rsidRPr="002D3EDB">
        <w:rPr>
          <w:rFonts w:ascii="彩虹粗仿宋" w:eastAsia="彩虹粗仿宋" w:hAnsi="宋体" w:cs="Arial" w:hint="eastAsia"/>
          <w:sz w:val="24"/>
        </w:rPr>
        <w:t>估值</w:t>
      </w:r>
      <w:r w:rsidR="00CE17BE" w:rsidRPr="002D3EDB">
        <w:rPr>
          <w:rFonts w:ascii="彩虹粗仿宋" w:eastAsia="彩虹粗仿宋" w:hAnsi="宋体" w:cs="Arial" w:hint="eastAsia"/>
          <w:sz w:val="24"/>
        </w:rPr>
        <w:t>日计算基金资产净值及</w:t>
      </w:r>
      <w:r w:rsidR="00AD1E3E">
        <w:rPr>
          <w:rFonts w:ascii="彩虹粗仿宋" w:eastAsia="彩虹粗仿宋" w:hAnsi="宋体" w:cs="Arial" w:hint="eastAsia"/>
          <w:sz w:val="24"/>
        </w:rPr>
        <w:t>各类基金份额的</w:t>
      </w:r>
      <w:r w:rsidR="00CE17BE" w:rsidRPr="002D3EDB">
        <w:rPr>
          <w:rFonts w:ascii="彩虹粗仿宋" w:eastAsia="彩虹粗仿宋" w:hAnsi="宋体" w:cs="Arial" w:hint="eastAsia"/>
          <w:sz w:val="24"/>
        </w:rPr>
        <w:t>基金份额净值，并按规定公告。</w:t>
      </w:r>
    </w:p>
    <w:p w14:paraId="0BC7723E" w14:textId="777E747C"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2.基金管理人应每</w:t>
      </w:r>
      <w:r w:rsidR="00DD1994" w:rsidRPr="002D3EDB">
        <w:rPr>
          <w:rFonts w:ascii="彩虹粗仿宋" w:eastAsia="彩虹粗仿宋" w:hAnsi="宋体" w:cs="Arial" w:hint="eastAsia"/>
          <w:sz w:val="24"/>
        </w:rPr>
        <w:t>个估值</w:t>
      </w:r>
      <w:r w:rsidRPr="002D3EDB">
        <w:rPr>
          <w:rFonts w:ascii="彩虹粗仿宋" w:eastAsia="彩虹粗仿宋" w:hAnsi="宋体" w:cs="Arial" w:hint="eastAsia"/>
          <w:sz w:val="24"/>
        </w:rPr>
        <w:t>日对基金资产估值。但基金管理人根据法律法规或《基金合同》的规定暂停估值时除外。基金管理人每个</w:t>
      </w:r>
      <w:r w:rsidR="00DD1994" w:rsidRPr="002D3EDB">
        <w:rPr>
          <w:rFonts w:ascii="彩虹粗仿宋" w:eastAsia="彩虹粗仿宋" w:hAnsi="宋体" w:cs="Arial" w:hint="eastAsia"/>
          <w:sz w:val="24"/>
        </w:rPr>
        <w:t>估值</w:t>
      </w:r>
      <w:r w:rsidRPr="002D3EDB">
        <w:rPr>
          <w:rFonts w:ascii="彩虹粗仿宋" w:eastAsia="彩虹粗仿宋" w:hAnsi="宋体" w:cs="Arial" w:hint="eastAsia"/>
          <w:sz w:val="24"/>
        </w:rPr>
        <w:t>日对基金资产估值后，将</w:t>
      </w:r>
      <w:r w:rsidR="00AD1E3E">
        <w:rPr>
          <w:rFonts w:ascii="彩虹粗仿宋" w:eastAsia="彩虹粗仿宋" w:hAnsi="宋体" w:cs="Arial" w:hint="eastAsia"/>
          <w:sz w:val="24"/>
        </w:rPr>
        <w:t>各类基金份额的</w:t>
      </w:r>
      <w:r w:rsidRPr="002D3EDB">
        <w:rPr>
          <w:rFonts w:ascii="彩虹粗仿宋" w:eastAsia="彩虹粗仿宋" w:hAnsi="宋体" w:cs="Arial" w:hint="eastAsia"/>
          <w:sz w:val="24"/>
        </w:rPr>
        <w:t>基金份额净值结果发送基金托管人，经基金托管人复核无误后，由基金管理人</w:t>
      </w:r>
      <w:r w:rsidR="00DD1994" w:rsidRPr="002D3EDB">
        <w:rPr>
          <w:rFonts w:ascii="彩虹粗仿宋" w:eastAsia="彩虹粗仿宋" w:hAnsi="宋体" w:cs="Arial" w:hint="eastAsia"/>
          <w:sz w:val="24"/>
        </w:rPr>
        <w:t>按规定</w:t>
      </w:r>
      <w:r w:rsidRPr="002D3EDB">
        <w:rPr>
          <w:rFonts w:ascii="彩虹粗仿宋" w:eastAsia="彩虹粗仿宋" w:hAnsi="宋体" w:cs="Arial" w:hint="eastAsia"/>
          <w:sz w:val="24"/>
        </w:rPr>
        <w:t>对外公布。</w:t>
      </w:r>
    </w:p>
    <w:p w14:paraId="7D767CC1" w14:textId="77777777" w:rsidR="00CE17BE" w:rsidRPr="002D3EDB" w:rsidRDefault="00CE17BE" w:rsidP="003055DD">
      <w:pPr>
        <w:ind w:firstLineChars="200" w:firstLine="480"/>
        <w:rPr>
          <w:rFonts w:ascii="彩虹粗仿宋" w:eastAsia="彩虹粗仿宋" w:hAnsi="宋体" w:cs="Arial"/>
          <w:sz w:val="24"/>
        </w:rPr>
      </w:pPr>
      <w:r w:rsidRPr="002D3EDB">
        <w:rPr>
          <w:rFonts w:ascii="彩虹粗仿宋" w:eastAsia="彩虹粗仿宋" w:hAnsi="宋体" w:cs="Arial" w:hint="eastAsia"/>
          <w:sz w:val="24"/>
        </w:rPr>
        <w:t>（二）基金资产估值方法和特殊情形的处理</w:t>
      </w:r>
    </w:p>
    <w:p w14:paraId="459CE15A"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1.估值对象</w:t>
      </w:r>
    </w:p>
    <w:p w14:paraId="2E7E04DA" w14:textId="3FFBEBDB" w:rsidR="00CE17BE" w:rsidRPr="002D3EDB" w:rsidRDefault="008F41B9" w:rsidP="008F41B9">
      <w:pPr>
        <w:adjustRightInd w:val="0"/>
        <w:snapToGrid w:val="0"/>
        <w:ind w:firstLineChars="200" w:firstLine="480"/>
        <w:rPr>
          <w:rFonts w:ascii="彩虹粗仿宋" w:eastAsia="彩虹粗仿宋" w:hAnsi="宋体" w:cs="Arial"/>
          <w:sz w:val="24"/>
        </w:rPr>
      </w:pPr>
      <w:r w:rsidRPr="008F41B9">
        <w:rPr>
          <w:rFonts w:ascii="彩虹粗仿宋" w:eastAsia="彩虹粗仿宋" w:hAnsi="宋体" w:cs="Arial" w:hint="eastAsia"/>
          <w:sz w:val="24"/>
        </w:rPr>
        <w:lastRenderedPageBreak/>
        <w:t>基金所拥有的股票、股指期货</w:t>
      </w:r>
      <w:r w:rsidR="003815DE">
        <w:rPr>
          <w:rFonts w:ascii="彩虹粗仿宋" w:eastAsia="彩虹粗仿宋" w:hAnsi="宋体" w:cs="Arial" w:hint="eastAsia"/>
          <w:sz w:val="24"/>
        </w:rPr>
        <w:t>和国债期货</w:t>
      </w:r>
      <w:r w:rsidRPr="008F41B9">
        <w:rPr>
          <w:rFonts w:ascii="彩虹粗仿宋" w:eastAsia="彩虹粗仿宋" w:hAnsi="宋体" w:cs="Arial" w:hint="eastAsia"/>
          <w:sz w:val="24"/>
        </w:rPr>
        <w:t>合约、债券和银行存款本息、应收款项、其它投资等资产及负债。</w:t>
      </w:r>
    </w:p>
    <w:p w14:paraId="338CD9CA"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2.估值方法</w:t>
      </w:r>
    </w:p>
    <w:p w14:paraId="51B0290E" w14:textId="67021BA5" w:rsidR="008F41B9" w:rsidRPr="008F41B9" w:rsidRDefault="008F41B9" w:rsidP="008F41B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8F41B9">
        <w:rPr>
          <w:rFonts w:ascii="彩虹粗仿宋" w:eastAsia="彩虹粗仿宋" w:hAnsi="宋体" w:cs="Arial" w:hint="eastAsia"/>
          <w:sz w:val="24"/>
        </w:rPr>
        <w:t>证券交易所上市的有价证券的估值</w:t>
      </w:r>
    </w:p>
    <w:p w14:paraId="6E23DFF1" w14:textId="7B016B36" w:rsidR="008F41B9" w:rsidRPr="008F41B9" w:rsidRDefault="008F41B9" w:rsidP="008F41B9">
      <w:pPr>
        <w:adjustRightInd w:val="0"/>
        <w:snapToGrid w:val="0"/>
        <w:ind w:firstLineChars="200" w:firstLine="480"/>
        <w:rPr>
          <w:rFonts w:ascii="彩虹粗仿宋" w:eastAsia="彩虹粗仿宋" w:hAnsi="宋体" w:cs="Arial"/>
          <w:sz w:val="24"/>
        </w:rPr>
      </w:pPr>
      <w:r w:rsidRPr="008F41B9">
        <w:rPr>
          <w:rFonts w:ascii="彩虹粗仿宋" w:eastAsia="彩虹粗仿宋" w:hAnsi="宋体" w:cs="Arial" w:hint="eastAsia"/>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15302EE" w14:textId="7692818B" w:rsidR="008F41B9" w:rsidRPr="008F41B9" w:rsidRDefault="008F41B9" w:rsidP="008F41B9">
      <w:pPr>
        <w:adjustRightInd w:val="0"/>
        <w:snapToGrid w:val="0"/>
        <w:ind w:firstLineChars="200" w:firstLine="480"/>
        <w:rPr>
          <w:rFonts w:ascii="彩虹粗仿宋" w:eastAsia="彩虹粗仿宋" w:hAnsi="宋体" w:cs="Arial"/>
          <w:sz w:val="24"/>
        </w:rPr>
      </w:pPr>
      <w:r w:rsidRPr="008F41B9">
        <w:rPr>
          <w:rFonts w:ascii="彩虹粗仿宋" w:eastAsia="彩虹粗仿宋" w:hAnsi="宋体" w:cs="Arial" w:hint="eastAsia"/>
          <w:sz w:val="24"/>
        </w:rPr>
        <w:t>2）交易所上市的债券（基金合同另有规定的除外），选取第三方估值机构提供的相应品种当日的估值净价进行估值；</w:t>
      </w:r>
    </w:p>
    <w:p w14:paraId="18A45156" w14:textId="6D80B046" w:rsidR="008F41B9" w:rsidRPr="008F41B9" w:rsidRDefault="008F41B9" w:rsidP="008F41B9">
      <w:pPr>
        <w:adjustRightInd w:val="0"/>
        <w:snapToGrid w:val="0"/>
        <w:ind w:firstLineChars="200" w:firstLine="480"/>
        <w:rPr>
          <w:rFonts w:ascii="彩虹粗仿宋" w:eastAsia="彩虹粗仿宋" w:hAnsi="宋体" w:cs="Arial"/>
          <w:sz w:val="24"/>
        </w:rPr>
      </w:pPr>
      <w:r w:rsidRPr="008F41B9">
        <w:rPr>
          <w:rFonts w:ascii="彩虹粗仿宋" w:eastAsia="彩虹粗仿宋" w:hAnsi="宋体" w:cs="Arial" w:hint="eastAsia"/>
          <w:sz w:val="24"/>
        </w:rPr>
        <w:t>3）交易所上市交易的可转换债券按估值日收盘价减去债券收盘价中所含的债券应收利息得到的净价进行估值；</w:t>
      </w:r>
    </w:p>
    <w:p w14:paraId="72D100DE" w14:textId="13E4B363" w:rsidR="008F41B9" w:rsidRPr="008F41B9" w:rsidRDefault="008F41B9" w:rsidP="008F41B9">
      <w:pPr>
        <w:adjustRightInd w:val="0"/>
        <w:snapToGrid w:val="0"/>
        <w:ind w:firstLineChars="200" w:firstLine="480"/>
        <w:rPr>
          <w:rFonts w:ascii="彩虹粗仿宋" w:eastAsia="彩虹粗仿宋" w:hAnsi="宋体" w:cs="Arial"/>
          <w:sz w:val="24"/>
        </w:rPr>
      </w:pPr>
      <w:r w:rsidRPr="008F41B9">
        <w:rPr>
          <w:rFonts w:ascii="彩虹粗仿宋" w:eastAsia="彩虹粗仿宋" w:hAnsi="宋体" w:cs="Arial" w:hint="eastAsia"/>
          <w:sz w:val="24"/>
        </w:rPr>
        <w:t>4）交易所上市不存在活跃市场的有价证券，采用估值技术确定公允价值。交易所市场挂牌转让的资产支持证券，采用估值技术确定公允价值；</w:t>
      </w:r>
    </w:p>
    <w:p w14:paraId="571B406E" w14:textId="37645D92" w:rsidR="008F41B9" w:rsidRPr="008F41B9" w:rsidRDefault="008F41B9" w:rsidP="008F41B9">
      <w:pPr>
        <w:adjustRightInd w:val="0"/>
        <w:snapToGrid w:val="0"/>
        <w:ind w:firstLineChars="200" w:firstLine="480"/>
        <w:rPr>
          <w:rFonts w:ascii="彩虹粗仿宋" w:eastAsia="彩虹粗仿宋" w:hAnsi="宋体" w:cs="Arial"/>
          <w:sz w:val="24"/>
        </w:rPr>
      </w:pPr>
      <w:r w:rsidRPr="008F41B9">
        <w:rPr>
          <w:rFonts w:ascii="彩虹粗仿宋" w:eastAsia="彩虹粗仿宋" w:hAnsi="宋体" w:cs="Arial" w:hint="eastAsia"/>
          <w:sz w:val="24"/>
        </w:rPr>
        <w:t>5）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B83987F" w14:textId="4ABA82E6" w:rsidR="008F41B9" w:rsidRPr="008F41B9" w:rsidRDefault="008F41B9" w:rsidP="008F41B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8F41B9">
        <w:rPr>
          <w:rFonts w:ascii="彩虹粗仿宋" w:eastAsia="彩虹粗仿宋" w:hAnsi="宋体" w:cs="Arial" w:hint="eastAsia"/>
          <w:sz w:val="24"/>
        </w:rPr>
        <w:t>处于未上市期间的有价证券应区分如下情况处理：</w:t>
      </w:r>
    </w:p>
    <w:p w14:paraId="127E267E" w14:textId="294945A6" w:rsidR="008F41B9" w:rsidRPr="008F41B9" w:rsidRDefault="008F41B9" w:rsidP="008F41B9">
      <w:pPr>
        <w:adjustRightInd w:val="0"/>
        <w:snapToGrid w:val="0"/>
        <w:ind w:firstLineChars="200" w:firstLine="480"/>
        <w:rPr>
          <w:rFonts w:ascii="彩虹粗仿宋" w:eastAsia="彩虹粗仿宋" w:hAnsi="宋体" w:cs="Arial"/>
          <w:sz w:val="24"/>
        </w:rPr>
      </w:pPr>
      <w:r w:rsidRPr="008F41B9">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p>
    <w:p w14:paraId="0C9767E6" w14:textId="60FE0DDB" w:rsidR="008F41B9" w:rsidRPr="008F41B9" w:rsidRDefault="008F41B9" w:rsidP="008F41B9">
      <w:pPr>
        <w:adjustRightInd w:val="0"/>
        <w:snapToGrid w:val="0"/>
        <w:ind w:firstLineChars="200" w:firstLine="480"/>
        <w:rPr>
          <w:rFonts w:ascii="彩虹粗仿宋" w:eastAsia="彩虹粗仿宋" w:hAnsi="宋体" w:cs="Arial"/>
          <w:sz w:val="24"/>
        </w:rPr>
      </w:pPr>
      <w:r w:rsidRPr="008F41B9">
        <w:rPr>
          <w:rFonts w:ascii="彩虹粗仿宋" w:eastAsia="彩虹粗仿宋" w:hAnsi="宋体" w:cs="Arial" w:hint="eastAsia"/>
          <w:sz w:val="24"/>
        </w:rPr>
        <w:t>2）首次公开发行未上市的股票、债券，采用估值技术确定公允价值，在估值技术难以可靠计量公允价值的情况下，按成本估值；</w:t>
      </w:r>
    </w:p>
    <w:p w14:paraId="277997E8" w14:textId="0D668478" w:rsidR="008F41B9" w:rsidRPr="008F41B9" w:rsidRDefault="008F41B9" w:rsidP="008F41B9">
      <w:pPr>
        <w:adjustRightInd w:val="0"/>
        <w:snapToGrid w:val="0"/>
        <w:ind w:firstLineChars="200" w:firstLine="480"/>
        <w:rPr>
          <w:rFonts w:ascii="彩虹粗仿宋" w:eastAsia="彩虹粗仿宋" w:hAnsi="宋体" w:cs="Arial"/>
          <w:sz w:val="24"/>
        </w:rPr>
      </w:pPr>
      <w:r w:rsidRPr="008F41B9">
        <w:rPr>
          <w:rFonts w:ascii="彩虹粗仿宋" w:eastAsia="彩虹粗仿宋" w:hAnsi="宋体" w:cs="Arial" w:hint="eastAsia"/>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EC55F57" w14:textId="6414F850" w:rsidR="008F41B9" w:rsidRPr="008F41B9" w:rsidRDefault="008F41B9" w:rsidP="008F41B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8F41B9">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w:t>
      </w:r>
      <w:r w:rsidRPr="008F41B9">
        <w:rPr>
          <w:rFonts w:ascii="彩虹粗仿宋" w:eastAsia="彩虹粗仿宋" w:hAnsi="宋体" w:cs="Arial" w:hint="eastAsia"/>
          <w:sz w:val="24"/>
        </w:rPr>
        <w:lastRenderedPageBreak/>
        <w:t>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4E7986B" w14:textId="4DD06FEE" w:rsidR="008F41B9" w:rsidRPr="008F41B9" w:rsidRDefault="008F41B9" w:rsidP="008F41B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8F41B9">
        <w:rPr>
          <w:rFonts w:ascii="彩虹粗仿宋" w:eastAsia="彩虹粗仿宋" w:hAnsi="宋体" w:cs="Arial" w:hint="eastAsia"/>
          <w:sz w:val="24"/>
        </w:rPr>
        <w:t>同一证券同时在两个或两个以上市场交易的，按该证券所处的市场分别估值。</w:t>
      </w:r>
    </w:p>
    <w:p w14:paraId="73CF3ED3" w14:textId="29673F7A" w:rsidR="008F41B9" w:rsidRPr="008F41B9" w:rsidRDefault="008F41B9" w:rsidP="008F41B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8F41B9">
        <w:rPr>
          <w:rFonts w:ascii="彩虹粗仿宋" w:eastAsia="彩虹粗仿宋" w:hAnsi="宋体" w:cs="Arial" w:hint="eastAsia"/>
          <w:sz w:val="24"/>
        </w:rPr>
        <w:t>股指期货合约按照</w:t>
      </w:r>
      <w:r w:rsidR="00A9492C" w:rsidRPr="00347D28">
        <w:rPr>
          <w:rFonts w:ascii="彩虹粗仿宋" w:eastAsia="彩虹粗仿宋" w:hAnsi="宋体" w:cs="Arial" w:hint="eastAsia"/>
          <w:sz w:val="24"/>
        </w:rPr>
        <w:t>估值当日</w:t>
      </w:r>
      <w:r w:rsidRPr="008F41B9">
        <w:rPr>
          <w:rFonts w:ascii="彩虹粗仿宋" w:eastAsia="彩虹粗仿宋" w:hAnsi="宋体" w:cs="Arial" w:hint="eastAsia"/>
          <w:sz w:val="24"/>
        </w:rPr>
        <w:t>结算价估值，如估值日无结算价且最近交易日后经济环境未发生重大变化，按最近交易日结算价估值。</w:t>
      </w:r>
    </w:p>
    <w:p w14:paraId="791C008A" w14:textId="0F6E0B94" w:rsidR="00347D28" w:rsidRDefault="008F41B9" w:rsidP="008F41B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00347D28" w:rsidRPr="00347D28">
        <w:rPr>
          <w:rFonts w:ascii="彩虹粗仿宋" w:eastAsia="彩虹粗仿宋" w:hAnsi="宋体" w:cs="Arial" w:hint="eastAsia"/>
          <w:sz w:val="24"/>
        </w:rPr>
        <w:t>国债期货合约按照估值当日结算价估值，如估值日无结算价且最近交易日后经济环境未发生重大变化，按最近交易日结算价估值。</w:t>
      </w:r>
    </w:p>
    <w:p w14:paraId="70AA0B87" w14:textId="41A7E4BC" w:rsidR="008F41B9" w:rsidRDefault="00347D28" w:rsidP="008F41B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008F41B9" w:rsidRPr="008F41B9">
        <w:rPr>
          <w:rFonts w:ascii="彩虹粗仿宋" w:eastAsia="彩虹粗仿宋" w:hAnsi="宋体" w:cs="Arial" w:hint="eastAsia"/>
          <w:sz w:val="24"/>
        </w:rPr>
        <w:t>估值计算中涉及港币对人民币汇率的，以基金估值日中国人民银行或其授权机构公布的人民币汇率中间价为准。</w:t>
      </w:r>
    </w:p>
    <w:p w14:paraId="51149CF1" w14:textId="2BFD82A6" w:rsidR="0021227F" w:rsidRPr="0021227F" w:rsidRDefault="00D66442" w:rsidP="008F41B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8）</w:t>
      </w:r>
      <w:r w:rsidR="0021227F" w:rsidRPr="00881B4A">
        <w:rPr>
          <w:rFonts w:ascii="彩虹粗仿宋" w:eastAsia="彩虹粗仿宋" w:hAnsi="宋体" w:cs="Arial" w:hint="eastAsia"/>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6892304" w14:textId="3789D593" w:rsidR="008F41B9" w:rsidRPr="008F41B9" w:rsidRDefault="008F41B9" w:rsidP="008F41B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D66442">
        <w:rPr>
          <w:rFonts w:ascii="彩虹粗仿宋" w:eastAsia="彩虹粗仿宋" w:hAnsi="宋体" w:cs="Arial"/>
          <w:sz w:val="24"/>
        </w:rPr>
        <w:t>9</w:t>
      </w:r>
      <w:r>
        <w:rPr>
          <w:rFonts w:ascii="彩虹粗仿宋" w:eastAsia="彩虹粗仿宋" w:hAnsi="宋体" w:cs="Arial" w:hint="eastAsia"/>
          <w:sz w:val="24"/>
        </w:rPr>
        <w:t>）</w:t>
      </w:r>
      <w:r w:rsidRPr="008F41B9">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16113CBA" w14:textId="3DD335E1" w:rsidR="008F41B9" w:rsidRPr="008F41B9" w:rsidRDefault="008F41B9" w:rsidP="008F41B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D66442">
        <w:rPr>
          <w:rFonts w:ascii="彩虹粗仿宋" w:eastAsia="彩虹粗仿宋" w:hAnsi="宋体" w:cs="Arial"/>
          <w:sz w:val="24"/>
        </w:rPr>
        <w:t>10</w:t>
      </w:r>
      <w:r>
        <w:rPr>
          <w:rFonts w:ascii="彩虹粗仿宋" w:eastAsia="彩虹粗仿宋" w:hAnsi="宋体" w:cs="Arial" w:hint="eastAsia"/>
          <w:sz w:val="24"/>
        </w:rPr>
        <w:t>）</w:t>
      </w:r>
      <w:r w:rsidRPr="008F41B9">
        <w:rPr>
          <w:rFonts w:ascii="彩虹粗仿宋" w:eastAsia="彩虹粗仿宋" w:hAnsi="宋体" w:cs="Arial" w:hint="eastAsia"/>
          <w:sz w:val="24"/>
        </w:rPr>
        <w:t>当发生大额申购或赎回情形时，基金管理人可以采用摆动定价机制，以确保基金估值的公平性。</w:t>
      </w:r>
    </w:p>
    <w:p w14:paraId="5226E1DD" w14:textId="677B1598" w:rsidR="008F41B9" w:rsidRPr="008F41B9" w:rsidRDefault="008F41B9" w:rsidP="00CF005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CF0058">
        <w:rPr>
          <w:rFonts w:ascii="彩虹粗仿宋" w:eastAsia="彩虹粗仿宋" w:hAnsi="宋体" w:cs="Arial" w:hint="eastAsia"/>
          <w:sz w:val="24"/>
        </w:rPr>
        <w:t>1</w:t>
      </w:r>
      <w:r w:rsidR="00DC4716">
        <w:rPr>
          <w:rFonts w:ascii="彩虹粗仿宋" w:eastAsia="彩虹粗仿宋" w:hAnsi="宋体" w:cs="Arial" w:hint="eastAsia"/>
          <w:sz w:val="24"/>
        </w:rPr>
        <w:t>1</w:t>
      </w:r>
      <w:r>
        <w:rPr>
          <w:rFonts w:ascii="彩虹粗仿宋" w:eastAsia="彩虹粗仿宋" w:hAnsi="宋体" w:cs="Arial" w:hint="eastAsia"/>
          <w:sz w:val="24"/>
        </w:rPr>
        <w:t>）</w:t>
      </w:r>
      <w:r w:rsidRPr="008F41B9">
        <w:rPr>
          <w:rFonts w:ascii="彩虹粗仿宋" w:eastAsia="彩虹粗仿宋" w:hAnsi="宋体" w:cs="Arial" w:hint="eastAsia"/>
          <w:sz w:val="24"/>
        </w:rPr>
        <w:t>相关法律法规以及监管部门有强制规定的，从其规定。如有新增事项，按国家最新规定估值。</w:t>
      </w:r>
    </w:p>
    <w:p w14:paraId="38B3B8F2" w14:textId="77777777" w:rsidR="008F41B9" w:rsidRPr="008F41B9" w:rsidRDefault="008F41B9" w:rsidP="008F41B9">
      <w:pPr>
        <w:adjustRightInd w:val="0"/>
        <w:snapToGrid w:val="0"/>
        <w:ind w:firstLineChars="200" w:firstLine="480"/>
        <w:rPr>
          <w:rFonts w:ascii="彩虹粗仿宋" w:eastAsia="彩虹粗仿宋" w:hAnsi="宋体" w:cs="Arial"/>
          <w:sz w:val="24"/>
        </w:rPr>
      </w:pPr>
      <w:r w:rsidRPr="008F41B9">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A65407A" w14:textId="77F8455A" w:rsidR="00CE17BE" w:rsidRPr="002D3EDB" w:rsidRDefault="008F41B9" w:rsidP="00482397">
      <w:pPr>
        <w:adjustRightInd w:val="0"/>
        <w:snapToGrid w:val="0"/>
        <w:ind w:firstLineChars="200" w:firstLine="480"/>
        <w:rPr>
          <w:rFonts w:ascii="彩虹粗仿宋" w:eastAsia="彩虹粗仿宋"/>
          <w:sz w:val="24"/>
        </w:rPr>
      </w:pPr>
      <w:r w:rsidRPr="008F41B9">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21227F" w:rsidRPr="004565B1">
        <w:rPr>
          <w:rFonts w:ascii="彩虹粗仿宋" w:eastAsia="彩虹粗仿宋" w:hint="eastAsia"/>
          <w:sz w:val="24"/>
          <w:szCs w:val="21"/>
        </w:rPr>
        <w:t>基金管理人向基金托管人出具加盖</w:t>
      </w:r>
      <w:r w:rsidR="00933624">
        <w:rPr>
          <w:rFonts w:ascii="彩虹粗仿宋" w:eastAsia="彩虹粗仿宋" w:hint="eastAsia"/>
          <w:sz w:val="24"/>
          <w:szCs w:val="21"/>
        </w:rPr>
        <w:t>预留印鉴</w:t>
      </w:r>
      <w:r w:rsidR="0021227F" w:rsidRPr="004565B1">
        <w:rPr>
          <w:rFonts w:ascii="彩虹粗仿宋" w:eastAsia="彩虹粗仿宋" w:hint="eastAsia"/>
          <w:sz w:val="24"/>
          <w:szCs w:val="21"/>
        </w:rPr>
        <w:t>的书面说明后，</w:t>
      </w:r>
      <w:r w:rsidRPr="008F41B9">
        <w:rPr>
          <w:rFonts w:ascii="彩虹粗仿宋" w:eastAsia="彩虹粗仿宋" w:hAnsi="宋体" w:cs="Arial" w:hint="eastAsia"/>
          <w:sz w:val="24"/>
        </w:rPr>
        <w:t>按照基金管理人对基金净值的计算结果对外予以公布。</w:t>
      </w:r>
    </w:p>
    <w:p w14:paraId="39674157"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3.特殊情形的处理</w:t>
      </w:r>
    </w:p>
    <w:p w14:paraId="70424E9C" w14:textId="591D06D0" w:rsidR="008F41B9" w:rsidRPr="008F41B9" w:rsidRDefault="008F41B9" w:rsidP="008F41B9">
      <w:pPr>
        <w:adjustRightInd w:val="0"/>
        <w:snapToGrid w:val="0"/>
        <w:ind w:firstLineChars="200" w:firstLine="480"/>
        <w:rPr>
          <w:rFonts w:ascii="彩虹粗仿宋" w:eastAsia="彩虹粗仿宋"/>
          <w:sz w:val="24"/>
        </w:rPr>
      </w:pPr>
      <w:r>
        <w:rPr>
          <w:rFonts w:ascii="彩虹粗仿宋" w:eastAsia="彩虹粗仿宋" w:hint="eastAsia"/>
          <w:sz w:val="24"/>
        </w:rPr>
        <w:t>（1）</w:t>
      </w:r>
      <w:r w:rsidRPr="008F41B9">
        <w:rPr>
          <w:rFonts w:ascii="彩虹粗仿宋" w:eastAsia="彩虹粗仿宋" w:hint="eastAsia"/>
          <w:sz w:val="24"/>
        </w:rPr>
        <w:t>基金管理人或基金托管人按基金合同规定的估值方法</w:t>
      </w:r>
      <w:r w:rsidR="0021227F" w:rsidRPr="008F41B9">
        <w:rPr>
          <w:rFonts w:ascii="彩虹粗仿宋" w:eastAsia="彩虹粗仿宋" w:hint="eastAsia"/>
          <w:sz w:val="24"/>
        </w:rPr>
        <w:t>第</w:t>
      </w:r>
      <w:r w:rsidR="00D66442">
        <w:rPr>
          <w:rFonts w:ascii="彩虹粗仿宋" w:eastAsia="彩虹粗仿宋" w:hint="eastAsia"/>
          <w:sz w:val="24"/>
        </w:rPr>
        <w:t>9</w:t>
      </w:r>
      <w:r w:rsidRPr="008F41B9">
        <w:rPr>
          <w:rFonts w:ascii="彩虹粗仿宋" w:eastAsia="彩虹粗仿宋" w:hint="eastAsia"/>
          <w:sz w:val="24"/>
        </w:rPr>
        <w:t>项进行估值时，</w:t>
      </w:r>
      <w:r w:rsidRPr="008F41B9">
        <w:rPr>
          <w:rFonts w:ascii="彩虹粗仿宋" w:eastAsia="彩虹粗仿宋" w:hint="eastAsia"/>
          <w:sz w:val="24"/>
        </w:rPr>
        <w:lastRenderedPageBreak/>
        <w:t>所造成的误差不作为基金资产估值错误处理。</w:t>
      </w:r>
    </w:p>
    <w:p w14:paraId="1896B7F5" w14:textId="2D39F95F" w:rsidR="00956642" w:rsidRPr="002D3EDB" w:rsidRDefault="008F41B9">
      <w:pPr>
        <w:adjustRightInd w:val="0"/>
        <w:snapToGrid w:val="0"/>
        <w:ind w:firstLineChars="200" w:firstLine="480"/>
        <w:rPr>
          <w:rFonts w:ascii="彩虹粗仿宋" w:eastAsia="彩虹粗仿宋"/>
          <w:sz w:val="24"/>
        </w:rPr>
      </w:pPr>
      <w:r>
        <w:rPr>
          <w:rFonts w:ascii="彩虹粗仿宋" w:eastAsia="彩虹粗仿宋" w:hint="eastAsia"/>
          <w:sz w:val="24"/>
        </w:rPr>
        <w:t>（2）</w:t>
      </w:r>
      <w:r w:rsidRPr="008F41B9">
        <w:rPr>
          <w:rFonts w:ascii="彩虹粗仿宋" w:eastAsia="彩虹粗仿宋" w:hint="eastAsia"/>
          <w:sz w:val="24"/>
        </w:rPr>
        <w:t>由于不可抗力原因，或由于证券、期货交易所或登记结算公司等机构发送的数据错误等原因，基金管理人和基金托管人虽然已经采取必要、适当、合理的措施进行检查，但未能发现错误的，由此造成的基金资产估值错误，基金管理人和基金托管人免除赔偿责任</w:t>
      </w:r>
      <w:r w:rsidR="00AD1E3E">
        <w:rPr>
          <w:rFonts w:ascii="彩虹粗仿宋" w:eastAsia="彩虹粗仿宋" w:hint="eastAsia"/>
          <w:sz w:val="24"/>
        </w:rPr>
        <w:t>，</w:t>
      </w:r>
      <w:r w:rsidRPr="008F41B9">
        <w:rPr>
          <w:rFonts w:ascii="彩虹粗仿宋" w:eastAsia="彩虹粗仿宋" w:hint="eastAsia"/>
          <w:sz w:val="24"/>
        </w:rPr>
        <w:t>但基金管理人、基金托管人应当积极采取必要的措施减轻或消除由此造成的影响。</w:t>
      </w:r>
    </w:p>
    <w:p w14:paraId="691BF596"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（三）基金份额净值错误的处理方式</w:t>
      </w:r>
    </w:p>
    <w:p w14:paraId="70A9758C" w14:textId="24208908" w:rsidR="00CE17BE" w:rsidRPr="002D3EDB" w:rsidRDefault="00CE17BE" w:rsidP="00D1501E">
      <w:pPr>
        <w:adjustRightInd w:val="0"/>
        <w:snapToGrid w:val="0"/>
        <w:ind w:firstLineChars="200" w:firstLine="480"/>
        <w:rPr>
          <w:rFonts w:ascii="彩虹粗仿宋" w:eastAsia="彩虹粗仿宋"/>
          <w:sz w:val="24"/>
        </w:rPr>
      </w:pPr>
      <w:r w:rsidRPr="002D3EDB">
        <w:rPr>
          <w:rFonts w:ascii="彩虹粗仿宋" w:eastAsia="彩虹粗仿宋" w:hint="eastAsia"/>
          <w:sz w:val="24"/>
        </w:rPr>
        <w:t>1.当基金份额净值小数点后</w:t>
      </w:r>
      <w:r w:rsidR="00F939FB" w:rsidRPr="00D1501E">
        <w:rPr>
          <w:rFonts w:ascii="彩虹粗仿宋" w:eastAsia="彩虹粗仿宋" w:hint="eastAsia"/>
          <w:sz w:val="24"/>
        </w:rPr>
        <w:t>4</w:t>
      </w:r>
      <w:r w:rsidRPr="002D3EDB">
        <w:rPr>
          <w:rFonts w:ascii="彩虹粗仿宋" w:eastAsia="彩虹粗仿宋" w:hint="eastAsia"/>
          <w:sz w:val="24"/>
        </w:rPr>
        <w:t>位以内(含</w:t>
      </w:r>
      <w:r w:rsidR="00F939FB" w:rsidRPr="002D3EDB">
        <w:rPr>
          <w:rFonts w:ascii="彩虹粗仿宋" w:eastAsia="彩虹粗仿宋" w:hint="eastAsia"/>
          <w:sz w:val="24"/>
        </w:rPr>
        <w:t>第</w:t>
      </w:r>
      <w:r w:rsidR="00F939FB" w:rsidRPr="00D1501E">
        <w:rPr>
          <w:rFonts w:ascii="彩虹粗仿宋" w:eastAsia="彩虹粗仿宋" w:hint="eastAsia"/>
          <w:sz w:val="24"/>
        </w:rPr>
        <w:t>4</w:t>
      </w:r>
      <w:r w:rsidRPr="002D3EDB">
        <w:rPr>
          <w:rFonts w:ascii="彩虹粗仿宋" w:eastAsia="彩虹粗仿宋" w:hint="eastAsia"/>
          <w:sz w:val="24"/>
        </w:rPr>
        <w:t>位)发生</w:t>
      </w:r>
      <w:r w:rsidR="00AD1E3E">
        <w:rPr>
          <w:rFonts w:ascii="彩虹粗仿宋" w:eastAsia="彩虹粗仿宋" w:hint="eastAsia"/>
          <w:sz w:val="24"/>
        </w:rPr>
        <w:t>估值错误</w:t>
      </w:r>
      <w:r w:rsidRPr="002D3EDB">
        <w:rPr>
          <w:rFonts w:ascii="彩虹粗仿宋" w:eastAsia="彩虹粗仿宋" w:hint="eastAsia"/>
          <w:sz w:val="24"/>
        </w:rPr>
        <w:t>时，视为基金份额净值错误；基金份额净值</w:t>
      </w:r>
      <w:r w:rsidR="00347D28">
        <w:rPr>
          <w:rFonts w:ascii="彩虹粗仿宋" w:eastAsia="彩虹粗仿宋" w:hint="eastAsia"/>
          <w:sz w:val="24"/>
        </w:rPr>
        <w:t>计算</w:t>
      </w:r>
      <w:r w:rsidRPr="002D3EDB">
        <w:rPr>
          <w:rFonts w:ascii="彩虹粗仿宋" w:eastAsia="彩虹粗仿宋" w:hint="eastAsia"/>
          <w:sz w:val="24"/>
        </w:rPr>
        <w:t>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w:t>
      </w:r>
      <w:r w:rsidR="0013500B">
        <w:rPr>
          <w:rFonts w:ascii="彩虹粗仿宋" w:eastAsia="彩虹粗仿宋" w:hint="eastAsia"/>
          <w:sz w:val="24"/>
        </w:rPr>
        <w:t xml:space="preserve"> </w:t>
      </w:r>
      <w:r w:rsidRPr="002D3EDB">
        <w:rPr>
          <w:rFonts w:ascii="彩虹粗仿宋" w:eastAsia="彩虹粗仿宋" w:hint="eastAsia"/>
          <w:sz w:val="24"/>
        </w:rPr>
        <w:t>基金管理人应当公告</w:t>
      </w:r>
      <w:r w:rsidR="00AD1E3E" w:rsidRPr="00AD1E3E">
        <w:rPr>
          <w:rFonts w:ascii="彩虹粗仿宋" w:eastAsia="彩虹粗仿宋" w:hint="eastAsia"/>
          <w:sz w:val="24"/>
        </w:rPr>
        <w:t>，并报中国证监会备案</w:t>
      </w:r>
      <w:r w:rsidRPr="002D3EDB">
        <w:rPr>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300F77F1" w14:textId="77777777" w:rsidR="00CE17BE" w:rsidRPr="002D3EDB" w:rsidRDefault="00CE17BE" w:rsidP="00D1501E">
      <w:pPr>
        <w:adjustRightInd w:val="0"/>
        <w:snapToGrid w:val="0"/>
        <w:ind w:firstLineChars="200" w:firstLine="480"/>
        <w:rPr>
          <w:rFonts w:ascii="彩虹粗仿宋" w:eastAsia="彩虹粗仿宋"/>
          <w:sz w:val="24"/>
        </w:rPr>
      </w:pPr>
      <w:r w:rsidRPr="002D3EDB">
        <w:rPr>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5C792A99" w14:textId="77777777" w:rsidR="00CE17BE" w:rsidRDefault="00CE17BE" w:rsidP="00D1501E">
      <w:pPr>
        <w:adjustRightInd w:val="0"/>
        <w:snapToGrid w:val="0"/>
        <w:ind w:firstLineChars="200" w:firstLine="480"/>
        <w:rPr>
          <w:rFonts w:ascii="彩虹粗仿宋" w:eastAsia="彩虹粗仿宋"/>
          <w:sz w:val="24"/>
        </w:rPr>
      </w:pPr>
      <w:r w:rsidRPr="002D3EDB">
        <w:rPr>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2F640574" w14:textId="56F25628" w:rsidR="00CE17BE" w:rsidRPr="002D3EDB" w:rsidRDefault="008F41B9">
      <w:pPr>
        <w:adjustRightInd w:val="0"/>
        <w:snapToGrid w:val="0"/>
        <w:ind w:firstLineChars="200" w:firstLine="480"/>
        <w:rPr>
          <w:rFonts w:ascii="彩虹粗仿宋" w:eastAsia="彩虹粗仿宋"/>
          <w:sz w:val="24"/>
        </w:rPr>
      </w:pPr>
      <w:r w:rsidRPr="002D3EDB" w:rsidDel="008F41B9">
        <w:rPr>
          <w:rFonts w:ascii="彩虹粗仿宋" w:eastAsia="彩虹粗仿宋"/>
          <w:sz w:val="24"/>
        </w:rPr>
        <w:t xml:space="preserve"> </w:t>
      </w:r>
      <w:r w:rsidR="00CE17BE" w:rsidRPr="002D3EDB">
        <w:rPr>
          <w:rFonts w:ascii="彩虹粗仿宋" w:eastAsia="彩虹粗仿宋" w:hint="eastAsia"/>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B31ECC3"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w:t>
      </w:r>
      <w:r w:rsidRPr="002D3EDB">
        <w:rPr>
          <w:rFonts w:ascii="彩虹粗仿宋" w:eastAsia="彩虹粗仿宋" w:hAnsi="宋体" w:cs="Arial" w:hint="eastAsia"/>
          <w:sz w:val="24"/>
        </w:rPr>
        <w:t>有人和基金造成的损失，由基金管理人负责赔付。</w:t>
      </w:r>
    </w:p>
    <w:p w14:paraId="3554C277"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(4)</w:t>
      </w:r>
      <w:r w:rsidRPr="002D3EDB">
        <w:rPr>
          <w:rFonts w:ascii="彩虹粗仿宋" w:eastAsia="彩虹粗仿宋" w:hint="eastAsia"/>
          <w:sz w:val="24"/>
        </w:rPr>
        <w:t>由于基金管理人提供的信息错误（包括但不限于基金申购或赎回金额等），进而导致基金份额净值计算错误而引起的基金份额持有人和基金财产的损失，由基金管理人负责赔付。</w:t>
      </w:r>
    </w:p>
    <w:p w14:paraId="0FB52FF7" w14:textId="62B1D454" w:rsidR="00CE17BE" w:rsidRPr="002D3EDB" w:rsidRDefault="00956642">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lastRenderedPageBreak/>
        <w:t>3</w:t>
      </w:r>
      <w:r w:rsidR="00CE17BE" w:rsidRPr="002D3EDB">
        <w:rPr>
          <w:rFonts w:ascii="彩虹粗仿宋" w:eastAsia="彩虹粗仿宋" w:hAnsi="宋体" w:cs="Arial" w:hint="eastAsia"/>
          <w:sz w:val="24"/>
        </w:rPr>
        <w:t>.基金管理人和基金托管人由于各自技术系统设置而产生的净值计算尾差，以基金管理人计算结果为准。</w:t>
      </w:r>
    </w:p>
    <w:p w14:paraId="34FDDD50" w14:textId="5B2B94DF" w:rsidR="00CE17BE" w:rsidRPr="002D3EDB" w:rsidRDefault="00956642">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4</w:t>
      </w:r>
      <w:r w:rsidR="00CE17BE" w:rsidRPr="002D3EDB">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14:paraId="0A2023F4" w14:textId="31FB209B"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（四）暂停估值的情形</w:t>
      </w:r>
    </w:p>
    <w:p w14:paraId="0E0FEB9C"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1.基金投资所涉及的证券</w:t>
      </w:r>
      <w:r w:rsidR="00956642" w:rsidRPr="002D3EDB">
        <w:rPr>
          <w:rFonts w:ascii="彩虹粗仿宋" w:eastAsia="彩虹粗仿宋" w:hAnsi="宋体" w:cs="Arial" w:hint="eastAsia"/>
          <w:sz w:val="24"/>
        </w:rPr>
        <w:t>、期货</w:t>
      </w:r>
      <w:r w:rsidRPr="002D3EDB">
        <w:rPr>
          <w:rFonts w:ascii="彩虹粗仿宋" w:eastAsia="彩虹粗仿宋" w:hAnsi="宋体" w:cs="Arial" w:hint="eastAsia"/>
          <w:sz w:val="24"/>
        </w:rPr>
        <w:t>交易市场遇法定节假日或因其他原因暂停营业时；</w:t>
      </w:r>
    </w:p>
    <w:p w14:paraId="13CE7A58"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2.因不可抗力致使基金管理人、基金托管人无法准确评估基金资产价值时；</w:t>
      </w:r>
    </w:p>
    <w:p w14:paraId="73383E0F" w14:textId="511776F6" w:rsidR="0045182C" w:rsidRPr="002D3EDB" w:rsidRDefault="0045182C">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3</w:t>
      </w:r>
      <w:r w:rsidR="00AF3F12">
        <w:rPr>
          <w:rFonts w:ascii="彩虹粗仿宋" w:eastAsia="彩虹粗仿宋" w:hAnsi="宋体" w:cs="Arial"/>
          <w:sz w:val="24"/>
        </w:rPr>
        <w:t>.</w:t>
      </w:r>
      <w:r w:rsidR="00AF3F12" w:rsidRPr="00AF3F12">
        <w:rPr>
          <w:rFonts w:ascii="彩虹粗仿宋" w:eastAsia="彩虹粗仿宋" w:hAnsi="宋体" w:cs="Arial" w:hint="eastAsia"/>
          <w:sz w:val="24"/>
        </w:rPr>
        <w:t>当特定资产占前一估值日基金资产净值50%以上的，经与基金托管人协商确认后，基金管理人应当暂停估值</w:t>
      </w:r>
      <w:r w:rsidRPr="002D3EDB">
        <w:rPr>
          <w:rFonts w:ascii="彩虹粗仿宋" w:eastAsia="彩虹粗仿宋" w:hAnsi="宋体" w:cs="Arial" w:hint="eastAsia"/>
          <w:sz w:val="24"/>
        </w:rPr>
        <w:t>；</w:t>
      </w:r>
    </w:p>
    <w:p w14:paraId="4FB1B936" w14:textId="0210182C" w:rsidR="00CE17BE" w:rsidRPr="002D3EDB" w:rsidRDefault="0045182C">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4</w:t>
      </w:r>
      <w:r w:rsidR="00CE17BE" w:rsidRPr="002D3EDB">
        <w:rPr>
          <w:rFonts w:ascii="彩虹粗仿宋" w:eastAsia="彩虹粗仿宋" w:hAnsi="宋体" w:cs="Arial" w:hint="eastAsia"/>
          <w:sz w:val="24"/>
        </w:rPr>
        <w:t>.</w:t>
      </w:r>
      <w:r w:rsidR="00483022" w:rsidRPr="002D3EDB">
        <w:rPr>
          <w:rFonts w:ascii="彩虹粗仿宋" w:eastAsia="彩虹粗仿宋" w:hAnsi="宋体" w:cs="Arial" w:hint="eastAsia"/>
          <w:sz w:val="24"/>
        </w:rPr>
        <w:t>法律法规、</w:t>
      </w:r>
      <w:r w:rsidR="00CE17BE" w:rsidRPr="002D3EDB">
        <w:rPr>
          <w:rFonts w:ascii="彩虹粗仿宋" w:eastAsia="彩虹粗仿宋" w:hAnsi="宋体" w:cs="Arial" w:hint="eastAsia"/>
          <w:sz w:val="24"/>
        </w:rPr>
        <w:t>中国证监会和《基金合同》认定的其他情形。</w:t>
      </w:r>
    </w:p>
    <w:p w14:paraId="701B3EE1"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（五）基金会计制度</w:t>
      </w:r>
    </w:p>
    <w:p w14:paraId="60483E04"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按国家有关部门规定的会计制度执行。</w:t>
      </w:r>
    </w:p>
    <w:p w14:paraId="4E7FF818"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（六）基金账册的建立</w:t>
      </w:r>
    </w:p>
    <w:p w14:paraId="1E5D85FD" w14:textId="449AB5CC"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的计算和公告的，以基金管理人的账册为准。</w:t>
      </w:r>
    </w:p>
    <w:p w14:paraId="04EA0984"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（七）基金财务报表与报告的编制和复核</w:t>
      </w:r>
    </w:p>
    <w:p w14:paraId="217BAED3"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1.财务报表的编制</w:t>
      </w:r>
    </w:p>
    <w:p w14:paraId="20EE8C07"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基金财务报表由基金管理人编制，基金托管人复核。</w:t>
      </w:r>
    </w:p>
    <w:p w14:paraId="7A7EA4EF"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2.报表复核</w:t>
      </w:r>
    </w:p>
    <w:p w14:paraId="678A4E19"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3FE2F6DD"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3.财务报表的编制与复核时间安排</w:t>
      </w:r>
    </w:p>
    <w:p w14:paraId="012557B4"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(1)报表的编制</w:t>
      </w:r>
    </w:p>
    <w:p w14:paraId="10A23896" w14:textId="249E8E13"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w:t>
      </w:r>
      <w:r w:rsidR="00203262">
        <w:rPr>
          <w:rFonts w:ascii="彩虹粗仿宋" w:eastAsia="彩虹粗仿宋" w:hAnsi="宋体" w:cs="Arial" w:hint="eastAsia"/>
          <w:sz w:val="24"/>
        </w:rPr>
        <w:t>两个月</w:t>
      </w:r>
      <w:r w:rsidRPr="002D3EDB">
        <w:rPr>
          <w:rFonts w:ascii="彩虹粗仿宋" w:eastAsia="彩虹粗仿宋" w:hAnsi="宋体" w:cs="Arial" w:hint="eastAsia"/>
          <w:sz w:val="24"/>
        </w:rPr>
        <w:t>内完成基金</w:t>
      </w:r>
      <w:r w:rsidR="00203262">
        <w:rPr>
          <w:rFonts w:ascii="彩虹粗仿宋" w:eastAsia="彩虹粗仿宋" w:hAnsi="宋体" w:cs="Arial" w:hint="eastAsia"/>
          <w:sz w:val="24"/>
        </w:rPr>
        <w:t>中期</w:t>
      </w:r>
      <w:r w:rsidRPr="002D3EDB">
        <w:rPr>
          <w:rFonts w:ascii="彩虹粗仿宋" w:eastAsia="彩虹粗仿宋" w:hAnsi="宋体" w:cs="Arial" w:hint="eastAsia"/>
          <w:sz w:val="24"/>
        </w:rPr>
        <w:t>报告的编制；在每年结束之日起</w:t>
      </w:r>
      <w:r w:rsidR="00203262">
        <w:rPr>
          <w:rFonts w:ascii="彩虹粗仿宋" w:eastAsia="彩虹粗仿宋" w:hAnsi="宋体" w:cs="Arial" w:hint="eastAsia"/>
          <w:sz w:val="24"/>
        </w:rPr>
        <w:t>三个月</w:t>
      </w:r>
      <w:r w:rsidRPr="002D3EDB">
        <w:rPr>
          <w:rFonts w:ascii="彩虹粗仿宋" w:eastAsia="彩虹粗仿宋" w:hAnsi="宋体" w:cs="Arial" w:hint="eastAsia"/>
          <w:sz w:val="24"/>
        </w:rPr>
        <w:t>内完成基金年度报告的编制。基金年度报告</w:t>
      </w:r>
      <w:r w:rsidR="002562EA">
        <w:rPr>
          <w:rFonts w:ascii="彩虹粗仿宋" w:eastAsia="彩虹粗仿宋" w:hAnsi="宋体" w:cs="Arial" w:hint="eastAsia"/>
          <w:sz w:val="24"/>
        </w:rPr>
        <w:t>中</w:t>
      </w:r>
      <w:r w:rsidRPr="002D3EDB">
        <w:rPr>
          <w:rFonts w:ascii="彩虹粗仿宋" w:eastAsia="彩虹粗仿宋" w:hAnsi="宋体" w:cs="Arial" w:hint="eastAsia"/>
          <w:sz w:val="24"/>
        </w:rPr>
        <w:t>的财务会计报告应当经过</w:t>
      </w:r>
      <w:r w:rsidR="00B31031" w:rsidRPr="00B31031">
        <w:rPr>
          <w:rFonts w:ascii="彩虹粗仿宋" w:eastAsia="彩虹粗仿宋" w:hAnsi="宋体" w:cs="Arial" w:hint="eastAsia"/>
          <w:sz w:val="24"/>
        </w:rPr>
        <w:t>符合《</w:t>
      </w:r>
      <w:r w:rsidR="004F0E6A">
        <w:rPr>
          <w:rFonts w:ascii="彩虹粗仿宋" w:eastAsia="彩虹粗仿宋" w:hAnsi="宋体" w:cs="Arial" w:hint="eastAsia"/>
          <w:sz w:val="24"/>
        </w:rPr>
        <w:t>中华人民共和国</w:t>
      </w:r>
      <w:r w:rsidR="00B31031" w:rsidRPr="00B31031">
        <w:rPr>
          <w:rFonts w:ascii="彩虹粗仿宋" w:eastAsia="彩虹粗仿宋" w:hAnsi="宋体" w:cs="Arial" w:hint="eastAsia"/>
          <w:sz w:val="24"/>
        </w:rPr>
        <w:t>证券法》规定</w:t>
      </w:r>
      <w:r w:rsidR="00203262" w:rsidRPr="00203262">
        <w:rPr>
          <w:rFonts w:ascii="彩虹粗仿宋" w:eastAsia="彩虹粗仿宋" w:hAnsi="宋体" w:cs="Arial" w:hint="eastAsia"/>
          <w:sz w:val="24"/>
        </w:rPr>
        <w:t>的会计师事务所</w:t>
      </w:r>
      <w:r w:rsidRPr="002D3EDB">
        <w:rPr>
          <w:rFonts w:ascii="彩虹粗仿宋" w:eastAsia="彩虹粗仿宋" w:hAnsi="宋体" w:cs="Arial" w:hint="eastAsia"/>
          <w:sz w:val="24"/>
        </w:rPr>
        <w:t>审计。《基金合同》生效不足两个月的，基金管理人可以不编制当期季度报告、</w:t>
      </w:r>
      <w:r w:rsidR="00203262">
        <w:rPr>
          <w:rFonts w:ascii="彩虹粗仿宋" w:eastAsia="彩虹粗仿宋" w:hAnsi="宋体" w:cs="Arial" w:hint="eastAsia"/>
          <w:sz w:val="24"/>
        </w:rPr>
        <w:t>中期</w:t>
      </w:r>
      <w:r w:rsidRPr="002D3EDB">
        <w:rPr>
          <w:rFonts w:ascii="彩虹粗仿宋" w:eastAsia="彩虹粗仿宋" w:hAnsi="宋体" w:cs="Arial" w:hint="eastAsia"/>
          <w:sz w:val="24"/>
        </w:rPr>
        <w:t>报告或者年度报告。</w:t>
      </w:r>
    </w:p>
    <w:p w14:paraId="3A617BB4" w14:textId="77777777" w:rsidR="00CE17BE" w:rsidRPr="002D3EDB" w:rsidRDefault="00CE17BE" w:rsidP="003055DD">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lastRenderedPageBreak/>
        <w:t>(2)报表的复核</w:t>
      </w:r>
    </w:p>
    <w:p w14:paraId="48D389FC" w14:textId="77777777" w:rsidR="00CE17BE" w:rsidRPr="002D3EDB" w:rsidRDefault="00CE17BE" w:rsidP="003055DD">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66165C1" w14:textId="77777777" w:rsidR="00CE17BE" w:rsidRPr="002D3EDB" w:rsidRDefault="00CE17BE" w:rsidP="003055DD">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基金管理人应留足充分的时间，便于基金托管人复核相关报表及报告。</w:t>
      </w:r>
    </w:p>
    <w:p w14:paraId="11899BD2" w14:textId="50D4F729" w:rsidR="00CE17BE" w:rsidRPr="002D3EDB" w:rsidRDefault="00CE17BE" w:rsidP="003055DD">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（八）基金管理人应在编制季度报告、</w:t>
      </w:r>
      <w:r w:rsidR="00203262">
        <w:rPr>
          <w:rFonts w:ascii="彩虹粗仿宋" w:eastAsia="彩虹粗仿宋" w:hAnsi="宋体" w:cs="Arial" w:hint="eastAsia"/>
          <w:sz w:val="24"/>
        </w:rPr>
        <w:t>中期</w:t>
      </w:r>
      <w:r w:rsidRPr="002D3EDB">
        <w:rPr>
          <w:rFonts w:ascii="彩虹粗仿宋" w:eastAsia="彩虹粗仿宋" w:hAnsi="宋体" w:cs="Arial" w:hint="eastAsia"/>
          <w:sz w:val="24"/>
        </w:rPr>
        <w:t>报告或者年度报告之前及时向基金托管人提供基金业绩比较基准的基础数据和编制结果。</w:t>
      </w:r>
    </w:p>
    <w:p w14:paraId="672B80C2" w14:textId="77777777" w:rsidR="00CE17BE" w:rsidRPr="002D3EDB" w:rsidRDefault="00CE17BE" w:rsidP="003055DD">
      <w:pPr>
        <w:adjustRightInd w:val="0"/>
        <w:snapToGrid w:val="0"/>
        <w:rPr>
          <w:rFonts w:ascii="彩虹粗仿宋" w:eastAsia="彩虹粗仿宋" w:hAnsi="宋体" w:cs="Arial"/>
          <w:sz w:val="24"/>
        </w:rPr>
      </w:pPr>
    </w:p>
    <w:p w14:paraId="0AF77888" w14:textId="77777777" w:rsidR="00CE17BE" w:rsidRPr="002D3EDB" w:rsidRDefault="00CE17BE" w:rsidP="003055DD">
      <w:pPr>
        <w:keepNext/>
        <w:keepLines/>
        <w:spacing w:before="260" w:after="260" w:line="416" w:lineRule="auto"/>
        <w:jc w:val="center"/>
        <w:outlineLvl w:val="1"/>
        <w:rPr>
          <w:rFonts w:ascii="彩虹粗仿宋"/>
          <w:sz w:val="30"/>
        </w:rPr>
      </w:pPr>
      <w:bookmarkStart w:id="89" w:name="_Toc124325893"/>
      <w:r w:rsidRPr="002D3EDB">
        <w:rPr>
          <w:rFonts w:ascii="彩虹粗仿宋" w:hint="eastAsia"/>
          <w:sz w:val="30"/>
        </w:rPr>
        <w:t>九、基金收益分配</w:t>
      </w:r>
      <w:bookmarkEnd w:id="89"/>
    </w:p>
    <w:p w14:paraId="52D7BC04"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基金收益分配是指按规定将基金的可分配收益按基金份额进行比例分配。</w:t>
      </w:r>
    </w:p>
    <w:p w14:paraId="3954D1A6"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（一）基金收益分配的原则</w:t>
      </w:r>
    </w:p>
    <w:p w14:paraId="05FBB23D"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基金收益分配应遵循下列原则：</w:t>
      </w:r>
    </w:p>
    <w:p w14:paraId="398DA4CC" w14:textId="77777777" w:rsidR="00973C58" w:rsidRPr="00973C58" w:rsidRDefault="00973C58" w:rsidP="00973C58">
      <w:pPr>
        <w:adjustRightInd w:val="0"/>
        <w:snapToGrid w:val="0"/>
        <w:ind w:firstLineChars="200" w:firstLine="480"/>
        <w:rPr>
          <w:rFonts w:ascii="彩虹粗仿宋" w:eastAsia="彩虹粗仿宋" w:hAnsi="宋体" w:cs="Arial"/>
          <w:sz w:val="24"/>
        </w:rPr>
      </w:pPr>
      <w:r w:rsidRPr="00973C58">
        <w:rPr>
          <w:rFonts w:ascii="彩虹粗仿宋" w:eastAsia="彩虹粗仿宋" w:hAnsi="宋体" w:cs="Arial" w:hint="eastAsia"/>
          <w:sz w:val="24"/>
        </w:rPr>
        <w:t>1、本基金在符合基金分红条件的前提下，可进行收益分配，每次收益分配比例等具体分红方案见基金管理人届时发布的相关分红公告；</w:t>
      </w:r>
    </w:p>
    <w:p w14:paraId="09F7EEB8" w14:textId="77777777" w:rsidR="00973C58" w:rsidRPr="00973C58" w:rsidRDefault="00973C58" w:rsidP="00973C58">
      <w:pPr>
        <w:adjustRightInd w:val="0"/>
        <w:snapToGrid w:val="0"/>
        <w:ind w:firstLineChars="200" w:firstLine="480"/>
        <w:rPr>
          <w:rFonts w:ascii="彩虹粗仿宋" w:eastAsia="彩虹粗仿宋" w:hAnsi="宋体" w:cs="Arial"/>
          <w:sz w:val="24"/>
        </w:rPr>
      </w:pPr>
      <w:r w:rsidRPr="00973C58">
        <w:rPr>
          <w:rFonts w:ascii="彩虹粗仿宋" w:eastAsia="彩虹粗仿宋" w:hAnsi="宋体" w:cs="Arial" w:hint="eastAsia"/>
          <w:sz w:val="24"/>
        </w:rPr>
        <w:t>2、本基金收益分配方式分两种：现金分红与红利再投资，投资者可选择现金红利或将现金红利自动转为相应类别的基金份额进行再投资；若投资者不选择，本基金默认的收益分配方式是现金分红；</w:t>
      </w:r>
    </w:p>
    <w:p w14:paraId="078DBCB3" w14:textId="77777777" w:rsidR="00973C58" w:rsidRPr="00973C58" w:rsidRDefault="00973C58" w:rsidP="00973C58">
      <w:pPr>
        <w:adjustRightInd w:val="0"/>
        <w:snapToGrid w:val="0"/>
        <w:ind w:firstLineChars="200" w:firstLine="480"/>
        <w:rPr>
          <w:rFonts w:ascii="彩虹粗仿宋" w:eastAsia="彩虹粗仿宋" w:hAnsi="宋体" w:cs="Arial"/>
          <w:sz w:val="24"/>
        </w:rPr>
      </w:pPr>
      <w:r w:rsidRPr="00973C58">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14:paraId="638CC6D0" w14:textId="77777777" w:rsidR="00973C58" w:rsidRPr="00973C58" w:rsidRDefault="00973C58" w:rsidP="00973C58">
      <w:pPr>
        <w:adjustRightInd w:val="0"/>
        <w:snapToGrid w:val="0"/>
        <w:ind w:firstLineChars="200" w:firstLine="480"/>
        <w:rPr>
          <w:rFonts w:ascii="彩虹粗仿宋" w:eastAsia="彩虹粗仿宋" w:hAnsi="宋体" w:cs="Arial"/>
          <w:sz w:val="24"/>
        </w:rPr>
      </w:pPr>
      <w:r w:rsidRPr="00973C58">
        <w:rPr>
          <w:rFonts w:ascii="彩虹粗仿宋" w:eastAsia="彩虹粗仿宋" w:hAnsi="宋体" w:cs="Arial" w:hint="eastAsia"/>
          <w:sz w:val="24"/>
        </w:rPr>
        <w:t>4、由于本基金A类基金份额不收取销售服务费，而C类基金份额收取销售服务费，各基金份额类别对应的可供分配收益将有所不同。本基金同一类别的每一基金份额享有同等分配权；</w:t>
      </w:r>
    </w:p>
    <w:p w14:paraId="2AB404B6" w14:textId="77777777" w:rsidR="00973C58" w:rsidRPr="00973C58" w:rsidRDefault="00973C58" w:rsidP="00973C58">
      <w:pPr>
        <w:adjustRightInd w:val="0"/>
        <w:snapToGrid w:val="0"/>
        <w:ind w:firstLineChars="200" w:firstLine="480"/>
        <w:rPr>
          <w:rFonts w:ascii="彩虹粗仿宋" w:eastAsia="彩虹粗仿宋" w:hAnsi="宋体" w:cs="Arial"/>
          <w:sz w:val="24"/>
        </w:rPr>
      </w:pPr>
      <w:r w:rsidRPr="00973C58">
        <w:rPr>
          <w:rFonts w:ascii="彩虹粗仿宋" w:eastAsia="彩虹粗仿宋" w:hAnsi="宋体" w:cs="Arial" w:hint="eastAsia"/>
          <w:sz w:val="24"/>
        </w:rPr>
        <w:t>5、法律法规或监管机关另有规定的，从其规定。</w:t>
      </w:r>
    </w:p>
    <w:p w14:paraId="352A0DAD"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（二）基金收益分配的时间和程序</w:t>
      </w:r>
    </w:p>
    <w:p w14:paraId="295B641D" w14:textId="71BD34BC"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本基金收益分配方案由基金管理人拟</w:t>
      </w:r>
      <w:r w:rsidR="004F0E6A">
        <w:rPr>
          <w:rFonts w:ascii="彩虹粗仿宋" w:eastAsia="彩虹粗仿宋" w:hAnsi="宋体" w:cs="Arial" w:hint="eastAsia"/>
          <w:sz w:val="24"/>
        </w:rPr>
        <w:t>定</w:t>
      </w:r>
      <w:r w:rsidRPr="002D3EDB">
        <w:rPr>
          <w:rFonts w:ascii="彩虹粗仿宋" w:eastAsia="彩虹粗仿宋" w:hAnsi="宋体" w:cs="Arial" w:hint="eastAsia"/>
          <w:sz w:val="24"/>
        </w:rPr>
        <w:t>，并由基金托管人复核</w:t>
      </w:r>
      <w:r w:rsidR="00956642" w:rsidRPr="002D3EDB">
        <w:rPr>
          <w:rFonts w:ascii="彩虹粗仿宋" w:eastAsia="彩虹粗仿宋" w:hAnsi="宋体" w:cs="Arial" w:hint="eastAsia"/>
          <w:sz w:val="24"/>
        </w:rPr>
        <w:t>，根据《信息披露办法》的规定在</w:t>
      </w:r>
      <w:r w:rsidR="00B31031">
        <w:rPr>
          <w:rFonts w:ascii="彩虹粗仿宋" w:eastAsia="彩虹粗仿宋" w:hAnsi="宋体" w:cs="Arial" w:hint="eastAsia"/>
          <w:sz w:val="24"/>
        </w:rPr>
        <w:t>规定媒介</w:t>
      </w:r>
      <w:r w:rsidR="00956642" w:rsidRPr="002D3EDB">
        <w:rPr>
          <w:rFonts w:ascii="彩虹粗仿宋" w:eastAsia="彩虹粗仿宋" w:hAnsi="宋体" w:cs="Arial" w:hint="eastAsia"/>
          <w:sz w:val="24"/>
        </w:rPr>
        <w:t>公告</w:t>
      </w:r>
      <w:r w:rsidRPr="002D3EDB">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321C8434" w14:textId="32381B80"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973C58">
        <w:rPr>
          <w:rFonts w:ascii="彩虹粗仿宋" w:eastAsia="彩虹粗仿宋" w:hAnsi="宋体" w:cs="Arial" w:hint="eastAsia"/>
          <w:sz w:val="24"/>
        </w:rPr>
        <w:t>相应类别的</w:t>
      </w:r>
      <w:r w:rsidRPr="002D3EDB">
        <w:rPr>
          <w:rFonts w:ascii="彩虹粗仿宋" w:eastAsia="彩虹粗仿宋" w:hAnsi="宋体" w:cs="Arial" w:hint="eastAsia"/>
          <w:sz w:val="24"/>
        </w:rPr>
        <w:t>基金份额。红利再投</w:t>
      </w:r>
      <w:r w:rsidRPr="002D3EDB">
        <w:rPr>
          <w:rFonts w:ascii="彩虹粗仿宋" w:eastAsia="彩虹粗仿宋" w:hAnsi="宋体" w:cs="Arial" w:hint="eastAsia"/>
          <w:sz w:val="24"/>
        </w:rPr>
        <w:lastRenderedPageBreak/>
        <w:t>资的计算方法，依照《业务规则》执行。</w:t>
      </w:r>
    </w:p>
    <w:p w14:paraId="0B08864D" w14:textId="77777777" w:rsidR="00CE17BE" w:rsidRPr="002D3EDB" w:rsidRDefault="00CE17BE">
      <w:pPr>
        <w:adjustRightInd w:val="0"/>
        <w:snapToGrid w:val="0"/>
        <w:rPr>
          <w:rFonts w:ascii="彩虹粗仿宋" w:eastAsia="彩虹粗仿宋" w:hAnsi="宋体" w:cs="Arial"/>
          <w:sz w:val="24"/>
        </w:rPr>
      </w:pPr>
    </w:p>
    <w:p w14:paraId="6114EF6B" w14:textId="77777777" w:rsidR="00CE17BE" w:rsidRPr="002D3EDB" w:rsidRDefault="00CE17BE" w:rsidP="003055DD">
      <w:pPr>
        <w:keepNext/>
        <w:keepLines/>
        <w:spacing w:before="260" w:after="260" w:line="416" w:lineRule="auto"/>
        <w:jc w:val="center"/>
        <w:outlineLvl w:val="1"/>
        <w:rPr>
          <w:rFonts w:ascii="彩虹粗仿宋"/>
          <w:sz w:val="30"/>
        </w:rPr>
      </w:pPr>
      <w:bookmarkStart w:id="90" w:name="_Toc124325894"/>
      <w:r w:rsidRPr="002D3EDB">
        <w:rPr>
          <w:rFonts w:ascii="彩虹粗仿宋" w:hint="eastAsia"/>
          <w:sz w:val="30"/>
        </w:rPr>
        <w:t>十、基金信息披露</w:t>
      </w:r>
      <w:bookmarkEnd w:id="90"/>
    </w:p>
    <w:p w14:paraId="7B31C597"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（一）保密义务</w:t>
      </w:r>
    </w:p>
    <w:p w14:paraId="3F763D5F"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361D47BE"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1.非因基金管理人和基金托管人的原因导致保密信息被披露、泄露或公开；</w:t>
      </w:r>
    </w:p>
    <w:p w14:paraId="1C5622E3"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F85104B" w14:textId="77777777" w:rsidR="00CE17BE" w:rsidRPr="002D3EDB" w:rsidRDefault="00CE17BE" w:rsidP="00D1501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（二）信息披露的内容</w:t>
      </w:r>
    </w:p>
    <w:p w14:paraId="1ECEDF12" w14:textId="7CB699B8" w:rsidR="00CE17BE" w:rsidRPr="002D3EDB" w:rsidRDefault="00CE17BE" w:rsidP="00D1501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基金的信息披露内容主要包括基金招募说明书、《基金合同》、托管协议、</w:t>
      </w:r>
      <w:r w:rsidR="00203262" w:rsidRPr="00D1501E">
        <w:rPr>
          <w:rFonts w:ascii="彩虹粗仿宋" w:eastAsia="彩虹粗仿宋" w:hAnsi="宋体" w:cs="Arial" w:hint="eastAsia"/>
          <w:sz w:val="24"/>
        </w:rPr>
        <w:t>基金产品资料概要、</w:t>
      </w:r>
      <w:r w:rsidRPr="002D3EDB">
        <w:rPr>
          <w:rFonts w:ascii="彩虹粗仿宋" w:eastAsia="彩虹粗仿宋" w:hAnsi="宋体" w:cs="Arial" w:hint="eastAsia"/>
          <w:sz w:val="24"/>
        </w:rPr>
        <w:t>基金份额发售公告、</w:t>
      </w:r>
      <w:r w:rsidR="0021227F">
        <w:rPr>
          <w:rFonts w:ascii="彩虹粗仿宋" w:eastAsia="彩虹粗仿宋" w:hAnsi="宋体" w:cs="Arial" w:hint="eastAsia"/>
          <w:sz w:val="24"/>
        </w:rPr>
        <w:t>基金募集情况、</w:t>
      </w:r>
      <w:r w:rsidRPr="002D3EDB">
        <w:rPr>
          <w:rFonts w:ascii="彩虹粗仿宋" w:eastAsia="彩虹粗仿宋" w:hAnsi="宋体" w:cs="Arial" w:hint="eastAsia"/>
          <w:sz w:val="24"/>
        </w:rPr>
        <w:t>《基金合同》生效公告、</w:t>
      </w:r>
      <w:r w:rsidR="00203262" w:rsidRPr="00203262">
        <w:rPr>
          <w:rFonts w:ascii="彩虹粗仿宋" w:eastAsia="彩虹粗仿宋" w:hAnsi="宋体" w:cs="Arial" w:hint="eastAsia"/>
          <w:sz w:val="24"/>
        </w:rPr>
        <w:t>基金净值信息、</w:t>
      </w:r>
      <w:r w:rsidRPr="002D3EDB">
        <w:rPr>
          <w:rFonts w:ascii="彩虹粗仿宋" w:eastAsia="彩虹粗仿宋" w:hAnsi="宋体" w:cs="Arial" w:hint="eastAsia"/>
          <w:sz w:val="24"/>
        </w:rPr>
        <w:t>基金份额申购、赎回价格、基金定期报告</w:t>
      </w:r>
      <w:r w:rsidR="004E71FD" w:rsidRPr="002D3EDB">
        <w:rPr>
          <w:rFonts w:ascii="彩虹粗仿宋" w:eastAsia="彩虹粗仿宋" w:hAnsi="宋体" w:cs="Arial" w:hint="eastAsia"/>
          <w:sz w:val="24"/>
        </w:rPr>
        <w:t>（</w:t>
      </w:r>
      <w:r w:rsidRPr="002D3EDB">
        <w:rPr>
          <w:rFonts w:ascii="彩虹粗仿宋" w:eastAsia="彩虹粗仿宋" w:hAnsi="宋体" w:cs="Arial" w:hint="eastAsia"/>
          <w:sz w:val="24"/>
        </w:rPr>
        <w:t>包括基金年度报告、基金</w:t>
      </w:r>
      <w:r w:rsidR="00203262">
        <w:rPr>
          <w:rFonts w:ascii="彩虹粗仿宋" w:eastAsia="彩虹粗仿宋" w:hAnsi="宋体" w:cs="Arial" w:hint="eastAsia"/>
          <w:sz w:val="24"/>
        </w:rPr>
        <w:t>中期</w:t>
      </w:r>
      <w:r w:rsidRPr="002D3EDB">
        <w:rPr>
          <w:rFonts w:ascii="彩虹粗仿宋" w:eastAsia="彩虹粗仿宋" w:hAnsi="宋体" w:cs="Arial" w:hint="eastAsia"/>
          <w:sz w:val="24"/>
        </w:rPr>
        <w:t>报告和基金季度报告</w:t>
      </w:r>
      <w:r w:rsidR="00030348" w:rsidRPr="002D3EDB">
        <w:rPr>
          <w:rFonts w:ascii="彩虹粗仿宋" w:eastAsia="彩虹粗仿宋" w:hAnsi="宋体" w:cs="Arial" w:hint="eastAsia"/>
          <w:sz w:val="24"/>
        </w:rPr>
        <w:t>）</w:t>
      </w:r>
      <w:r w:rsidRPr="002D3EDB">
        <w:rPr>
          <w:rFonts w:ascii="彩虹粗仿宋" w:eastAsia="彩虹粗仿宋" w:hAnsi="宋体" w:cs="Arial" w:hint="eastAsia"/>
          <w:sz w:val="24"/>
        </w:rPr>
        <w:t>、临时报告、澄清公告、</w:t>
      </w:r>
      <w:r w:rsidR="002562EA">
        <w:rPr>
          <w:rFonts w:ascii="彩虹粗仿宋" w:eastAsia="彩虹粗仿宋" w:hAnsi="宋体" w:cs="Arial" w:hint="eastAsia"/>
          <w:sz w:val="24"/>
        </w:rPr>
        <w:t>资产支持证券、</w:t>
      </w:r>
      <w:r w:rsidR="002562EA" w:rsidRPr="002562EA">
        <w:rPr>
          <w:rFonts w:ascii="彩虹粗仿宋" w:eastAsia="彩虹粗仿宋" w:hAnsi="宋体" w:cs="Arial" w:hint="eastAsia"/>
          <w:sz w:val="24"/>
        </w:rPr>
        <w:t>港股通标的股票</w:t>
      </w:r>
      <w:r w:rsidR="002562EA">
        <w:rPr>
          <w:rFonts w:ascii="彩虹粗仿宋" w:eastAsia="彩虹粗仿宋" w:hAnsi="宋体" w:cs="Arial" w:hint="eastAsia"/>
          <w:sz w:val="24"/>
        </w:rPr>
        <w:t>、股指期货、国债期货的</w:t>
      </w:r>
      <w:r w:rsidR="002562EA" w:rsidRPr="002562EA">
        <w:rPr>
          <w:rFonts w:ascii="彩虹粗仿宋" w:eastAsia="彩虹粗仿宋" w:hAnsi="宋体" w:cs="Arial" w:hint="eastAsia"/>
          <w:sz w:val="24"/>
        </w:rPr>
        <w:t>投资情况</w:t>
      </w:r>
      <w:r w:rsidR="002562EA">
        <w:rPr>
          <w:rFonts w:ascii="彩虹粗仿宋" w:eastAsia="彩虹粗仿宋" w:hAnsi="宋体" w:cs="Arial" w:hint="eastAsia"/>
          <w:sz w:val="24"/>
        </w:rPr>
        <w:t>、</w:t>
      </w:r>
      <w:r w:rsidRPr="002D3EDB">
        <w:rPr>
          <w:rFonts w:ascii="彩虹粗仿宋" w:eastAsia="彩虹粗仿宋" w:hAnsi="宋体" w:cs="Arial" w:hint="eastAsia"/>
          <w:sz w:val="24"/>
        </w:rPr>
        <w:t>基金份额持有人大会决议、</w:t>
      </w:r>
      <w:r w:rsidR="00203262" w:rsidRPr="00203262">
        <w:rPr>
          <w:rFonts w:ascii="彩虹粗仿宋" w:eastAsia="彩虹粗仿宋" w:hAnsi="宋体" w:cs="Arial" w:hint="eastAsia"/>
          <w:sz w:val="24"/>
        </w:rPr>
        <w:t>清算报告</w:t>
      </w:r>
      <w:r w:rsidR="00203262">
        <w:rPr>
          <w:rFonts w:ascii="彩虹粗仿宋" w:eastAsia="彩虹粗仿宋" w:hAnsi="宋体" w:cs="Arial" w:hint="eastAsia"/>
          <w:sz w:val="24"/>
        </w:rPr>
        <w:t>、</w:t>
      </w:r>
      <w:r w:rsidR="00AF3F12" w:rsidRPr="00AF3F12">
        <w:rPr>
          <w:rFonts w:ascii="彩虹粗仿宋" w:eastAsia="彩虹粗仿宋" w:hAnsi="宋体" w:cs="Arial" w:hint="eastAsia"/>
          <w:sz w:val="24"/>
        </w:rPr>
        <w:t>实施侧袋机制期间的信息披露</w:t>
      </w:r>
      <w:r w:rsidR="00AF3F12">
        <w:rPr>
          <w:rFonts w:ascii="彩虹粗仿宋" w:eastAsia="彩虹粗仿宋" w:hAnsi="宋体" w:cs="Arial" w:hint="eastAsia"/>
          <w:sz w:val="24"/>
        </w:rPr>
        <w:t>、</w:t>
      </w:r>
      <w:r w:rsidRPr="002D3EDB">
        <w:rPr>
          <w:rFonts w:ascii="彩虹粗仿宋" w:eastAsia="彩虹粗仿宋" w:hAnsi="宋体" w:cs="Arial" w:hint="eastAsia"/>
          <w:sz w:val="24"/>
        </w:rPr>
        <w:t>中国证监会规定的其他信息。基金年度报告</w:t>
      </w:r>
      <w:r w:rsidR="00203262" w:rsidRPr="00203262">
        <w:rPr>
          <w:rFonts w:ascii="彩虹粗仿宋" w:eastAsia="彩虹粗仿宋" w:hAnsi="宋体" w:cs="Arial" w:hint="eastAsia"/>
          <w:sz w:val="24"/>
        </w:rPr>
        <w:t>中的财务会计报告</w:t>
      </w:r>
      <w:r w:rsidRPr="002D3EDB">
        <w:rPr>
          <w:rFonts w:ascii="彩虹粗仿宋" w:eastAsia="彩虹粗仿宋" w:hAnsi="宋体" w:cs="Arial" w:hint="eastAsia"/>
          <w:sz w:val="24"/>
        </w:rPr>
        <w:t>需经</w:t>
      </w:r>
      <w:r w:rsidR="00B31031" w:rsidRPr="00B31031">
        <w:rPr>
          <w:rFonts w:ascii="彩虹粗仿宋" w:eastAsia="彩虹粗仿宋" w:hAnsi="宋体" w:cs="Arial" w:hint="eastAsia"/>
          <w:sz w:val="24"/>
        </w:rPr>
        <w:t>符合《</w:t>
      </w:r>
      <w:r w:rsidR="00CB5447">
        <w:rPr>
          <w:rFonts w:ascii="彩虹粗仿宋" w:eastAsia="彩虹粗仿宋" w:hAnsi="宋体" w:cs="Arial" w:hint="eastAsia"/>
          <w:sz w:val="24"/>
        </w:rPr>
        <w:t>中华人民共和国</w:t>
      </w:r>
      <w:r w:rsidR="00B31031" w:rsidRPr="00B31031">
        <w:rPr>
          <w:rFonts w:ascii="彩虹粗仿宋" w:eastAsia="彩虹粗仿宋" w:hAnsi="宋体" w:cs="Arial" w:hint="eastAsia"/>
          <w:sz w:val="24"/>
        </w:rPr>
        <w:t>证券法》规定</w:t>
      </w:r>
      <w:r w:rsidRPr="002D3EDB">
        <w:rPr>
          <w:rFonts w:ascii="彩虹粗仿宋" w:eastAsia="彩虹粗仿宋" w:hAnsi="宋体" w:cs="Arial" w:hint="eastAsia"/>
          <w:sz w:val="24"/>
        </w:rPr>
        <w:t>的会计师事务所审计后，方可披露。</w:t>
      </w:r>
    </w:p>
    <w:p w14:paraId="01507682"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（三）基金托管人和基金管理人在信息披露中的职责和信息披露程序</w:t>
      </w:r>
    </w:p>
    <w:p w14:paraId="06DEF8DA"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1.职责</w:t>
      </w:r>
    </w:p>
    <w:p w14:paraId="32FD6956"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3EBED8AE"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对于不需要基金托管人复核的信息，基金管理人在公告前应告知基金托管人。</w:t>
      </w:r>
    </w:p>
    <w:p w14:paraId="3A8B5188"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基金管理人和基金托管人应积极配合、互相监督，保证其履行按照法定方式和限时披露的义务。</w:t>
      </w:r>
    </w:p>
    <w:p w14:paraId="0DC3A720" w14:textId="53F51FAD"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lastRenderedPageBreak/>
        <w:t>基金管理人应当在中国证监会规定的时间内，将应予披露的基金信息通过</w:t>
      </w:r>
      <w:r w:rsidR="00B31031">
        <w:rPr>
          <w:rFonts w:ascii="彩虹粗仿宋" w:eastAsia="彩虹粗仿宋" w:hAnsi="宋体" w:cs="Arial" w:hint="eastAsia"/>
          <w:sz w:val="24"/>
        </w:rPr>
        <w:t>规定媒介</w:t>
      </w:r>
      <w:r w:rsidRPr="002D3EDB">
        <w:rPr>
          <w:rFonts w:ascii="彩虹粗仿宋" w:eastAsia="彩虹粗仿宋" w:hAnsi="宋体" w:cs="Arial" w:hint="eastAsia"/>
          <w:sz w:val="24"/>
        </w:rPr>
        <w:t>披露。根据法律法规应由基金托管人公开披露的信息，基金托管人将通过</w:t>
      </w:r>
      <w:r w:rsidR="00B31031">
        <w:rPr>
          <w:rFonts w:ascii="彩虹粗仿宋" w:eastAsia="彩虹粗仿宋" w:hAnsi="宋体" w:cs="Arial" w:hint="eastAsia"/>
          <w:sz w:val="24"/>
        </w:rPr>
        <w:t>规定媒介</w:t>
      </w:r>
      <w:r w:rsidRPr="002D3EDB">
        <w:rPr>
          <w:rFonts w:ascii="彩虹粗仿宋" w:eastAsia="彩虹粗仿宋" w:hAnsi="宋体" w:cs="Arial" w:hint="eastAsia"/>
          <w:sz w:val="24"/>
        </w:rPr>
        <w:t>公开披露。</w:t>
      </w:r>
    </w:p>
    <w:p w14:paraId="25EF2C80"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当出现下述情况时，基金管理人和基金托管人可暂停或延迟披露基金相关信息：</w:t>
      </w:r>
    </w:p>
    <w:p w14:paraId="638AF4FA"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(1)不可抗力；</w:t>
      </w:r>
    </w:p>
    <w:p w14:paraId="64E509CA" w14:textId="40786BC3"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w:t>
      </w:r>
      <w:r w:rsidR="00F63AA5" w:rsidRPr="002D3EDB">
        <w:rPr>
          <w:rFonts w:ascii="彩虹粗仿宋" w:eastAsia="彩虹粗仿宋" w:hAnsi="宋体" w:cs="Arial" w:hint="eastAsia"/>
          <w:sz w:val="24"/>
        </w:rPr>
        <w:t>发生暂停估值的情形</w:t>
      </w:r>
      <w:r w:rsidRPr="002D3EDB">
        <w:rPr>
          <w:rFonts w:ascii="彩虹粗仿宋" w:eastAsia="彩虹粗仿宋" w:hAnsi="宋体" w:cs="Arial" w:hint="eastAsia"/>
          <w:sz w:val="24"/>
        </w:rPr>
        <w:t>；</w:t>
      </w:r>
    </w:p>
    <w:p w14:paraId="41B56499" w14:textId="029CF53B"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w:t>
      </w:r>
      <w:r w:rsidR="00BC3E9B" w:rsidRPr="002D3EDB">
        <w:rPr>
          <w:rFonts w:ascii="彩虹粗仿宋" w:eastAsia="彩虹粗仿宋" w:hAnsi="宋体" w:cs="Arial" w:hint="eastAsia"/>
          <w:sz w:val="24"/>
        </w:rPr>
        <w:t>3</w:t>
      </w:r>
      <w:r w:rsidRPr="002D3EDB">
        <w:rPr>
          <w:rFonts w:ascii="彩虹粗仿宋" w:eastAsia="彩虹粗仿宋" w:hAnsi="宋体" w:cs="Arial" w:hint="eastAsia"/>
          <w:sz w:val="24"/>
        </w:rPr>
        <w:t>)法律法规、《基金合同》或中国证监会</w:t>
      </w:r>
      <w:r w:rsidR="002562EA" w:rsidRPr="002562EA">
        <w:rPr>
          <w:rFonts w:ascii="彩虹粗仿宋" w:eastAsia="彩虹粗仿宋" w:hAnsi="宋体" w:cs="Arial" w:hint="eastAsia"/>
          <w:sz w:val="24"/>
        </w:rPr>
        <w:t>认定的其他情形</w:t>
      </w:r>
      <w:r w:rsidRPr="002D3EDB">
        <w:rPr>
          <w:rFonts w:ascii="彩虹粗仿宋" w:eastAsia="彩虹粗仿宋" w:hAnsi="宋体" w:cs="Arial" w:hint="eastAsia"/>
          <w:sz w:val="24"/>
        </w:rPr>
        <w:t>。</w:t>
      </w:r>
    </w:p>
    <w:p w14:paraId="66E10FBB"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2.程序</w:t>
      </w:r>
    </w:p>
    <w:p w14:paraId="63256414"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2C7D49BB"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3.信息文本的存放</w:t>
      </w:r>
    </w:p>
    <w:p w14:paraId="1FDFCFAD" w14:textId="77777777" w:rsidR="00CC7590" w:rsidRPr="00CC7590" w:rsidRDefault="00CC7590" w:rsidP="00CC7590">
      <w:pPr>
        <w:adjustRightInd w:val="0"/>
        <w:snapToGrid w:val="0"/>
        <w:ind w:firstLineChars="200" w:firstLine="480"/>
        <w:rPr>
          <w:rFonts w:ascii="彩虹粗仿宋" w:eastAsia="彩虹粗仿宋" w:hAnsi="宋体" w:cs="Arial"/>
          <w:bCs/>
          <w:sz w:val="24"/>
        </w:rPr>
      </w:pPr>
      <w:r w:rsidRPr="00CC7590">
        <w:rPr>
          <w:rFonts w:ascii="彩虹粗仿宋" w:eastAsia="彩虹粗仿宋" w:hAnsi="宋体" w:cs="Arial" w:hint="eastAsia"/>
          <w:bCs/>
          <w:sz w:val="24"/>
        </w:rPr>
        <w:t>依法必须披露的信息发布后，基金管理人、基金托管人应当按照相关法律法规规定将信息置备于各自住所，供社会公众查阅、复制。</w:t>
      </w:r>
    </w:p>
    <w:p w14:paraId="5D824514" w14:textId="38682F97" w:rsidR="00CE17BE" w:rsidRPr="002D3EDB" w:rsidRDefault="003A158B" w:rsidP="00D1501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投资者</w:t>
      </w:r>
      <w:r w:rsidR="00CE17BE" w:rsidRPr="002D3EDB">
        <w:rPr>
          <w:rFonts w:ascii="彩虹粗仿宋" w:eastAsia="彩虹粗仿宋" w:hAnsi="宋体" w:cs="Arial" w:hint="eastAsia"/>
          <w:sz w:val="24"/>
        </w:rPr>
        <w:t>在支付工本费后可在合理时间获得上述文件的复制件或复印件。基金管理人和基金托管人应保证文本的内容与所公告的内容完全一致。</w:t>
      </w:r>
    </w:p>
    <w:p w14:paraId="69A0E84E" w14:textId="77777777" w:rsidR="00CE17BE" w:rsidRPr="002D3EDB" w:rsidRDefault="00CE17BE" w:rsidP="003055DD">
      <w:pPr>
        <w:rPr>
          <w:rFonts w:ascii="彩虹粗仿宋" w:eastAsia="彩虹粗仿宋" w:hAnsi="宋体" w:cs="Arial"/>
          <w:sz w:val="24"/>
        </w:rPr>
      </w:pPr>
    </w:p>
    <w:p w14:paraId="5CFCE295" w14:textId="77777777" w:rsidR="00CE17BE" w:rsidRPr="002D3EDB" w:rsidRDefault="00CE17BE" w:rsidP="004F4A7A">
      <w:pPr>
        <w:keepNext/>
        <w:keepLines/>
        <w:spacing w:before="120" w:after="120" w:line="360" w:lineRule="auto"/>
        <w:jc w:val="center"/>
        <w:outlineLvl w:val="1"/>
        <w:rPr>
          <w:rFonts w:ascii="彩虹粗仿宋"/>
          <w:sz w:val="30"/>
        </w:rPr>
      </w:pPr>
      <w:bookmarkStart w:id="91" w:name="_Toc124325895"/>
      <w:r w:rsidRPr="002D3EDB">
        <w:rPr>
          <w:rFonts w:ascii="彩虹粗仿宋" w:hint="eastAsia"/>
          <w:sz w:val="30"/>
        </w:rPr>
        <w:t>十一、基金费用</w:t>
      </w:r>
      <w:bookmarkEnd w:id="91"/>
    </w:p>
    <w:p w14:paraId="6C8D5DB2" w14:textId="77777777" w:rsidR="00CE17BE" w:rsidRPr="002D3EDB" w:rsidRDefault="00CE17BE" w:rsidP="00580B8C">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（一）基金管理费的计提比例和计提方法</w:t>
      </w:r>
    </w:p>
    <w:p w14:paraId="06506144" w14:textId="0E365BF9" w:rsidR="00CE17BE" w:rsidRPr="002D3EDB" w:rsidRDefault="00CE17BE" w:rsidP="00580B8C">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本基金的管理费按前一日基金资产净值的</w:t>
      </w:r>
      <w:r w:rsidR="00973C58">
        <w:rPr>
          <w:rFonts w:ascii="彩虹粗仿宋" w:eastAsia="彩虹粗仿宋" w:hAnsi="宋体" w:cs="Arial" w:hint="eastAsia"/>
          <w:sz w:val="24"/>
        </w:rPr>
        <w:t>1.00</w:t>
      </w:r>
      <w:r w:rsidRPr="002D3EDB">
        <w:rPr>
          <w:rFonts w:ascii="彩虹粗仿宋" w:eastAsia="彩虹粗仿宋" w:hAnsi="宋体" w:cs="Arial" w:hint="eastAsia"/>
          <w:sz w:val="24"/>
        </w:rPr>
        <w:t>%年费率计提。管理费的计算方法如下：</w:t>
      </w:r>
    </w:p>
    <w:p w14:paraId="54B01AE2" w14:textId="5A787F52"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H＝E×</w:t>
      </w:r>
      <w:r w:rsidR="00376879">
        <w:rPr>
          <w:rFonts w:ascii="彩虹粗仿宋" w:eastAsia="彩虹粗仿宋" w:hAnsi="宋体" w:cs="Arial" w:hint="eastAsia"/>
          <w:sz w:val="24"/>
        </w:rPr>
        <w:t>1.00</w:t>
      </w:r>
      <w:r w:rsidR="00376879" w:rsidRPr="002D3EDB">
        <w:rPr>
          <w:rFonts w:ascii="彩虹粗仿宋" w:eastAsia="彩虹粗仿宋" w:hAnsi="宋体" w:cs="Arial" w:hint="eastAsia"/>
          <w:sz w:val="24"/>
        </w:rPr>
        <w:t>%</w:t>
      </w:r>
      <w:r w:rsidRPr="002D3EDB">
        <w:rPr>
          <w:rFonts w:ascii="彩虹粗仿宋" w:eastAsia="彩虹粗仿宋" w:hAnsi="宋体" w:cs="Arial" w:hint="eastAsia"/>
          <w:sz w:val="24"/>
        </w:rPr>
        <w:t>÷当年天数</w:t>
      </w:r>
    </w:p>
    <w:p w14:paraId="03043E40"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H为每日应计提的基金管理费</w:t>
      </w:r>
    </w:p>
    <w:p w14:paraId="54D4D12D"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E为前一日的基金资产净值</w:t>
      </w:r>
    </w:p>
    <w:p w14:paraId="03698079"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（二）基金托管费的计提比例和计提方法</w:t>
      </w:r>
    </w:p>
    <w:p w14:paraId="01725344" w14:textId="0C3BA2EC"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本基金的托管费按前一日基金资产净值的</w:t>
      </w:r>
      <w:r w:rsidR="00973C58">
        <w:rPr>
          <w:rFonts w:ascii="彩虹粗仿宋" w:eastAsia="彩虹粗仿宋" w:hAnsi="宋体" w:cs="Arial" w:hint="eastAsia"/>
          <w:sz w:val="24"/>
        </w:rPr>
        <w:t>0.</w:t>
      </w:r>
      <w:r w:rsidR="003E11DA">
        <w:rPr>
          <w:rFonts w:ascii="彩虹粗仿宋" w:eastAsia="彩虹粗仿宋" w:hAnsi="宋体" w:cs="Arial" w:hint="eastAsia"/>
          <w:sz w:val="24"/>
        </w:rPr>
        <w:t>20</w:t>
      </w:r>
      <w:r w:rsidRPr="002D3EDB">
        <w:rPr>
          <w:rFonts w:ascii="彩虹粗仿宋" w:eastAsia="彩虹粗仿宋" w:hAnsi="宋体" w:cs="Arial" w:hint="eastAsia"/>
          <w:sz w:val="24"/>
        </w:rPr>
        <w:t>%</w:t>
      </w:r>
      <w:r w:rsidR="002562EA">
        <w:rPr>
          <w:rFonts w:ascii="彩虹粗仿宋" w:eastAsia="彩虹粗仿宋" w:hAnsi="宋体" w:cs="Arial" w:hint="eastAsia"/>
          <w:sz w:val="24"/>
        </w:rPr>
        <w:t>的</w:t>
      </w:r>
      <w:r w:rsidRPr="002D3EDB">
        <w:rPr>
          <w:rFonts w:ascii="彩虹粗仿宋" w:eastAsia="彩虹粗仿宋" w:hAnsi="宋体" w:cs="Arial" w:hint="eastAsia"/>
          <w:sz w:val="24"/>
        </w:rPr>
        <w:t>年费率计提。托管费的计算方法如下：</w:t>
      </w:r>
    </w:p>
    <w:p w14:paraId="19F0F8C0" w14:textId="66E5EC42"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H＝E×</w:t>
      </w:r>
      <w:r w:rsidR="00376879">
        <w:rPr>
          <w:rFonts w:ascii="彩虹粗仿宋" w:eastAsia="彩虹粗仿宋" w:hAnsi="宋体" w:cs="Arial" w:hint="eastAsia"/>
          <w:sz w:val="24"/>
        </w:rPr>
        <w:t>0.</w:t>
      </w:r>
      <w:r w:rsidR="003E11DA">
        <w:rPr>
          <w:rFonts w:ascii="彩虹粗仿宋" w:eastAsia="彩虹粗仿宋" w:hAnsi="宋体" w:cs="Arial" w:hint="eastAsia"/>
          <w:sz w:val="24"/>
        </w:rPr>
        <w:t>20</w:t>
      </w:r>
      <w:r w:rsidR="00376879" w:rsidRPr="002D3EDB">
        <w:rPr>
          <w:rFonts w:ascii="彩虹粗仿宋" w:eastAsia="彩虹粗仿宋" w:hAnsi="宋体" w:cs="Arial" w:hint="eastAsia"/>
          <w:sz w:val="24"/>
        </w:rPr>
        <w:t>%</w:t>
      </w:r>
      <w:r w:rsidRPr="002D3EDB">
        <w:rPr>
          <w:rFonts w:ascii="彩虹粗仿宋" w:eastAsia="彩虹粗仿宋" w:hAnsi="宋体" w:cs="Arial" w:hint="eastAsia"/>
          <w:sz w:val="24"/>
        </w:rPr>
        <w:t>÷当年天数</w:t>
      </w:r>
    </w:p>
    <w:p w14:paraId="4C839533"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H为每日应计提的基金托管费</w:t>
      </w:r>
    </w:p>
    <w:p w14:paraId="6EFF9463" w14:textId="77777777" w:rsidR="00CE17BE"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E为前一日的基金资产净值</w:t>
      </w:r>
    </w:p>
    <w:p w14:paraId="463A4FBF" w14:textId="77777777" w:rsidR="00973C58" w:rsidRPr="00973C58" w:rsidRDefault="00973C58" w:rsidP="00973C5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（三）</w:t>
      </w:r>
      <w:r w:rsidRPr="00973C58">
        <w:rPr>
          <w:rFonts w:ascii="彩虹粗仿宋" w:eastAsia="彩虹粗仿宋" w:hAnsi="宋体" w:cs="Arial" w:hint="eastAsia"/>
          <w:sz w:val="24"/>
        </w:rPr>
        <w:t>销售服务费</w:t>
      </w:r>
    </w:p>
    <w:p w14:paraId="46123FC8" w14:textId="77777777" w:rsidR="00973C58" w:rsidRPr="00973C58" w:rsidRDefault="00973C58" w:rsidP="00973C58">
      <w:pPr>
        <w:adjustRightInd w:val="0"/>
        <w:snapToGrid w:val="0"/>
        <w:ind w:firstLineChars="200" w:firstLine="480"/>
        <w:rPr>
          <w:rFonts w:ascii="彩虹粗仿宋" w:eastAsia="彩虹粗仿宋" w:hAnsi="宋体" w:cs="Arial"/>
          <w:sz w:val="24"/>
        </w:rPr>
      </w:pPr>
      <w:r w:rsidRPr="00973C58">
        <w:rPr>
          <w:rFonts w:ascii="彩虹粗仿宋" w:eastAsia="彩虹粗仿宋" w:hAnsi="宋体" w:cs="Arial" w:hint="eastAsia"/>
          <w:sz w:val="24"/>
        </w:rPr>
        <w:t>本基金A类基金份额不收取销售服务费。</w:t>
      </w:r>
    </w:p>
    <w:p w14:paraId="4525BCFD" w14:textId="77777777" w:rsidR="00973C58" w:rsidRPr="00973C58" w:rsidRDefault="00973C58" w:rsidP="00973C58">
      <w:pPr>
        <w:adjustRightInd w:val="0"/>
        <w:snapToGrid w:val="0"/>
        <w:ind w:firstLineChars="200" w:firstLine="480"/>
        <w:rPr>
          <w:rFonts w:ascii="彩虹粗仿宋" w:eastAsia="彩虹粗仿宋" w:hAnsi="宋体" w:cs="Arial"/>
          <w:sz w:val="24"/>
        </w:rPr>
      </w:pPr>
      <w:r w:rsidRPr="00973C58">
        <w:rPr>
          <w:rFonts w:ascii="彩虹粗仿宋" w:eastAsia="彩虹粗仿宋" w:hAnsi="宋体" w:cs="Arial" w:hint="eastAsia"/>
          <w:sz w:val="24"/>
        </w:rPr>
        <w:t>C类基金份额的销售服务费按前一日C类基金份额资产净值的0.40%的年费率计提。计算方法如下：</w:t>
      </w:r>
    </w:p>
    <w:p w14:paraId="53D00DE0" w14:textId="6F67052F" w:rsidR="00973C58" w:rsidRPr="00973C58" w:rsidRDefault="00973C58" w:rsidP="00973C58">
      <w:pPr>
        <w:adjustRightInd w:val="0"/>
        <w:snapToGrid w:val="0"/>
        <w:ind w:firstLineChars="200" w:firstLine="480"/>
        <w:rPr>
          <w:rFonts w:ascii="彩虹粗仿宋" w:eastAsia="彩虹粗仿宋" w:hAnsi="宋体" w:cs="Arial"/>
          <w:sz w:val="24"/>
        </w:rPr>
      </w:pPr>
      <w:r w:rsidRPr="00973C58">
        <w:rPr>
          <w:rFonts w:ascii="彩虹粗仿宋" w:eastAsia="彩虹粗仿宋" w:hAnsi="宋体" w:cs="Arial" w:hint="eastAsia"/>
          <w:sz w:val="24"/>
        </w:rPr>
        <w:t>H＝E×</w:t>
      </w:r>
      <w:r w:rsidR="006630FD" w:rsidRPr="00973C58">
        <w:rPr>
          <w:rFonts w:ascii="彩虹粗仿宋" w:eastAsia="彩虹粗仿宋" w:hAnsi="宋体" w:cs="Arial" w:hint="eastAsia"/>
          <w:sz w:val="24"/>
        </w:rPr>
        <w:t>0.40%</w:t>
      </w:r>
      <w:r w:rsidRPr="00973C58">
        <w:rPr>
          <w:rFonts w:ascii="彩虹粗仿宋" w:eastAsia="彩虹粗仿宋" w:hAnsi="宋体" w:cs="Arial" w:hint="eastAsia"/>
          <w:sz w:val="24"/>
        </w:rPr>
        <w:t>÷当年天数</w:t>
      </w:r>
    </w:p>
    <w:p w14:paraId="6FB12DA7" w14:textId="77777777" w:rsidR="00973C58" w:rsidRPr="00973C58" w:rsidRDefault="00973C58" w:rsidP="00973C58">
      <w:pPr>
        <w:adjustRightInd w:val="0"/>
        <w:snapToGrid w:val="0"/>
        <w:ind w:firstLineChars="200" w:firstLine="480"/>
        <w:rPr>
          <w:rFonts w:ascii="彩虹粗仿宋" w:eastAsia="彩虹粗仿宋" w:hAnsi="宋体" w:cs="Arial"/>
          <w:sz w:val="24"/>
        </w:rPr>
      </w:pPr>
      <w:r w:rsidRPr="00973C58">
        <w:rPr>
          <w:rFonts w:ascii="彩虹粗仿宋" w:eastAsia="彩虹粗仿宋" w:hAnsi="宋体" w:cs="Arial" w:hint="eastAsia"/>
          <w:sz w:val="24"/>
        </w:rPr>
        <w:t>H为C类基金份额每日应计提的销售服务费</w:t>
      </w:r>
    </w:p>
    <w:p w14:paraId="284698C3" w14:textId="7B31535B" w:rsidR="00973C58" w:rsidRPr="002D3EDB" w:rsidRDefault="00973C58" w:rsidP="00973C58">
      <w:pPr>
        <w:adjustRightInd w:val="0"/>
        <w:snapToGrid w:val="0"/>
        <w:ind w:firstLineChars="200" w:firstLine="480"/>
        <w:rPr>
          <w:rFonts w:ascii="彩虹粗仿宋" w:eastAsia="彩虹粗仿宋" w:hAnsi="宋体" w:cs="Arial"/>
          <w:sz w:val="24"/>
        </w:rPr>
      </w:pPr>
      <w:r w:rsidRPr="00973C58">
        <w:rPr>
          <w:rFonts w:ascii="彩虹粗仿宋" w:eastAsia="彩虹粗仿宋" w:hAnsi="宋体" w:cs="Arial" w:hint="eastAsia"/>
          <w:sz w:val="24"/>
        </w:rPr>
        <w:t>E为C类基金份额前一日的基金资产净值</w:t>
      </w:r>
    </w:p>
    <w:p w14:paraId="5DEC8DCD" w14:textId="6ADD9839"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（三）</w:t>
      </w:r>
      <w:r w:rsidR="002562EA">
        <w:rPr>
          <w:rFonts w:ascii="彩虹粗仿宋" w:eastAsia="彩虹粗仿宋" w:hAnsi="宋体" w:cs="Arial" w:hint="eastAsia"/>
          <w:sz w:val="24"/>
        </w:rPr>
        <w:t>基金的</w:t>
      </w:r>
      <w:r w:rsidRPr="002D3EDB">
        <w:rPr>
          <w:rFonts w:ascii="彩虹粗仿宋" w:eastAsia="彩虹粗仿宋" w:hAnsi="宋体" w:cs="Arial" w:hint="eastAsia"/>
          <w:sz w:val="24"/>
        </w:rPr>
        <w:t>开户费用、</w:t>
      </w:r>
      <w:r w:rsidR="002562EA">
        <w:rPr>
          <w:rFonts w:ascii="彩虹粗仿宋" w:eastAsia="彩虹粗仿宋" w:hAnsi="宋体" w:cs="Arial" w:hint="eastAsia"/>
          <w:sz w:val="24"/>
        </w:rPr>
        <w:t>账户维护费用、基金的</w:t>
      </w:r>
      <w:r w:rsidRPr="002D3EDB">
        <w:rPr>
          <w:rFonts w:ascii="彩虹粗仿宋" w:eastAsia="彩虹粗仿宋" w:hAnsi="宋体" w:cs="Arial" w:hint="eastAsia"/>
          <w:sz w:val="24"/>
        </w:rPr>
        <w:t>证券</w:t>
      </w:r>
      <w:r w:rsidR="00BB4C5C" w:rsidRPr="002D3EDB">
        <w:rPr>
          <w:rFonts w:ascii="彩虹粗仿宋" w:eastAsia="彩虹粗仿宋" w:hAnsi="宋体" w:cs="Arial" w:hint="eastAsia"/>
          <w:sz w:val="24"/>
        </w:rPr>
        <w:t>\期货</w:t>
      </w:r>
      <w:r w:rsidRPr="002D3EDB">
        <w:rPr>
          <w:rFonts w:ascii="彩虹粗仿宋" w:eastAsia="彩虹粗仿宋" w:hAnsi="宋体" w:cs="Arial" w:hint="eastAsia"/>
          <w:sz w:val="24"/>
        </w:rPr>
        <w:t>交易费用、</w:t>
      </w:r>
      <w:r w:rsidR="00EC04C7" w:rsidRPr="00FE1CA9">
        <w:rPr>
          <w:rFonts w:ascii="彩虹粗仿宋" w:eastAsia="彩虹粗仿宋" w:hAnsi="宋体" w:cs="Arial" w:hint="eastAsia"/>
          <w:sz w:val="24"/>
        </w:rPr>
        <w:t>因投资港股通标的股票而产生的各项合理费用、</w:t>
      </w:r>
      <w:r w:rsidRPr="002D3EDB">
        <w:rPr>
          <w:rFonts w:ascii="彩虹粗仿宋" w:eastAsia="彩虹粗仿宋" w:hAnsi="宋体" w:cs="Arial" w:hint="eastAsia"/>
          <w:sz w:val="24"/>
        </w:rPr>
        <w:t>基金</w:t>
      </w:r>
      <w:r w:rsidR="00956642" w:rsidRPr="002D3EDB">
        <w:rPr>
          <w:rFonts w:ascii="彩虹粗仿宋" w:eastAsia="彩虹粗仿宋" w:hAnsi="宋体" w:cs="Arial" w:hint="eastAsia"/>
          <w:sz w:val="24"/>
        </w:rPr>
        <w:t>的银行汇</w:t>
      </w:r>
      <w:r w:rsidRPr="002D3EDB">
        <w:rPr>
          <w:rFonts w:ascii="彩虹粗仿宋" w:eastAsia="彩虹粗仿宋" w:hAnsi="宋体" w:cs="Arial" w:hint="eastAsia"/>
          <w:sz w:val="24"/>
        </w:rPr>
        <w:t>划费用、《基金合同》生效后</w:t>
      </w:r>
      <w:r w:rsidR="00B67039">
        <w:rPr>
          <w:rFonts w:ascii="彩虹粗仿宋" w:eastAsia="彩虹粗仿宋" w:hAnsi="宋体" w:cs="Arial" w:hint="eastAsia"/>
          <w:sz w:val="24"/>
        </w:rPr>
        <w:t>与基金相关</w:t>
      </w:r>
      <w:r w:rsidRPr="002D3EDB">
        <w:rPr>
          <w:rFonts w:ascii="彩虹粗仿宋" w:eastAsia="彩虹粗仿宋" w:hAnsi="宋体" w:cs="Arial" w:hint="eastAsia"/>
          <w:sz w:val="24"/>
        </w:rPr>
        <w:t>的信息披露费用</w:t>
      </w:r>
      <w:r w:rsidR="0026515C" w:rsidRPr="0026515C">
        <w:rPr>
          <w:rFonts w:ascii="彩虹粗仿宋" w:eastAsia="彩虹粗仿宋" w:hAnsi="宋体" w:cs="Arial" w:hint="eastAsia"/>
          <w:sz w:val="24"/>
        </w:rPr>
        <w:t>（但法律法规、中国证监会另有规定的除外）</w:t>
      </w:r>
      <w:r w:rsidRPr="002D3EDB">
        <w:rPr>
          <w:rFonts w:ascii="彩虹粗仿宋" w:eastAsia="彩虹粗仿宋" w:hAnsi="宋体" w:cs="Arial" w:hint="eastAsia"/>
          <w:sz w:val="24"/>
        </w:rPr>
        <w:t>、基金份额持有人大会费用、《基金合同》生效后与基金有关的会计师费</w:t>
      </w:r>
      <w:r w:rsidR="00B86A9C" w:rsidRPr="002D3EDB">
        <w:rPr>
          <w:rFonts w:ascii="彩虹粗仿宋" w:eastAsia="彩虹粗仿宋" w:hAnsi="宋体" w:cs="Arial" w:hint="eastAsia"/>
          <w:sz w:val="24"/>
        </w:rPr>
        <w:t>、</w:t>
      </w:r>
      <w:r w:rsidRPr="002D3EDB">
        <w:rPr>
          <w:rFonts w:ascii="彩虹粗仿宋" w:eastAsia="彩虹粗仿宋" w:hAnsi="宋体" w:cs="Arial" w:hint="eastAsia"/>
          <w:sz w:val="24"/>
        </w:rPr>
        <w:t>律师费</w:t>
      </w:r>
      <w:r w:rsidR="001B1312" w:rsidRPr="002D3EDB">
        <w:rPr>
          <w:rFonts w:ascii="彩虹粗仿宋" w:eastAsia="彩虹粗仿宋" w:hAnsi="宋体" w:cs="Arial" w:hint="eastAsia"/>
          <w:sz w:val="24"/>
        </w:rPr>
        <w:t>、诉讼费和仲裁费</w:t>
      </w:r>
      <w:r w:rsidR="002562EA">
        <w:rPr>
          <w:rFonts w:ascii="彩虹粗仿宋" w:eastAsia="彩虹粗仿宋" w:hAnsi="宋体" w:cs="Arial" w:hint="eastAsia"/>
          <w:sz w:val="24"/>
        </w:rPr>
        <w:t>、</w:t>
      </w:r>
      <w:r w:rsidR="002562EA" w:rsidRPr="002562EA">
        <w:rPr>
          <w:rFonts w:ascii="彩虹粗仿宋" w:eastAsia="彩虹粗仿宋" w:hAnsi="宋体" w:cs="Arial" w:hint="eastAsia"/>
          <w:sz w:val="24"/>
        </w:rPr>
        <w:t>按照国家有关规定和《基金合同》约定，可以在基金财产中列支的其他费用</w:t>
      </w:r>
      <w:r w:rsidR="002562EA">
        <w:rPr>
          <w:rFonts w:ascii="彩虹粗仿宋" w:eastAsia="彩虹粗仿宋" w:hAnsi="宋体" w:cs="Arial" w:hint="eastAsia"/>
          <w:sz w:val="24"/>
        </w:rPr>
        <w:t>，</w:t>
      </w:r>
      <w:r w:rsidRPr="002D3EDB">
        <w:rPr>
          <w:rFonts w:ascii="彩虹粗仿宋" w:eastAsia="彩虹粗仿宋" w:hAnsi="宋体" w:cs="Arial" w:hint="eastAsia"/>
          <w:sz w:val="24"/>
        </w:rPr>
        <w:t>根据有关法律法规、《基金合同》及相应协议的规定，列入当期基金费用。</w:t>
      </w:r>
    </w:p>
    <w:p w14:paraId="5708EAC8"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（四）不列入基金费用的项目</w:t>
      </w:r>
    </w:p>
    <w:p w14:paraId="0C23D76C" w14:textId="4C0575BC"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26515C" w:rsidRPr="0026515C">
        <w:rPr>
          <w:rFonts w:ascii="彩虹粗仿宋" w:eastAsia="彩虹粗仿宋" w:hAnsi="宋体" w:cs="Arial" w:hint="eastAsia"/>
          <w:sz w:val="24"/>
        </w:rPr>
        <w:t>以及其他根据相关法律法规及中国证监会的有关规定不得列入基金费用的项目</w:t>
      </w:r>
      <w:r w:rsidRPr="002D3EDB">
        <w:rPr>
          <w:rFonts w:ascii="彩虹粗仿宋" w:eastAsia="彩虹粗仿宋" w:hAnsi="宋体" w:cs="Arial" w:hint="eastAsia"/>
          <w:sz w:val="24"/>
        </w:rPr>
        <w:t>等不列入基金费用。</w:t>
      </w:r>
    </w:p>
    <w:p w14:paraId="560BF8C4" w14:textId="52259FEB" w:rsidR="00CE17BE" w:rsidRPr="002D3EDB" w:rsidRDefault="00CE17BE" w:rsidP="003055DD">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w:t>
      </w:r>
      <w:r w:rsidR="00A969A2" w:rsidRPr="002D3EDB">
        <w:rPr>
          <w:rFonts w:ascii="彩虹粗仿宋" w:eastAsia="彩虹粗仿宋" w:hAnsi="宋体" w:cs="Arial" w:hint="eastAsia"/>
          <w:sz w:val="24"/>
        </w:rPr>
        <w:t>五</w:t>
      </w:r>
      <w:r w:rsidRPr="002D3EDB">
        <w:rPr>
          <w:rFonts w:ascii="彩虹粗仿宋" w:eastAsia="彩虹粗仿宋" w:hAnsi="宋体" w:cs="Arial" w:hint="eastAsia"/>
          <w:sz w:val="24"/>
        </w:rPr>
        <w:t>）基金管理费</w:t>
      </w:r>
      <w:r w:rsidR="002562EA">
        <w:rPr>
          <w:rFonts w:ascii="彩虹粗仿宋" w:eastAsia="彩虹粗仿宋" w:hAnsi="宋体" w:cs="Arial"/>
          <w:sz w:val="24"/>
        </w:rPr>
        <w:t>、</w:t>
      </w:r>
      <w:r w:rsidRPr="002D3EDB">
        <w:rPr>
          <w:rFonts w:ascii="彩虹粗仿宋" w:eastAsia="彩虹粗仿宋" w:hAnsi="宋体" w:cs="Arial" w:hint="eastAsia"/>
          <w:sz w:val="24"/>
        </w:rPr>
        <w:t>基金托管费</w:t>
      </w:r>
      <w:r w:rsidR="002562EA">
        <w:rPr>
          <w:rFonts w:ascii="彩虹粗仿宋" w:eastAsia="彩虹粗仿宋" w:hAnsi="宋体" w:cs="Arial" w:hint="eastAsia"/>
          <w:sz w:val="24"/>
        </w:rPr>
        <w:t>和销售服务费</w:t>
      </w:r>
      <w:r w:rsidRPr="002D3EDB">
        <w:rPr>
          <w:rFonts w:ascii="彩虹粗仿宋" w:eastAsia="彩虹粗仿宋" w:hAnsi="宋体" w:cs="Arial" w:hint="eastAsia"/>
          <w:sz w:val="24"/>
        </w:rPr>
        <w:t>的复核程序、支付方式和时间</w:t>
      </w:r>
    </w:p>
    <w:p w14:paraId="24534954"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1.复核程序</w:t>
      </w:r>
    </w:p>
    <w:p w14:paraId="2A30D1FD" w14:textId="0874D2B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基金托管人对基金管理人计提的基金管理费</w:t>
      </w:r>
      <w:r w:rsidR="002562EA">
        <w:rPr>
          <w:rFonts w:ascii="彩虹粗仿宋" w:eastAsia="彩虹粗仿宋" w:hAnsi="宋体" w:cs="Arial"/>
          <w:sz w:val="24"/>
        </w:rPr>
        <w:t>、</w:t>
      </w:r>
      <w:r w:rsidRPr="002D3EDB">
        <w:rPr>
          <w:rFonts w:ascii="彩虹粗仿宋" w:eastAsia="彩虹粗仿宋" w:hAnsi="宋体" w:cs="Arial" w:hint="eastAsia"/>
          <w:sz w:val="24"/>
        </w:rPr>
        <w:t>基金托管费</w:t>
      </w:r>
      <w:r w:rsidR="002562EA">
        <w:rPr>
          <w:rFonts w:ascii="彩虹粗仿宋" w:eastAsia="彩虹粗仿宋" w:hAnsi="宋体" w:cs="Arial" w:hint="eastAsia"/>
          <w:sz w:val="24"/>
        </w:rPr>
        <w:t>和销售服务费</w:t>
      </w:r>
      <w:r w:rsidRPr="002D3EDB">
        <w:rPr>
          <w:rFonts w:ascii="彩虹粗仿宋" w:eastAsia="彩虹粗仿宋" w:hAnsi="宋体" w:cs="Arial" w:hint="eastAsia"/>
          <w:sz w:val="24"/>
        </w:rPr>
        <w:t>等，根据本托管协议和《基金合同》的有关规定进行复核。</w:t>
      </w:r>
    </w:p>
    <w:p w14:paraId="2DF4B2C6"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2.支付方式和时间</w:t>
      </w:r>
    </w:p>
    <w:p w14:paraId="1F7B23EF" w14:textId="7F04C375" w:rsidR="00CE17BE" w:rsidRPr="002D3EDB" w:rsidRDefault="00CE17BE" w:rsidP="00D1501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基金管理费、基金托管费</w:t>
      </w:r>
      <w:r w:rsidR="002562EA">
        <w:rPr>
          <w:rFonts w:ascii="彩虹粗仿宋" w:eastAsia="彩虹粗仿宋" w:hAnsi="宋体" w:cs="Arial" w:hint="eastAsia"/>
          <w:sz w:val="24"/>
        </w:rPr>
        <w:t>和销售服务费</w:t>
      </w:r>
      <w:r w:rsidRPr="002D3EDB">
        <w:rPr>
          <w:rFonts w:ascii="彩虹粗仿宋" w:eastAsia="彩虹粗仿宋" w:hAnsi="宋体" w:cs="Arial" w:hint="eastAsia"/>
          <w:sz w:val="24"/>
        </w:rPr>
        <w:t>每日计</w:t>
      </w:r>
      <w:r w:rsidR="00956642" w:rsidRPr="002D3EDB">
        <w:rPr>
          <w:rFonts w:ascii="彩虹粗仿宋" w:eastAsia="彩虹粗仿宋" w:hAnsi="宋体" w:cs="Arial" w:hint="eastAsia"/>
          <w:sz w:val="24"/>
        </w:rPr>
        <w:t>提</w:t>
      </w:r>
      <w:r w:rsidRPr="002D3EDB">
        <w:rPr>
          <w:rFonts w:ascii="彩虹粗仿宋" w:eastAsia="彩虹粗仿宋" w:hAnsi="宋体" w:cs="Arial" w:hint="eastAsia"/>
          <w:sz w:val="24"/>
        </w:rPr>
        <w:t>，</w:t>
      </w:r>
      <w:r w:rsidR="00956642" w:rsidRPr="002D3EDB">
        <w:rPr>
          <w:rFonts w:ascii="彩虹粗仿宋" w:eastAsia="彩虹粗仿宋" w:hAnsi="宋体" w:cs="Arial" w:hint="eastAsia"/>
          <w:sz w:val="24"/>
        </w:rPr>
        <w:t>逐日累计至每月月末，</w:t>
      </w:r>
      <w:r w:rsidRPr="002D3EDB">
        <w:rPr>
          <w:rFonts w:ascii="彩虹粗仿宋" w:eastAsia="彩虹粗仿宋" w:hAnsi="宋体" w:cs="Arial" w:hint="eastAsia"/>
          <w:sz w:val="24"/>
        </w:rPr>
        <w:t>按月支付。由基金托管人根据与基金管理人核对一致的财务数据，自动在</w:t>
      </w:r>
      <w:r w:rsidR="00DB1D7E" w:rsidRPr="002D3EDB">
        <w:rPr>
          <w:rFonts w:ascii="彩虹粗仿宋" w:eastAsia="彩虹粗仿宋" w:hAnsi="宋体" w:cs="Arial" w:hint="eastAsia"/>
          <w:sz w:val="24"/>
        </w:rPr>
        <w:t>次</w:t>
      </w:r>
      <w:r w:rsidRPr="002D3EDB">
        <w:rPr>
          <w:rFonts w:ascii="彩虹粗仿宋" w:eastAsia="彩虹粗仿宋" w:hAnsi="宋体" w:cs="Arial" w:hint="eastAsia"/>
          <w:sz w:val="24"/>
        </w:rPr>
        <w:t>月初</w:t>
      </w:r>
      <w:r w:rsidR="002562EA">
        <w:rPr>
          <w:rFonts w:ascii="彩虹粗仿宋" w:eastAsia="彩虹粗仿宋" w:hAnsi="宋体" w:cs="Arial" w:hint="eastAsia"/>
          <w:sz w:val="24"/>
        </w:rPr>
        <w:t>前</w:t>
      </w:r>
      <w:r w:rsidRPr="002D3EDB">
        <w:rPr>
          <w:rFonts w:ascii="彩虹粗仿宋" w:eastAsia="彩虹粗仿宋" w:hAnsi="宋体" w:cs="Arial" w:hint="eastAsia"/>
          <w:sz w:val="24"/>
        </w:rPr>
        <w:t>5个工作日内、按照指定的账户路径进行资金支付</w:t>
      </w:r>
      <w:r w:rsidR="00956642" w:rsidRPr="002D3EDB">
        <w:rPr>
          <w:rFonts w:ascii="彩虹粗仿宋" w:eastAsia="彩虹粗仿宋" w:hAnsi="宋体" w:cs="Arial" w:hint="eastAsia"/>
          <w:sz w:val="24"/>
        </w:rPr>
        <w:t>或支取</w:t>
      </w:r>
      <w:r w:rsidRPr="002D3EDB">
        <w:rPr>
          <w:rFonts w:ascii="彩虹粗仿宋" w:eastAsia="彩虹粗仿宋" w:hAnsi="宋体" w:cs="Arial" w:hint="eastAsia"/>
          <w:sz w:val="24"/>
        </w:rPr>
        <w:t>，基金管理人无需再出具资金划拨指令。若遇法定节假日、休息日</w:t>
      </w:r>
      <w:r w:rsidR="002562EA" w:rsidRPr="002562EA">
        <w:rPr>
          <w:rFonts w:ascii="彩虹粗仿宋" w:eastAsia="彩虹粗仿宋" w:hAnsi="宋体" w:cs="Arial" w:hint="eastAsia"/>
          <w:sz w:val="24"/>
        </w:rPr>
        <w:t>或不可抗力致使无法按时支付的</w:t>
      </w:r>
      <w:r w:rsidRPr="002D3EDB">
        <w:rPr>
          <w:rFonts w:ascii="彩虹粗仿宋" w:eastAsia="彩虹粗仿宋" w:hAnsi="宋体" w:cs="Arial" w:hint="eastAsia"/>
          <w:sz w:val="24"/>
        </w:rPr>
        <w:t>，支付日期顺延。费用自动扣划后，基金管理人应进行核对，如发现数据不符，及时联系基金托管人协商解决。</w:t>
      </w:r>
    </w:p>
    <w:p w14:paraId="521E3EAC" w14:textId="6978A260"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在首期支付基金管理费</w:t>
      </w:r>
      <w:r w:rsidR="0021227F">
        <w:rPr>
          <w:rFonts w:ascii="彩虹粗仿宋" w:eastAsia="彩虹粗仿宋" w:hAnsi="宋体" w:cs="Arial" w:hint="eastAsia"/>
          <w:sz w:val="24"/>
        </w:rPr>
        <w:t>、销售服务费</w:t>
      </w:r>
      <w:r w:rsidRPr="002D3EDB">
        <w:rPr>
          <w:rFonts w:ascii="彩虹粗仿宋" w:eastAsia="彩虹粗仿宋" w:hAnsi="宋体" w:cs="Arial" w:hint="eastAsia"/>
          <w:sz w:val="24"/>
        </w:rPr>
        <w:t>前，基金管理人应向</w:t>
      </w:r>
      <w:r w:rsidR="002562EA">
        <w:rPr>
          <w:rFonts w:ascii="彩虹粗仿宋" w:eastAsia="彩虹粗仿宋" w:hAnsi="宋体" w:cs="Arial" w:hint="eastAsia"/>
          <w:sz w:val="24"/>
        </w:rPr>
        <w:t>基金</w:t>
      </w:r>
      <w:r w:rsidRPr="002D3EDB">
        <w:rPr>
          <w:rFonts w:ascii="彩虹粗仿宋" w:eastAsia="彩虹粗仿宋" w:hAnsi="宋体" w:cs="Arial" w:hint="eastAsia"/>
          <w:sz w:val="24"/>
        </w:rPr>
        <w:t>托管人出具正式函件指定基金管理费</w:t>
      </w:r>
      <w:r w:rsidR="0021227F">
        <w:rPr>
          <w:rFonts w:ascii="彩虹粗仿宋" w:eastAsia="彩虹粗仿宋" w:hAnsi="宋体" w:cs="Arial" w:hint="eastAsia"/>
          <w:sz w:val="24"/>
        </w:rPr>
        <w:t>、销售服务费</w:t>
      </w:r>
      <w:r w:rsidRPr="002D3EDB">
        <w:rPr>
          <w:rFonts w:ascii="彩虹粗仿宋" w:eastAsia="彩虹粗仿宋" w:hAnsi="宋体" w:cs="Arial" w:hint="eastAsia"/>
          <w:sz w:val="24"/>
        </w:rPr>
        <w:t>的收款账户。基金管理人如需要变更此账户，应提前5个工作日向</w:t>
      </w:r>
      <w:r w:rsidR="002562EA">
        <w:rPr>
          <w:rFonts w:ascii="彩虹粗仿宋" w:eastAsia="彩虹粗仿宋" w:hAnsi="宋体" w:cs="Arial" w:hint="eastAsia"/>
          <w:sz w:val="24"/>
        </w:rPr>
        <w:t>基金</w:t>
      </w:r>
      <w:r w:rsidRPr="002D3EDB">
        <w:rPr>
          <w:rFonts w:ascii="彩虹粗仿宋" w:eastAsia="彩虹粗仿宋" w:hAnsi="宋体" w:cs="Arial" w:hint="eastAsia"/>
          <w:sz w:val="24"/>
        </w:rPr>
        <w:t>托管人出具书面的收款账户变更通知。</w:t>
      </w:r>
    </w:p>
    <w:p w14:paraId="6D5724D3" w14:textId="6EA25F1D"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lastRenderedPageBreak/>
        <w:t>（</w:t>
      </w:r>
      <w:r w:rsidR="004E29CC" w:rsidRPr="002D3EDB">
        <w:rPr>
          <w:rFonts w:ascii="彩虹粗仿宋" w:eastAsia="彩虹粗仿宋" w:hAnsi="宋体" w:cs="Arial" w:hint="eastAsia"/>
          <w:sz w:val="24"/>
        </w:rPr>
        <w:t>六</w:t>
      </w:r>
      <w:r w:rsidRPr="002D3EDB">
        <w:rPr>
          <w:rFonts w:ascii="彩虹粗仿宋" w:eastAsia="彩虹粗仿宋" w:hAnsi="宋体" w:cs="Arial" w:hint="eastAsia"/>
          <w:sz w:val="24"/>
        </w:rPr>
        <w:t>）违规处理方式</w:t>
      </w:r>
    </w:p>
    <w:p w14:paraId="432C9269"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FF9A561" w14:textId="77777777" w:rsidR="00CE17BE" w:rsidRPr="002D3EDB" w:rsidRDefault="00CE17BE">
      <w:pPr>
        <w:adjustRightInd w:val="0"/>
        <w:snapToGrid w:val="0"/>
        <w:rPr>
          <w:rFonts w:ascii="彩虹粗仿宋" w:eastAsia="彩虹粗仿宋" w:hAnsi="宋体" w:cs="Arial"/>
          <w:sz w:val="24"/>
        </w:rPr>
      </w:pPr>
    </w:p>
    <w:p w14:paraId="474A4EE8" w14:textId="77777777" w:rsidR="00CE17BE" w:rsidRPr="002D3EDB" w:rsidRDefault="00CE17BE" w:rsidP="003055DD">
      <w:pPr>
        <w:keepNext/>
        <w:keepLines/>
        <w:spacing w:before="260" w:after="260" w:line="416" w:lineRule="auto"/>
        <w:jc w:val="center"/>
        <w:outlineLvl w:val="1"/>
        <w:rPr>
          <w:rFonts w:ascii="彩虹粗仿宋"/>
          <w:sz w:val="30"/>
        </w:rPr>
      </w:pPr>
      <w:bookmarkStart w:id="92" w:name="_Toc124325896"/>
      <w:r w:rsidRPr="002D3EDB">
        <w:rPr>
          <w:rFonts w:ascii="彩虹粗仿宋" w:hint="eastAsia"/>
          <w:sz w:val="30"/>
        </w:rPr>
        <w:t>十二、基金份额持有人名册的保管</w:t>
      </w:r>
      <w:bookmarkEnd w:id="92"/>
    </w:p>
    <w:p w14:paraId="08C1FDDD" w14:textId="6627C98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1534CA20" w14:textId="08827CCD"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在基金托管人要求或编制</w:t>
      </w:r>
      <w:r w:rsidR="0026515C">
        <w:rPr>
          <w:rFonts w:ascii="彩虹粗仿宋" w:eastAsia="彩虹粗仿宋" w:hAnsi="宋体" w:cs="Arial" w:hint="eastAsia"/>
          <w:sz w:val="24"/>
        </w:rPr>
        <w:t>中期报告</w:t>
      </w:r>
      <w:r w:rsidRPr="002D3EDB">
        <w:rPr>
          <w:rFonts w:ascii="彩虹粗仿宋" w:eastAsia="彩虹粗仿宋" w:hAnsi="宋体" w:cs="Arial" w:hint="eastAsia"/>
          <w:sz w:val="24"/>
        </w:rPr>
        <w:t>和年</w:t>
      </w:r>
      <w:r w:rsidR="0026515C">
        <w:rPr>
          <w:rFonts w:ascii="彩虹粗仿宋" w:eastAsia="彩虹粗仿宋" w:hAnsi="宋体" w:cs="Arial" w:hint="eastAsia"/>
          <w:sz w:val="24"/>
        </w:rPr>
        <w:t>度</w:t>
      </w:r>
      <w:r w:rsidRPr="002D3EDB">
        <w:rPr>
          <w:rFonts w:ascii="彩虹粗仿宋" w:eastAsia="彩虹粗仿宋" w:hAnsi="宋体" w:cs="Arial" w:hint="eastAsia"/>
          <w:sz w:val="24"/>
        </w:rPr>
        <w:t>报</w:t>
      </w:r>
      <w:r w:rsidR="0026515C">
        <w:rPr>
          <w:rFonts w:ascii="彩虹粗仿宋" w:eastAsia="彩虹粗仿宋" w:hAnsi="宋体" w:cs="Arial" w:hint="eastAsia"/>
          <w:sz w:val="24"/>
        </w:rPr>
        <w:t>告</w:t>
      </w:r>
      <w:r w:rsidRPr="002D3EDB">
        <w:rPr>
          <w:rFonts w:ascii="彩虹粗仿宋" w:eastAsia="彩虹粗仿宋" w:hAnsi="宋体" w:cs="Arial" w:hint="eastAsia"/>
          <w:sz w:val="24"/>
        </w:rPr>
        <w:t>前，基金管理人应将有关资料送交基金托管人，不得无故拒绝或延误提供，并保证其真实性、准确性和完整性。</w:t>
      </w:r>
      <w:r w:rsidRPr="002D3EDB">
        <w:rPr>
          <w:rFonts w:ascii="彩虹粗仿宋" w:eastAsia="彩虹粗仿宋" w:hAnsi="宋体" w:hint="eastAsia"/>
          <w:kern w:val="0"/>
          <w:sz w:val="24"/>
        </w:rPr>
        <w:t>基金托管人不得将所保管的基金份额持有人名册用于基金托管业务以外的其他用途，并应遵守保密义务。</w:t>
      </w:r>
    </w:p>
    <w:p w14:paraId="253AE200" w14:textId="77777777" w:rsidR="00CE17BE" w:rsidRPr="002D3EDB" w:rsidRDefault="00CE17BE">
      <w:pPr>
        <w:adjustRightInd w:val="0"/>
        <w:snapToGrid w:val="0"/>
        <w:rPr>
          <w:rFonts w:ascii="彩虹粗仿宋" w:eastAsia="彩虹粗仿宋" w:hAnsi="宋体" w:cs="Arial"/>
          <w:sz w:val="24"/>
        </w:rPr>
      </w:pPr>
    </w:p>
    <w:p w14:paraId="5EFCF290" w14:textId="77777777" w:rsidR="00CE17BE" w:rsidRPr="002D3EDB" w:rsidRDefault="00CE17BE" w:rsidP="003055DD">
      <w:pPr>
        <w:keepNext/>
        <w:keepLines/>
        <w:spacing w:before="260" w:after="260" w:line="416" w:lineRule="auto"/>
        <w:jc w:val="center"/>
        <w:outlineLvl w:val="1"/>
        <w:rPr>
          <w:rFonts w:ascii="彩虹粗仿宋"/>
          <w:sz w:val="30"/>
        </w:rPr>
      </w:pPr>
      <w:bookmarkStart w:id="93" w:name="_Toc124325897"/>
      <w:r w:rsidRPr="002D3EDB">
        <w:rPr>
          <w:rFonts w:ascii="彩虹粗仿宋" w:hint="eastAsia"/>
          <w:sz w:val="30"/>
        </w:rPr>
        <w:t>十三、基金有关文件档案的保存</w:t>
      </w:r>
      <w:bookmarkEnd w:id="93"/>
    </w:p>
    <w:p w14:paraId="28F272FA"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（一）档案保存</w:t>
      </w:r>
    </w:p>
    <w:p w14:paraId="7831B38A" w14:textId="4812D8F1"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w:t>
      </w:r>
    </w:p>
    <w:p w14:paraId="25C1A35B"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（二）合同档案的建立</w:t>
      </w:r>
    </w:p>
    <w:p w14:paraId="10A49508"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1.基金管理人签署重大合同文本后，应及时将合同文本正本送达基金托管人处。</w:t>
      </w:r>
    </w:p>
    <w:p w14:paraId="14F60583"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2.基金管理人应及时将与本基金账务处理、资金划拨等有关的合同、协议传真基金托管人。</w:t>
      </w:r>
    </w:p>
    <w:p w14:paraId="3D3E2F82"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（三）变更与协助</w:t>
      </w:r>
    </w:p>
    <w:p w14:paraId="15B15B8E" w14:textId="77777777" w:rsidR="00CE17BE" w:rsidRPr="002D3EDB" w:rsidRDefault="00CE17BE">
      <w:pPr>
        <w:adjustRightInd w:val="0"/>
        <w:snapToGrid w:val="0"/>
        <w:ind w:firstLineChars="200" w:firstLine="480"/>
        <w:rPr>
          <w:rFonts w:ascii="彩虹粗仿宋"/>
          <w:b/>
          <w:sz w:val="30"/>
        </w:rPr>
      </w:pPr>
      <w:r w:rsidRPr="002D3EDB">
        <w:rPr>
          <w:rFonts w:ascii="彩虹粗仿宋" w:eastAsia="彩虹粗仿宋" w:hAnsi="宋体" w:cs="Arial" w:hint="eastAsia"/>
          <w:sz w:val="24"/>
        </w:rPr>
        <w:t>若基金管理人/基金托管人发生变更，未变更的一方有义务协助变更后的接任人接收相应文件。</w:t>
      </w:r>
    </w:p>
    <w:p w14:paraId="50121B72" w14:textId="7224E2BD"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（四）基金管理人和基金托管人应按各自职责完整保存原始凭证、记账凭证、基金账册、交易记录和重要合同等，承担保密义务并保存</w:t>
      </w:r>
      <w:r w:rsidR="000602CA" w:rsidRPr="000602CA">
        <w:rPr>
          <w:rFonts w:ascii="彩虹粗仿宋" w:eastAsia="彩虹粗仿宋" w:hAnsi="宋体" w:cs="Arial" w:hint="eastAsia"/>
          <w:sz w:val="24"/>
        </w:rPr>
        <w:t>不低于法律法规规定的最低期限</w:t>
      </w:r>
      <w:r w:rsidR="00B07FAF">
        <w:rPr>
          <w:rFonts w:ascii="彩虹粗仿宋" w:eastAsia="彩虹粗仿宋" w:hAnsi="宋体" w:cs="Arial" w:hint="eastAsia"/>
          <w:sz w:val="24"/>
        </w:rPr>
        <w:t>。</w:t>
      </w:r>
    </w:p>
    <w:p w14:paraId="61B3BB7B" w14:textId="77777777" w:rsidR="00CE17BE" w:rsidRPr="002D3EDB" w:rsidRDefault="00CE17BE">
      <w:pPr>
        <w:adjustRightInd w:val="0"/>
        <w:snapToGrid w:val="0"/>
        <w:rPr>
          <w:rFonts w:ascii="彩虹粗仿宋"/>
          <w:sz w:val="30"/>
        </w:rPr>
      </w:pPr>
    </w:p>
    <w:p w14:paraId="472C3A12" w14:textId="77777777" w:rsidR="00CE17BE" w:rsidRPr="002D3EDB" w:rsidRDefault="00CE17BE" w:rsidP="003055DD">
      <w:pPr>
        <w:keepNext/>
        <w:keepLines/>
        <w:spacing w:before="260" w:after="260" w:line="416" w:lineRule="auto"/>
        <w:jc w:val="center"/>
        <w:outlineLvl w:val="1"/>
        <w:rPr>
          <w:rFonts w:ascii="彩虹粗仿宋"/>
          <w:sz w:val="30"/>
        </w:rPr>
      </w:pPr>
      <w:bookmarkStart w:id="94" w:name="_Toc124325898"/>
      <w:r w:rsidRPr="002D3EDB">
        <w:rPr>
          <w:rFonts w:ascii="彩虹粗仿宋" w:hint="eastAsia"/>
          <w:sz w:val="30"/>
        </w:rPr>
        <w:t>十四、基金管理人和基金托管人的更换</w:t>
      </w:r>
      <w:bookmarkEnd w:id="94"/>
    </w:p>
    <w:p w14:paraId="06BC9CF5" w14:textId="77777777" w:rsidR="00CE17BE" w:rsidRPr="002D3EDB" w:rsidRDefault="00CE17BE">
      <w:pPr>
        <w:adjustRightInd w:val="0"/>
        <w:snapToGrid w:val="0"/>
        <w:ind w:firstLineChars="200" w:firstLine="480"/>
        <w:rPr>
          <w:rFonts w:ascii="彩虹粗仿宋" w:eastAsia="彩虹粗仿宋" w:hAnsi="宋体" w:cs="Arial"/>
          <w:sz w:val="24"/>
        </w:rPr>
      </w:pPr>
      <w:bookmarkStart w:id="95" w:name="_Hlk46409248"/>
      <w:r w:rsidRPr="002D3EDB">
        <w:rPr>
          <w:rFonts w:ascii="彩虹粗仿宋" w:eastAsia="彩虹粗仿宋" w:hAnsi="宋体" w:cs="Arial" w:hint="eastAsia"/>
          <w:sz w:val="24"/>
        </w:rPr>
        <w:t>（一）基金管理人职责终止的情形</w:t>
      </w:r>
    </w:p>
    <w:p w14:paraId="0CDE235F"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1.基金管理人职责终止的情形</w:t>
      </w:r>
    </w:p>
    <w:p w14:paraId="40FFA81D"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有下列情形之一的，基金管理人职责终止：</w:t>
      </w:r>
    </w:p>
    <w:p w14:paraId="2AE127A5"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(1)被依法取消基金管理资格；</w:t>
      </w:r>
    </w:p>
    <w:p w14:paraId="1ABAA6E2"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(2)依法解散、被依法撤销或被依法宣告破产；</w:t>
      </w:r>
    </w:p>
    <w:p w14:paraId="05A0D996"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(3)被基金份额持有人大会解任；</w:t>
      </w:r>
    </w:p>
    <w:p w14:paraId="06C80CCA"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(4)法律法规及中国证监会规定的和《基金合同》约定的其他情形。</w:t>
      </w:r>
    </w:p>
    <w:p w14:paraId="439F44D3"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2.基金管理人的更换程序</w:t>
      </w:r>
    </w:p>
    <w:p w14:paraId="50202945"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更换基金管理人必须依照如下程序进行：</w:t>
      </w:r>
    </w:p>
    <w:p w14:paraId="7CDC1501"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(1)提名：新任基金管理人由基金托管人</w:t>
      </w:r>
      <w:r w:rsidRPr="00832338">
        <w:rPr>
          <w:rFonts w:ascii="彩虹粗仿宋" w:eastAsia="彩虹粗仿宋" w:hAnsi="宋体" w:cs="Arial" w:hint="eastAsia"/>
          <w:sz w:val="24"/>
        </w:rPr>
        <w:t>或由单独或合计持有10%以上(含10%)基金份额的基金份额持有人</w:t>
      </w:r>
      <w:r w:rsidRPr="002D3EDB">
        <w:rPr>
          <w:rFonts w:ascii="彩虹粗仿宋" w:eastAsia="彩虹粗仿宋" w:hAnsi="宋体" w:cs="Arial" w:hint="eastAsia"/>
          <w:sz w:val="24"/>
        </w:rPr>
        <w:t>提名；</w:t>
      </w:r>
    </w:p>
    <w:p w14:paraId="221EB882" w14:textId="1BD041AF"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B67039">
        <w:rPr>
          <w:rFonts w:ascii="彩虹粗仿宋" w:eastAsia="彩虹粗仿宋" w:hAnsi="宋体" w:cs="Arial" w:hint="eastAsia"/>
          <w:sz w:val="24"/>
        </w:rPr>
        <w:t>，决议自表决通过之日起生效</w:t>
      </w:r>
      <w:r w:rsidRPr="002D3EDB">
        <w:rPr>
          <w:rFonts w:ascii="彩虹粗仿宋" w:eastAsia="彩虹粗仿宋" w:hAnsi="宋体" w:cs="Arial" w:hint="eastAsia"/>
          <w:sz w:val="24"/>
        </w:rPr>
        <w:t>；</w:t>
      </w:r>
    </w:p>
    <w:p w14:paraId="0F99117F"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(3)临时基金管理人：新任基金管理人产生之前，由中国证监会指定临时基金管理人；</w:t>
      </w:r>
    </w:p>
    <w:p w14:paraId="7E40E670" w14:textId="16197E4E"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(4)备案：基金份额持有人大会</w:t>
      </w:r>
      <w:r w:rsidR="00862ACD">
        <w:rPr>
          <w:rFonts w:ascii="彩虹粗仿宋" w:eastAsia="彩虹粗仿宋" w:hAnsi="宋体" w:cs="Arial" w:hint="eastAsia"/>
          <w:sz w:val="24"/>
        </w:rPr>
        <w:t>更换</w:t>
      </w:r>
      <w:r w:rsidRPr="002D3EDB">
        <w:rPr>
          <w:rFonts w:ascii="彩虹粗仿宋" w:eastAsia="彩虹粗仿宋" w:hAnsi="宋体" w:cs="Arial" w:hint="eastAsia"/>
          <w:sz w:val="24"/>
        </w:rPr>
        <w:t>基金管理人的决议须报中国证监会备案；</w:t>
      </w:r>
    </w:p>
    <w:p w14:paraId="1AD54476" w14:textId="723D6971"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(5)公告：基金管理人更换后，由基金托管人在更换基金管理人的基金份额持有人大会决议生效后2日内在</w:t>
      </w:r>
      <w:r w:rsidR="00B31031">
        <w:rPr>
          <w:rFonts w:ascii="彩虹粗仿宋" w:eastAsia="彩虹粗仿宋" w:hAnsi="宋体" w:cs="Arial" w:hint="eastAsia"/>
          <w:sz w:val="24"/>
        </w:rPr>
        <w:t>规定媒介</w:t>
      </w:r>
      <w:r w:rsidRPr="002D3EDB">
        <w:rPr>
          <w:rFonts w:ascii="彩虹粗仿宋" w:eastAsia="彩虹粗仿宋" w:hAnsi="宋体" w:cs="Arial" w:hint="eastAsia"/>
          <w:sz w:val="24"/>
        </w:rPr>
        <w:t>公告；</w:t>
      </w:r>
    </w:p>
    <w:p w14:paraId="02B01A65"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38F138A8"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956642" w:rsidRPr="002D3EDB">
        <w:rPr>
          <w:rFonts w:ascii="彩虹粗仿宋" w:eastAsia="彩虹粗仿宋" w:hAnsi="宋体" w:cs="Arial" w:hint="eastAsia"/>
          <w:sz w:val="24"/>
        </w:rPr>
        <w:t>，审计费用从基金财产中列支</w:t>
      </w:r>
      <w:r w:rsidRPr="002D3EDB">
        <w:rPr>
          <w:rFonts w:ascii="彩虹粗仿宋" w:eastAsia="彩虹粗仿宋" w:hAnsi="宋体" w:cs="Arial" w:hint="eastAsia"/>
          <w:sz w:val="24"/>
        </w:rPr>
        <w:t>；</w:t>
      </w:r>
    </w:p>
    <w:p w14:paraId="19176612" w14:textId="77777777" w:rsidR="00CE17BE" w:rsidRPr="002D3EDB" w:rsidRDefault="00CE17BE">
      <w:pPr>
        <w:adjustRightInd w:val="0"/>
        <w:snapToGrid w:val="0"/>
        <w:ind w:firstLineChars="200" w:firstLine="480"/>
        <w:rPr>
          <w:rFonts w:ascii="彩虹粗仿宋"/>
          <w:sz w:val="30"/>
        </w:rPr>
      </w:pPr>
      <w:r w:rsidRPr="002D3EDB">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31B36D46"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（二）基金托管人职责终止的情形</w:t>
      </w:r>
    </w:p>
    <w:p w14:paraId="4B73DAC4"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lastRenderedPageBreak/>
        <w:t>1.基金托管人职责终止的情形</w:t>
      </w:r>
    </w:p>
    <w:p w14:paraId="369C5DDB"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有下列情形之一的，基金托管人职责终止：</w:t>
      </w:r>
    </w:p>
    <w:p w14:paraId="27C96D6E"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(1)被依法取消基金托管资格；</w:t>
      </w:r>
    </w:p>
    <w:p w14:paraId="7577EAC0"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(2)依法解散、被依法撤销或被依法宣告破产；</w:t>
      </w:r>
    </w:p>
    <w:p w14:paraId="1475C722"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(3)被基金份额持有人大会解任；</w:t>
      </w:r>
    </w:p>
    <w:p w14:paraId="05650EBD"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(4)法律法规及中国证监会规定的和《基金合同》约定的其他情形。</w:t>
      </w:r>
    </w:p>
    <w:p w14:paraId="10F322A8"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2.基金托管人的更换程序</w:t>
      </w:r>
    </w:p>
    <w:p w14:paraId="5A855122"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(1)提名：新任基金托管人由基金管理人</w:t>
      </w:r>
      <w:r w:rsidRPr="00832338">
        <w:rPr>
          <w:rFonts w:ascii="彩虹粗仿宋" w:eastAsia="彩虹粗仿宋" w:hAnsi="宋体" w:cs="Arial" w:hint="eastAsia"/>
          <w:sz w:val="24"/>
        </w:rPr>
        <w:t>或由单独或合计持有10%以上(含10%)基金份额的基金份额持有人</w:t>
      </w:r>
      <w:r w:rsidRPr="002D3EDB">
        <w:rPr>
          <w:rFonts w:ascii="彩虹粗仿宋" w:eastAsia="彩虹粗仿宋" w:hAnsi="宋体" w:cs="Arial" w:hint="eastAsia"/>
          <w:sz w:val="24"/>
        </w:rPr>
        <w:t>提名；</w:t>
      </w:r>
    </w:p>
    <w:p w14:paraId="478677D8" w14:textId="0B65693A"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862ACD">
        <w:rPr>
          <w:rFonts w:ascii="彩虹粗仿宋" w:eastAsia="彩虹粗仿宋" w:hAnsi="宋体" w:cs="Arial" w:hint="eastAsia"/>
          <w:sz w:val="24"/>
        </w:rPr>
        <w:t>，决议自表决通过之日起生效</w:t>
      </w:r>
      <w:r w:rsidRPr="002D3EDB">
        <w:rPr>
          <w:rFonts w:ascii="彩虹粗仿宋" w:eastAsia="彩虹粗仿宋" w:hAnsi="宋体" w:cs="Arial" w:hint="eastAsia"/>
          <w:sz w:val="24"/>
        </w:rPr>
        <w:t>；</w:t>
      </w:r>
    </w:p>
    <w:p w14:paraId="0CB061EE"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(3)临时基金托管人：新任基金托管人产生之前，由中国证监会指定临时基金托管人；</w:t>
      </w:r>
    </w:p>
    <w:p w14:paraId="65A98D5F"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(4)备案：基金份额持有人大会更换基金托管人的决议须报中国证监会备案；</w:t>
      </w:r>
    </w:p>
    <w:p w14:paraId="34A17245" w14:textId="426F9E5A"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(5)公告：基金托管人更换后，由基金管理人在更换基金托管人的基金份额持有人大会决议生效后 2日内在</w:t>
      </w:r>
      <w:r w:rsidR="00B31031">
        <w:rPr>
          <w:rFonts w:ascii="彩虹粗仿宋" w:eastAsia="彩虹粗仿宋" w:hAnsi="宋体" w:cs="Arial" w:hint="eastAsia"/>
          <w:sz w:val="24"/>
        </w:rPr>
        <w:t>规定媒介</w:t>
      </w:r>
      <w:r w:rsidRPr="002D3EDB">
        <w:rPr>
          <w:rFonts w:ascii="彩虹粗仿宋" w:eastAsia="彩虹粗仿宋" w:hAnsi="宋体" w:cs="Arial" w:hint="eastAsia"/>
          <w:sz w:val="24"/>
        </w:rPr>
        <w:t>公告；</w:t>
      </w:r>
    </w:p>
    <w:p w14:paraId="30A9851A"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w:t>
      </w:r>
      <w:r w:rsidR="00956642" w:rsidRPr="002D3EDB">
        <w:rPr>
          <w:rFonts w:ascii="彩虹粗仿宋" w:eastAsia="彩虹粗仿宋" w:hAnsi="宋体" w:cs="Arial" w:hint="eastAsia"/>
          <w:sz w:val="24"/>
        </w:rPr>
        <w:t>应</w:t>
      </w:r>
      <w:r w:rsidRPr="002D3EDB">
        <w:rPr>
          <w:rFonts w:ascii="彩虹粗仿宋" w:eastAsia="彩虹粗仿宋" w:hAnsi="宋体" w:cs="Arial" w:hint="eastAsia"/>
          <w:sz w:val="24"/>
        </w:rPr>
        <w:t>与基金管理人核对基金资产总值；</w:t>
      </w:r>
    </w:p>
    <w:p w14:paraId="72640D96"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956642" w:rsidRPr="002D3EDB">
        <w:rPr>
          <w:rFonts w:ascii="彩虹粗仿宋" w:eastAsia="彩虹粗仿宋" w:hAnsi="宋体" w:cs="Arial" w:hint="eastAsia"/>
          <w:sz w:val="24"/>
        </w:rPr>
        <w:t>，审计费用从基金财产中列支</w:t>
      </w:r>
      <w:r w:rsidRPr="002D3EDB">
        <w:rPr>
          <w:rFonts w:ascii="彩虹粗仿宋" w:eastAsia="彩虹粗仿宋" w:hAnsi="宋体" w:cs="Arial" w:hint="eastAsia"/>
          <w:sz w:val="24"/>
        </w:rPr>
        <w:t>。</w:t>
      </w:r>
    </w:p>
    <w:p w14:paraId="036A16DA"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（三）基金管理人与基金托管人同时更换的条件和程序</w:t>
      </w:r>
    </w:p>
    <w:p w14:paraId="17FB5747"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20500D78"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2.基金管理人和基金托管人的更换分别按上述程序进行；</w:t>
      </w:r>
    </w:p>
    <w:p w14:paraId="3A2183CB" w14:textId="4E5E1559"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3.公告：新任基金管理人和新任基金托管人应在更换基金管理人和基金托管人的基金份额持有人大会决议生效后2日内在</w:t>
      </w:r>
      <w:r w:rsidR="00B31031">
        <w:rPr>
          <w:rFonts w:ascii="彩虹粗仿宋" w:eastAsia="彩虹粗仿宋" w:hAnsi="宋体" w:cs="Arial" w:hint="eastAsia"/>
          <w:sz w:val="24"/>
        </w:rPr>
        <w:t>规定媒介</w:t>
      </w:r>
      <w:r w:rsidRPr="002D3EDB">
        <w:rPr>
          <w:rFonts w:ascii="彩虹粗仿宋" w:eastAsia="彩虹粗仿宋" w:hAnsi="宋体" w:cs="Arial" w:hint="eastAsia"/>
          <w:sz w:val="24"/>
        </w:rPr>
        <w:t>上联合公告。</w:t>
      </w:r>
    </w:p>
    <w:bookmarkEnd w:id="95"/>
    <w:p w14:paraId="32C9DC5D" w14:textId="6B0F2743" w:rsidR="00CE17BE" w:rsidRPr="002D3EDB" w:rsidRDefault="00CE17BE">
      <w:pPr>
        <w:adjustRightInd w:val="0"/>
        <w:snapToGrid w:val="0"/>
        <w:ind w:firstLineChars="200" w:firstLine="480"/>
        <w:rPr>
          <w:rFonts w:ascii="彩虹粗仿宋" w:eastAsia="彩虹粗仿宋" w:hAnsi="宋体" w:cs="Arial"/>
          <w:sz w:val="24"/>
        </w:rPr>
      </w:pPr>
    </w:p>
    <w:p w14:paraId="0517988E" w14:textId="77777777" w:rsidR="00CE17BE" w:rsidRPr="002D3EDB" w:rsidRDefault="00CE17BE">
      <w:pPr>
        <w:adjustRightInd w:val="0"/>
        <w:snapToGrid w:val="0"/>
        <w:rPr>
          <w:rFonts w:ascii="彩虹粗仿宋" w:eastAsia="彩虹粗仿宋" w:hAnsi="宋体" w:cs="Arial"/>
          <w:sz w:val="24"/>
        </w:rPr>
      </w:pPr>
    </w:p>
    <w:p w14:paraId="75443EF9" w14:textId="77777777" w:rsidR="00CE17BE" w:rsidRPr="002D3EDB" w:rsidRDefault="00CE17BE" w:rsidP="003055DD">
      <w:pPr>
        <w:keepNext/>
        <w:keepLines/>
        <w:spacing w:before="260" w:after="260" w:line="416" w:lineRule="auto"/>
        <w:jc w:val="center"/>
        <w:outlineLvl w:val="1"/>
        <w:rPr>
          <w:rFonts w:ascii="彩虹粗仿宋"/>
          <w:sz w:val="30"/>
        </w:rPr>
      </w:pPr>
      <w:bookmarkStart w:id="96" w:name="_Toc124325899"/>
      <w:r w:rsidRPr="002D3EDB">
        <w:rPr>
          <w:rFonts w:ascii="彩虹粗仿宋" w:hint="eastAsia"/>
          <w:sz w:val="30"/>
        </w:rPr>
        <w:lastRenderedPageBreak/>
        <w:t>十五、禁止行为</w:t>
      </w:r>
      <w:bookmarkEnd w:id="96"/>
    </w:p>
    <w:p w14:paraId="5630C9EC"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本协议当事人禁止从事的行为，包括但不限于：</w:t>
      </w:r>
    </w:p>
    <w:p w14:paraId="28BF3921"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（一）基金管理人、基金托管人将其固有财产或者他人财产混同于基金财产从事证券投资。</w:t>
      </w:r>
    </w:p>
    <w:p w14:paraId="4AFF6B06"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（二）基金管理人不公平地对待其管理的不同基金财产，基金托管人不公平地对待其托管的不同基金财产。</w:t>
      </w:r>
    </w:p>
    <w:p w14:paraId="43B99C52"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（三）基金管理人、基金托管人利用基金财产为基金份额持有人以外的第三人牟取利益。</w:t>
      </w:r>
    </w:p>
    <w:p w14:paraId="42AED925"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（四）基金管理人、基金托管人向基金份额持有人违规承诺收益或者承担损失。</w:t>
      </w:r>
    </w:p>
    <w:p w14:paraId="48CD34BC"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（五）基金管理人、基金托管人对他人泄漏基金运作和管理过程中任何尚未按法律法规规定的方式公开披露的信息。</w:t>
      </w:r>
    </w:p>
    <w:p w14:paraId="036CF767"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（六）基金管理人在没有充足资金的情况下向基金托管人发出投资指令和赎回、分红资金的划拨指令，或违规向基金托管人发出指令。</w:t>
      </w:r>
    </w:p>
    <w:p w14:paraId="065BDB80"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（七）基金管理人、基金托管人在行政上、财务上不独立, 其高级管理人员和其他从业人员相互兼职。</w:t>
      </w:r>
    </w:p>
    <w:p w14:paraId="0D007001"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（八）基金托管人私自动用或处分基金财产，根据基金管理人的合法指令、《基金合同》或托管协议的规定进行处分的除外。</w:t>
      </w:r>
    </w:p>
    <w:p w14:paraId="64D59A2C" w14:textId="6706120F" w:rsidR="00956642"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（九）基金财产用于下列投资或者活动：</w:t>
      </w:r>
      <w:bookmarkStart w:id="97" w:name="_Hlk46409293"/>
      <w:r w:rsidRPr="002D3EDB">
        <w:rPr>
          <w:rFonts w:ascii="彩虹粗仿宋" w:eastAsia="彩虹粗仿宋" w:hint="eastAsia"/>
          <w:sz w:val="24"/>
        </w:rPr>
        <w:t>1.承销证券；2.违反规定向他人贷款或者提供担保；3.从事承担无限责任的投资；4.买卖其他基金份额，但是</w:t>
      </w:r>
      <w:r w:rsidR="00956642" w:rsidRPr="002D3EDB">
        <w:rPr>
          <w:rFonts w:ascii="彩虹粗仿宋" w:eastAsia="彩虹粗仿宋" w:hint="eastAsia"/>
          <w:sz w:val="24"/>
        </w:rPr>
        <w:t>中国证监会</w:t>
      </w:r>
      <w:r w:rsidRPr="002D3EDB">
        <w:rPr>
          <w:rFonts w:ascii="彩虹粗仿宋" w:eastAsia="彩虹粗仿宋" w:hint="eastAsia"/>
          <w:sz w:val="24"/>
        </w:rPr>
        <w:t>另有规定的除外；5.向其基金管理人、基金托管人出资；6.从事内幕交易、操纵证券交易价格及其他不正当的证券交易活动；7.法律、行政法规和</w:t>
      </w:r>
      <w:r w:rsidR="00956642" w:rsidRPr="002D3EDB">
        <w:rPr>
          <w:rFonts w:ascii="彩虹粗仿宋" w:eastAsia="彩虹粗仿宋" w:hint="eastAsia"/>
          <w:sz w:val="24"/>
        </w:rPr>
        <w:t>中国证监会</w:t>
      </w:r>
      <w:r w:rsidRPr="002D3EDB">
        <w:rPr>
          <w:rFonts w:ascii="彩虹粗仿宋" w:eastAsia="彩虹粗仿宋" w:hint="eastAsia"/>
          <w:sz w:val="24"/>
        </w:rPr>
        <w:t>规定禁止的其他活动。</w:t>
      </w:r>
    </w:p>
    <w:p w14:paraId="71887295" w14:textId="77777777" w:rsidR="00CE17BE" w:rsidRPr="002D3EDB" w:rsidRDefault="00DF4540"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如</w:t>
      </w:r>
      <w:r w:rsidR="00CE17BE" w:rsidRPr="002D3EDB">
        <w:rPr>
          <w:rFonts w:ascii="彩虹粗仿宋" w:eastAsia="彩虹粗仿宋" w:hint="eastAsia"/>
          <w:sz w:val="24"/>
        </w:rPr>
        <w:t>法律</w:t>
      </w:r>
      <w:r w:rsidRPr="002D3EDB">
        <w:rPr>
          <w:rFonts w:ascii="彩虹粗仿宋" w:eastAsia="彩虹粗仿宋" w:hint="eastAsia"/>
          <w:sz w:val="24"/>
        </w:rPr>
        <w:t>、行政</w:t>
      </w:r>
      <w:r w:rsidR="00CE17BE" w:rsidRPr="002D3EDB">
        <w:rPr>
          <w:rFonts w:ascii="彩虹粗仿宋" w:eastAsia="彩虹粗仿宋" w:hint="eastAsia"/>
          <w:sz w:val="24"/>
        </w:rPr>
        <w:t>法规或监管部门取消上述</w:t>
      </w:r>
      <w:r w:rsidRPr="002D3EDB">
        <w:rPr>
          <w:rFonts w:ascii="彩虹粗仿宋" w:eastAsia="彩虹粗仿宋" w:hint="eastAsia"/>
          <w:sz w:val="24"/>
        </w:rPr>
        <w:t>禁止性规定</w:t>
      </w:r>
      <w:r w:rsidR="00CE17BE" w:rsidRPr="002D3EDB">
        <w:rPr>
          <w:rFonts w:ascii="彩虹粗仿宋" w:eastAsia="彩虹粗仿宋" w:hint="eastAsia"/>
          <w:sz w:val="24"/>
        </w:rPr>
        <w:t>，</w:t>
      </w:r>
      <w:r w:rsidRPr="002D3EDB">
        <w:rPr>
          <w:rFonts w:ascii="彩虹粗仿宋" w:eastAsia="彩虹粗仿宋" w:hint="eastAsia"/>
          <w:sz w:val="24"/>
        </w:rPr>
        <w:t>则基金管理人在履行适当程序后，本基金不受上述规定的限制</w:t>
      </w:r>
      <w:r w:rsidR="00CE17BE" w:rsidRPr="002D3EDB">
        <w:rPr>
          <w:rFonts w:ascii="彩虹粗仿宋" w:eastAsia="彩虹粗仿宋" w:hint="eastAsia"/>
          <w:sz w:val="24"/>
        </w:rPr>
        <w:t>。</w:t>
      </w:r>
    </w:p>
    <w:bookmarkEnd w:id="97"/>
    <w:p w14:paraId="1AA0ADD9" w14:textId="6EEFB2CC"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（十）法律法规和《基金合同》禁止的其他行为，以及依照法律、行政法规有关规定，由</w:t>
      </w:r>
      <w:r w:rsidR="00DF4540" w:rsidRPr="002D3EDB">
        <w:rPr>
          <w:rFonts w:ascii="彩虹粗仿宋" w:eastAsia="彩虹粗仿宋" w:hint="eastAsia"/>
          <w:sz w:val="24"/>
        </w:rPr>
        <w:t>中国证监会</w:t>
      </w:r>
      <w:r w:rsidRPr="002D3EDB">
        <w:rPr>
          <w:rFonts w:ascii="彩虹粗仿宋" w:eastAsia="彩虹粗仿宋" w:hint="eastAsia"/>
          <w:sz w:val="24"/>
        </w:rPr>
        <w:t>规定禁止基金管理人、基金托管人从事的其他行为。</w:t>
      </w:r>
    </w:p>
    <w:p w14:paraId="213A3114" w14:textId="77777777" w:rsidR="00CE17BE" w:rsidRPr="002D3EDB" w:rsidRDefault="00CE17BE">
      <w:pPr>
        <w:adjustRightInd w:val="0"/>
        <w:snapToGrid w:val="0"/>
        <w:rPr>
          <w:rFonts w:ascii="彩虹粗仿宋"/>
          <w:sz w:val="30"/>
        </w:rPr>
      </w:pPr>
    </w:p>
    <w:p w14:paraId="50799E89" w14:textId="77777777" w:rsidR="00CE17BE" w:rsidRPr="002D3EDB" w:rsidRDefault="00CE17BE" w:rsidP="003055DD">
      <w:pPr>
        <w:keepNext/>
        <w:keepLines/>
        <w:spacing w:before="260" w:after="260" w:line="416" w:lineRule="auto"/>
        <w:jc w:val="center"/>
        <w:outlineLvl w:val="1"/>
        <w:rPr>
          <w:rFonts w:ascii="彩虹粗仿宋"/>
          <w:sz w:val="30"/>
        </w:rPr>
      </w:pPr>
      <w:bookmarkStart w:id="98" w:name="_Toc124325900"/>
      <w:r w:rsidRPr="002D3EDB">
        <w:rPr>
          <w:rFonts w:ascii="彩虹粗仿宋" w:hint="eastAsia"/>
          <w:sz w:val="30"/>
        </w:rPr>
        <w:t>十六、托管协议的变更、终止与基金财产的清算</w:t>
      </w:r>
      <w:bookmarkEnd w:id="98"/>
    </w:p>
    <w:p w14:paraId="64C3D88A"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（一）托管协议的变更程序</w:t>
      </w:r>
    </w:p>
    <w:p w14:paraId="4857201E" w14:textId="7CAB24C8" w:rsidR="00CE17BE" w:rsidRPr="002D3EDB" w:rsidRDefault="00CE17BE">
      <w:pPr>
        <w:adjustRightInd w:val="0"/>
        <w:snapToGrid w:val="0"/>
        <w:ind w:firstLineChars="200" w:firstLine="480"/>
        <w:rPr>
          <w:rFonts w:ascii="彩虹粗仿宋"/>
          <w:sz w:val="30"/>
        </w:rPr>
      </w:pPr>
      <w:r w:rsidRPr="002D3EDB">
        <w:rPr>
          <w:rFonts w:ascii="彩虹粗仿宋" w:eastAsia="彩虹粗仿宋" w:hAnsi="宋体" w:cs="Arial" w:hint="eastAsia"/>
          <w:sz w:val="24"/>
        </w:rPr>
        <w:lastRenderedPageBreak/>
        <w:t>本协议双方当事人经协商一致，可以对协议进行修改。修改后的新协议，其内容不得与《基金合同》的规定有任何冲突。基金托管协议的变更报中国证监会备案。</w:t>
      </w:r>
    </w:p>
    <w:p w14:paraId="5177EDA6"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（二）托管协议终止的情形</w:t>
      </w:r>
    </w:p>
    <w:p w14:paraId="00E4CF7A"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1.《基金合同》终止；</w:t>
      </w:r>
    </w:p>
    <w:p w14:paraId="64F82A73"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2.基金托管人解散、依法被撤销、破产或由其他基金托管人接管基金资产；</w:t>
      </w:r>
    </w:p>
    <w:p w14:paraId="1F816149"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3.基金管理人解散、依法被撤销、破产或由其他基金管理人接管基金管理权；</w:t>
      </w:r>
    </w:p>
    <w:p w14:paraId="417DF4DA"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4.发生法律法规或《基金合同》规定的终止事项。</w:t>
      </w:r>
    </w:p>
    <w:p w14:paraId="1827260A"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（三）基金财产的清算</w:t>
      </w:r>
    </w:p>
    <w:p w14:paraId="30EB151E"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4595DE50" w14:textId="0C1B667F"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2.基金财产清算小组组成：基金财产清算小组成员由基金管理人、基金托管人、</w:t>
      </w:r>
      <w:r w:rsidR="00704962" w:rsidRPr="00881B4A">
        <w:rPr>
          <w:rFonts w:ascii="彩虹粗仿宋" w:eastAsia="彩虹粗仿宋" w:hAnsi="宋体" w:cs="Arial" w:hint="eastAsia"/>
          <w:sz w:val="24"/>
        </w:rPr>
        <w:t>符合《中华人民共和国证券法》规定</w:t>
      </w:r>
      <w:r w:rsidRPr="002D3EDB">
        <w:rPr>
          <w:rFonts w:ascii="彩虹粗仿宋" w:eastAsia="彩虹粗仿宋" w:hAnsi="宋体" w:cs="Arial" w:hint="eastAsia"/>
          <w:sz w:val="24"/>
        </w:rPr>
        <w:t>的注册会计师、律师以及中国证监会指定的人员组成。基金财产清算小组可以聘用必要的工作人员。</w:t>
      </w:r>
    </w:p>
    <w:p w14:paraId="217E88AB"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0E4DC74A"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4.基金财产清算程序：</w:t>
      </w:r>
    </w:p>
    <w:p w14:paraId="58E31A14"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(1)《基金合同》终止情形出现时，由基金财产清算小组统一接管基金</w:t>
      </w:r>
      <w:r w:rsidR="00DF4540" w:rsidRPr="002D3EDB">
        <w:rPr>
          <w:rFonts w:ascii="彩虹粗仿宋" w:eastAsia="彩虹粗仿宋" w:hAnsi="宋体" w:cs="Arial" w:hint="eastAsia"/>
          <w:sz w:val="24"/>
        </w:rPr>
        <w:t>财产</w:t>
      </w:r>
      <w:r w:rsidRPr="002D3EDB">
        <w:rPr>
          <w:rFonts w:ascii="彩虹粗仿宋" w:eastAsia="彩虹粗仿宋" w:hAnsi="宋体" w:cs="Arial" w:hint="eastAsia"/>
          <w:sz w:val="24"/>
        </w:rPr>
        <w:t>；</w:t>
      </w:r>
    </w:p>
    <w:p w14:paraId="1B6C53F3"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(2)对基金财产和债权债务进行清理和确认；</w:t>
      </w:r>
    </w:p>
    <w:p w14:paraId="25DD4D39"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(3)对基金财产进行估值和变现；</w:t>
      </w:r>
    </w:p>
    <w:p w14:paraId="35E8432C"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(4)制作清算报告；</w:t>
      </w:r>
    </w:p>
    <w:p w14:paraId="2A65C30E"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(5)聘请会计师事务所对清算报告进行外部审计，聘请律师事务所对清算报告出具法律意见书；</w:t>
      </w:r>
    </w:p>
    <w:p w14:paraId="1CF8C249" w14:textId="3370E0E8"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(6)将清算</w:t>
      </w:r>
      <w:r w:rsidR="006A3E6C">
        <w:rPr>
          <w:rFonts w:ascii="彩虹粗仿宋" w:eastAsia="彩虹粗仿宋" w:hAnsi="宋体" w:cs="Arial" w:hint="eastAsia"/>
          <w:sz w:val="24"/>
        </w:rPr>
        <w:t>报告</w:t>
      </w:r>
      <w:r w:rsidRPr="002D3EDB">
        <w:rPr>
          <w:rFonts w:ascii="彩虹粗仿宋" w:eastAsia="彩虹粗仿宋" w:hAnsi="宋体" w:cs="Arial" w:hint="eastAsia"/>
          <w:sz w:val="24"/>
        </w:rPr>
        <w:t>报中国证监会备案并公告；</w:t>
      </w:r>
    </w:p>
    <w:p w14:paraId="0E4227F7"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(7)对基金</w:t>
      </w:r>
      <w:r w:rsidR="00F56488" w:rsidRPr="002D3EDB">
        <w:rPr>
          <w:rFonts w:ascii="彩虹粗仿宋" w:eastAsia="彩虹粗仿宋" w:hAnsi="宋体" w:cs="Arial" w:hint="eastAsia"/>
          <w:sz w:val="24"/>
        </w:rPr>
        <w:t>剩余</w:t>
      </w:r>
      <w:r w:rsidRPr="002D3EDB">
        <w:rPr>
          <w:rFonts w:ascii="彩虹粗仿宋" w:eastAsia="彩虹粗仿宋" w:hAnsi="宋体" w:cs="Arial" w:hint="eastAsia"/>
          <w:sz w:val="24"/>
        </w:rPr>
        <w:t>财产进行分配。</w:t>
      </w:r>
    </w:p>
    <w:p w14:paraId="1B03E01C" w14:textId="6542D341"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5.基金财产清算的期限</w:t>
      </w:r>
      <w:r w:rsidRPr="002D3EDB">
        <w:rPr>
          <w:rFonts w:ascii="彩虹粗仿宋" w:hAnsi="宋体" w:hint="eastAsia"/>
          <w:sz w:val="24"/>
        </w:rPr>
        <w:t>为</w:t>
      </w:r>
      <w:r w:rsidR="005E0F67" w:rsidRPr="002D3EDB">
        <w:rPr>
          <w:rFonts w:ascii="彩虹粗仿宋" w:eastAsia="彩虹粗仿宋" w:hAnsi="宋体" w:cs="Arial"/>
          <w:sz w:val="24"/>
        </w:rPr>
        <w:t>6</w:t>
      </w:r>
      <w:r w:rsidRPr="002D3EDB">
        <w:rPr>
          <w:rFonts w:ascii="彩虹粗仿宋" w:eastAsia="彩虹粗仿宋" w:hAnsi="宋体" w:cs="Arial" w:hint="eastAsia"/>
          <w:sz w:val="24"/>
        </w:rPr>
        <w:t>个月</w:t>
      </w:r>
      <w:r w:rsidR="005E0F67" w:rsidRPr="002D3EDB">
        <w:rPr>
          <w:rFonts w:ascii="彩虹粗仿宋" w:eastAsia="彩虹粗仿宋" w:hAnsi="宋体" w:cs="Arial" w:hint="eastAsia"/>
          <w:sz w:val="24"/>
        </w:rPr>
        <w:t>，</w:t>
      </w:r>
      <w:r w:rsidR="00E92C35" w:rsidRPr="002D3EDB">
        <w:rPr>
          <w:rFonts w:ascii="彩虹粗仿宋" w:eastAsia="彩虹粗仿宋" w:hAnsi="宋体" w:cs="Arial" w:hint="eastAsia"/>
          <w:sz w:val="24"/>
        </w:rPr>
        <w:t>但因本基金所持证券的流动性受到限制而不能及时变现的，清算期限相应顺延</w:t>
      </w:r>
      <w:r w:rsidRPr="002D3EDB">
        <w:rPr>
          <w:rFonts w:ascii="彩虹粗仿宋" w:eastAsia="彩虹粗仿宋" w:hAnsi="宋体" w:cs="Arial" w:hint="eastAsia"/>
          <w:sz w:val="24"/>
        </w:rPr>
        <w:t>。</w:t>
      </w:r>
    </w:p>
    <w:p w14:paraId="7EB9608B"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6.清算费用</w:t>
      </w:r>
    </w:p>
    <w:p w14:paraId="28B9B48D" w14:textId="3EE7B03F"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清算费用是指基金财产清算小组在进行基金清算过程中发生的所有合理费用，清算费用由基金财产清算小组优先从基金</w:t>
      </w:r>
      <w:r w:rsidR="006A3E6C">
        <w:rPr>
          <w:rFonts w:ascii="彩虹粗仿宋" w:eastAsia="彩虹粗仿宋" w:hAnsi="宋体" w:cs="Arial" w:hint="eastAsia"/>
          <w:sz w:val="24"/>
        </w:rPr>
        <w:t>剩余</w:t>
      </w:r>
      <w:r w:rsidRPr="002D3EDB">
        <w:rPr>
          <w:rFonts w:ascii="彩虹粗仿宋" w:eastAsia="彩虹粗仿宋" w:hAnsi="宋体" w:cs="Arial" w:hint="eastAsia"/>
          <w:sz w:val="24"/>
        </w:rPr>
        <w:t>财产中支付。</w:t>
      </w:r>
    </w:p>
    <w:p w14:paraId="77504908"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7.基金财产清算剩余资产的分配：</w:t>
      </w:r>
    </w:p>
    <w:p w14:paraId="5E0EA081"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依据基金财产清算的分配方案，将基金财产清算后的全部剩余资产扣除基金</w:t>
      </w:r>
      <w:r w:rsidRPr="002D3EDB">
        <w:rPr>
          <w:rFonts w:ascii="彩虹粗仿宋" w:eastAsia="彩虹粗仿宋" w:hAnsi="宋体" w:cs="Arial" w:hint="eastAsia"/>
          <w:sz w:val="24"/>
        </w:rPr>
        <w:lastRenderedPageBreak/>
        <w:t>财产清算费用、交纳所欠税款并清偿基金债务后，按基金份额持有人持有的基金份额比例进行分配。</w:t>
      </w:r>
    </w:p>
    <w:p w14:paraId="72306494"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8.基金财产清算的公告</w:t>
      </w:r>
    </w:p>
    <w:p w14:paraId="458F7B4D" w14:textId="0C70E5C6"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清算过程中的有关重大事项须及时公告；基金财产清算报告经</w:t>
      </w:r>
      <w:r w:rsidR="00B31031" w:rsidRPr="00B31031">
        <w:rPr>
          <w:rFonts w:ascii="彩虹粗仿宋" w:eastAsia="彩虹粗仿宋" w:hAnsi="宋体" w:cs="Arial" w:hint="eastAsia"/>
          <w:sz w:val="24"/>
        </w:rPr>
        <w:t>符合《</w:t>
      </w:r>
      <w:r w:rsidR="006A3E6C">
        <w:rPr>
          <w:rFonts w:ascii="彩虹粗仿宋" w:eastAsia="彩虹粗仿宋" w:hAnsi="宋体" w:cs="Arial" w:hint="eastAsia"/>
          <w:sz w:val="24"/>
        </w:rPr>
        <w:t>中华人民共和国</w:t>
      </w:r>
      <w:r w:rsidR="00B31031" w:rsidRPr="00B31031">
        <w:rPr>
          <w:rFonts w:ascii="彩虹粗仿宋" w:eastAsia="彩虹粗仿宋" w:hAnsi="宋体" w:cs="Arial" w:hint="eastAsia"/>
          <w:sz w:val="24"/>
        </w:rPr>
        <w:t>证券法》规定</w:t>
      </w:r>
      <w:r w:rsidR="0026515C" w:rsidRPr="0026515C">
        <w:rPr>
          <w:rFonts w:ascii="彩虹粗仿宋" w:eastAsia="彩虹粗仿宋" w:hAnsi="宋体" w:cs="Arial" w:hint="eastAsia"/>
          <w:bCs/>
          <w:sz w:val="24"/>
        </w:rPr>
        <w:t>的</w:t>
      </w:r>
      <w:r w:rsidRPr="002D3EDB">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会计师事务所审计并由律师事务所出具法律意见书后，报中国证监会备案并公告。基金财产清算公告于基金财产清算报告报中国证监会备案</w:t>
      </w:r>
      <w:r w:rsidRPr="002D3EDB">
        <w:rPr>
          <w:rFonts w:ascii="彩虹粗仿宋" w:hAnsi="宋体" w:hint="eastAsia"/>
          <w:sz w:val="24"/>
        </w:rPr>
        <w:t>后</w:t>
      </w:r>
      <w:r w:rsidR="0048116F" w:rsidRPr="002D3EDB">
        <w:rPr>
          <w:rFonts w:ascii="彩虹粗仿宋" w:eastAsia="彩虹粗仿宋" w:hAnsi="宋体" w:cs="Arial"/>
          <w:sz w:val="24"/>
        </w:rPr>
        <w:t>5</w:t>
      </w:r>
      <w:r w:rsidRPr="002D3EDB">
        <w:rPr>
          <w:rFonts w:ascii="彩虹粗仿宋" w:hAnsi="宋体" w:hint="eastAsia"/>
          <w:sz w:val="24"/>
        </w:rPr>
        <w:t>个</w:t>
      </w:r>
      <w:r w:rsidRPr="002D3EDB">
        <w:rPr>
          <w:rFonts w:ascii="彩虹粗仿宋" w:eastAsia="彩虹粗仿宋" w:hAnsi="宋体" w:cs="Arial" w:hint="eastAsia"/>
          <w:sz w:val="24"/>
        </w:rPr>
        <w:t>工作日内由基金财产清算小组进行公告</w:t>
      </w:r>
      <w:r w:rsidR="0026515C" w:rsidRPr="0026515C">
        <w:rPr>
          <w:rFonts w:ascii="彩虹粗仿宋" w:eastAsia="彩虹粗仿宋" w:hAnsi="宋体" w:cs="Arial" w:hint="eastAsia"/>
          <w:bCs/>
          <w:sz w:val="24"/>
        </w:rPr>
        <w:t>，基金财产清算小组应当将清算报告登载在</w:t>
      </w:r>
      <w:r w:rsidR="00B31031">
        <w:rPr>
          <w:rFonts w:ascii="彩虹粗仿宋" w:eastAsia="彩虹粗仿宋" w:hAnsi="宋体" w:cs="Arial" w:hint="eastAsia"/>
          <w:bCs/>
          <w:sz w:val="24"/>
        </w:rPr>
        <w:t>规定网站</w:t>
      </w:r>
      <w:r w:rsidR="0026515C" w:rsidRPr="0026515C">
        <w:rPr>
          <w:rFonts w:ascii="彩虹粗仿宋" w:eastAsia="彩虹粗仿宋" w:hAnsi="宋体" w:cs="Arial" w:hint="eastAsia"/>
          <w:bCs/>
          <w:sz w:val="24"/>
        </w:rPr>
        <w:t>上，并将清算报告提示性公告登载在</w:t>
      </w:r>
      <w:r w:rsidR="00B31031">
        <w:rPr>
          <w:rFonts w:ascii="彩虹粗仿宋" w:eastAsia="彩虹粗仿宋" w:hAnsi="宋体" w:cs="Arial" w:hint="eastAsia"/>
          <w:bCs/>
          <w:sz w:val="24"/>
        </w:rPr>
        <w:t>规定报刊</w:t>
      </w:r>
      <w:r w:rsidR="0026515C" w:rsidRPr="0026515C">
        <w:rPr>
          <w:rFonts w:ascii="彩虹粗仿宋" w:eastAsia="彩虹粗仿宋" w:hAnsi="宋体" w:cs="Arial" w:hint="eastAsia"/>
          <w:bCs/>
          <w:sz w:val="24"/>
        </w:rPr>
        <w:t>上</w:t>
      </w:r>
      <w:r w:rsidRPr="002D3EDB">
        <w:rPr>
          <w:rFonts w:ascii="彩虹粗仿宋" w:eastAsia="彩虹粗仿宋" w:hAnsi="宋体" w:cs="Arial" w:hint="eastAsia"/>
          <w:sz w:val="24"/>
        </w:rPr>
        <w:t>。</w:t>
      </w:r>
    </w:p>
    <w:p w14:paraId="2C7A046D"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9.基金财产清算账册及文件的保存</w:t>
      </w:r>
    </w:p>
    <w:p w14:paraId="6008A010" w14:textId="033E06B1"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基金财产清算账册及有关文件由基金托管人保存</w:t>
      </w:r>
      <w:r w:rsidR="0007100C" w:rsidRPr="0007100C">
        <w:rPr>
          <w:rFonts w:ascii="彩虹粗仿宋" w:eastAsia="彩虹粗仿宋" w:hAnsi="宋体" w:cs="Arial" w:hint="eastAsia"/>
          <w:sz w:val="24"/>
        </w:rPr>
        <w:t>，保存时间不低于法律法规规定的最低期限</w:t>
      </w:r>
      <w:r w:rsidRPr="002D3EDB">
        <w:rPr>
          <w:rFonts w:ascii="彩虹粗仿宋" w:eastAsia="彩虹粗仿宋" w:hAnsi="宋体" w:cs="Arial" w:hint="eastAsia"/>
          <w:sz w:val="24"/>
        </w:rPr>
        <w:t>。</w:t>
      </w:r>
    </w:p>
    <w:p w14:paraId="45F1772E" w14:textId="77777777" w:rsidR="00CE17BE" w:rsidRPr="002D3EDB" w:rsidRDefault="00CE17BE">
      <w:pPr>
        <w:adjustRightInd w:val="0"/>
        <w:snapToGrid w:val="0"/>
        <w:rPr>
          <w:rFonts w:ascii="彩虹粗仿宋" w:eastAsia="彩虹粗仿宋" w:hAnsi="宋体" w:cs="Arial"/>
          <w:sz w:val="24"/>
        </w:rPr>
      </w:pPr>
    </w:p>
    <w:p w14:paraId="5B75F2BB" w14:textId="77777777" w:rsidR="00CE17BE" w:rsidRPr="002D3EDB" w:rsidRDefault="00CE17BE" w:rsidP="003055DD">
      <w:pPr>
        <w:keepNext/>
        <w:keepLines/>
        <w:spacing w:before="260" w:after="260" w:line="416" w:lineRule="auto"/>
        <w:jc w:val="center"/>
        <w:outlineLvl w:val="1"/>
        <w:rPr>
          <w:rFonts w:ascii="彩虹粗仿宋"/>
          <w:sz w:val="30"/>
        </w:rPr>
      </w:pPr>
      <w:bookmarkStart w:id="99" w:name="_Toc124325901"/>
      <w:r w:rsidRPr="002D3EDB">
        <w:rPr>
          <w:rFonts w:ascii="彩虹粗仿宋" w:hint="eastAsia"/>
          <w:sz w:val="30"/>
        </w:rPr>
        <w:t>十七、违约责任</w:t>
      </w:r>
      <w:bookmarkEnd w:id="99"/>
    </w:p>
    <w:p w14:paraId="56EDD3A9"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（一）基金管理人、基金托管人不履行本协议或履行本协议不符合约定的，应当承担违约责任。</w:t>
      </w:r>
    </w:p>
    <w:p w14:paraId="7CDDF187"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E1548E" w:rsidRPr="002D3EDB">
        <w:rPr>
          <w:rFonts w:ascii="彩虹粗仿宋" w:eastAsia="彩虹粗仿宋" w:hAnsi="宋体" w:cs="Arial" w:hint="eastAsia"/>
          <w:sz w:val="24"/>
        </w:rPr>
        <w:t>对损失的赔偿仅限于直接损失。</w:t>
      </w:r>
    </w:p>
    <w:p w14:paraId="6987C0E6"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1800374F"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1.不可抗力；</w:t>
      </w:r>
    </w:p>
    <w:p w14:paraId="5B569FEC" w14:textId="622B86F6"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2.基金管理人</w:t>
      </w:r>
      <w:r w:rsidR="00787946" w:rsidRPr="002D3EDB">
        <w:rPr>
          <w:rFonts w:ascii="彩虹粗仿宋" w:eastAsia="彩虹粗仿宋" w:hAnsi="宋体" w:cs="Arial" w:hint="eastAsia"/>
          <w:sz w:val="24"/>
        </w:rPr>
        <w:t>和/或</w:t>
      </w:r>
      <w:r w:rsidRPr="002D3EDB">
        <w:rPr>
          <w:rFonts w:ascii="彩虹粗仿宋" w:eastAsia="彩虹粗仿宋" w:hAnsi="宋体" w:cs="Arial" w:hint="eastAsia"/>
          <w:sz w:val="24"/>
        </w:rPr>
        <w:t>基金托管人按照当时有效的法律法规作为或不作为而造成的损失等；</w:t>
      </w:r>
    </w:p>
    <w:p w14:paraId="254212DA" w14:textId="2D0C162E"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3.基金管理人由于按照《基金合同》规定的投资原则</w:t>
      </w:r>
      <w:r w:rsidR="0006609D" w:rsidRPr="002D3EDB">
        <w:rPr>
          <w:rFonts w:ascii="彩虹粗仿宋" w:eastAsia="彩虹粗仿宋" w:hAnsi="宋体" w:cs="Arial" w:hint="eastAsia"/>
          <w:sz w:val="24"/>
        </w:rPr>
        <w:t>行使或不行使其投资权而</w:t>
      </w:r>
      <w:r w:rsidRPr="002D3EDB">
        <w:rPr>
          <w:rFonts w:ascii="彩虹粗仿宋" w:eastAsia="彩虹粗仿宋" w:hAnsi="宋体" w:cs="Arial" w:hint="eastAsia"/>
          <w:sz w:val="24"/>
        </w:rPr>
        <w:t>造成的损失等</w:t>
      </w:r>
      <w:r w:rsidR="00DF4540" w:rsidRPr="002D3EDB">
        <w:rPr>
          <w:rFonts w:ascii="彩虹粗仿宋" w:eastAsia="彩虹粗仿宋" w:hAnsi="宋体" w:cs="Arial" w:hint="eastAsia"/>
          <w:sz w:val="24"/>
        </w:rPr>
        <w:t>。</w:t>
      </w:r>
    </w:p>
    <w:p w14:paraId="72DA012B"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06BD5DE"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（五）违约行为虽已发生，但本托管协议能够继续履行的，在最大限度地保</w:t>
      </w:r>
      <w:r w:rsidRPr="002D3EDB">
        <w:rPr>
          <w:rFonts w:ascii="彩虹粗仿宋" w:eastAsia="彩虹粗仿宋" w:hAnsi="宋体" w:cs="Arial" w:hint="eastAsia"/>
          <w:sz w:val="24"/>
        </w:rPr>
        <w:lastRenderedPageBreak/>
        <w:t>护基金份额持有人利益的前提下，基金管理人和基金托管人应当继续履行本协议。</w:t>
      </w:r>
    </w:p>
    <w:p w14:paraId="33F87A3E"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5E767922" w14:textId="77777777" w:rsidR="00CE17BE" w:rsidRPr="002D3EDB" w:rsidRDefault="00CE17BE">
      <w:pPr>
        <w:adjustRightInd w:val="0"/>
        <w:snapToGrid w:val="0"/>
        <w:outlineLvl w:val="0"/>
        <w:rPr>
          <w:rFonts w:ascii="彩虹粗仿宋" w:eastAsia="彩虹粗仿宋" w:hAnsi="宋体" w:cs="Arial"/>
          <w:sz w:val="24"/>
        </w:rPr>
      </w:pPr>
    </w:p>
    <w:p w14:paraId="0211FAAD" w14:textId="77777777" w:rsidR="00CE17BE" w:rsidRPr="002D3EDB" w:rsidRDefault="00CE17BE" w:rsidP="003055DD">
      <w:pPr>
        <w:keepNext/>
        <w:keepLines/>
        <w:spacing w:before="260" w:after="260" w:line="416" w:lineRule="auto"/>
        <w:jc w:val="center"/>
        <w:outlineLvl w:val="1"/>
        <w:rPr>
          <w:rFonts w:ascii="彩虹粗仿宋"/>
          <w:sz w:val="30"/>
        </w:rPr>
      </w:pPr>
      <w:bookmarkStart w:id="100" w:name="_Toc124325902"/>
      <w:r w:rsidRPr="002D3EDB">
        <w:rPr>
          <w:rFonts w:ascii="彩虹粗仿宋" w:hint="eastAsia"/>
          <w:sz w:val="30"/>
        </w:rPr>
        <w:t>十八、争议解决方式</w:t>
      </w:r>
      <w:bookmarkEnd w:id="100"/>
    </w:p>
    <w:p w14:paraId="06CA72DA" w14:textId="1295984F"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因本协议产生或与之相关的争议，双方当事人应通过协商解决，协商不能解决的，任何一方均有权将争议提交中国国际经济贸易仲裁委员会，仲裁地点为北京市，按照中国国际经济贸易仲裁委员会届时有效的仲裁规则进行仲裁。仲裁裁决是终局的，对</w:t>
      </w:r>
      <w:r w:rsidR="002562EA">
        <w:rPr>
          <w:rFonts w:ascii="彩虹粗仿宋" w:eastAsia="彩虹粗仿宋" w:hAnsi="宋体" w:cs="Arial" w:hint="eastAsia"/>
          <w:sz w:val="24"/>
        </w:rPr>
        <w:t>双方</w:t>
      </w:r>
      <w:r w:rsidRPr="002D3EDB">
        <w:rPr>
          <w:rFonts w:ascii="彩虹粗仿宋" w:eastAsia="彩虹粗仿宋" w:hAnsi="宋体" w:cs="Arial" w:hint="eastAsia"/>
          <w:sz w:val="24"/>
        </w:rPr>
        <w:t>当事人均有约束力，仲裁费用由败诉方承担。</w:t>
      </w:r>
    </w:p>
    <w:p w14:paraId="1FA4CAEC"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10099346" w14:textId="1000D416"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本协议受中国法律</w:t>
      </w:r>
      <w:r w:rsidR="00EB0D0C" w:rsidRPr="002D3EDB">
        <w:rPr>
          <w:rFonts w:ascii="彩虹粗仿宋" w:eastAsia="彩虹粗仿宋" w:hAnsi="宋体" w:cs="Arial" w:hint="eastAsia"/>
          <w:sz w:val="24"/>
        </w:rPr>
        <w:t>（为本</w:t>
      </w:r>
      <w:r w:rsidR="006A3E6C">
        <w:rPr>
          <w:rFonts w:ascii="彩虹粗仿宋" w:eastAsia="彩虹粗仿宋" w:hAnsi="宋体" w:cs="Arial" w:hint="eastAsia"/>
          <w:sz w:val="24"/>
        </w:rPr>
        <w:t>托管协议</w:t>
      </w:r>
      <w:r w:rsidR="00EB0D0C" w:rsidRPr="002D3EDB">
        <w:rPr>
          <w:rFonts w:ascii="彩虹粗仿宋" w:eastAsia="彩虹粗仿宋" w:hAnsi="宋体" w:cs="Arial" w:hint="eastAsia"/>
          <w:sz w:val="24"/>
        </w:rPr>
        <w:t>之目的，在此不包括香港、澳门特别行政区及台湾地区法律）</w:t>
      </w:r>
      <w:r w:rsidRPr="002D3EDB">
        <w:rPr>
          <w:rFonts w:ascii="彩虹粗仿宋" w:eastAsia="彩虹粗仿宋" w:hAnsi="宋体" w:cs="Arial" w:hint="eastAsia"/>
          <w:sz w:val="24"/>
        </w:rPr>
        <w:t>管辖。</w:t>
      </w:r>
    </w:p>
    <w:p w14:paraId="5A639CF6" w14:textId="77777777" w:rsidR="00CE17BE" w:rsidRPr="002D3EDB" w:rsidRDefault="00CE17BE">
      <w:pPr>
        <w:adjustRightInd w:val="0"/>
        <w:snapToGrid w:val="0"/>
        <w:rPr>
          <w:rFonts w:ascii="彩虹粗仿宋" w:eastAsia="彩虹粗仿宋" w:hAnsi="宋体" w:cs="Arial"/>
          <w:sz w:val="24"/>
        </w:rPr>
      </w:pPr>
    </w:p>
    <w:p w14:paraId="3A897839" w14:textId="77777777" w:rsidR="00CE17BE" w:rsidRPr="002D3EDB" w:rsidRDefault="00CE17BE" w:rsidP="003055DD">
      <w:pPr>
        <w:keepNext/>
        <w:keepLines/>
        <w:spacing w:before="260" w:after="260" w:line="416" w:lineRule="auto"/>
        <w:jc w:val="center"/>
        <w:outlineLvl w:val="1"/>
        <w:rPr>
          <w:rFonts w:ascii="彩虹粗仿宋"/>
          <w:sz w:val="30"/>
        </w:rPr>
      </w:pPr>
      <w:bookmarkStart w:id="101" w:name="_Toc124325903"/>
      <w:r w:rsidRPr="002D3EDB">
        <w:rPr>
          <w:rFonts w:ascii="彩虹粗仿宋" w:hint="eastAsia"/>
          <w:sz w:val="30"/>
        </w:rPr>
        <w:t>十九、托管协议的效力</w:t>
      </w:r>
      <w:bookmarkEnd w:id="101"/>
    </w:p>
    <w:p w14:paraId="46D6059D"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双方对托管协议的效力约定如下：</w:t>
      </w:r>
    </w:p>
    <w:p w14:paraId="1BA228E3" w14:textId="43BBAACB"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052C65" w:rsidRPr="002D3EDB">
        <w:rPr>
          <w:rFonts w:ascii="彩虹粗仿宋" w:eastAsia="彩虹粗仿宋" w:hAnsi="宋体" w:cs="Arial" w:hint="eastAsia"/>
          <w:sz w:val="24"/>
        </w:rPr>
        <w:t>注册</w:t>
      </w:r>
      <w:r w:rsidRPr="002D3EDB">
        <w:rPr>
          <w:rFonts w:ascii="彩虹粗仿宋" w:eastAsia="彩虹粗仿宋" w:hAnsi="宋体" w:cs="Arial" w:hint="eastAsia"/>
          <w:sz w:val="24"/>
        </w:rPr>
        <w:t>的文本为正式文本。</w:t>
      </w:r>
    </w:p>
    <w:p w14:paraId="37073F91"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2C1E72DF"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（三）托管协议自生效之日起对托管协议当事人具有同等的法律约束力。</w:t>
      </w:r>
    </w:p>
    <w:p w14:paraId="27299CA5" w14:textId="77777777" w:rsidR="00CE17BE" w:rsidRPr="002D3EDB" w:rsidRDefault="00CE17BE">
      <w:pPr>
        <w:adjustRightInd w:val="0"/>
        <w:snapToGrid w:val="0"/>
        <w:ind w:firstLineChars="200" w:firstLine="480"/>
        <w:rPr>
          <w:rFonts w:ascii="彩虹粗仿宋"/>
          <w:sz w:val="30"/>
        </w:rPr>
      </w:pPr>
      <w:r w:rsidRPr="002D3EDB">
        <w:rPr>
          <w:rFonts w:ascii="彩虹粗仿宋" w:eastAsia="彩虹粗仿宋" w:hAnsi="宋体" w:cs="Arial" w:hint="eastAsia"/>
          <w:sz w:val="24"/>
        </w:rPr>
        <w:t>（四）本协议一式六份，协议双方各持二份，上报监管机构二份，每份具有同等的法律效力。</w:t>
      </w:r>
    </w:p>
    <w:p w14:paraId="026B324C" w14:textId="77777777" w:rsidR="00CE17BE" w:rsidRPr="002D3EDB" w:rsidRDefault="00CE17BE">
      <w:pPr>
        <w:adjustRightInd w:val="0"/>
        <w:snapToGrid w:val="0"/>
        <w:rPr>
          <w:rFonts w:ascii="彩虹粗仿宋" w:eastAsia="彩虹粗仿宋" w:hAnsi="宋体" w:cs="Arial"/>
          <w:sz w:val="24"/>
        </w:rPr>
      </w:pPr>
    </w:p>
    <w:p w14:paraId="6575449B" w14:textId="77777777" w:rsidR="00CE17BE" w:rsidRPr="002D3EDB" w:rsidRDefault="00CE17BE" w:rsidP="003055DD">
      <w:pPr>
        <w:keepNext/>
        <w:keepLines/>
        <w:spacing w:before="260" w:after="260" w:line="416" w:lineRule="auto"/>
        <w:jc w:val="center"/>
        <w:outlineLvl w:val="1"/>
        <w:rPr>
          <w:rFonts w:ascii="彩虹粗仿宋"/>
          <w:sz w:val="30"/>
        </w:rPr>
      </w:pPr>
      <w:bookmarkStart w:id="102" w:name="_Toc124325904"/>
      <w:r w:rsidRPr="002D3EDB">
        <w:rPr>
          <w:rFonts w:ascii="彩虹粗仿宋" w:hint="eastAsia"/>
          <w:sz w:val="30"/>
        </w:rPr>
        <w:t>二十、其他事项</w:t>
      </w:r>
      <w:bookmarkEnd w:id="102"/>
    </w:p>
    <w:p w14:paraId="5ED5D496"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如发生有权司法机关依法冻结基金份额持有人的基金份额时，基金管理人应予以配合，承担司法协助义务。</w:t>
      </w:r>
    </w:p>
    <w:p w14:paraId="4C496D03"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37E7E2DC" w14:textId="77777777" w:rsidR="00CE17BE" w:rsidRPr="002D3EDB" w:rsidRDefault="00CE17BE">
      <w:pPr>
        <w:adjustRightInd w:val="0"/>
        <w:snapToGrid w:val="0"/>
        <w:rPr>
          <w:rFonts w:ascii="彩虹粗仿宋"/>
          <w:b/>
        </w:rPr>
      </w:pPr>
    </w:p>
    <w:p w14:paraId="55F6D26F" w14:textId="77777777" w:rsidR="00CE17BE" w:rsidRPr="002D3EDB" w:rsidRDefault="00CE17BE" w:rsidP="003055DD">
      <w:pPr>
        <w:keepNext/>
        <w:keepLines/>
        <w:spacing w:before="260" w:after="260" w:line="416" w:lineRule="auto"/>
        <w:jc w:val="center"/>
        <w:outlineLvl w:val="1"/>
        <w:rPr>
          <w:rFonts w:ascii="彩虹粗仿宋"/>
          <w:sz w:val="30"/>
        </w:rPr>
      </w:pPr>
      <w:bookmarkStart w:id="103" w:name="_Toc124325905"/>
      <w:r w:rsidRPr="002D3EDB">
        <w:rPr>
          <w:rFonts w:ascii="彩虹粗仿宋" w:hint="eastAsia"/>
          <w:sz w:val="30"/>
        </w:rPr>
        <w:t>二十一、托管协议的签订</w:t>
      </w:r>
      <w:bookmarkEnd w:id="103"/>
    </w:p>
    <w:p w14:paraId="78F3D538"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本协议双方法定代表人或授权代表签章、签订地、签订日</w:t>
      </w:r>
    </w:p>
    <w:p w14:paraId="3D47D0F0" w14:textId="77777777" w:rsidR="00CE17BE" w:rsidRPr="002D3EDB" w:rsidRDefault="00CE17BE" w:rsidP="00AD6B03">
      <w:pPr>
        <w:adjustRightInd w:val="0"/>
        <w:snapToGrid w:val="0"/>
        <w:ind w:firstLineChars="200" w:firstLine="480"/>
        <w:rPr>
          <w:rFonts w:ascii="彩虹粗仿宋" w:eastAsia="彩虹粗仿宋" w:hAnsi="宋体" w:cs="Arial"/>
          <w:sz w:val="24"/>
        </w:rPr>
        <w:sectPr w:rsidR="00CE17BE" w:rsidRPr="002D3EDB">
          <w:headerReference w:type="default" r:id="rId10"/>
          <w:pgSz w:w="11906" w:h="16838" w:code="9"/>
          <w:pgMar w:top="1418" w:right="1701" w:bottom="1418" w:left="1701" w:header="851" w:footer="992" w:gutter="0"/>
          <w:cols w:space="425"/>
          <w:docGrid w:type="lines" w:linePitch="312"/>
        </w:sectPr>
      </w:pPr>
    </w:p>
    <w:p w14:paraId="072749F4" w14:textId="3490AA16" w:rsidR="00CE17BE" w:rsidRPr="002D3EDB" w:rsidRDefault="00CE17BE" w:rsidP="003055DD">
      <w:pPr>
        <w:spacing w:line="360" w:lineRule="auto"/>
        <w:ind w:right="26"/>
        <w:rPr>
          <w:rFonts w:ascii="彩虹粗仿宋"/>
          <w:sz w:val="24"/>
        </w:rPr>
      </w:pPr>
      <w:r w:rsidRPr="002D3EDB">
        <w:rPr>
          <w:rFonts w:ascii="彩虹粗仿宋" w:hint="eastAsia"/>
          <w:sz w:val="24"/>
        </w:rPr>
        <w:lastRenderedPageBreak/>
        <w:t>本页无正文，为《</w:t>
      </w:r>
      <w:r w:rsidR="00374AAA">
        <w:rPr>
          <w:rFonts w:ascii="彩虹粗仿宋" w:hint="eastAsia"/>
          <w:sz w:val="24"/>
        </w:rPr>
        <w:t>国联安鑫稳</w:t>
      </w:r>
      <w:r w:rsidR="00374AAA">
        <w:rPr>
          <w:rFonts w:ascii="彩虹粗仿宋" w:hint="eastAsia"/>
          <w:sz w:val="24"/>
        </w:rPr>
        <w:t>3</w:t>
      </w:r>
      <w:r w:rsidR="00374AAA">
        <w:rPr>
          <w:rFonts w:ascii="彩虹粗仿宋" w:hint="eastAsia"/>
          <w:sz w:val="24"/>
        </w:rPr>
        <w:t>个月持有期混合型证券投资基金</w:t>
      </w:r>
      <w:r w:rsidRPr="002D3EDB">
        <w:rPr>
          <w:rFonts w:ascii="彩虹粗仿宋" w:hint="eastAsia"/>
          <w:sz w:val="24"/>
        </w:rPr>
        <w:t>托管协议</w:t>
      </w:r>
      <w:bookmarkStart w:id="104" w:name="_GoBack"/>
      <w:bookmarkEnd w:id="104"/>
      <w:r w:rsidRPr="002D3EDB">
        <w:rPr>
          <w:rFonts w:ascii="彩虹粗仿宋" w:hint="eastAsia"/>
          <w:sz w:val="24"/>
        </w:rPr>
        <w:t>》的签字盖章页。</w:t>
      </w:r>
    </w:p>
    <w:p w14:paraId="094CC30D" w14:textId="77777777" w:rsidR="00CE17BE" w:rsidRPr="002D3EDB" w:rsidRDefault="00CE17BE" w:rsidP="003055DD">
      <w:pPr>
        <w:spacing w:line="360" w:lineRule="auto"/>
        <w:rPr>
          <w:rFonts w:ascii="彩虹粗仿宋"/>
          <w:sz w:val="24"/>
        </w:rPr>
      </w:pPr>
    </w:p>
    <w:p w14:paraId="60E3800B" w14:textId="77777777" w:rsidR="00CE17BE" w:rsidRPr="002D3EDB" w:rsidRDefault="00CE17BE" w:rsidP="003055DD">
      <w:pPr>
        <w:spacing w:line="360" w:lineRule="auto"/>
        <w:rPr>
          <w:rFonts w:ascii="彩虹粗仿宋"/>
          <w:sz w:val="24"/>
        </w:rPr>
      </w:pPr>
    </w:p>
    <w:p w14:paraId="12B41A4A" w14:textId="5ECDFE95" w:rsidR="00CE17BE" w:rsidRPr="002D3EDB" w:rsidRDefault="00CE17BE" w:rsidP="003055DD">
      <w:pPr>
        <w:spacing w:line="360" w:lineRule="auto"/>
        <w:ind w:right="26"/>
        <w:rPr>
          <w:rFonts w:ascii="彩虹粗仿宋"/>
          <w:sz w:val="24"/>
        </w:rPr>
      </w:pPr>
      <w:r w:rsidRPr="002D3EDB">
        <w:rPr>
          <w:rFonts w:ascii="彩虹粗仿宋" w:hint="eastAsia"/>
          <w:sz w:val="24"/>
        </w:rPr>
        <w:t>基金管理人：</w:t>
      </w:r>
      <w:r w:rsidR="003E142F" w:rsidRPr="002D3EDB">
        <w:rPr>
          <w:rFonts w:ascii="彩虹粗仿宋" w:hint="eastAsia"/>
          <w:sz w:val="24"/>
        </w:rPr>
        <w:t>国联安</w:t>
      </w:r>
      <w:r w:rsidRPr="002D3EDB">
        <w:rPr>
          <w:rFonts w:ascii="彩虹粗仿宋" w:hint="eastAsia"/>
          <w:sz w:val="24"/>
        </w:rPr>
        <w:t>基金管理有限公司（盖章）</w:t>
      </w:r>
    </w:p>
    <w:p w14:paraId="226138C4" w14:textId="77777777" w:rsidR="00CE17BE" w:rsidRPr="002D3EDB" w:rsidRDefault="00CE17BE" w:rsidP="003055DD">
      <w:pPr>
        <w:spacing w:line="360" w:lineRule="auto"/>
        <w:ind w:right="26"/>
        <w:rPr>
          <w:rFonts w:ascii="彩虹粗仿宋"/>
          <w:sz w:val="24"/>
        </w:rPr>
      </w:pPr>
    </w:p>
    <w:p w14:paraId="06CB6D4E" w14:textId="77777777" w:rsidR="00CE17BE" w:rsidRPr="002D3EDB" w:rsidRDefault="00CE17BE" w:rsidP="003055DD">
      <w:pPr>
        <w:spacing w:line="360" w:lineRule="auto"/>
        <w:ind w:right="26"/>
        <w:rPr>
          <w:rFonts w:ascii="彩虹粗仿宋"/>
          <w:sz w:val="24"/>
        </w:rPr>
      </w:pPr>
    </w:p>
    <w:p w14:paraId="452D025B" w14:textId="77777777" w:rsidR="00682E03" w:rsidRPr="002D3EDB" w:rsidRDefault="00682E03" w:rsidP="003055DD">
      <w:pPr>
        <w:spacing w:line="360" w:lineRule="auto"/>
        <w:ind w:right="26"/>
        <w:rPr>
          <w:rFonts w:ascii="彩虹粗仿宋"/>
          <w:sz w:val="24"/>
        </w:rPr>
      </w:pPr>
    </w:p>
    <w:p w14:paraId="6AC03FA9" w14:textId="77777777" w:rsidR="00CE17BE" w:rsidRPr="002D3EDB" w:rsidRDefault="00CE17BE" w:rsidP="003055DD">
      <w:pPr>
        <w:spacing w:line="360" w:lineRule="auto"/>
        <w:ind w:right="26"/>
        <w:rPr>
          <w:rFonts w:ascii="彩虹粗仿宋"/>
          <w:sz w:val="24"/>
        </w:rPr>
      </w:pPr>
      <w:r w:rsidRPr="002D3EDB">
        <w:rPr>
          <w:rFonts w:ascii="彩虹粗仿宋" w:hint="eastAsia"/>
          <w:sz w:val="24"/>
        </w:rPr>
        <w:t>法定代表人或授权代表：</w:t>
      </w:r>
      <w:r w:rsidRPr="002D3EDB">
        <w:rPr>
          <w:rFonts w:ascii="彩虹粗仿宋" w:hint="eastAsia"/>
          <w:sz w:val="24"/>
        </w:rPr>
        <w:t xml:space="preserve">                   </w:t>
      </w:r>
    </w:p>
    <w:p w14:paraId="6C573818" w14:textId="77777777" w:rsidR="00CE17BE" w:rsidRPr="002D3EDB" w:rsidRDefault="00CE17BE" w:rsidP="003055DD">
      <w:pPr>
        <w:spacing w:line="360" w:lineRule="auto"/>
        <w:ind w:right="26"/>
        <w:rPr>
          <w:rFonts w:ascii="彩虹粗仿宋"/>
          <w:sz w:val="24"/>
        </w:rPr>
      </w:pPr>
    </w:p>
    <w:p w14:paraId="690FDAAA" w14:textId="77777777" w:rsidR="00CE17BE" w:rsidRPr="002D3EDB" w:rsidRDefault="00CE17BE" w:rsidP="003055DD">
      <w:pPr>
        <w:spacing w:line="360" w:lineRule="auto"/>
        <w:ind w:right="26"/>
        <w:rPr>
          <w:rFonts w:ascii="彩虹粗仿宋"/>
          <w:sz w:val="24"/>
        </w:rPr>
      </w:pPr>
    </w:p>
    <w:p w14:paraId="2044A5F8" w14:textId="77777777" w:rsidR="00CE17BE" w:rsidRPr="002D3EDB" w:rsidRDefault="00CE17BE" w:rsidP="003055DD">
      <w:pPr>
        <w:spacing w:line="360" w:lineRule="auto"/>
        <w:ind w:right="26"/>
        <w:rPr>
          <w:rFonts w:ascii="彩虹粗仿宋"/>
          <w:sz w:val="24"/>
        </w:rPr>
      </w:pPr>
    </w:p>
    <w:p w14:paraId="049FD864" w14:textId="77777777" w:rsidR="00CE17BE" w:rsidRPr="002D3EDB" w:rsidRDefault="00CE17BE" w:rsidP="003055DD">
      <w:pPr>
        <w:spacing w:line="360" w:lineRule="auto"/>
        <w:ind w:right="26"/>
        <w:rPr>
          <w:rFonts w:ascii="彩虹粗仿宋"/>
          <w:sz w:val="24"/>
        </w:rPr>
      </w:pPr>
    </w:p>
    <w:p w14:paraId="033D17C6" w14:textId="77777777" w:rsidR="00CE17BE" w:rsidRPr="002D3EDB" w:rsidRDefault="00CE17BE" w:rsidP="003055DD">
      <w:pPr>
        <w:spacing w:line="360" w:lineRule="auto"/>
        <w:ind w:right="26"/>
        <w:rPr>
          <w:rFonts w:ascii="彩虹粗仿宋"/>
          <w:sz w:val="24"/>
        </w:rPr>
      </w:pPr>
      <w:r w:rsidRPr="002D3EDB">
        <w:rPr>
          <w:rFonts w:ascii="彩虹粗仿宋" w:hint="eastAsia"/>
          <w:sz w:val="24"/>
        </w:rPr>
        <w:t>基金托管人：中国建设银行股份有限公司（盖章）</w:t>
      </w:r>
    </w:p>
    <w:p w14:paraId="59C5B72F" w14:textId="77777777" w:rsidR="00CE17BE" w:rsidRPr="002D3EDB" w:rsidRDefault="00CE17BE" w:rsidP="003055DD">
      <w:pPr>
        <w:spacing w:line="360" w:lineRule="auto"/>
        <w:ind w:right="26"/>
        <w:rPr>
          <w:rFonts w:ascii="彩虹粗仿宋"/>
          <w:sz w:val="24"/>
        </w:rPr>
      </w:pPr>
    </w:p>
    <w:p w14:paraId="11115F05" w14:textId="77777777" w:rsidR="00CE17BE" w:rsidRPr="002D3EDB" w:rsidRDefault="00CE17BE" w:rsidP="003055DD">
      <w:pPr>
        <w:spacing w:line="360" w:lineRule="auto"/>
        <w:ind w:right="26"/>
        <w:rPr>
          <w:rFonts w:ascii="彩虹粗仿宋"/>
          <w:sz w:val="24"/>
        </w:rPr>
      </w:pPr>
    </w:p>
    <w:p w14:paraId="6276FE3C" w14:textId="77777777" w:rsidR="00682E03" w:rsidRPr="002D3EDB" w:rsidRDefault="00682E03" w:rsidP="003055DD">
      <w:pPr>
        <w:spacing w:line="360" w:lineRule="auto"/>
        <w:ind w:right="26"/>
        <w:rPr>
          <w:rFonts w:ascii="彩虹粗仿宋"/>
          <w:sz w:val="24"/>
        </w:rPr>
      </w:pPr>
    </w:p>
    <w:p w14:paraId="0A041F37" w14:textId="77777777" w:rsidR="00CE17BE" w:rsidRPr="002D3EDB" w:rsidRDefault="00CE17BE" w:rsidP="003055DD">
      <w:pPr>
        <w:spacing w:line="360" w:lineRule="auto"/>
        <w:ind w:right="26"/>
        <w:rPr>
          <w:rFonts w:ascii="彩虹粗仿宋"/>
          <w:sz w:val="24"/>
        </w:rPr>
      </w:pPr>
      <w:r w:rsidRPr="002D3EDB">
        <w:rPr>
          <w:rFonts w:ascii="彩虹粗仿宋" w:hint="eastAsia"/>
          <w:sz w:val="24"/>
        </w:rPr>
        <w:t>法定代表人或授权代表：</w:t>
      </w:r>
      <w:r w:rsidRPr="002D3EDB">
        <w:rPr>
          <w:rFonts w:ascii="彩虹粗仿宋" w:hint="eastAsia"/>
          <w:sz w:val="24"/>
        </w:rPr>
        <w:t xml:space="preserve">                   </w:t>
      </w:r>
    </w:p>
    <w:p w14:paraId="5B2E252B" w14:textId="77777777" w:rsidR="00CE17BE" w:rsidRPr="002D3EDB" w:rsidRDefault="00CE17BE" w:rsidP="003055DD">
      <w:pPr>
        <w:spacing w:line="360" w:lineRule="auto"/>
        <w:ind w:right="26"/>
        <w:rPr>
          <w:rFonts w:ascii="彩虹粗仿宋"/>
          <w:b/>
          <w:sz w:val="24"/>
        </w:rPr>
      </w:pPr>
    </w:p>
    <w:p w14:paraId="1454D890" w14:textId="77777777" w:rsidR="00CE17BE" w:rsidRPr="002D3EDB" w:rsidRDefault="00CE17BE" w:rsidP="003055DD">
      <w:pPr>
        <w:spacing w:line="360" w:lineRule="auto"/>
        <w:ind w:right="26"/>
        <w:rPr>
          <w:rFonts w:ascii="彩虹粗仿宋"/>
          <w:b/>
          <w:sz w:val="24"/>
        </w:rPr>
      </w:pPr>
    </w:p>
    <w:p w14:paraId="1604BC0B" w14:textId="77777777" w:rsidR="00CE17BE" w:rsidRPr="002D3EDB" w:rsidRDefault="00CE17BE" w:rsidP="003055DD">
      <w:pPr>
        <w:spacing w:line="360" w:lineRule="auto"/>
        <w:ind w:right="26"/>
        <w:rPr>
          <w:rFonts w:ascii="彩虹粗仿宋"/>
          <w:b/>
          <w:sz w:val="24"/>
        </w:rPr>
      </w:pPr>
    </w:p>
    <w:p w14:paraId="4EAEC085" w14:textId="77777777" w:rsidR="00CE17BE" w:rsidRPr="002D3EDB" w:rsidRDefault="00CE17BE" w:rsidP="003055DD">
      <w:pPr>
        <w:spacing w:line="360" w:lineRule="auto"/>
        <w:ind w:right="26"/>
        <w:rPr>
          <w:rFonts w:ascii="彩虹粗仿宋"/>
          <w:b/>
          <w:sz w:val="24"/>
        </w:rPr>
      </w:pPr>
      <w:r w:rsidRPr="002D3EDB">
        <w:rPr>
          <w:rFonts w:ascii="彩虹粗仿宋" w:hint="eastAsia"/>
          <w:b/>
          <w:sz w:val="24"/>
        </w:rPr>
        <w:t>签订地点：北京</w:t>
      </w:r>
    </w:p>
    <w:p w14:paraId="211C95F2" w14:textId="1FAC874D" w:rsidR="00CE17BE" w:rsidRPr="003055DD" w:rsidRDefault="00CE17BE" w:rsidP="003055DD">
      <w:pPr>
        <w:spacing w:line="360" w:lineRule="auto"/>
        <w:ind w:right="26"/>
        <w:rPr>
          <w:rFonts w:ascii="彩虹粗仿宋"/>
          <w:b/>
          <w:sz w:val="24"/>
        </w:rPr>
      </w:pPr>
      <w:r w:rsidRPr="002D3EDB">
        <w:rPr>
          <w:rFonts w:ascii="彩虹粗仿宋" w:hint="eastAsia"/>
          <w:b/>
          <w:sz w:val="24"/>
        </w:rPr>
        <w:t>签</w:t>
      </w:r>
      <w:r w:rsidRPr="002D3EDB">
        <w:rPr>
          <w:rFonts w:ascii="彩虹粗仿宋" w:hint="eastAsia"/>
          <w:b/>
          <w:sz w:val="24"/>
        </w:rPr>
        <w:t xml:space="preserve"> </w:t>
      </w:r>
      <w:r w:rsidRPr="002D3EDB">
        <w:rPr>
          <w:rFonts w:ascii="彩虹粗仿宋" w:hint="eastAsia"/>
          <w:b/>
          <w:sz w:val="24"/>
        </w:rPr>
        <w:t>订</w:t>
      </w:r>
      <w:r w:rsidRPr="002D3EDB">
        <w:rPr>
          <w:rFonts w:ascii="彩虹粗仿宋" w:hint="eastAsia"/>
          <w:b/>
          <w:sz w:val="24"/>
        </w:rPr>
        <w:t xml:space="preserve"> </w:t>
      </w:r>
      <w:r w:rsidRPr="002D3EDB">
        <w:rPr>
          <w:rFonts w:ascii="彩虹粗仿宋" w:hint="eastAsia"/>
          <w:b/>
          <w:sz w:val="24"/>
        </w:rPr>
        <w:t>日：</w:t>
      </w:r>
      <w:r w:rsidR="00BF21FF" w:rsidRPr="002D3EDB">
        <w:rPr>
          <w:rFonts w:ascii="彩虹粗仿宋" w:eastAsia="彩虹粗仿宋" w:hint="eastAsia"/>
          <w:b/>
          <w:sz w:val="24"/>
          <w:szCs w:val="28"/>
        </w:rPr>
        <w:t xml:space="preserve">   </w:t>
      </w:r>
      <w:r w:rsidR="00BF21FF" w:rsidRPr="002D3EDB">
        <w:rPr>
          <w:rFonts w:ascii="宋体" w:hAnsi="宋体" w:hint="eastAsia"/>
          <w:b/>
          <w:sz w:val="24"/>
        </w:rPr>
        <w:t xml:space="preserve"> </w:t>
      </w:r>
      <w:r w:rsidRPr="002D3EDB">
        <w:rPr>
          <w:rFonts w:ascii="彩虹粗仿宋" w:hint="eastAsia"/>
          <w:b/>
          <w:sz w:val="24"/>
        </w:rPr>
        <w:t>年</w:t>
      </w:r>
      <w:r w:rsidR="00A057FB" w:rsidRPr="002D3EDB">
        <w:rPr>
          <w:rFonts w:ascii="宋体" w:hAnsi="宋体" w:hint="eastAsia"/>
          <w:b/>
          <w:sz w:val="24"/>
        </w:rPr>
        <w:t xml:space="preserve"> </w:t>
      </w:r>
      <w:r w:rsidR="00A057FB" w:rsidRPr="002D3EDB">
        <w:rPr>
          <w:rFonts w:ascii="彩虹粗仿宋" w:eastAsia="彩虹粗仿宋" w:hint="eastAsia"/>
          <w:b/>
          <w:sz w:val="24"/>
          <w:szCs w:val="28"/>
        </w:rPr>
        <w:t xml:space="preserve">  </w:t>
      </w:r>
      <w:r w:rsidRPr="002D3EDB">
        <w:rPr>
          <w:rFonts w:ascii="彩虹粗仿宋" w:hint="eastAsia"/>
          <w:b/>
          <w:sz w:val="24"/>
        </w:rPr>
        <w:t>月</w:t>
      </w:r>
      <w:r w:rsidR="00F431BE" w:rsidRPr="002D3EDB">
        <w:rPr>
          <w:rFonts w:ascii="宋体" w:hAnsi="宋体" w:hint="eastAsia"/>
          <w:b/>
          <w:sz w:val="24"/>
        </w:rPr>
        <w:t xml:space="preserve"> </w:t>
      </w:r>
      <w:r w:rsidR="00F431BE" w:rsidRPr="002D3EDB">
        <w:rPr>
          <w:rFonts w:ascii="彩虹粗仿宋" w:eastAsia="彩虹粗仿宋" w:hint="eastAsia"/>
          <w:b/>
          <w:sz w:val="24"/>
          <w:szCs w:val="28"/>
        </w:rPr>
        <w:t xml:space="preserve"> </w:t>
      </w:r>
      <w:r w:rsidRPr="002D3EDB">
        <w:rPr>
          <w:rFonts w:ascii="彩虹粗仿宋" w:hint="eastAsia"/>
          <w:b/>
          <w:sz w:val="24"/>
        </w:rPr>
        <w:t>日</w:t>
      </w:r>
    </w:p>
    <w:bookmarkEnd w:id="0"/>
    <w:p w14:paraId="60B12068" w14:textId="77777777" w:rsidR="00EE3302" w:rsidRPr="00CE17BE" w:rsidRDefault="00EE3302" w:rsidP="003055DD"/>
    <w:sectPr w:rsidR="00EE3302" w:rsidRPr="00CE17BE" w:rsidSect="00F957D5">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559415" w15:done="0"/>
  <w15:commentEx w15:paraId="596FD641" w15:done="0"/>
  <w15:commentEx w15:paraId="751374AB" w15:done="0"/>
  <w15:commentEx w15:paraId="6B57C3B2" w15:done="0"/>
  <w15:commentEx w15:paraId="43A3711E" w15:done="0"/>
  <w15:commentEx w15:paraId="1A3AFED5" w15:done="0"/>
  <w15:commentEx w15:paraId="48536AB3" w15:done="0"/>
  <w15:commentEx w15:paraId="2D7A60F7" w15:done="0"/>
  <w15:commentEx w15:paraId="5CE30EE7" w15:done="0"/>
  <w15:commentEx w15:paraId="23E9DAE4" w15:done="0"/>
  <w15:commentEx w15:paraId="61709ACA" w15:done="0"/>
  <w15:commentEx w15:paraId="08F7BB58" w15:done="0"/>
  <w15:commentEx w15:paraId="54B3F885" w15:done="0"/>
  <w15:commentEx w15:paraId="33920231" w15:done="0"/>
  <w15:commentEx w15:paraId="35F6A8B5" w15:done="0"/>
  <w15:commentEx w15:paraId="152827BE" w15:done="0"/>
  <w15:commentEx w15:paraId="3F3EA892" w15:done="0"/>
  <w15:commentEx w15:paraId="13B0A7CC" w15:done="0"/>
  <w15:commentEx w15:paraId="6B42F9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429E9" w16cex:dateUtc="2020-07-23T07:23:00Z"/>
  <w16cex:commentExtensible w16cex:durableId="22C41F76" w16cex:dateUtc="2020-07-23T06:38:00Z"/>
  <w16cex:commentExtensible w16cex:durableId="22C421F0" w16cex:dateUtc="2020-07-23T06:49:00Z"/>
  <w16cex:commentExtensible w16cex:durableId="22C425C7" w16cex:dateUtc="2020-07-23T07:05:00Z"/>
  <w16cex:commentExtensible w16cex:durableId="22C42610" w16cex:dateUtc="2020-07-23T0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7D38F5" w16cid:durableId="22C429E9"/>
  <w16cid:commentId w16cid:paraId="5CE30EE7" w16cid:durableId="22C41F76"/>
  <w16cid:commentId w16cid:paraId="1A3D0A45" w16cid:durableId="22C421F0"/>
  <w16cid:commentId w16cid:paraId="593B04B8" w16cid:durableId="22C41C32"/>
  <w16cid:commentId w16cid:paraId="43FE4441" w16cid:durableId="22C425C7"/>
  <w16cid:commentId w16cid:paraId="380EDC52" w16cid:durableId="22C42610"/>
  <w16cid:commentId w16cid:paraId="2C4C8829" w16cid:durableId="22C41C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1D176" w14:textId="77777777" w:rsidR="004F667B" w:rsidRDefault="004F667B">
      <w:r>
        <w:separator/>
      </w:r>
    </w:p>
  </w:endnote>
  <w:endnote w:type="continuationSeparator" w:id="0">
    <w:p w14:paraId="477946EA" w14:textId="77777777" w:rsidR="004F667B" w:rsidRDefault="004F667B">
      <w:r>
        <w:continuationSeparator/>
      </w:r>
    </w:p>
  </w:endnote>
  <w:endnote w:type="continuationNotice" w:id="1">
    <w:p w14:paraId="7BACD22E" w14:textId="77777777" w:rsidR="004F667B" w:rsidRDefault="004F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0000000000000000000"/>
    <w:charset w:val="86"/>
    <w:family w:val="auto"/>
    <w:notTrueType/>
    <w:pitch w:val="default"/>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彩虹粗仿宋">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5182A" w14:textId="77777777" w:rsidR="000602CA" w:rsidRDefault="000602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DECC9B1" w14:textId="77777777" w:rsidR="000602CA" w:rsidRDefault="000602C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378D2" w14:textId="77777777" w:rsidR="000602CA" w:rsidRDefault="000602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D2BF6">
      <w:rPr>
        <w:rStyle w:val="a6"/>
        <w:noProof/>
      </w:rPr>
      <w:t>37</w:t>
    </w:r>
    <w:r>
      <w:rPr>
        <w:rStyle w:val="a6"/>
      </w:rPr>
      <w:fldChar w:fldCharType="end"/>
    </w:r>
  </w:p>
  <w:p w14:paraId="29EEF093" w14:textId="77777777" w:rsidR="000602CA" w:rsidRDefault="000602C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322A0" w14:textId="77777777" w:rsidR="000602CA" w:rsidRDefault="000602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3B99C" w14:textId="77777777" w:rsidR="004F667B" w:rsidRDefault="004F667B">
      <w:r>
        <w:separator/>
      </w:r>
    </w:p>
  </w:footnote>
  <w:footnote w:type="continuationSeparator" w:id="0">
    <w:p w14:paraId="193980C7" w14:textId="77777777" w:rsidR="004F667B" w:rsidRDefault="004F667B">
      <w:r>
        <w:continuationSeparator/>
      </w:r>
    </w:p>
  </w:footnote>
  <w:footnote w:type="continuationNotice" w:id="1">
    <w:p w14:paraId="0B0E8798" w14:textId="77777777" w:rsidR="004F667B" w:rsidRDefault="004F66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B5063" w14:textId="77777777" w:rsidR="000602CA" w:rsidRDefault="000602CA">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D1460" w14:textId="77777777" w:rsidR="000602CA" w:rsidRDefault="000602C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0804">
    <w15:presenceInfo w15:providerId="None" w15:userId="Llinks0804"/>
  </w15:person>
  <w15:person w15:author="Llinks0723">
    <w15:presenceInfo w15:providerId="None" w15:userId="Llinks0723"/>
  </w15:person>
  <w15:person w15:author="Llinks0806">
    <w15:presenceInfo w15:providerId="None" w15:userId="Llinks0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7BE"/>
    <w:rsid w:val="00003E23"/>
    <w:rsid w:val="00004054"/>
    <w:rsid w:val="000062E0"/>
    <w:rsid w:val="000117C2"/>
    <w:rsid w:val="000140ED"/>
    <w:rsid w:val="00015B0A"/>
    <w:rsid w:val="00020426"/>
    <w:rsid w:val="00025395"/>
    <w:rsid w:val="00027696"/>
    <w:rsid w:val="00030348"/>
    <w:rsid w:val="00050E44"/>
    <w:rsid w:val="000519D1"/>
    <w:rsid w:val="00052C65"/>
    <w:rsid w:val="000530DC"/>
    <w:rsid w:val="0005351E"/>
    <w:rsid w:val="00057141"/>
    <w:rsid w:val="000602CA"/>
    <w:rsid w:val="0006609D"/>
    <w:rsid w:val="0007100C"/>
    <w:rsid w:val="00090948"/>
    <w:rsid w:val="00094FFA"/>
    <w:rsid w:val="0009677E"/>
    <w:rsid w:val="000A4498"/>
    <w:rsid w:val="000B0F5B"/>
    <w:rsid w:val="000B184F"/>
    <w:rsid w:val="000B4E05"/>
    <w:rsid w:val="000B68A9"/>
    <w:rsid w:val="000C050B"/>
    <w:rsid w:val="000C63F1"/>
    <w:rsid w:val="000C7881"/>
    <w:rsid w:val="000E6D2C"/>
    <w:rsid w:val="000F566F"/>
    <w:rsid w:val="00103FAA"/>
    <w:rsid w:val="0010409A"/>
    <w:rsid w:val="00116D27"/>
    <w:rsid w:val="00117918"/>
    <w:rsid w:val="0012457C"/>
    <w:rsid w:val="001306BA"/>
    <w:rsid w:val="00133613"/>
    <w:rsid w:val="0013500B"/>
    <w:rsid w:val="00135FF3"/>
    <w:rsid w:val="00143217"/>
    <w:rsid w:val="00143E12"/>
    <w:rsid w:val="0015092E"/>
    <w:rsid w:val="0015568F"/>
    <w:rsid w:val="001709E6"/>
    <w:rsid w:val="00170DEA"/>
    <w:rsid w:val="00182B0F"/>
    <w:rsid w:val="001831AA"/>
    <w:rsid w:val="00185D8E"/>
    <w:rsid w:val="00195B68"/>
    <w:rsid w:val="00197CF9"/>
    <w:rsid w:val="001B1312"/>
    <w:rsid w:val="001B6D1B"/>
    <w:rsid w:val="001C57C1"/>
    <w:rsid w:val="001E164D"/>
    <w:rsid w:val="001E1AD5"/>
    <w:rsid w:val="001F5AC6"/>
    <w:rsid w:val="00203262"/>
    <w:rsid w:val="0020500B"/>
    <w:rsid w:val="0021227F"/>
    <w:rsid w:val="00215A70"/>
    <w:rsid w:val="0023251B"/>
    <w:rsid w:val="00232E0A"/>
    <w:rsid w:val="0023316B"/>
    <w:rsid w:val="0023660D"/>
    <w:rsid w:val="002562EA"/>
    <w:rsid w:val="0026515C"/>
    <w:rsid w:val="00272E97"/>
    <w:rsid w:val="002734D7"/>
    <w:rsid w:val="00275D5E"/>
    <w:rsid w:val="002A0BA2"/>
    <w:rsid w:val="002C35D5"/>
    <w:rsid w:val="002C6E73"/>
    <w:rsid w:val="002D3EDB"/>
    <w:rsid w:val="002E01A4"/>
    <w:rsid w:val="002E06A1"/>
    <w:rsid w:val="003039C2"/>
    <w:rsid w:val="003055DD"/>
    <w:rsid w:val="00324C9F"/>
    <w:rsid w:val="00325087"/>
    <w:rsid w:val="00327A37"/>
    <w:rsid w:val="00327E29"/>
    <w:rsid w:val="003349C9"/>
    <w:rsid w:val="0033610A"/>
    <w:rsid w:val="00337152"/>
    <w:rsid w:val="003446AB"/>
    <w:rsid w:val="0034601D"/>
    <w:rsid w:val="00347D28"/>
    <w:rsid w:val="00351F5D"/>
    <w:rsid w:val="00352B65"/>
    <w:rsid w:val="00374AAA"/>
    <w:rsid w:val="00376879"/>
    <w:rsid w:val="003815DE"/>
    <w:rsid w:val="00392077"/>
    <w:rsid w:val="003A158B"/>
    <w:rsid w:val="003A26DA"/>
    <w:rsid w:val="003A3D5C"/>
    <w:rsid w:val="003A5238"/>
    <w:rsid w:val="003B54FE"/>
    <w:rsid w:val="003C2C96"/>
    <w:rsid w:val="003C309B"/>
    <w:rsid w:val="003D7BA4"/>
    <w:rsid w:val="003E11DA"/>
    <w:rsid w:val="003E142F"/>
    <w:rsid w:val="0040179A"/>
    <w:rsid w:val="0041318E"/>
    <w:rsid w:val="00416FE5"/>
    <w:rsid w:val="004234DD"/>
    <w:rsid w:val="00444D7D"/>
    <w:rsid w:val="0044791A"/>
    <w:rsid w:val="0045182C"/>
    <w:rsid w:val="00462616"/>
    <w:rsid w:val="0048116F"/>
    <w:rsid w:val="00482397"/>
    <w:rsid w:val="00483022"/>
    <w:rsid w:val="004A1E15"/>
    <w:rsid w:val="004B53F2"/>
    <w:rsid w:val="004B7B76"/>
    <w:rsid w:val="004C49FF"/>
    <w:rsid w:val="004D7031"/>
    <w:rsid w:val="004D7175"/>
    <w:rsid w:val="004E29CC"/>
    <w:rsid w:val="004E71FD"/>
    <w:rsid w:val="004F0E6A"/>
    <w:rsid w:val="004F1ED1"/>
    <w:rsid w:val="004F353A"/>
    <w:rsid w:val="004F4A7A"/>
    <w:rsid w:val="004F667B"/>
    <w:rsid w:val="005044C0"/>
    <w:rsid w:val="005056C4"/>
    <w:rsid w:val="005203F8"/>
    <w:rsid w:val="0054159F"/>
    <w:rsid w:val="00544AD8"/>
    <w:rsid w:val="00552D88"/>
    <w:rsid w:val="005530B7"/>
    <w:rsid w:val="00557E05"/>
    <w:rsid w:val="005700CF"/>
    <w:rsid w:val="005730EA"/>
    <w:rsid w:val="00580B8C"/>
    <w:rsid w:val="00585872"/>
    <w:rsid w:val="005947AA"/>
    <w:rsid w:val="00595744"/>
    <w:rsid w:val="005976FD"/>
    <w:rsid w:val="005A53D1"/>
    <w:rsid w:val="005C0ACE"/>
    <w:rsid w:val="005E0423"/>
    <w:rsid w:val="005E0F67"/>
    <w:rsid w:val="005E3B5A"/>
    <w:rsid w:val="005E632F"/>
    <w:rsid w:val="005E6977"/>
    <w:rsid w:val="005E6FEB"/>
    <w:rsid w:val="00602F0E"/>
    <w:rsid w:val="006072E7"/>
    <w:rsid w:val="00610BAC"/>
    <w:rsid w:val="00612291"/>
    <w:rsid w:val="006125EC"/>
    <w:rsid w:val="006136EB"/>
    <w:rsid w:val="00634527"/>
    <w:rsid w:val="006375CE"/>
    <w:rsid w:val="00637A40"/>
    <w:rsid w:val="00640AA7"/>
    <w:rsid w:val="00646A72"/>
    <w:rsid w:val="00655D1C"/>
    <w:rsid w:val="006630FD"/>
    <w:rsid w:val="00676E99"/>
    <w:rsid w:val="00682E03"/>
    <w:rsid w:val="00684430"/>
    <w:rsid w:val="00690E12"/>
    <w:rsid w:val="006919CB"/>
    <w:rsid w:val="006A3E6C"/>
    <w:rsid w:val="006A5939"/>
    <w:rsid w:val="006A601D"/>
    <w:rsid w:val="006B425A"/>
    <w:rsid w:val="006C3F49"/>
    <w:rsid w:val="006D2BF6"/>
    <w:rsid w:val="006F0E81"/>
    <w:rsid w:val="006F192C"/>
    <w:rsid w:val="00701DDE"/>
    <w:rsid w:val="00703A35"/>
    <w:rsid w:val="00704962"/>
    <w:rsid w:val="0071790E"/>
    <w:rsid w:val="007401C5"/>
    <w:rsid w:val="007416FB"/>
    <w:rsid w:val="00741E5A"/>
    <w:rsid w:val="0074311D"/>
    <w:rsid w:val="00743FA7"/>
    <w:rsid w:val="007445BC"/>
    <w:rsid w:val="00753052"/>
    <w:rsid w:val="007655DB"/>
    <w:rsid w:val="00765859"/>
    <w:rsid w:val="007673C7"/>
    <w:rsid w:val="00787946"/>
    <w:rsid w:val="00792A27"/>
    <w:rsid w:val="00793D8D"/>
    <w:rsid w:val="007A0890"/>
    <w:rsid w:val="007A1BB0"/>
    <w:rsid w:val="007A7938"/>
    <w:rsid w:val="007B2DB7"/>
    <w:rsid w:val="007B301E"/>
    <w:rsid w:val="007B3BE4"/>
    <w:rsid w:val="007B58B7"/>
    <w:rsid w:val="007C23A6"/>
    <w:rsid w:val="007C29DA"/>
    <w:rsid w:val="007D0B17"/>
    <w:rsid w:val="007E03F6"/>
    <w:rsid w:val="007F4A1B"/>
    <w:rsid w:val="007F5985"/>
    <w:rsid w:val="007F7431"/>
    <w:rsid w:val="0080195A"/>
    <w:rsid w:val="00801A68"/>
    <w:rsid w:val="0080642C"/>
    <w:rsid w:val="00811C23"/>
    <w:rsid w:val="00813337"/>
    <w:rsid w:val="008146A2"/>
    <w:rsid w:val="0081680E"/>
    <w:rsid w:val="00816D14"/>
    <w:rsid w:val="00831636"/>
    <w:rsid w:val="00832338"/>
    <w:rsid w:val="0083637A"/>
    <w:rsid w:val="00837DD4"/>
    <w:rsid w:val="008407F7"/>
    <w:rsid w:val="00844061"/>
    <w:rsid w:val="00861031"/>
    <w:rsid w:val="00862ACD"/>
    <w:rsid w:val="00864955"/>
    <w:rsid w:val="0087206E"/>
    <w:rsid w:val="00880152"/>
    <w:rsid w:val="00881B4A"/>
    <w:rsid w:val="00897471"/>
    <w:rsid w:val="008A0B0D"/>
    <w:rsid w:val="008A3CCD"/>
    <w:rsid w:val="008A3DB4"/>
    <w:rsid w:val="008A602F"/>
    <w:rsid w:val="008B46F1"/>
    <w:rsid w:val="008B7103"/>
    <w:rsid w:val="008C5E5D"/>
    <w:rsid w:val="008F41B9"/>
    <w:rsid w:val="008F5C30"/>
    <w:rsid w:val="00903154"/>
    <w:rsid w:val="00933624"/>
    <w:rsid w:val="00941913"/>
    <w:rsid w:val="00943A42"/>
    <w:rsid w:val="00956642"/>
    <w:rsid w:val="0096431B"/>
    <w:rsid w:val="00970B60"/>
    <w:rsid w:val="00973C58"/>
    <w:rsid w:val="009A41F9"/>
    <w:rsid w:val="009A4E51"/>
    <w:rsid w:val="009A579B"/>
    <w:rsid w:val="009B280A"/>
    <w:rsid w:val="009B5098"/>
    <w:rsid w:val="009C3342"/>
    <w:rsid w:val="009C3833"/>
    <w:rsid w:val="009E2C72"/>
    <w:rsid w:val="009E4D2E"/>
    <w:rsid w:val="009F1300"/>
    <w:rsid w:val="009F32D1"/>
    <w:rsid w:val="009F4DBA"/>
    <w:rsid w:val="00A04152"/>
    <w:rsid w:val="00A057FB"/>
    <w:rsid w:val="00A123CC"/>
    <w:rsid w:val="00A138A4"/>
    <w:rsid w:val="00A24889"/>
    <w:rsid w:val="00A347E6"/>
    <w:rsid w:val="00A34DCF"/>
    <w:rsid w:val="00A353AF"/>
    <w:rsid w:val="00A40D7B"/>
    <w:rsid w:val="00A43DAA"/>
    <w:rsid w:val="00A45534"/>
    <w:rsid w:val="00A45949"/>
    <w:rsid w:val="00A56881"/>
    <w:rsid w:val="00A60639"/>
    <w:rsid w:val="00A65B49"/>
    <w:rsid w:val="00A65C51"/>
    <w:rsid w:val="00A70F4A"/>
    <w:rsid w:val="00A73242"/>
    <w:rsid w:val="00A764FB"/>
    <w:rsid w:val="00A77957"/>
    <w:rsid w:val="00A853C7"/>
    <w:rsid w:val="00A86010"/>
    <w:rsid w:val="00A87A96"/>
    <w:rsid w:val="00A9492C"/>
    <w:rsid w:val="00A95799"/>
    <w:rsid w:val="00A969A2"/>
    <w:rsid w:val="00AA141E"/>
    <w:rsid w:val="00AA7252"/>
    <w:rsid w:val="00AB6CA6"/>
    <w:rsid w:val="00AB790E"/>
    <w:rsid w:val="00AC286F"/>
    <w:rsid w:val="00AD1E3E"/>
    <w:rsid w:val="00AD2964"/>
    <w:rsid w:val="00AD48AE"/>
    <w:rsid w:val="00AD55C5"/>
    <w:rsid w:val="00AD6B03"/>
    <w:rsid w:val="00AE278C"/>
    <w:rsid w:val="00AF3F12"/>
    <w:rsid w:val="00B02450"/>
    <w:rsid w:val="00B04388"/>
    <w:rsid w:val="00B07FAF"/>
    <w:rsid w:val="00B1007E"/>
    <w:rsid w:val="00B14836"/>
    <w:rsid w:val="00B31031"/>
    <w:rsid w:val="00B369E2"/>
    <w:rsid w:val="00B43BAE"/>
    <w:rsid w:val="00B67039"/>
    <w:rsid w:val="00B67F69"/>
    <w:rsid w:val="00B74DA1"/>
    <w:rsid w:val="00B76909"/>
    <w:rsid w:val="00B83027"/>
    <w:rsid w:val="00B85E89"/>
    <w:rsid w:val="00B86A9C"/>
    <w:rsid w:val="00B92FAF"/>
    <w:rsid w:val="00B94A40"/>
    <w:rsid w:val="00BA0177"/>
    <w:rsid w:val="00BB0E77"/>
    <w:rsid w:val="00BB4C5C"/>
    <w:rsid w:val="00BC3E9B"/>
    <w:rsid w:val="00BC7177"/>
    <w:rsid w:val="00BD1138"/>
    <w:rsid w:val="00BD256C"/>
    <w:rsid w:val="00BD5789"/>
    <w:rsid w:val="00BE45E9"/>
    <w:rsid w:val="00BE5EBC"/>
    <w:rsid w:val="00BF21FF"/>
    <w:rsid w:val="00BF2FC9"/>
    <w:rsid w:val="00C00BA7"/>
    <w:rsid w:val="00C06ADE"/>
    <w:rsid w:val="00C12184"/>
    <w:rsid w:val="00C128F2"/>
    <w:rsid w:val="00C15DE5"/>
    <w:rsid w:val="00C2642C"/>
    <w:rsid w:val="00C45E06"/>
    <w:rsid w:val="00C47E90"/>
    <w:rsid w:val="00C5342D"/>
    <w:rsid w:val="00C62E5A"/>
    <w:rsid w:val="00C7306F"/>
    <w:rsid w:val="00C83652"/>
    <w:rsid w:val="00C86306"/>
    <w:rsid w:val="00C90423"/>
    <w:rsid w:val="00C91274"/>
    <w:rsid w:val="00CB1383"/>
    <w:rsid w:val="00CB3FAE"/>
    <w:rsid w:val="00CB5447"/>
    <w:rsid w:val="00CC024D"/>
    <w:rsid w:val="00CC5E1A"/>
    <w:rsid w:val="00CC7590"/>
    <w:rsid w:val="00CD111B"/>
    <w:rsid w:val="00CD33E6"/>
    <w:rsid w:val="00CE17BE"/>
    <w:rsid w:val="00CF0058"/>
    <w:rsid w:val="00D0466E"/>
    <w:rsid w:val="00D06C95"/>
    <w:rsid w:val="00D12DEC"/>
    <w:rsid w:val="00D142A7"/>
    <w:rsid w:val="00D1434D"/>
    <w:rsid w:val="00D1501E"/>
    <w:rsid w:val="00D16413"/>
    <w:rsid w:val="00D17F18"/>
    <w:rsid w:val="00D20900"/>
    <w:rsid w:val="00D33EE0"/>
    <w:rsid w:val="00D65D6B"/>
    <w:rsid w:val="00D66442"/>
    <w:rsid w:val="00D721EA"/>
    <w:rsid w:val="00D828FC"/>
    <w:rsid w:val="00D926E7"/>
    <w:rsid w:val="00D9489F"/>
    <w:rsid w:val="00D97F57"/>
    <w:rsid w:val="00DA2FD9"/>
    <w:rsid w:val="00DA6CE8"/>
    <w:rsid w:val="00DA7464"/>
    <w:rsid w:val="00DB1D7E"/>
    <w:rsid w:val="00DB3BA9"/>
    <w:rsid w:val="00DC0BE2"/>
    <w:rsid w:val="00DC0C85"/>
    <w:rsid w:val="00DC4716"/>
    <w:rsid w:val="00DD1994"/>
    <w:rsid w:val="00DE01CC"/>
    <w:rsid w:val="00DE2072"/>
    <w:rsid w:val="00DE50AA"/>
    <w:rsid w:val="00DF18A7"/>
    <w:rsid w:val="00DF4540"/>
    <w:rsid w:val="00DF5248"/>
    <w:rsid w:val="00DF6E62"/>
    <w:rsid w:val="00DF75E7"/>
    <w:rsid w:val="00E1548E"/>
    <w:rsid w:val="00E159D3"/>
    <w:rsid w:val="00E160BD"/>
    <w:rsid w:val="00E2114D"/>
    <w:rsid w:val="00E2372B"/>
    <w:rsid w:val="00E54C51"/>
    <w:rsid w:val="00E54D82"/>
    <w:rsid w:val="00E62DA0"/>
    <w:rsid w:val="00E67B07"/>
    <w:rsid w:val="00E778A1"/>
    <w:rsid w:val="00E92852"/>
    <w:rsid w:val="00E92C35"/>
    <w:rsid w:val="00E937CC"/>
    <w:rsid w:val="00EA1446"/>
    <w:rsid w:val="00EB0D0C"/>
    <w:rsid w:val="00EB6436"/>
    <w:rsid w:val="00EB7DFA"/>
    <w:rsid w:val="00EC04C7"/>
    <w:rsid w:val="00EC3E6D"/>
    <w:rsid w:val="00EC7139"/>
    <w:rsid w:val="00EE3302"/>
    <w:rsid w:val="00EE6C33"/>
    <w:rsid w:val="00F10205"/>
    <w:rsid w:val="00F12C08"/>
    <w:rsid w:val="00F13898"/>
    <w:rsid w:val="00F25086"/>
    <w:rsid w:val="00F25F1B"/>
    <w:rsid w:val="00F431BE"/>
    <w:rsid w:val="00F43856"/>
    <w:rsid w:val="00F44676"/>
    <w:rsid w:val="00F45498"/>
    <w:rsid w:val="00F468D3"/>
    <w:rsid w:val="00F46ACD"/>
    <w:rsid w:val="00F562EF"/>
    <w:rsid w:val="00F56488"/>
    <w:rsid w:val="00F56F5E"/>
    <w:rsid w:val="00F609A6"/>
    <w:rsid w:val="00F63AA5"/>
    <w:rsid w:val="00F6590E"/>
    <w:rsid w:val="00F65B64"/>
    <w:rsid w:val="00F745CA"/>
    <w:rsid w:val="00F80866"/>
    <w:rsid w:val="00F939FB"/>
    <w:rsid w:val="00F957D5"/>
    <w:rsid w:val="00FA46A7"/>
    <w:rsid w:val="00FB7167"/>
    <w:rsid w:val="00FC1EB7"/>
    <w:rsid w:val="00FC2AD2"/>
    <w:rsid w:val="00FD279B"/>
    <w:rsid w:val="00FE077D"/>
    <w:rsid w:val="00FE1CA9"/>
    <w:rsid w:val="00FE59B1"/>
    <w:rsid w:val="00FE6DD1"/>
    <w:rsid w:val="00FF1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65B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5DD"/>
    <w:pPr>
      <w:widowControl w:val="0"/>
      <w:jc w:val="both"/>
    </w:pPr>
    <w:rPr>
      <w:rFonts w:ascii="Times New Roman" w:eastAsia="宋体" w:hAnsi="Times New Roman" w:cs="Times New Roman"/>
      <w:szCs w:val="24"/>
    </w:rPr>
  </w:style>
  <w:style w:type="paragraph" w:styleId="2">
    <w:name w:val="heading 2"/>
    <w:basedOn w:val="a"/>
    <w:next w:val="a0"/>
    <w:link w:val="2Char"/>
    <w:qFormat/>
    <w:rsid w:val="00CE17B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CE17BE"/>
    <w:rPr>
      <w:rFonts w:ascii="Arial" w:eastAsia="黑体" w:hAnsi="Arial" w:cs="Times New Roman"/>
      <w:b/>
      <w:sz w:val="32"/>
      <w:szCs w:val="20"/>
    </w:rPr>
  </w:style>
  <w:style w:type="paragraph" w:styleId="a4">
    <w:name w:val="header"/>
    <w:basedOn w:val="a"/>
    <w:link w:val="Char"/>
    <w:unhideWhenUsed/>
    <w:rsid w:val="00CE1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CE17BE"/>
    <w:rPr>
      <w:rFonts w:ascii="Times New Roman" w:eastAsia="宋体" w:hAnsi="Times New Roman" w:cs="Times New Roman"/>
      <w:sz w:val="18"/>
      <w:szCs w:val="18"/>
    </w:rPr>
  </w:style>
  <w:style w:type="paragraph" w:styleId="a5">
    <w:name w:val="footer"/>
    <w:basedOn w:val="a"/>
    <w:link w:val="Char0"/>
    <w:unhideWhenUsed/>
    <w:rsid w:val="00CE17BE"/>
    <w:pPr>
      <w:tabs>
        <w:tab w:val="center" w:pos="4153"/>
        <w:tab w:val="right" w:pos="8306"/>
      </w:tabs>
      <w:snapToGrid w:val="0"/>
      <w:jc w:val="left"/>
    </w:pPr>
    <w:rPr>
      <w:sz w:val="18"/>
      <w:szCs w:val="18"/>
    </w:rPr>
  </w:style>
  <w:style w:type="character" w:customStyle="1" w:styleId="Char0">
    <w:name w:val="页脚 Char"/>
    <w:basedOn w:val="a1"/>
    <w:link w:val="a5"/>
    <w:rsid w:val="00CE17BE"/>
    <w:rPr>
      <w:rFonts w:ascii="Times New Roman" w:eastAsia="宋体" w:hAnsi="Times New Roman" w:cs="Times New Roman"/>
      <w:sz w:val="18"/>
      <w:szCs w:val="18"/>
    </w:rPr>
  </w:style>
  <w:style w:type="character" w:styleId="a6">
    <w:name w:val="page number"/>
    <w:basedOn w:val="a1"/>
    <w:rsid w:val="00CE17BE"/>
  </w:style>
  <w:style w:type="paragraph" w:styleId="a7">
    <w:name w:val="Normal (Web)"/>
    <w:basedOn w:val="a"/>
    <w:rsid w:val="00CE17BE"/>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E17BE"/>
    <w:rPr>
      <w:b/>
      <w:bCs/>
    </w:rPr>
  </w:style>
  <w:style w:type="character" w:styleId="a9">
    <w:name w:val="Hyperlink"/>
    <w:rsid w:val="00CE17BE"/>
    <w:rPr>
      <w:color w:val="0000FF"/>
      <w:u w:val="single"/>
    </w:rPr>
  </w:style>
  <w:style w:type="paragraph" w:customStyle="1" w:styleId="wz1">
    <w:name w:val="wz1"/>
    <w:basedOn w:val="a"/>
    <w:rsid w:val="00CE17B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CE17BE"/>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CE17BE"/>
    <w:rPr>
      <w:rFonts w:ascii="仿宋_GB2312" w:eastAsia="仿宋_GB2312" w:hAnsi="Times New Roman" w:cs="Times New Roman"/>
      <w:color w:val="000000"/>
      <w:kern w:val="0"/>
      <w:sz w:val="24"/>
      <w:szCs w:val="28"/>
    </w:rPr>
  </w:style>
  <w:style w:type="character" w:customStyle="1" w:styleId="read">
    <w:name w:val="read"/>
    <w:basedOn w:val="a1"/>
    <w:rsid w:val="00CE17BE"/>
  </w:style>
  <w:style w:type="paragraph" w:styleId="a0">
    <w:name w:val="Normal Indent"/>
    <w:basedOn w:val="a"/>
    <w:rsid w:val="00CE17BE"/>
    <w:pPr>
      <w:ind w:firstLineChars="200" w:firstLine="420"/>
    </w:pPr>
  </w:style>
  <w:style w:type="paragraph" w:styleId="ab">
    <w:name w:val="Body Text Indent"/>
    <w:basedOn w:val="a"/>
    <w:link w:val="Char2"/>
    <w:rsid w:val="00CE17BE"/>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CE17BE"/>
    <w:rPr>
      <w:rFonts w:ascii="Times New Roman" w:eastAsia="方正仿宋简体" w:hAnsi="Times New Roman" w:cs="Times New Roman"/>
      <w:sz w:val="24"/>
      <w:szCs w:val="30"/>
    </w:rPr>
  </w:style>
  <w:style w:type="paragraph" w:styleId="20">
    <w:name w:val="Body Text Indent 2"/>
    <w:basedOn w:val="a"/>
    <w:link w:val="2Char0"/>
    <w:rsid w:val="00CE17BE"/>
    <w:pPr>
      <w:spacing w:line="360" w:lineRule="auto"/>
      <w:ind w:firstLine="525"/>
    </w:pPr>
    <w:rPr>
      <w:rFonts w:ascii="宋体" w:hAnsi="宋体"/>
      <w:sz w:val="28"/>
      <w:szCs w:val="20"/>
    </w:rPr>
  </w:style>
  <w:style w:type="character" w:customStyle="1" w:styleId="2Char0">
    <w:name w:val="正文文本缩进 2 Char"/>
    <w:basedOn w:val="a1"/>
    <w:link w:val="20"/>
    <w:rsid w:val="00CE17BE"/>
    <w:rPr>
      <w:rFonts w:ascii="宋体" w:eastAsia="宋体" w:hAnsi="宋体" w:cs="Times New Roman"/>
      <w:sz w:val="28"/>
      <w:szCs w:val="20"/>
    </w:rPr>
  </w:style>
  <w:style w:type="paragraph" w:styleId="3">
    <w:name w:val="Body Text Indent 3"/>
    <w:basedOn w:val="a"/>
    <w:link w:val="3Char"/>
    <w:rsid w:val="00CE17BE"/>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CE17BE"/>
    <w:rPr>
      <w:rFonts w:ascii="仿宋_GB2312" w:eastAsia="仿宋_GB2312" w:hAnsi="宋体" w:cs="Arial"/>
      <w:color w:val="000000"/>
      <w:sz w:val="24"/>
      <w:szCs w:val="24"/>
    </w:rPr>
  </w:style>
  <w:style w:type="paragraph" w:styleId="1">
    <w:name w:val="toc 1"/>
    <w:basedOn w:val="a"/>
    <w:next w:val="a"/>
    <w:autoRedefine/>
    <w:semiHidden/>
    <w:rsid w:val="00CE17BE"/>
  </w:style>
  <w:style w:type="paragraph" w:styleId="21">
    <w:name w:val="toc 2"/>
    <w:basedOn w:val="a"/>
    <w:next w:val="a"/>
    <w:autoRedefine/>
    <w:semiHidden/>
    <w:rsid w:val="00CE17BE"/>
    <w:pPr>
      <w:ind w:leftChars="200" w:left="420"/>
    </w:pPr>
  </w:style>
  <w:style w:type="paragraph" w:styleId="30">
    <w:name w:val="toc 3"/>
    <w:basedOn w:val="a"/>
    <w:next w:val="a"/>
    <w:autoRedefine/>
    <w:semiHidden/>
    <w:rsid w:val="00CE17BE"/>
    <w:pPr>
      <w:ind w:leftChars="400" w:left="840"/>
    </w:pPr>
  </w:style>
  <w:style w:type="paragraph" w:styleId="4">
    <w:name w:val="toc 4"/>
    <w:basedOn w:val="a"/>
    <w:next w:val="a"/>
    <w:autoRedefine/>
    <w:semiHidden/>
    <w:rsid w:val="00CE17BE"/>
    <w:pPr>
      <w:ind w:leftChars="600" w:left="1260"/>
    </w:pPr>
  </w:style>
  <w:style w:type="paragraph" w:styleId="5">
    <w:name w:val="toc 5"/>
    <w:basedOn w:val="a"/>
    <w:next w:val="a"/>
    <w:autoRedefine/>
    <w:semiHidden/>
    <w:rsid w:val="00CE17BE"/>
    <w:pPr>
      <w:ind w:leftChars="800" w:left="1680"/>
    </w:pPr>
  </w:style>
  <w:style w:type="paragraph" w:styleId="6">
    <w:name w:val="toc 6"/>
    <w:basedOn w:val="a"/>
    <w:next w:val="a"/>
    <w:autoRedefine/>
    <w:semiHidden/>
    <w:rsid w:val="00CE17BE"/>
    <w:pPr>
      <w:ind w:leftChars="1000" w:left="2100"/>
    </w:pPr>
  </w:style>
  <w:style w:type="paragraph" w:styleId="7">
    <w:name w:val="toc 7"/>
    <w:basedOn w:val="a"/>
    <w:next w:val="a"/>
    <w:autoRedefine/>
    <w:semiHidden/>
    <w:rsid w:val="00CE17BE"/>
    <w:pPr>
      <w:ind w:leftChars="1200" w:left="2520"/>
    </w:pPr>
  </w:style>
  <w:style w:type="paragraph" w:styleId="8">
    <w:name w:val="toc 8"/>
    <w:basedOn w:val="a"/>
    <w:next w:val="a"/>
    <w:autoRedefine/>
    <w:semiHidden/>
    <w:rsid w:val="00CE17BE"/>
    <w:pPr>
      <w:ind w:leftChars="1400" w:left="2940"/>
    </w:pPr>
  </w:style>
  <w:style w:type="paragraph" w:styleId="9">
    <w:name w:val="toc 9"/>
    <w:basedOn w:val="a"/>
    <w:next w:val="a"/>
    <w:autoRedefine/>
    <w:semiHidden/>
    <w:rsid w:val="00CE17BE"/>
    <w:pPr>
      <w:ind w:leftChars="1600" w:left="3360"/>
    </w:pPr>
  </w:style>
  <w:style w:type="paragraph" w:styleId="ac">
    <w:name w:val="Balloon Text"/>
    <w:basedOn w:val="a"/>
    <w:link w:val="Char3"/>
    <w:semiHidden/>
    <w:rsid w:val="00CE17BE"/>
    <w:rPr>
      <w:sz w:val="18"/>
      <w:szCs w:val="18"/>
    </w:rPr>
  </w:style>
  <w:style w:type="character" w:customStyle="1" w:styleId="Char3">
    <w:name w:val="批注框文本 Char"/>
    <w:basedOn w:val="a1"/>
    <w:link w:val="ac"/>
    <w:semiHidden/>
    <w:rsid w:val="00CE17BE"/>
    <w:rPr>
      <w:rFonts w:ascii="Times New Roman" w:eastAsia="宋体" w:hAnsi="Times New Roman" w:cs="Times New Roman"/>
      <w:sz w:val="18"/>
      <w:szCs w:val="18"/>
    </w:rPr>
  </w:style>
  <w:style w:type="paragraph" w:customStyle="1" w:styleId="Char4">
    <w:name w:val="Char"/>
    <w:basedOn w:val="a"/>
    <w:rsid w:val="00CE17BE"/>
  </w:style>
  <w:style w:type="paragraph" w:customStyle="1" w:styleId="Char10">
    <w:name w:val="Char1"/>
    <w:basedOn w:val="a"/>
    <w:autoRedefine/>
    <w:rsid w:val="00CE17B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CE17BE"/>
  </w:style>
  <w:style w:type="character" w:styleId="ad">
    <w:name w:val="annotation reference"/>
    <w:qFormat/>
    <w:rsid w:val="00CE17BE"/>
    <w:rPr>
      <w:sz w:val="21"/>
      <w:szCs w:val="21"/>
    </w:rPr>
  </w:style>
  <w:style w:type="paragraph" w:styleId="ae">
    <w:name w:val="annotation text"/>
    <w:basedOn w:val="a"/>
    <w:link w:val="Char5"/>
    <w:qFormat/>
    <w:rsid w:val="00CE17BE"/>
    <w:pPr>
      <w:jc w:val="left"/>
    </w:pPr>
  </w:style>
  <w:style w:type="character" w:customStyle="1" w:styleId="Char5">
    <w:name w:val="批注文字 Char"/>
    <w:basedOn w:val="a1"/>
    <w:link w:val="ae"/>
    <w:qFormat/>
    <w:rsid w:val="00CE17BE"/>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CE17BE"/>
  </w:style>
  <w:style w:type="paragraph" w:customStyle="1" w:styleId="CharChar">
    <w:name w:val="Char Char"/>
    <w:basedOn w:val="a"/>
    <w:rsid w:val="00CE17BE"/>
    <w:rPr>
      <w:szCs w:val="20"/>
    </w:rPr>
  </w:style>
  <w:style w:type="paragraph" w:styleId="HTML">
    <w:name w:val="HTML Preformatted"/>
    <w:basedOn w:val="a"/>
    <w:link w:val="HTMLChar"/>
    <w:uiPriority w:val="99"/>
    <w:unhideWhenUsed/>
    <w:rsid w:val="00CE17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CE17BE"/>
    <w:rPr>
      <w:rFonts w:ascii="宋体" w:eastAsia="宋体" w:hAnsi="宋体" w:cs="宋体"/>
      <w:kern w:val="0"/>
      <w:sz w:val="24"/>
      <w:szCs w:val="24"/>
    </w:rPr>
  </w:style>
  <w:style w:type="paragraph" w:styleId="af">
    <w:name w:val="annotation subject"/>
    <w:basedOn w:val="ae"/>
    <w:next w:val="ae"/>
    <w:link w:val="Char6"/>
    <w:rsid w:val="00CE17BE"/>
    <w:rPr>
      <w:b/>
      <w:bCs/>
    </w:rPr>
  </w:style>
  <w:style w:type="character" w:customStyle="1" w:styleId="Char6">
    <w:name w:val="批注主题 Char"/>
    <w:basedOn w:val="Char5"/>
    <w:link w:val="af"/>
    <w:rsid w:val="00CE17BE"/>
    <w:rPr>
      <w:rFonts w:ascii="Times New Roman" w:eastAsia="宋体" w:hAnsi="Times New Roman" w:cs="Times New Roman"/>
      <w:b/>
      <w:bCs/>
      <w:szCs w:val="24"/>
    </w:rPr>
  </w:style>
  <w:style w:type="paragraph" w:customStyle="1" w:styleId="af0">
    <w:uiPriority w:val="99"/>
    <w:unhideWhenUsed/>
    <w:rsid w:val="00CE17BE"/>
    <w:pPr>
      <w:widowControl w:val="0"/>
      <w:jc w:val="both"/>
    </w:pPr>
    <w:rPr>
      <w:rFonts w:ascii="Times New Roman" w:eastAsia="宋体" w:hAnsi="Times New Roman" w:cs="Times New Roman"/>
      <w:szCs w:val="24"/>
    </w:rPr>
  </w:style>
  <w:style w:type="paragraph" w:styleId="af1">
    <w:name w:val="Revision"/>
    <w:hidden/>
    <w:uiPriority w:val="99"/>
    <w:semiHidden/>
    <w:rsid w:val="00CE17BE"/>
    <w:rPr>
      <w:rFonts w:ascii="Times New Roman" w:eastAsia="宋体" w:hAnsi="Times New Roman" w:cs="Times New Roman"/>
      <w:szCs w:val="24"/>
    </w:rPr>
  </w:style>
  <w:style w:type="character" w:styleId="af2">
    <w:name w:val="FollowedHyperlink"/>
    <w:basedOn w:val="a1"/>
    <w:uiPriority w:val="99"/>
    <w:semiHidden/>
    <w:unhideWhenUsed/>
    <w:rsid w:val="00CE17BE"/>
    <w:rPr>
      <w:color w:val="800080" w:themeColor="followedHyperlink"/>
      <w:u w:val="single"/>
    </w:rPr>
  </w:style>
  <w:style w:type="numbering" w:customStyle="1" w:styleId="10">
    <w:name w:val="无列表1"/>
    <w:next w:val="a3"/>
    <w:uiPriority w:val="99"/>
    <w:semiHidden/>
    <w:unhideWhenUsed/>
    <w:rsid w:val="003055DD"/>
  </w:style>
  <w:style w:type="paragraph" w:styleId="af3">
    <w:name w:val="List Paragraph"/>
    <w:basedOn w:val="a"/>
    <w:uiPriority w:val="34"/>
    <w:qFormat/>
    <w:rsid w:val="00AD1E3E"/>
    <w:pPr>
      <w:ind w:firstLineChars="200" w:firstLine="420"/>
    </w:pPr>
  </w:style>
  <w:style w:type="character" w:customStyle="1" w:styleId="11">
    <w:name w:val="批注文字 字符1"/>
    <w:semiHidden/>
    <w:locked/>
    <w:rsid w:val="00A77957"/>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5DD"/>
    <w:pPr>
      <w:widowControl w:val="0"/>
      <w:jc w:val="both"/>
    </w:pPr>
    <w:rPr>
      <w:rFonts w:ascii="Times New Roman" w:eastAsia="宋体" w:hAnsi="Times New Roman" w:cs="Times New Roman"/>
      <w:szCs w:val="24"/>
    </w:rPr>
  </w:style>
  <w:style w:type="paragraph" w:styleId="2">
    <w:name w:val="heading 2"/>
    <w:basedOn w:val="a"/>
    <w:next w:val="a0"/>
    <w:link w:val="2Char"/>
    <w:qFormat/>
    <w:rsid w:val="00CE17B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CE17BE"/>
    <w:rPr>
      <w:rFonts w:ascii="Arial" w:eastAsia="黑体" w:hAnsi="Arial" w:cs="Times New Roman"/>
      <w:b/>
      <w:sz w:val="32"/>
      <w:szCs w:val="20"/>
    </w:rPr>
  </w:style>
  <w:style w:type="paragraph" w:styleId="a4">
    <w:name w:val="header"/>
    <w:basedOn w:val="a"/>
    <w:link w:val="Char"/>
    <w:unhideWhenUsed/>
    <w:rsid w:val="00CE1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CE17BE"/>
    <w:rPr>
      <w:rFonts w:ascii="Times New Roman" w:eastAsia="宋体" w:hAnsi="Times New Roman" w:cs="Times New Roman"/>
      <w:sz w:val="18"/>
      <w:szCs w:val="18"/>
    </w:rPr>
  </w:style>
  <w:style w:type="paragraph" w:styleId="a5">
    <w:name w:val="footer"/>
    <w:basedOn w:val="a"/>
    <w:link w:val="Char0"/>
    <w:unhideWhenUsed/>
    <w:rsid w:val="00CE17BE"/>
    <w:pPr>
      <w:tabs>
        <w:tab w:val="center" w:pos="4153"/>
        <w:tab w:val="right" w:pos="8306"/>
      </w:tabs>
      <w:snapToGrid w:val="0"/>
      <w:jc w:val="left"/>
    </w:pPr>
    <w:rPr>
      <w:sz w:val="18"/>
      <w:szCs w:val="18"/>
    </w:rPr>
  </w:style>
  <w:style w:type="character" w:customStyle="1" w:styleId="Char0">
    <w:name w:val="页脚 Char"/>
    <w:basedOn w:val="a1"/>
    <w:link w:val="a5"/>
    <w:rsid w:val="00CE17BE"/>
    <w:rPr>
      <w:rFonts w:ascii="Times New Roman" w:eastAsia="宋体" w:hAnsi="Times New Roman" w:cs="Times New Roman"/>
      <w:sz w:val="18"/>
      <w:szCs w:val="18"/>
    </w:rPr>
  </w:style>
  <w:style w:type="character" w:styleId="a6">
    <w:name w:val="page number"/>
    <w:basedOn w:val="a1"/>
    <w:rsid w:val="00CE17BE"/>
  </w:style>
  <w:style w:type="paragraph" w:styleId="a7">
    <w:name w:val="Normal (Web)"/>
    <w:basedOn w:val="a"/>
    <w:rsid w:val="00CE17BE"/>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E17BE"/>
    <w:rPr>
      <w:b/>
      <w:bCs/>
    </w:rPr>
  </w:style>
  <w:style w:type="character" w:styleId="a9">
    <w:name w:val="Hyperlink"/>
    <w:rsid w:val="00CE17BE"/>
    <w:rPr>
      <w:color w:val="0000FF"/>
      <w:u w:val="single"/>
    </w:rPr>
  </w:style>
  <w:style w:type="paragraph" w:customStyle="1" w:styleId="wz1">
    <w:name w:val="wz1"/>
    <w:basedOn w:val="a"/>
    <w:rsid w:val="00CE17B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CE17BE"/>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CE17BE"/>
    <w:rPr>
      <w:rFonts w:ascii="仿宋_GB2312" w:eastAsia="仿宋_GB2312" w:hAnsi="Times New Roman" w:cs="Times New Roman"/>
      <w:color w:val="000000"/>
      <w:kern w:val="0"/>
      <w:sz w:val="24"/>
      <w:szCs w:val="28"/>
    </w:rPr>
  </w:style>
  <w:style w:type="character" w:customStyle="1" w:styleId="read">
    <w:name w:val="read"/>
    <w:basedOn w:val="a1"/>
    <w:rsid w:val="00CE17BE"/>
  </w:style>
  <w:style w:type="paragraph" w:styleId="a0">
    <w:name w:val="Normal Indent"/>
    <w:basedOn w:val="a"/>
    <w:rsid w:val="00CE17BE"/>
    <w:pPr>
      <w:ind w:firstLineChars="200" w:firstLine="420"/>
    </w:pPr>
  </w:style>
  <w:style w:type="paragraph" w:styleId="ab">
    <w:name w:val="Body Text Indent"/>
    <w:basedOn w:val="a"/>
    <w:link w:val="Char2"/>
    <w:rsid w:val="00CE17BE"/>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CE17BE"/>
    <w:rPr>
      <w:rFonts w:ascii="Times New Roman" w:eastAsia="方正仿宋简体" w:hAnsi="Times New Roman" w:cs="Times New Roman"/>
      <w:sz w:val="24"/>
      <w:szCs w:val="30"/>
    </w:rPr>
  </w:style>
  <w:style w:type="paragraph" w:styleId="20">
    <w:name w:val="Body Text Indent 2"/>
    <w:basedOn w:val="a"/>
    <w:link w:val="2Char0"/>
    <w:rsid w:val="00CE17BE"/>
    <w:pPr>
      <w:spacing w:line="360" w:lineRule="auto"/>
      <w:ind w:firstLine="525"/>
    </w:pPr>
    <w:rPr>
      <w:rFonts w:ascii="宋体" w:hAnsi="宋体"/>
      <w:sz w:val="28"/>
      <w:szCs w:val="20"/>
    </w:rPr>
  </w:style>
  <w:style w:type="character" w:customStyle="1" w:styleId="2Char0">
    <w:name w:val="正文文本缩进 2 Char"/>
    <w:basedOn w:val="a1"/>
    <w:link w:val="20"/>
    <w:rsid w:val="00CE17BE"/>
    <w:rPr>
      <w:rFonts w:ascii="宋体" w:eastAsia="宋体" w:hAnsi="宋体" w:cs="Times New Roman"/>
      <w:sz w:val="28"/>
      <w:szCs w:val="20"/>
    </w:rPr>
  </w:style>
  <w:style w:type="paragraph" w:styleId="3">
    <w:name w:val="Body Text Indent 3"/>
    <w:basedOn w:val="a"/>
    <w:link w:val="3Char"/>
    <w:rsid w:val="00CE17BE"/>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CE17BE"/>
    <w:rPr>
      <w:rFonts w:ascii="仿宋_GB2312" w:eastAsia="仿宋_GB2312" w:hAnsi="宋体" w:cs="Arial"/>
      <w:color w:val="000000"/>
      <w:sz w:val="24"/>
      <w:szCs w:val="24"/>
    </w:rPr>
  </w:style>
  <w:style w:type="paragraph" w:styleId="1">
    <w:name w:val="toc 1"/>
    <w:basedOn w:val="a"/>
    <w:next w:val="a"/>
    <w:autoRedefine/>
    <w:semiHidden/>
    <w:rsid w:val="00CE17BE"/>
  </w:style>
  <w:style w:type="paragraph" w:styleId="21">
    <w:name w:val="toc 2"/>
    <w:basedOn w:val="a"/>
    <w:next w:val="a"/>
    <w:autoRedefine/>
    <w:semiHidden/>
    <w:rsid w:val="00CE17BE"/>
    <w:pPr>
      <w:ind w:leftChars="200" w:left="420"/>
    </w:pPr>
  </w:style>
  <w:style w:type="paragraph" w:styleId="30">
    <w:name w:val="toc 3"/>
    <w:basedOn w:val="a"/>
    <w:next w:val="a"/>
    <w:autoRedefine/>
    <w:semiHidden/>
    <w:rsid w:val="00CE17BE"/>
    <w:pPr>
      <w:ind w:leftChars="400" w:left="840"/>
    </w:pPr>
  </w:style>
  <w:style w:type="paragraph" w:styleId="4">
    <w:name w:val="toc 4"/>
    <w:basedOn w:val="a"/>
    <w:next w:val="a"/>
    <w:autoRedefine/>
    <w:semiHidden/>
    <w:rsid w:val="00CE17BE"/>
    <w:pPr>
      <w:ind w:leftChars="600" w:left="1260"/>
    </w:pPr>
  </w:style>
  <w:style w:type="paragraph" w:styleId="5">
    <w:name w:val="toc 5"/>
    <w:basedOn w:val="a"/>
    <w:next w:val="a"/>
    <w:autoRedefine/>
    <w:semiHidden/>
    <w:rsid w:val="00CE17BE"/>
    <w:pPr>
      <w:ind w:leftChars="800" w:left="1680"/>
    </w:pPr>
  </w:style>
  <w:style w:type="paragraph" w:styleId="6">
    <w:name w:val="toc 6"/>
    <w:basedOn w:val="a"/>
    <w:next w:val="a"/>
    <w:autoRedefine/>
    <w:semiHidden/>
    <w:rsid w:val="00CE17BE"/>
    <w:pPr>
      <w:ind w:leftChars="1000" w:left="2100"/>
    </w:pPr>
  </w:style>
  <w:style w:type="paragraph" w:styleId="7">
    <w:name w:val="toc 7"/>
    <w:basedOn w:val="a"/>
    <w:next w:val="a"/>
    <w:autoRedefine/>
    <w:semiHidden/>
    <w:rsid w:val="00CE17BE"/>
    <w:pPr>
      <w:ind w:leftChars="1200" w:left="2520"/>
    </w:pPr>
  </w:style>
  <w:style w:type="paragraph" w:styleId="8">
    <w:name w:val="toc 8"/>
    <w:basedOn w:val="a"/>
    <w:next w:val="a"/>
    <w:autoRedefine/>
    <w:semiHidden/>
    <w:rsid w:val="00CE17BE"/>
    <w:pPr>
      <w:ind w:leftChars="1400" w:left="2940"/>
    </w:pPr>
  </w:style>
  <w:style w:type="paragraph" w:styleId="9">
    <w:name w:val="toc 9"/>
    <w:basedOn w:val="a"/>
    <w:next w:val="a"/>
    <w:autoRedefine/>
    <w:semiHidden/>
    <w:rsid w:val="00CE17BE"/>
    <w:pPr>
      <w:ind w:leftChars="1600" w:left="3360"/>
    </w:pPr>
  </w:style>
  <w:style w:type="paragraph" w:styleId="ac">
    <w:name w:val="Balloon Text"/>
    <w:basedOn w:val="a"/>
    <w:link w:val="Char3"/>
    <w:semiHidden/>
    <w:rsid w:val="00CE17BE"/>
    <w:rPr>
      <w:sz w:val="18"/>
      <w:szCs w:val="18"/>
    </w:rPr>
  </w:style>
  <w:style w:type="character" w:customStyle="1" w:styleId="Char3">
    <w:name w:val="批注框文本 Char"/>
    <w:basedOn w:val="a1"/>
    <w:link w:val="ac"/>
    <w:semiHidden/>
    <w:rsid w:val="00CE17BE"/>
    <w:rPr>
      <w:rFonts w:ascii="Times New Roman" w:eastAsia="宋体" w:hAnsi="Times New Roman" w:cs="Times New Roman"/>
      <w:sz w:val="18"/>
      <w:szCs w:val="18"/>
    </w:rPr>
  </w:style>
  <w:style w:type="paragraph" w:customStyle="1" w:styleId="Char4">
    <w:name w:val="Char"/>
    <w:basedOn w:val="a"/>
    <w:rsid w:val="00CE17BE"/>
  </w:style>
  <w:style w:type="paragraph" w:customStyle="1" w:styleId="Char10">
    <w:name w:val="Char1"/>
    <w:basedOn w:val="a"/>
    <w:autoRedefine/>
    <w:rsid w:val="00CE17B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CE17BE"/>
  </w:style>
  <w:style w:type="character" w:styleId="ad">
    <w:name w:val="annotation reference"/>
    <w:qFormat/>
    <w:rsid w:val="00CE17BE"/>
    <w:rPr>
      <w:sz w:val="21"/>
      <w:szCs w:val="21"/>
    </w:rPr>
  </w:style>
  <w:style w:type="paragraph" w:styleId="ae">
    <w:name w:val="annotation text"/>
    <w:basedOn w:val="a"/>
    <w:link w:val="Char5"/>
    <w:qFormat/>
    <w:rsid w:val="00CE17BE"/>
    <w:pPr>
      <w:jc w:val="left"/>
    </w:pPr>
  </w:style>
  <w:style w:type="character" w:customStyle="1" w:styleId="Char5">
    <w:name w:val="批注文字 Char"/>
    <w:basedOn w:val="a1"/>
    <w:link w:val="ae"/>
    <w:qFormat/>
    <w:rsid w:val="00CE17BE"/>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CE17BE"/>
  </w:style>
  <w:style w:type="paragraph" w:customStyle="1" w:styleId="CharChar">
    <w:name w:val="Char Char"/>
    <w:basedOn w:val="a"/>
    <w:rsid w:val="00CE17BE"/>
    <w:rPr>
      <w:szCs w:val="20"/>
    </w:rPr>
  </w:style>
  <w:style w:type="paragraph" w:styleId="HTML">
    <w:name w:val="HTML Preformatted"/>
    <w:basedOn w:val="a"/>
    <w:link w:val="HTMLChar"/>
    <w:uiPriority w:val="99"/>
    <w:unhideWhenUsed/>
    <w:rsid w:val="00CE17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CE17BE"/>
    <w:rPr>
      <w:rFonts w:ascii="宋体" w:eastAsia="宋体" w:hAnsi="宋体" w:cs="宋体"/>
      <w:kern w:val="0"/>
      <w:sz w:val="24"/>
      <w:szCs w:val="24"/>
    </w:rPr>
  </w:style>
  <w:style w:type="paragraph" w:styleId="af">
    <w:name w:val="annotation subject"/>
    <w:basedOn w:val="ae"/>
    <w:next w:val="ae"/>
    <w:link w:val="Char6"/>
    <w:rsid w:val="00CE17BE"/>
    <w:rPr>
      <w:b/>
      <w:bCs/>
    </w:rPr>
  </w:style>
  <w:style w:type="character" w:customStyle="1" w:styleId="Char6">
    <w:name w:val="批注主题 Char"/>
    <w:basedOn w:val="Char5"/>
    <w:link w:val="af"/>
    <w:rsid w:val="00CE17BE"/>
    <w:rPr>
      <w:rFonts w:ascii="Times New Roman" w:eastAsia="宋体" w:hAnsi="Times New Roman" w:cs="Times New Roman"/>
      <w:b/>
      <w:bCs/>
      <w:szCs w:val="24"/>
    </w:rPr>
  </w:style>
  <w:style w:type="paragraph" w:customStyle="1" w:styleId="af0">
    <w:uiPriority w:val="99"/>
    <w:unhideWhenUsed/>
    <w:rsid w:val="00CE17BE"/>
    <w:pPr>
      <w:widowControl w:val="0"/>
      <w:jc w:val="both"/>
    </w:pPr>
    <w:rPr>
      <w:rFonts w:ascii="Times New Roman" w:eastAsia="宋体" w:hAnsi="Times New Roman" w:cs="Times New Roman"/>
      <w:szCs w:val="24"/>
    </w:rPr>
  </w:style>
  <w:style w:type="paragraph" w:styleId="af1">
    <w:name w:val="Revision"/>
    <w:hidden/>
    <w:uiPriority w:val="99"/>
    <w:semiHidden/>
    <w:rsid w:val="00CE17BE"/>
    <w:rPr>
      <w:rFonts w:ascii="Times New Roman" w:eastAsia="宋体" w:hAnsi="Times New Roman" w:cs="Times New Roman"/>
      <w:szCs w:val="24"/>
    </w:rPr>
  </w:style>
  <w:style w:type="character" w:styleId="af2">
    <w:name w:val="FollowedHyperlink"/>
    <w:basedOn w:val="a1"/>
    <w:uiPriority w:val="99"/>
    <w:semiHidden/>
    <w:unhideWhenUsed/>
    <w:rsid w:val="00CE17BE"/>
    <w:rPr>
      <w:color w:val="800080" w:themeColor="followedHyperlink"/>
      <w:u w:val="single"/>
    </w:rPr>
  </w:style>
  <w:style w:type="numbering" w:customStyle="1" w:styleId="10">
    <w:name w:val="无列表1"/>
    <w:next w:val="a3"/>
    <w:uiPriority w:val="99"/>
    <w:semiHidden/>
    <w:unhideWhenUsed/>
    <w:rsid w:val="003055DD"/>
  </w:style>
  <w:style w:type="paragraph" w:styleId="af3">
    <w:name w:val="List Paragraph"/>
    <w:basedOn w:val="a"/>
    <w:uiPriority w:val="34"/>
    <w:qFormat/>
    <w:rsid w:val="00AD1E3E"/>
    <w:pPr>
      <w:ind w:firstLineChars="200" w:firstLine="420"/>
    </w:pPr>
  </w:style>
  <w:style w:type="character" w:customStyle="1" w:styleId="11">
    <w:name w:val="批注文字 字符1"/>
    <w:semiHidden/>
    <w:locked/>
    <w:rsid w:val="00A7795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74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microsoft.com/office/2016/09/relationships/commentsIds" Target="commentsIds.xml"/><Relationship Id="rId3" Type="http://schemas.microsoft.com/office/2007/relationships/stylesWithEffects" Target="stylesWithEffect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23"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38</Pages>
  <Words>4702</Words>
  <Characters>26808</Characters>
  <Application>Microsoft Office Word</Application>
  <DocSecurity>0</DocSecurity>
  <Lines>223</Lines>
  <Paragraphs>62</Paragraphs>
  <ScaleCrop>false</ScaleCrop>
  <Company>Lenovo</Company>
  <LinksUpToDate>false</LinksUpToDate>
  <CharactersWithSpaces>31448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yongwei.duan</dc:creator>
  <cp:lastModifiedBy>林文卿</cp:lastModifiedBy>
  <cp:revision>15</cp:revision>
  <cp:lastPrinted>2020-09-30T06:33:00Z</cp:lastPrinted>
  <dcterms:created xsi:type="dcterms:W3CDTF">2020-08-18T07:43:00Z</dcterms:created>
  <dcterms:modified xsi:type="dcterms:W3CDTF">2020-11-16T01:37:00Z</dcterms:modified>
</cp:coreProperties>
</file>