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336D2" w14:textId="77777777" w:rsidR="00BE1C4C" w:rsidRDefault="00BE1C4C" w:rsidP="002628AF">
      <w:pPr>
        <w:adjustRightInd w:val="0"/>
        <w:snapToGrid w:val="0"/>
        <w:ind w:firstLine="880"/>
        <w:jc w:val="center"/>
        <w:rPr>
          <w:rFonts w:ascii="彩虹粗仿宋" w:eastAsia="彩虹粗仿宋" w:hAnsi="宋体" w:cs="Arial" w:hint="eastAsia"/>
          <w:b/>
          <w:sz w:val="44"/>
        </w:rPr>
      </w:pPr>
    </w:p>
    <w:p w14:paraId="467AF42D" w14:textId="77777777" w:rsidR="00BE1C4C" w:rsidRDefault="00BE1C4C" w:rsidP="002628AF">
      <w:pPr>
        <w:adjustRightInd w:val="0"/>
        <w:snapToGrid w:val="0"/>
        <w:ind w:firstLine="880"/>
        <w:jc w:val="center"/>
        <w:rPr>
          <w:rFonts w:ascii="彩虹粗仿宋" w:eastAsia="彩虹粗仿宋" w:hAnsi="宋体" w:cs="Arial"/>
          <w:b/>
          <w:sz w:val="44"/>
        </w:rPr>
      </w:pPr>
    </w:p>
    <w:p w14:paraId="75F62CAC" w14:textId="77777777" w:rsidR="00BE1C4C" w:rsidRPr="009803CD" w:rsidRDefault="005C4988" w:rsidP="00116668">
      <w:pPr>
        <w:adjustRightInd w:val="0"/>
        <w:snapToGrid w:val="0"/>
        <w:ind w:firstLineChars="0" w:firstLine="0"/>
        <w:jc w:val="center"/>
        <w:rPr>
          <w:rFonts w:ascii="彩虹粗仿宋" w:eastAsia="彩虹粗仿宋" w:hAnsi="宋体" w:cs="Arial"/>
          <w:b/>
          <w:sz w:val="44"/>
        </w:rPr>
      </w:pPr>
      <w:r w:rsidRPr="009803CD">
        <w:rPr>
          <w:rFonts w:ascii="彩虹粗仿宋" w:eastAsia="彩虹粗仿宋" w:hAnsi="宋体" w:cs="Arial" w:hint="eastAsia"/>
          <w:b/>
          <w:sz w:val="44"/>
        </w:rPr>
        <w:t>银河医药</w:t>
      </w:r>
      <w:r w:rsidRPr="009803CD">
        <w:rPr>
          <w:rFonts w:ascii="彩虹粗仿宋" w:eastAsia="彩虹粗仿宋" w:hAnsi="宋体" w:cs="Arial"/>
          <w:b/>
          <w:sz w:val="44"/>
        </w:rPr>
        <w:t>健康混合型</w:t>
      </w:r>
      <w:r w:rsidRPr="009803CD">
        <w:rPr>
          <w:rFonts w:ascii="彩虹粗仿宋" w:eastAsia="彩虹粗仿宋" w:hAnsi="宋体" w:cs="Arial" w:hint="eastAsia"/>
          <w:b/>
          <w:sz w:val="44"/>
        </w:rPr>
        <w:t>证券投资基金</w:t>
      </w:r>
    </w:p>
    <w:p w14:paraId="001CC9E2" w14:textId="739630A6" w:rsidR="00BE1C4C" w:rsidRPr="009803CD" w:rsidRDefault="005C4988" w:rsidP="00116668">
      <w:pPr>
        <w:adjustRightInd w:val="0"/>
        <w:snapToGrid w:val="0"/>
        <w:ind w:firstLineChars="0" w:firstLine="0"/>
        <w:jc w:val="center"/>
        <w:rPr>
          <w:rFonts w:ascii="彩虹粗仿宋" w:eastAsia="彩虹粗仿宋" w:hAnsi="宋体" w:cs="Arial"/>
          <w:b/>
          <w:sz w:val="44"/>
        </w:rPr>
      </w:pPr>
      <w:r w:rsidRPr="009803CD">
        <w:rPr>
          <w:rFonts w:ascii="彩虹粗仿宋" w:eastAsia="彩虹粗仿宋" w:hAnsi="宋体" w:cs="Arial" w:hint="eastAsia"/>
          <w:b/>
          <w:sz w:val="44"/>
        </w:rPr>
        <w:t>托管协议</w:t>
      </w:r>
    </w:p>
    <w:p w14:paraId="6B799F44" w14:textId="77777777" w:rsidR="00BE1C4C" w:rsidRPr="009803CD" w:rsidRDefault="00BE1C4C">
      <w:pPr>
        <w:adjustRightInd w:val="0"/>
        <w:snapToGrid w:val="0"/>
        <w:ind w:firstLine="480"/>
        <w:jc w:val="center"/>
        <w:outlineLvl w:val="0"/>
        <w:rPr>
          <w:rFonts w:ascii="彩虹粗仿宋" w:eastAsia="彩虹粗仿宋" w:hAnsi="宋体" w:cs="Arial"/>
          <w:sz w:val="24"/>
        </w:rPr>
      </w:pPr>
    </w:p>
    <w:p w14:paraId="33DFEE70" w14:textId="5B5F31CA" w:rsidR="00BE1C4C" w:rsidRPr="009803CD" w:rsidRDefault="00BE1C4C">
      <w:pPr>
        <w:adjustRightInd w:val="0"/>
        <w:snapToGrid w:val="0"/>
        <w:ind w:firstLine="480"/>
        <w:jc w:val="center"/>
        <w:outlineLvl w:val="0"/>
        <w:rPr>
          <w:rFonts w:ascii="彩虹粗仿宋" w:eastAsia="彩虹粗仿宋" w:hAnsi="宋体" w:cs="Arial"/>
          <w:sz w:val="24"/>
        </w:rPr>
      </w:pPr>
    </w:p>
    <w:p w14:paraId="6E060A6A" w14:textId="77777777" w:rsidR="00B60230" w:rsidRPr="009803CD" w:rsidRDefault="00B60230">
      <w:pPr>
        <w:adjustRightInd w:val="0"/>
        <w:snapToGrid w:val="0"/>
        <w:ind w:firstLine="480"/>
        <w:jc w:val="center"/>
        <w:outlineLvl w:val="0"/>
        <w:rPr>
          <w:rFonts w:ascii="彩虹粗仿宋" w:eastAsia="彩虹粗仿宋" w:hAnsi="宋体" w:cs="Arial"/>
          <w:sz w:val="24"/>
        </w:rPr>
      </w:pPr>
    </w:p>
    <w:p w14:paraId="30CB14C8" w14:textId="588D5741" w:rsidR="00BE1C4C" w:rsidRPr="009803CD" w:rsidRDefault="00BE1C4C">
      <w:pPr>
        <w:adjustRightInd w:val="0"/>
        <w:snapToGrid w:val="0"/>
        <w:ind w:firstLine="480"/>
        <w:jc w:val="center"/>
        <w:outlineLvl w:val="0"/>
        <w:rPr>
          <w:rFonts w:ascii="彩虹粗仿宋" w:eastAsia="彩虹粗仿宋" w:hAnsi="宋体" w:cs="Arial"/>
          <w:sz w:val="24"/>
        </w:rPr>
      </w:pPr>
    </w:p>
    <w:p w14:paraId="41593899" w14:textId="51C91202" w:rsidR="00B60230" w:rsidRPr="009803CD" w:rsidRDefault="00B60230">
      <w:pPr>
        <w:adjustRightInd w:val="0"/>
        <w:snapToGrid w:val="0"/>
        <w:ind w:firstLine="480"/>
        <w:jc w:val="center"/>
        <w:outlineLvl w:val="0"/>
        <w:rPr>
          <w:rFonts w:ascii="彩虹粗仿宋" w:eastAsia="彩虹粗仿宋" w:hAnsi="宋体" w:cs="Arial"/>
          <w:sz w:val="24"/>
        </w:rPr>
      </w:pPr>
    </w:p>
    <w:p w14:paraId="29C4B390" w14:textId="77777777" w:rsidR="00B60230" w:rsidRPr="009803CD" w:rsidRDefault="00B60230">
      <w:pPr>
        <w:adjustRightInd w:val="0"/>
        <w:snapToGrid w:val="0"/>
        <w:ind w:firstLine="480"/>
        <w:jc w:val="center"/>
        <w:outlineLvl w:val="0"/>
        <w:rPr>
          <w:rFonts w:ascii="彩虹粗仿宋" w:eastAsia="彩虹粗仿宋" w:hAnsi="宋体" w:cs="Arial"/>
          <w:sz w:val="24"/>
        </w:rPr>
      </w:pPr>
    </w:p>
    <w:p w14:paraId="79E90B2E" w14:textId="77777777" w:rsidR="00BE1C4C" w:rsidRPr="009803CD" w:rsidRDefault="00BE1C4C">
      <w:pPr>
        <w:adjustRightInd w:val="0"/>
        <w:snapToGrid w:val="0"/>
        <w:ind w:firstLine="480"/>
        <w:jc w:val="center"/>
        <w:outlineLvl w:val="0"/>
        <w:rPr>
          <w:rFonts w:ascii="彩虹粗仿宋" w:eastAsia="彩虹粗仿宋" w:hAnsi="宋体" w:cs="Arial"/>
          <w:sz w:val="24"/>
        </w:rPr>
      </w:pPr>
    </w:p>
    <w:p w14:paraId="7C5ECB55" w14:textId="77777777" w:rsidR="00BE1C4C" w:rsidRPr="009803CD" w:rsidRDefault="005C4988" w:rsidP="00116668">
      <w:pPr>
        <w:adjustRightInd w:val="0"/>
        <w:snapToGrid w:val="0"/>
        <w:ind w:firstLineChars="0" w:firstLine="0"/>
        <w:jc w:val="center"/>
        <w:outlineLvl w:val="0"/>
        <w:rPr>
          <w:rFonts w:ascii="彩虹粗仿宋" w:eastAsia="彩虹粗仿宋" w:hAnsi="宋体" w:cs="Arial"/>
          <w:b/>
          <w:bCs/>
          <w:sz w:val="28"/>
        </w:rPr>
      </w:pPr>
      <w:r w:rsidRPr="009803CD">
        <w:rPr>
          <w:rFonts w:ascii="彩虹粗仿宋" w:eastAsia="彩虹粗仿宋" w:hAnsi="宋体" w:cs="Arial" w:hint="eastAsia"/>
          <w:b/>
          <w:bCs/>
          <w:sz w:val="28"/>
        </w:rPr>
        <w:t>基金管理人：银河基金管理有限公司</w:t>
      </w:r>
    </w:p>
    <w:p w14:paraId="5BAB842C" w14:textId="77777777" w:rsidR="00BE1C4C" w:rsidRPr="009803CD" w:rsidRDefault="005C4988" w:rsidP="00A11E38">
      <w:pPr>
        <w:adjustRightInd w:val="0"/>
        <w:snapToGrid w:val="0"/>
        <w:ind w:firstLineChars="0" w:firstLine="562"/>
        <w:jc w:val="center"/>
        <w:outlineLvl w:val="0"/>
        <w:rPr>
          <w:rFonts w:ascii="彩虹粗仿宋" w:eastAsia="彩虹粗仿宋" w:hAnsi="宋体" w:cs="Arial"/>
          <w:b/>
          <w:bCs/>
          <w:sz w:val="28"/>
        </w:rPr>
      </w:pPr>
      <w:r w:rsidRPr="009803CD">
        <w:rPr>
          <w:rFonts w:ascii="彩虹粗仿宋" w:eastAsia="彩虹粗仿宋" w:hAnsi="宋体" w:cs="Arial" w:hint="eastAsia"/>
          <w:b/>
          <w:bCs/>
          <w:sz w:val="28"/>
        </w:rPr>
        <w:t>基金托管人：中国建设银行股份有限公司</w:t>
      </w:r>
    </w:p>
    <w:p w14:paraId="5DFA7568" w14:textId="77777777" w:rsidR="00BE1C4C" w:rsidRPr="009803CD" w:rsidRDefault="00BE1C4C">
      <w:pPr>
        <w:adjustRightInd w:val="0"/>
        <w:snapToGrid w:val="0"/>
        <w:ind w:firstLine="480"/>
        <w:jc w:val="center"/>
        <w:outlineLvl w:val="0"/>
        <w:rPr>
          <w:rFonts w:ascii="彩虹粗仿宋" w:eastAsia="彩虹粗仿宋" w:hAnsi="宋体" w:cs="Arial"/>
          <w:sz w:val="24"/>
        </w:rPr>
      </w:pPr>
    </w:p>
    <w:p w14:paraId="6C77066C" w14:textId="77777777" w:rsidR="00BE1C4C" w:rsidRPr="009803CD" w:rsidRDefault="00BE1C4C">
      <w:pPr>
        <w:adjustRightInd w:val="0"/>
        <w:snapToGrid w:val="0"/>
        <w:ind w:firstLine="480"/>
        <w:jc w:val="center"/>
        <w:outlineLvl w:val="0"/>
        <w:rPr>
          <w:rFonts w:ascii="彩虹粗仿宋" w:eastAsia="彩虹粗仿宋" w:hAnsi="宋体" w:cs="Arial"/>
          <w:sz w:val="24"/>
        </w:rPr>
      </w:pPr>
    </w:p>
    <w:p w14:paraId="2D3E4FCD" w14:textId="72FB5B62" w:rsidR="00BE1C4C" w:rsidRPr="009803CD" w:rsidRDefault="005C4988" w:rsidP="00A11E38">
      <w:pPr>
        <w:adjustRightInd w:val="0"/>
        <w:snapToGrid w:val="0"/>
        <w:ind w:firstLineChars="0" w:firstLine="0"/>
        <w:outlineLvl w:val="0"/>
        <w:rPr>
          <w:rFonts w:ascii="彩虹粗仿宋" w:eastAsia="彩虹粗仿宋" w:hAnsi="宋体" w:cs="Arial"/>
          <w:sz w:val="24"/>
        </w:rPr>
      </w:pPr>
      <w:r w:rsidRPr="009803CD">
        <w:rPr>
          <w:rFonts w:ascii="彩虹粗仿宋" w:eastAsia="彩虹粗仿宋" w:hAnsi="宋体" w:cs="Arial"/>
          <w:sz w:val="24"/>
        </w:rPr>
        <w:t xml:space="preserve">                            </w:t>
      </w:r>
      <w:bookmarkStart w:id="0" w:name="_GoBack"/>
      <w:bookmarkEnd w:id="0"/>
    </w:p>
    <w:p w14:paraId="674B3194" w14:textId="77777777" w:rsidR="00BE1C4C" w:rsidRPr="009803CD" w:rsidRDefault="00BE1C4C">
      <w:pPr>
        <w:adjustRightInd w:val="0"/>
        <w:snapToGrid w:val="0"/>
        <w:ind w:firstLine="480"/>
        <w:jc w:val="center"/>
        <w:rPr>
          <w:rFonts w:ascii="彩虹粗仿宋" w:eastAsia="彩虹粗仿宋" w:hAnsi="宋体" w:cs="Arial"/>
          <w:bCs/>
          <w:sz w:val="24"/>
        </w:rPr>
      </w:pPr>
    </w:p>
    <w:p w14:paraId="4AB9F3C6" w14:textId="77777777" w:rsidR="00BE1C4C" w:rsidRPr="009803CD" w:rsidRDefault="00BE1C4C">
      <w:pPr>
        <w:adjustRightInd w:val="0"/>
        <w:snapToGrid w:val="0"/>
        <w:ind w:firstLine="480"/>
        <w:jc w:val="center"/>
        <w:rPr>
          <w:rFonts w:ascii="彩虹粗仿宋" w:eastAsia="彩虹粗仿宋" w:hAnsi="宋体" w:cs="Arial"/>
          <w:bCs/>
          <w:sz w:val="24"/>
        </w:rPr>
        <w:sectPr w:rsidR="00BE1C4C" w:rsidRPr="009803CD" w:rsidSect="00116668">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851" w:footer="992" w:gutter="0"/>
          <w:cols w:space="425"/>
          <w:titlePg/>
          <w:docGrid w:type="lines" w:linePitch="312"/>
        </w:sectPr>
      </w:pPr>
    </w:p>
    <w:p w14:paraId="5AC9DA2E" w14:textId="37F41774" w:rsidR="00BE1C4C" w:rsidRPr="009803CD" w:rsidRDefault="005C4988" w:rsidP="00A11E38">
      <w:pPr>
        <w:ind w:firstLineChars="0" w:firstLine="602"/>
        <w:jc w:val="center"/>
        <w:rPr>
          <w:rFonts w:ascii="彩虹粗仿宋" w:eastAsia="彩虹粗仿宋"/>
          <w:b/>
          <w:bCs/>
          <w:sz w:val="30"/>
        </w:rPr>
      </w:pPr>
      <w:r w:rsidRPr="009803CD">
        <w:rPr>
          <w:rFonts w:ascii="彩虹粗仿宋" w:eastAsia="彩虹粗仿宋" w:hint="eastAsia"/>
          <w:b/>
          <w:bCs/>
          <w:sz w:val="30"/>
        </w:rPr>
        <w:lastRenderedPageBreak/>
        <w:t>目</w:t>
      </w:r>
      <w:r w:rsidR="00F7005E" w:rsidRPr="009803CD">
        <w:rPr>
          <w:rFonts w:ascii="彩虹粗仿宋" w:eastAsia="彩虹粗仿宋" w:hint="eastAsia"/>
          <w:b/>
          <w:bCs/>
          <w:sz w:val="30"/>
        </w:rPr>
        <w:t xml:space="preserve">    </w:t>
      </w:r>
      <w:r w:rsidRPr="009803CD">
        <w:rPr>
          <w:rFonts w:ascii="彩虹粗仿宋" w:eastAsia="彩虹粗仿宋" w:hint="eastAsia"/>
          <w:b/>
          <w:bCs/>
          <w:sz w:val="30"/>
        </w:rPr>
        <w:t>录</w:t>
      </w:r>
    </w:p>
    <w:p w14:paraId="0CC3FC18" w14:textId="51D12712" w:rsidR="00BE1C4C" w:rsidRPr="009803CD" w:rsidRDefault="00A5018D">
      <w:pPr>
        <w:pStyle w:val="22"/>
        <w:rPr>
          <w:noProof/>
          <w:sz w:val="24"/>
        </w:rPr>
      </w:pPr>
      <w:r w:rsidRPr="009803CD">
        <w:rPr>
          <w:rFonts w:hint="eastAsia"/>
        </w:rPr>
        <w:fldChar w:fldCharType="begin"/>
      </w:r>
      <w:r w:rsidR="005C4988" w:rsidRPr="009803CD">
        <w:instrText xml:space="preserve"> TOC \o "1-2" \h \z </w:instrText>
      </w:r>
      <w:r w:rsidRPr="009803CD">
        <w:rPr>
          <w:rFonts w:hint="eastAsia"/>
        </w:rPr>
        <w:fldChar w:fldCharType="separate"/>
      </w:r>
      <w:hyperlink w:anchor="_Toc124325885" w:history="1">
        <w:r w:rsidR="005C4988" w:rsidRPr="009803CD">
          <w:rPr>
            <w:rStyle w:val="af1"/>
            <w:rFonts w:ascii="彩虹粗仿宋" w:eastAsia="彩虹粗仿宋" w:hAnsi="宋体" w:hint="eastAsia"/>
            <w:noProof/>
            <w:sz w:val="24"/>
          </w:rPr>
          <w:t>一、基金托管协议当事人</w:t>
        </w:r>
        <w:r w:rsidR="005C4988" w:rsidRPr="009803CD">
          <w:rPr>
            <w:noProof/>
            <w:sz w:val="24"/>
          </w:rPr>
          <w:tab/>
        </w:r>
        <w:r w:rsidRPr="009803CD">
          <w:rPr>
            <w:rFonts w:hint="eastAsia"/>
            <w:noProof/>
            <w:sz w:val="24"/>
          </w:rPr>
          <w:fldChar w:fldCharType="begin"/>
        </w:r>
        <w:r w:rsidR="005C4988" w:rsidRPr="009803CD">
          <w:rPr>
            <w:noProof/>
            <w:sz w:val="24"/>
          </w:rPr>
          <w:instrText xml:space="preserve"> PAGEREF _Toc124325885 \h </w:instrText>
        </w:r>
        <w:r w:rsidRPr="009803CD">
          <w:rPr>
            <w:rFonts w:hint="eastAsia"/>
            <w:noProof/>
            <w:sz w:val="24"/>
          </w:rPr>
        </w:r>
        <w:r w:rsidRPr="009803CD">
          <w:rPr>
            <w:rFonts w:hint="eastAsia"/>
            <w:noProof/>
            <w:sz w:val="24"/>
          </w:rPr>
          <w:fldChar w:fldCharType="separate"/>
        </w:r>
        <w:r w:rsidR="00A11E38" w:rsidRPr="009803CD">
          <w:rPr>
            <w:noProof/>
            <w:sz w:val="24"/>
          </w:rPr>
          <w:t>4</w:t>
        </w:r>
        <w:r w:rsidRPr="009803CD">
          <w:rPr>
            <w:rFonts w:hint="eastAsia"/>
            <w:noProof/>
            <w:sz w:val="24"/>
          </w:rPr>
          <w:fldChar w:fldCharType="end"/>
        </w:r>
      </w:hyperlink>
    </w:p>
    <w:p w14:paraId="55AACEFA" w14:textId="2DBD9F28" w:rsidR="00BE1C4C" w:rsidRPr="009803CD" w:rsidRDefault="006B1438">
      <w:pPr>
        <w:pStyle w:val="22"/>
        <w:rPr>
          <w:noProof/>
          <w:sz w:val="24"/>
        </w:rPr>
      </w:pPr>
      <w:hyperlink w:anchor="_Toc124325886" w:history="1">
        <w:r w:rsidR="005C4988" w:rsidRPr="009803CD">
          <w:rPr>
            <w:rStyle w:val="af1"/>
            <w:rFonts w:ascii="彩虹粗仿宋" w:eastAsia="彩虹粗仿宋" w:hAnsi="宋体" w:hint="eastAsia"/>
            <w:noProof/>
            <w:sz w:val="24"/>
          </w:rPr>
          <w:t>二、基金托管协议的依据、目的和原则</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_Toc124325886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6</w:t>
        </w:r>
        <w:r w:rsidR="00A5018D" w:rsidRPr="009803CD">
          <w:rPr>
            <w:rFonts w:hint="eastAsia"/>
            <w:noProof/>
            <w:sz w:val="24"/>
          </w:rPr>
          <w:fldChar w:fldCharType="end"/>
        </w:r>
      </w:hyperlink>
    </w:p>
    <w:p w14:paraId="14D337BF" w14:textId="3078D70F" w:rsidR="00BE1C4C" w:rsidRPr="009803CD" w:rsidRDefault="006B1438">
      <w:pPr>
        <w:pStyle w:val="22"/>
        <w:rPr>
          <w:noProof/>
          <w:sz w:val="24"/>
        </w:rPr>
      </w:pPr>
      <w:hyperlink w:anchor="_Toc124325887" w:history="1">
        <w:r w:rsidR="005C4988" w:rsidRPr="009803CD">
          <w:rPr>
            <w:rStyle w:val="af1"/>
            <w:rFonts w:ascii="彩虹粗仿宋" w:eastAsia="彩虹粗仿宋" w:hAnsi="宋体" w:hint="eastAsia"/>
            <w:noProof/>
            <w:sz w:val="24"/>
          </w:rPr>
          <w:t>三、基金托管人对基金管理人的业务监督和核查</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_Toc124325887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7</w:t>
        </w:r>
        <w:r w:rsidR="00A5018D" w:rsidRPr="009803CD">
          <w:rPr>
            <w:rFonts w:hint="eastAsia"/>
            <w:noProof/>
            <w:sz w:val="24"/>
          </w:rPr>
          <w:fldChar w:fldCharType="end"/>
        </w:r>
      </w:hyperlink>
    </w:p>
    <w:p w14:paraId="060E5595" w14:textId="2998D1EA" w:rsidR="00BE1C4C" w:rsidRPr="009803CD" w:rsidRDefault="006B1438">
      <w:pPr>
        <w:pStyle w:val="22"/>
        <w:rPr>
          <w:noProof/>
          <w:sz w:val="24"/>
        </w:rPr>
      </w:pPr>
      <w:hyperlink w:anchor="_Toc124325888" w:history="1">
        <w:r w:rsidR="005C4988" w:rsidRPr="009803CD">
          <w:rPr>
            <w:rStyle w:val="af1"/>
            <w:rFonts w:ascii="彩虹粗仿宋" w:eastAsia="彩虹粗仿宋" w:hAnsi="宋体" w:hint="eastAsia"/>
            <w:noProof/>
            <w:sz w:val="24"/>
          </w:rPr>
          <w:t>四、基金管理人对基金托管人的业务核查</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_Toc124325888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16</w:t>
        </w:r>
        <w:r w:rsidR="00A5018D" w:rsidRPr="009803CD">
          <w:rPr>
            <w:rFonts w:hint="eastAsia"/>
            <w:noProof/>
            <w:sz w:val="24"/>
          </w:rPr>
          <w:fldChar w:fldCharType="end"/>
        </w:r>
      </w:hyperlink>
    </w:p>
    <w:p w14:paraId="6EF5FBA2" w14:textId="618010DA" w:rsidR="00BE1C4C" w:rsidRPr="009803CD" w:rsidRDefault="006B1438">
      <w:pPr>
        <w:pStyle w:val="22"/>
        <w:rPr>
          <w:noProof/>
          <w:sz w:val="24"/>
        </w:rPr>
      </w:pPr>
      <w:hyperlink w:anchor="_Toc124325889" w:history="1">
        <w:r w:rsidR="005C4988" w:rsidRPr="009803CD">
          <w:rPr>
            <w:rStyle w:val="af1"/>
            <w:rFonts w:ascii="彩虹粗仿宋" w:eastAsia="彩虹粗仿宋" w:hAnsi="宋体" w:hint="eastAsia"/>
            <w:noProof/>
            <w:sz w:val="24"/>
          </w:rPr>
          <w:t>五、基金财产的保管</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_Toc124325889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16</w:t>
        </w:r>
        <w:r w:rsidR="00A5018D" w:rsidRPr="009803CD">
          <w:rPr>
            <w:rFonts w:hint="eastAsia"/>
            <w:noProof/>
            <w:sz w:val="24"/>
          </w:rPr>
          <w:fldChar w:fldCharType="end"/>
        </w:r>
      </w:hyperlink>
    </w:p>
    <w:p w14:paraId="6DC37321" w14:textId="20194E52" w:rsidR="00BE1C4C" w:rsidRPr="009803CD" w:rsidRDefault="006B1438">
      <w:pPr>
        <w:pStyle w:val="22"/>
        <w:rPr>
          <w:noProof/>
          <w:sz w:val="24"/>
        </w:rPr>
      </w:pPr>
      <w:hyperlink w:anchor="_Toc124325890" w:history="1">
        <w:r w:rsidR="005C4988" w:rsidRPr="009803CD">
          <w:rPr>
            <w:rStyle w:val="af1"/>
            <w:rFonts w:ascii="彩虹粗仿宋" w:eastAsia="彩虹粗仿宋" w:hAnsi="宋体" w:hint="eastAsia"/>
            <w:noProof/>
            <w:sz w:val="24"/>
          </w:rPr>
          <w:t>六、指令的发送、确认及执行</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_Toc124325890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22</w:t>
        </w:r>
        <w:r w:rsidR="00A5018D" w:rsidRPr="009803CD">
          <w:rPr>
            <w:rFonts w:hint="eastAsia"/>
            <w:noProof/>
            <w:sz w:val="24"/>
          </w:rPr>
          <w:fldChar w:fldCharType="end"/>
        </w:r>
      </w:hyperlink>
    </w:p>
    <w:p w14:paraId="7E24ADCC" w14:textId="51665DC4" w:rsidR="00BE1C4C" w:rsidRPr="009803CD" w:rsidRDefault="006B1438">
      <w:pPr>
        <w:pStyle w:val="22"/>
        <w:rPr>
          <w:noProof/>
          <w:sz w:val="24"/>
        </w:rPr>
      </w:pPr>
      <w:hyperlink w:anchor="_Toc124325891" w:history="1">
        <w:r w:rsidR="005C4988" w:rsidRPr="009803CD">
          <w:rPr>
            <w:rStyle w:val="af1"/>
            <w:rFonts w:ascii="彩虹粗仿宋" w:eastAsia="彩虹粗仿宋" w:hAnsi="宋体" w:hint="eastAsia"/>
            <w:noProof/>
            <w:sz w:val="24"/>
          </w:rPr>
          <w:t>七、交易及清算交收安排</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_Toc124325891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26</w:t>
        </w:r>
        <w:r w:rsidR="00A5018D" w:rsidRPr="009803CD">
          <w:rPr>
            <w:rFonts w:hint="eastAsia"/>
            <w:noProof/>
            <w:sz w:val="24"/>
          </w:rPr>
          <w:fldChar w:fldCharType="end"/>
        </w:r>
      </w:hyperlink>
    </w:p>
    <w:p w14:paraId="602C7234" w14:textId="7A5557F6" w:rsidR="00BE1C4C" w:rsidRPr="009803CD" w:rsidRDefault="006B1438">
      <w:pPr>
        <w:pStyle w:val="22"/>
        <w:rPr>
          <w:noProof/>
          <w:sz w:val="24"/>
        </w:rPr>
      </w:pPr>
      <w:hyperlink w:anchor="_Toc124325892" w:history="1">
        <w:r w:rsidR="005C4988" w:rsidRPr="009803CD">
          <w:rPr>
            <w:rStyle w:val="af1"/>
            <w:rFonts w:ascii="彩虹粗仿宋" w:eastAsia="彩虹粗仿宋" w:hAnsi="宋体" w:hint="eastAsia"/>
            <w:noProof/>
            <w:sz w:val="24"/>
          </w:rPr>
          <w:t>八、基金资产净值计算和会计核算</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_Toc124325892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32</w:t>
        </w:r>
        <w:r w:rsidR="00A5018D" w:rsidRPr="009803CD">
          <w:rPr>
            <w:rFonts w:hint="eastAsia"/>
            <w:noProof/>
            <w:sz w:val="24"/>
          </w:rPr>
          <w:fldChar w:fldCharType="end"/>
        </w:r>
      </w:hyperlink>
    </w:p>
    <w:p w14:paraId="242621EA" w14:textId="6F621B97" w:rsidR="00BE1C4C" w:rsidRPr="009803CD" w:rsidRDefault="006B1438">
      <w:pPr>
        <w:pStyle w:val="22"/>
        <w:rPr>
          <w:noProof/>
          <w:sz w:val="24"/>
        </w:rPr>
      </w:pPr>
      <w:hyperlink w:anchor="_Toc124325893" w:history="1">
        <w:r w:rsidR="005C4988" w:rsidRPr="009803CD">
          <w:rPr>
            <w:rStyle w:val="af1"/>
            <w:rFonts w:ascii="彩虹粗仿宋" w:eastAsia="彩虹粗仿宋" w:hAnsi="宋体" w:hint="eastAsia"/>
            <w:noProof/>
            <w:sz w:val="24"/>
          </w:rPr>
          <w:t>九、基金收益分配</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_Toc124325893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40</w:t>
        </w:r>
        <w:r w:rsidR="00A5018D" w:rsidRPr="009803CD">
          <w:rPr>
            <w:rFonts w:hint="eastAsia"/>
            <w:noProof/>
            <w:sz w:val="24"/>
          </w:rPr>
          <w:fldChar w:fldCharType="end"/>
        </w:r>
      </w:hyperlink>
    </w:p>
    <w:p w14:paraId="65EFCC7F" w14:textId="13348993" w:rsidR="00BE1C4C" w:rsidRPr="009803CD" w:rsidRDefault="006B1438">
      <w:pPr>
        <w:pStyle w:val="22"/>
        <w:rPr>
          <w:noProof/>
          <w:sz w:val="24"/>
        </w:rPr>
      </w:pPr>
      <w:hyperlink w:anchor="_Toc124325894" w:history="1">
        <w:r w:rsidR="005C4988" w:rsidRPr="009803CD">
          <w:rPr>
            <w:rStyle w:val="af1"/>
            <w:rFonts w:ascii="彩虹粗仿宋" w:eastAsia="彩虹粗仿宋" w:hAnsi="宋体" w:hint="eastAsia"/>
            <w:noProof/>
            <w:sz w:val="24"/>
          </w:rPr>
          <w:t>十、基金信息披露</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_Toc124325894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42</w:t>
        </w:r>
        <w:r w:rsidR="00A5018D" w:rsidRPr="009803CD">
          <w:rPr>
            <w:rFonts w:hint="eastAsia"/>
            <w:noProof/>
            <w:sz w:val="24"/>
          </w:rPr>
          <w:fldChar w:fldCharType="end"/>
        </w:r>
      </w:hyperlink>
    </w:p>
    <w:p w14:paraId="3B8510B5" w14:textId="27F39AD2" w:rsidR="00BE1C4C" w:rsidRPr="009803CD" w:rsidRDefault="006B1438">
      <w:pPr>
        <w:pStyle w:val="22"/>
        <w:rPr>
          <w:noProof/>
          <w:sz w:val="24"/>
        </w:rPr>
      </w:pPr>
      <w:hyperlink w:anchor="_Toc124325895" w:history="1">
        <w:r w:rsidR="005C4988" w:rsidRPr="009803CD">
          <w:rPr>
            <w:rStyle w:val="af1"/>
            <w:rFonts w:ascii="彩虹粗仿宋" w:eastAsia="彩虹粗仿宋" w:hAnsi="宋体" w:hint="eastAsia"/>
            <w:noProof/>
            <w:sz w:val="24"/>
          </w:rPr>
          <w:t>十一、基金费用</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_Toc124325895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45</w:t>
        </w:r>
        <w:r w:rsidR="00A5018D" w:rsidRPr="009803CD">
          <w:rPr>
            <w:rFonts w:hint="eastAsia"/>
            <w:noProof/>
            <w:sz w:val="24"/>
          </w:rPr>
          <w:fldChar w:fldCharType="end"/>
        </w:r>
      </w:hyperlink>
    </w:p>
    <w:p w14:paraId="7ADED128" w14:textId="17453124" w:rsidR="00BE1C4C" w:rsidRPr="009803CD" w:rsidRDefault="006B1438">
      <w:pPr>
        <w:pStyle w:val="22"/>
        <w:rPr>
          <w:noProof/>
          <w:sz w:val="24"/>
        </w:rPr>
      </w:pPr>
      <w:hyperlink w:anchor="_Toc124325896" w:history="1">
        <w:r w:rsidR="005C4988" w:rsidRPr="009803CD">
          <w:rPr>
            <w:rStyle w:val="af1"/>
            <w:rFonts w:ascii="彩虹粗仿宋" w:eastAsia="彩虹粗仿宋" w:hAnsi="宋体" w:hint="eastAsia"/>
            <w:noProof/>
            <w:sz w:val="24"/>
          </w:rPr>
          <w:t>十二、基金份额持有人名册的保管</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_Toc124325896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47</w:t>
        </w:r>
        <w:r w:rsidR="00A5018D" w:rsidRPr="009803CD">
          <w:rPr>
            <w:rFonts w:hint="eastAsia"/>
            <w:noProof/>
            <w:sz w:val="24"/>
          </w:rPr>
          <w:fldChar w:fldCharType="end"/>
        </w:r>
      </w:hyperlink>
    </w:p>
    <w:p w14:paraId="510AF0D4" w14:textId="0C58011E" w:rsidR="00BE1C4C" w:rsidRPr="009803CD" w:rsidRDefault="006B1438">
      <w:pPr>
        <w:pStyle w:val="22"/>
        <w:rPr>
          <w:noProof/>
          <w:sz w:val="24"/>
        </w:rPr>
      </w:pPr>
      <w:hyperlink w:anchor="_Toc124325897" w:history="1">
        <w:r w:rsidR="005C4988" w:rsidRPr="009803CD">
          <w:rPr>
            <w:rStyle w:val="af1"/>
            <w:rFonts w:ascii="彩虹粗仿宋" w:eastAsia="彩虹粗仿宋" w:hAnsi="宋体" w:hint="eastAsia"/>
            <w:noProof/>
            <w:sz w:val="24"/>
          </w:rPr>
          <w:t>十三、基金有关文件档案的保存</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_Toc124325897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48</w:t>
        </w:r>
        <w:r w:rsidR="00A5018D" w:rsidRPr="009803CD">
          <w:rPr>
            <w:rFonts w:hint="eastAsia"/>
            <w:noProof/>
            <w:sz w:val="24"/>
          </w:rPr>
          <w:fldChar w:fldCharType="end"/>
        </w:r>
      </w:hyperlink>
    </w:p>
    <w:p w14:paraId="2BC5D440" w14:textId="61D692F6" w:rsidR="00BE1C4C" w:rsidRPr="009803CD" w:rsidRDefault="006B1438">
      <w:pPr>
        <w:pStyle w:val="22"/>
        <w:rPr>
          <w:noProof/>
          <w:sz w:val="24"/>
        </w:rPr>
      </w:pPr>
      <w:hyperlink w:anchor="_Toc124325898" w:history="1">
        <w:r w:rsidR="005C4988" w:rsidRPr="009803CD">
          <w:rPr>
            <w:rStyle w:val="af1"/>
            <w:rFonts w:ascii="彩虹粗仿宋" w:eastAsia="彩虹粗仿宋" w:hAnsi="宋体" w:hint="eastAsia"/>
            <w:noProof/>
            <w:sz w:val="24"/>
          </w:rPr>
          <w:t>十四、基金管理人和基金托管人的更换</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_Toc124325898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49</w:t>
        </w:r>
        <w:r w:rsidR="00A5018D" w:rsidRPr="009803CD">
          <w:rPr>
            <w:rFonts w:hint="eastAsia"/>
            <w:noProof/>
            <w:sz w:val="24"/>
          </w:rPr>
          <w:fldChar w:fldCharType="end"/>
        </w:r>
      </w:hyperlink>
    </w:p>
    <w:p w14:paraId="5F6C6FEB" w14:textId="3B9495F7" w:rsidR="00BE1C4C" w:rsidRPr="009803CD" w:rsidRDefault="006B1438">
      <w:pPr>
        <w:pStyle w:val="22"/>
        <w:rPr>
          <w:noProof/>
          <w:sz w:val="24"/>
        </w:rPr>
      </w:pPr>
      <w:hyperlink w:anchor="_Toc124325899" w:history="1">
        <w:r w:rsidR="005C4988" w:rsidRPr="009803CD">
          <w:rPr>
            <w:rStyle w:val="af1"/>
            <w:rFonts w:ascii="彩虹粗仿宋" w:eastAsia="彩虹粗仿宋" w:hAnsi="宋体" w:hint="eastAsia"/>
            <w:noProof/>
            <w:sz w:val="24"/>
          </w:rPr>
          <w:t>十五、禁止行为</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_Toc124325899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53</w:t>
        </w:r>
        <w:r w:rsidR="00A5018D" w:rsidRPr="009803CD">
          <w:rPr>
            <w:rFonts w:hint="eastAsia"/>
            <w:noProof/>
            <w:sz w:val="24"/>
          </w:rPr>
          <w:fldChar w:fldCharType="end"/>
        </w:r>
      </w:hyperlink>
    </w:p>
    <w:p w14:paraId="5E0E6DF3" w14:textId="08D195CD" w:rsidR="00BE1C4C" w:rsidRPr="009803CD" w:rsidRDefault="006B1438">
      <w:pPr>
        <w:pStyle w:val="22"/>
        <w:rPr>
          <w:noProof/>
          <w:sz w:val="24"/>
        </w:rPr>
      </w:pPr>
      <w:hyperlink w:anchor="_Toc124325900" w:history="1">
        <w:r w:rsidR="005C4988" w:rsidRPr="009803CD">
          <w:rPr>
            <w:rStyle w:val="af1"/>
            <w:rFonts w:ascii="彩虹粗仿宋" w:eastAsia="彩虹粗仿宋" w:hAnsi="宋体" w:hint="eastAsia"/>
            <w:noProof/>
            <w:sz w:val="24"/>
          </w:rPr>
          <w:t>十六、托管协议的变更、终止与基金财产的清算</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_Toc124325900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55</w:t>
        </w:r>
        <w:r w:rsidR="00A5018D" w:rsidRPr="009803CD">
          <w:rPr>
            <w:rFonts w:hint="eastAsia"/>
            <w:noProof/>
            <w:sz w:val="24"/>
          </w:rPr>
          <w:fldChar w:fldCharType="end"/>
        </w:r>
      </w:hyperlink>
    </w:p>
    <w:p w14:paraId="6A9CEC79" w14:textId="2486E943" w:rsidR="00BE1C4C" w:rsidRPr="009803CD" w:rsidRDefault="006B1438">
      <w:pPr>
        <w:pStyle w:val="22"/>
        <w:rPr>
          <w:noProof/>
          <w:sz w:val="24"/>
        </w:rPr>
      </w:pPr>
      <w:hyperlink w:anchor="_Toc124325901" w:history="1">
        <w:r w:rsidR="005C4988" w:rsidRPr="009803CD">
          <w:rPr>
            <w:rStyle w:val="af1"/>
            <w:rFonts w:ascii="彩虹粗仿宋" w:eastAsia="彩虹粗仿宋" w:hAnsi="宋体" w:hint="eastAsia"/>
            <w:noProof/>
            <w:sz w:val="24"/>
          </w:rPr>
          <w:t>十七、违约责任</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_Toc124325901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58</w:t>
        </w:r>
        <w:r w:rsidR="00A5018D" w:rsidRPr="009803CD">
          <w:rPr>
            <w:rFonts w:hint="eastAsia"/>
            <w:noProof/>
            <w:sz w:val="24"/>
          </w:rPr>
          <w:fldChar w:fldCharType="end"/>
        </w:r>
      </w:hyperlink>
    </w:p>
    <w:p w14:paraId="2128DF10" w14:textId="20A7EEC7" w:rsidR="00BE1C4C" w:rsidRPr="009803CD" w:rsidRDefault="006B1438">
      <w:pPr>
        <w:pStyle w:val="22"/>
        <w:rPr>
          <w:noProof/>
          <w:sz w:val="24"/>
        </w:rPr>
      </w:pPr>
      <w:hyperlink w:anchor="_Toc124325902" w:history="1">
        <w:r w:rsidR="005C4988" w:rsidRPr="009803CD">
          <w:rPr>
            <w:rStyle w:val="af1"/>
            <w:rFonts w:ascii="彩虹粗仿宋" w:eastAsia="彩虹粗仿宋" w:hAnsi="宋体" w:hint="eastAsia"/>
            <w:noProof/>
            <w:sz w:val="24"/>
          </w:rPr>
          <w:t>十八、争议解决方式</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_Toc124325902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60</w:t>
        </w:r>
        <w:r w:rsidR="00A5018D" w:rsidRPr="009803CD">
          <w:rPr>
            <w:rFonts w:hint="eastAsia"/>
            <w:noProof/>
            <w:sz w:val="24"/>
          </w:rPr>
          <w:fldChar w:fldCharType="end"/>
        </w:r>
      </w:hyperlink>
    </w:p>
    <w:p w14:paraId="38021B04" w14:textId="44E0407D" w:rsidR="00BE1C4C" w:rsidRPr="009803CD" w:rsidRDefault="006B1438">
      <w:pPr>
        <w:pStyle w:val="22"/>
        <w:rPr>
          <w:noProof/>
          <w:sz w:val="24"/>
        </w:rPr>
      </w:pPr>
      <w:hyperlink w:anchor="_Toc124325903" w:history="1">
        <w:r w:rsidR="005C4988" w:rsidRPr="009803CD">
          <w:rPr>
            <w:rStyle w:val="af1"/>
            <w:rFonts w:ascii="彩虹粗仿宋" w:eastAsia="彩虹粗仿宋" w:hAnsi="宋体" w:hint="eastAsia"/>
            <w:noProof/>
            <w:sz w:val="24"/>
          </w:rPr>
          <w:t>十九、托管协议的效力</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_Toc124325903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61</w:t>
        </w:r>
        <w:r w:rsidR="00A5018D" w:rsidRPr="009803CD">
          <w:rPr>
            <w:rFonts w:hint="eastAsia"/>
            <w:noProof/>
            <w:sz w:val="24"/>
          </w:rPr>
          <w:fldChar w:fldCharType="end"/>
        </w:r>
      </w:hyperlink>
    </w:p>
    <w:p w14:paraId="43D336C1" w14:textId="501871A7" w:rsidR="00BE1C4C" w:rsidRPr="009803CD" w:rsidRDefault="006B1438">
      <w:pPr>
        <w:pStyle w:val="22"/>
        <w:rPr>
          <w:noProof/>
          <w:sz w:val="24"/>
        </w:rPr>
      </w:pPr>
      <w:hyperlink w:anchor="_Toc124325904" w:history="1">
        <w:r w:rsidR="005C4988" w:rsidRPr="009803CD">
          <w:rPr>
            <w:rStyle w:val="af1"/>
            <w:rFonts w:ascii="彩虹粗仿宋" w:eastAsia="彩虹粗仿宋" w:hAnsi="宋体" w:hint="eastAsia"/>
            <w:noProof/>
            <w:sz w:val="24"/>
          </w:rPr>
          <w:t>二十、其他事项</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_Toc124325904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62</w:t>
        </w:r>
        <w:r w:rsidR="00A5018D" w:rsidRPr="009803CD">
          <w:rPr>
            <w:rFonts w:hint="eastAsia"/>
            <w:noProof/>
            <w:sz w:val="24"/>
          </w:rPr>
          <w:fldChar w:fldCharType="end"/>
        </w:r>
      </w:hyperlink>
    </w:p>
    <w:p w14:paraId="18E85CD6" w14:textId="1502B891" w:rsidR="00BE1C4C" w:rsidRPr="009803CD" w:rsidRDefault="006B1438">
      <w:pPr>
        <w:pStyle w:val="22"/>
        <w:rPr>
          <w:noProof/>
          <w:sz w:val="24"/>
        </w:rPr>
      </w:pPr>
      <w:hyperlink w:anchor="_Toc124325905" w:history="1">
        <w:r w:rsidR="005C4988" w:rsidRPr="009803CD">
          <w:rPr>
            <w:rStyle w:val="af1"/>
            <w:rFonts w:ascii="彩虹粗仿宋" w:eastAsia="彩虹粗仿宋" w:hAnsi="宋体" w:hint="eastAsia"/>
            <w:noProof/>
            <w:sz w:val="24"/>
          </w:rPr>
          <w:t>二十一、托管协议的签订</w:t>
        </w:r>
        <w:r w:rsidR="005C4988" w:rsidRPr="009803CD">
          <w:rPr>
            <w:noProof/>
            <w:sz w:val="24"/>
          </w:rPr>
          <w:tab/>
        </w:r>
        <w:r w:rsidR="00A5018D" w:rsidRPr="009803CD">
          <w:rPr>
            <w:rFonts w:hint="eastAsia"/>
            <w:noProof/>
            <w:sz w:val="24"/>
          </w:rPr>
          <w:fldChar w:fldCharType="begin"/>
        </w:r>
        <w:r w:rsidR="005C4988" w:rsidRPr="009803CD">
          <w:rPr>
            <w:noProof/>
            <w:sz w:val="24"/>
          </w:rPr>
          <w:instrText xml:space="preserve"> PAGEREF _Toc124325905 \h </w:instrText>
        </w:r>
        <w:r w:rsidR="00A5018D" w:rsidRPr="009803CD">
          <w:rPr>
            <w:rFonts w:hint="eastAsia"/>
            <w:noProof/>
            <w:sz w:val="24"/>
          </w:rPr>
        </w:r>
        <w:r w:rsidR="00A5018D" w:rsidRPr="009803CD">
          <w:rPr>
            <w:rFonts w:hint="eastAsia"/>
            <w:noProof/>
            <w:sz w:val="24"/>
          </w:rPr>
          <w:fldChar w:fldCharType="separate"/>
        </w:r>
        <w:r w:rsidR="00A11E38" w:rsidRPr="009803CD">
          <w:rPr>
            <w:noProof/>
            <w:sz w:val="24"/>
          </w:rPr>
          <w:t>63</w:t>
        </w:r>
        <w:r w:rsidR="00A5018D" w:rsidRPr="009803CD">
          <w:rPr>
            <w:rFonts w:hint="eastAsia"/>
            <w:noProof/>
            <w:sz w:val="24"/>
          </w:rPr>
          <w:fldChar w:fldCharType="end"/>
        </w:r>
      </w:hyperlink>
    </w:p>
    <w:p w14:paraId="6100DFD6" w14:textId="2BF00EE8" w:rsidR="00BE1C4C" w:rsidRPr="009803CD" w:rsidRDefault="00A5018D" w:rsidP="00A11E38">
      <w:pPr>
        <w:ind w:firstLine="560"/>
        <w:rPr>
          <w:rFonts w:ascii="彩虹粗仿宋" w:eastAsia="彩虹粗仿宋" w:hAnsi="宋体" w:cs="Arial"/>
          <w:kern w:val="0"/>
          <w:sz w:val="24"/>
        </w:rPr>
      </w:pPr>
      <w:r w:rsidRPr="009803CD">
        <w:rPr>
          <w:rFonts w:ascii="彩虹粗仿宋" w:eastAsia="彩虹粗仿宋" w:hAnsi="宋体" w:hint="eastAsia"/>
          <w:sz w:val="28"/>
        </w:rPr>
        <w:lastRenderedPageBreak/>
        <w:fldChar w:fldCharType="end"/>
      </w:r>
      <w:r w:rsidR="005C4988" w:rsidRPr="009803CD">
        <w:rPr>
          <w:rFonts w:ascii="彩虹粗仿宋" w:eastAsia="彩虹粗仿宋" w:hAnsi="宋体" w:cs="Arial" w:hint="eastAsia"/>
          <w:kern w:val="0"/>
          <w:sz w:val="24"/>
        </w:rPr>
        <w:t>鉴于银河基金管理有限公司系一家依照中国法律合法成立并有效存续的有限责任公司，按照相关法律法规的规定具备担任基金管理人的资格和能力，拟募集发行</w:t>
      </w:r>
      <w:r w:rsidR="005C4988" w:rsidRPr="009803CD">
        <w:rPr>
          <w:rFonts w:ascii="彩虹粗仿宋" w:eastAsia="彩虹粗仿宋" w:hAnsi="宋体" w:cs="Arial" w:hint="eastAsia"/>
          <w:kern w:val="0"/>
          <w:sz w:val="24"/>
          <w:lang w:val="en-GB"/>
        </w:rPr>
        <w:t>银河医药健康混合型</w:t>
      </w:r>
      <w:r w:rsidR="005C4988" w:rsidRPr="009803CD">
        <w:rPr>
          <w:rFonts w:ascii="彩虹粗仿宋" w:eastAsia="彩虹粗仿宋" w:hAnsi="宋体" w:cs="Arial" w:hint="eastAsia"/>
          <w:kern w:val="0"/>
          <w:sz w:val="24"/>
        </w:rPr>
        <w:t>证券投资基金；</w:t>
      </w:r>
    </w:p>
    <w:p w14:paraId="79980C1A" w14:textId="77777777" w:rsidR="00BE1C4C" w:rsidRPr="009803CD" w:rsidRDefault="005C4988">
      <w:pPr>
        <w:widowControl/>
        <w:adjustRightInd w:val="0"/>
        <w:snapToGrid w:val="0"/>
        <w:ind w:firstLine="480"/>
        <w:rPr>
          <w:rFonts w:ascii="彩虹粗仿宋" w:eastAsia="彩虹粗仿宋" w:hAnsi="宋体" w:cs="Arial"/>
          <w:kern w:val="0"/>
          <w:sz w:val="24"/>
        </w:rPr>
      </w:pPr>
      <w:r w:rsidRPr="009803C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91528D8" w14:textId="77777777" w:rsidR="00BE1C4C" w:rsidRPr="009803CD" w:rsidRDefault="005C4988">
      <w:pPr>
        <w:widowControl/>
        <w:adjustRightInd w:val="0"/>
        <w:snapToGrid w:val="0"/>
        <w:ind w:firstLine="480"/>
        <w:rPr>
          <w:rFonts w:ascii="彩虹粗仿宋" w:eastAsia="彩虹粗仿宋" w:hAnsi="宋体" w:cs="Arial"/>
          <w:kern w:val="0"/>
          <w:sz w:val="24"/>
        </w:rPr>
      </w:pPr>
      <w:r w:rsidRPr="009803CD">
        <w:rPr>
          <w:rFonts w:ascii="彩虹粗仿宋" w:eastAsia="彩虹粗仿宋" w:hAnsi="宋体" w:cs="Arial" w:hint="eastAsia"/>
          <w:kern w:val="0"/>
          <w:sz w:val="24"/>
        </w:rPr>
        <w:t>鉴于银河基金管理有限公司拟担任</w:t>
      </w:r>
      <w:r w:rsidRPr="009803CD">
        <w:rPr>
          <w:rFonts w:ascii="彩虹粗仿宋" w:eastAsia="彩虹粗仿宋" w:hAnsi="宋体" w:cs="Arial" w:hint="eastAsia"/>
          <w:kern w:val="0"/>
          <w:sz w:val="24"/>
          <w:lang w:val="en-GB"/>
        </w:rPr>
        <w:t>银河医药健康混合型</w:t>
      </w:r>
      <w:r w:rsidRPr="009803CD">
        <w:rPr>
          <w:rFonts w:ascii="彩虹粗仿宋" w:eastAsia="彩虹粗仿宋" w:hAnsi="宋体" w:cs="Arial" w:hint="eastAsia"/>
          <w:kern w:val="0"/>
          <w:sz w:val="24"/>
        </w:rPr>
        <w:t>证券投资基金的基金管理人，中国建设银行股份有限公司拟担任</w:t>
      </w:r>
      <w:r w:rsidRPr="009803CD">
        <w:rPr>
          <w:rFonts w:ascii="彩虹粗仿宋" w:eastAsia="彩虹粗仿宋" w:hAnsi="宋体" w:cs="Arial" w:hint="eastAsia"/>
          <w:kern w:val="0"/>
          <w:sz w:val="24"/>
          <w:lang w:val="en-GB"/>
        </w:rPr>
        <w:t>银河医药健康混合型</w:t>
      </w:r>
      <w:r w:rsidRPr="009803CD">
        <w:rPr>
          <w:rFonts w:ascii="彩虹粗仿宋" w:eastAsia="彩虹粗仿宋" w:hAnsi="宋体" w:cs="Arial" w:hint="eastAsia"/>
          <w:kern w:val="0"/>
          <w:sz w:val="24"/>
        </w:rPr>
        <w:t>证券投资基金的基金托管人；</w:t>
      </w:r>
    </w:p>
    <w:p w14:paraId="1BCCD9C9" w14:textId="77777777" w:rsidR="00BE1C4C" w:rsidRPr="009803CD" w:rsidRDefault="005C4988">
      <w:pPr>
        <w:widowControl/>
        <w:adjustRightInd w:val="0"/>
        <w:snapToGrid w:val="0"/>
        <w:ind w:firstLine="480"/>
        <w:rPr>
          <w:rFonts w:ascii="彩虹粗仿宋" w:eastAsia="彩虹粗仿宋" w:hAnsi="宋体" w:cs="Arial"/>
          <w:kern w:val="0"/>
          <w:sz w:val="24"/>
        </w:rPr>
      </w:pPr>
      <w:r w:rsidRPr="009803CD">
        <w:rPr>
          <w:rFonts w:ascii="彩虹粗仿宋" w:eastAsia="彩虹粗仿宋" w:hAnsi="宋体" w:cs="Arial" w:hint="eastAsia"/>
          <w:kern w:val="0"/>
          <w:sz w:val="24"/>
        </w:rPr>
        <w:t>为明确</w:t>
      </w:r>
      <w:r w:rsidRPr="009803CD">
        <w:rPr>
          <w:rFonts w:ascii="彩虹粗仿宋" w:eastAsia="彩虹粗仿宋" w:hAnsi="宋体" w:cs="Arial" w:hint="eastAsia"/>
          <w:kern w:val="0"/>
          <w:sz w:val="24"/>
          <w:lang w:val="en-GB"/>
        </w:rPr>
        <w:t>银河医药健康混合型</w:t>
      </w:r>
      <w:r w:rsidRPr="009803CD">
        <w:rPr>
          <w:rFonts w:ascii="彩虹粗仿宋" w:eastAsia="彩虹粗仿宋" w:hAnsi="宋体" w:cs="Arial" w:hint="eastAsia"/>
          <w:kern w:val="0"/>
          <w:sz w:val="24"/>
        </w:rPr>
        <w:t>证券投资基金的基金管理人和基金托管人之间的权利义务关系，特制订本托管协议；</w:t>
      </w:r>
    </w:p>
    <w:p w14:paraId="1CCBBC67" w14:textId="77777777" w:rsidR="00BE1C4C" w:rsidRPr="009803CD" w:rsidRDefault="005C4988">
      <w:pPr>
        <w:widowControl/>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除非另有约定，《银河医药健康混合型证券投资基金基金合同》</w:t>
      </w:r>
      <w:r w:rsidRPr="009803CD">
        <w:rPr>
          <w:rFonts w:ascii="彩虹粗仿宋" w:eastAsia="彩虹粗仿宋" w:hAnsi="宋体" w:cs="Arial"/>
          <w:kern w:val="0"/>
          <w:sz w:val="24"/>
          <w:lang w:val="en-GB"/>
        </w:rPr>
        <w:t>(以下简称</w:t>
      </w:r>
      <w:r w:rsidRPr="009803CD">
        <w:rPr>
          <w:rFonts w:ascii="彩虹粗仿宋" w:eastAsia="彩虹粗仿宋" w:hAnsi="宋体" w:cs="Arial"/>
          <w:kern w:val="0"/>
          <w:sz w:val="24"/>
          <w:lang w:val="en-GB"/>
        </w:rPr>
        <w:t>“</w:t>
      </w:r>
      <w:r w:rsidRPr="009803CD">
        <w:rPr>
          <w:rFonts w:ascii="彩虹粗仿宋" w:eastAsia="彩虹粗仿宋" w:hAnsi="宋体" w:cs="Arial"/>
          <w:kern w:val="0"/>
          <w:sz w:val="24"/>
          <w:lang w:val="en-GB"/>
        </w:rPr>
        <w:t>基金合同</w:t>
      </w:r>
      <w:r w:rsidRPr="009803CD">
        <w:rPr>
          <w:rFonts w:ascii="彩虹粗仿宋" w:eastAsia="彩虹粗仿宋" w:hAnsi="宋体" w:cs="Arial"/>
          <w:kern w:val="0"/>
          <w:sz w:val="24"/>
          <w:lang w:val="en-GB"/>
        </w:rPr>
        <w:t>”</w:t>
      </w:r>
      <w:r w:rsidRPr="009803CD">
        <w:rPr>
          <w:rFonts w:ascii="彩虹粗仿宋" w:eastAsia="彩虹粗仿宋" w:hAnsi="宋体" w:cs="Arial"/>
          <w:kern w:val="0"/>
          <w:sz w:val="24"/>
          <w:lang w:val="en-GB"/>
        </w:rPr>
        <w:t>)中定义的术语在用于本托管协议时应具有相同的含义；若有抵触应以《基金合同》为准，并依其</w:t>
      </w:r>
      <w:r w:rsidRPr="009803CD">
        <w:rPr>
          <w:rFonts w:ascii="彩虹粗仿宋" w:eastAsia="彩虹粗仿宋" w:hAnsi="宋体" w:cs="Arial" w:hint="eastAsia"/>
          <w:kern w:val="0"/>
          <w:sz w:val="24"/>
        </w:rPr>
        <w:t>条款</w:t>
      </w:r>
      <w:r w:rsidRPr="009803CD">
        <w:rPr>
          <w:rFonts w:ascii="彩虹粗仿宋" w:eastAsia="彩虹粗仿宋" w:hAnsi="宋体" w:cs="Arial" w:hint="eastAsia"/>
          <w:kern w:val="0"/>
          <w:sz w:val="24"/>
          <w:lang w:val="en-GB"/>
        </w:rPr>
        <w:t>解释。</w:t>
      </w:r>
    </w:p>
    <w:p w14:paraId="4F0780BA" w14:textId="77777777" w:rsidR="00BE1C4C" w:rsidRPr="009803CD" w:rsidRDefault="00BE1C4C">
      <w:pPr>
        <w:ind w:firstLine="480"/>
        <w:rPr>
          <w:rFonts w:ascii="彩虹粗仿宋" w:eastAsia="彩虹粗仿宋"/>
          <w:sz w:val="24"/>
          <w:lang w:val="en-GB"/>
        </w:rPr>
      </w:pPr>
    </w:p>
    <w:p w14:paraId="422C1744" w14:textId="77777777" w:rsidR="006647ED" w:rsidRPr="009803CD" w:rsidRDefault="006647ED">
      <w:pPr>
        <w:widowControl/>
        <w:spacing w:line="240" w:lineRule="auto"/>
        <w:ind w:firstLineChars="0" w:firstLine="0"/>
        <w:jc w:val="left"/>
        <w:rPr>
          <w:rFonts w:ascii="彩虹粗仿宋" w:eastAsia="彩虹粗仿宋" w:hAnsi="Arial" w:cs="Times New Roman"/>
          <w:b/>
          <w:sz w:val="32"/>
          <w:szCs w:val="20"/>
        </w:rPr>
      </w:pPr>
      <w:bookmarkStart w:id="1" w:name="_Toc124325885"/>
      <w:r w:rsidRPr="009803CD">
        <w:rPr>
          <w:rFonts w:ascii="彩虹粗仿宋" w:eastAsia="彩虹粗仿宋"/>
        </w:rPr>
        <w:br w:type="page"/>
      </w:r>
    </w:p>
    <w:p w14:paraId="6DE23A15" w14:textId="0B471CE4" w:rsidR="00BE1C4C" w:rsidRPr="009803CD" w:rsidRDefault="005C4988">
      <w:pPr>
        <w:pStyle w:val="2"/>
        <w:ind w:firstLine="640"/>
        <w:jc w:val="center"/>
        <w:rPr>
          <w:rFonts w:ascii="彩虹粗仿宋" w:eastAsia="彩虹粗仿宋"/>
        </w:rPr>
      </w:pPr>
      <w:r w:rsidRPr="009803CD">
        <w:rPr>
          <w:rFonts w:ascii="彩虹粗仿宋" w:eastAsia="彩虹粗仿宋" w:hint="eastAsia"/>
        </w:rPr>
        <w:lastRenderedPageBreak/>
        <w:t>一、基金托管协议当事人</w:t>
      </w:r>
      <w:bookmarkEnd w:id="1"/>
    </w:p>
    <w:p w14:paraId="1ADB21A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（一）基金管理人</w:t>
      </w:r>
    </w:p>
    <w:p w14:paraId="63A6DE67" w14:textId="6B465C8C"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名称：</w:t>
      </w:r>
      <w:r w:rsidR="00775444">
        <w:rPr>
          <w:rFonts w:ascii="彩虹粗仿宋" w:eastAsia="彩虹粗仿宋" w:hAnsi="宋体" w:cs="Arial" w:hint="eastAsia"/>
          <w:sz w:val="24"/>
        </w:rPr>
        <w:t>银河</w:t>
      </w:r>
      <w:r w:rsidRPr="009803CD">
        <w:rPr>
          <w:rFonts w:ascii="彩虹粗仿宋" w:eastAsia="彩虹粗仿宋" w:hAnsi="宋体" w:cs="Arial" w:hint="eastAsia"/>
          <w:sz w:val="24"/>
        </w:rPr>
        <w:t>基金管理有限公司</w:t>
      </w:r>
    </w:p>
    <w:p w14:paraId="13AF145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注册地址：</w:t>
      </w:r>
      <w:r w:rsidRPr="009803CD">
        <w:rPr>
          <w:rFonts w:ascii="彩虹粗仿宋" w:eastAsia="彩虹粗仿宋" w:hAnsi="宋体" w:cs="Arial" w:hint="eastAsia"/>
          <w:kern w:val="0"/>
          <w:sz w:val="24"/>
          <w:lang w:val="en-GB"/>
        </w:rPr>
        <w:t>中国（上海）自由贸易试验区世纪大道</w:t>
      </w:r>
      <w:r w:rsidRPr="009803CD">
        <w:rPr>
          <w:rFonts w:ascii="彩虹粗仿宋" w:eastAsia="彩虹粗仿宋" w:hAnsi="宋体" w:cs="Arial"/>
          <w:kern w:val="0"/>
          <w:sz w:val="24"/>
          <w:lang w:val="en-GB"/>
        </w:rPr>
        <w:t>1568号15层</w:t>
      </w:r>
    </w:p>
    <w:p w14:paraId="3EAC68A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办公地址：</w:t>
      </w:r>
      <w:r w:rsidRPr="009803CD">
        <w:rPr>
          <w:rFonts w:ascii="彩虹粗仿宋" w:eastAsia="彩虹粗仿宋" w:hAnsi="宋体" w:cs="Arial" w:hint="eastAsia"/>
          <w:kern w:val="0"/>
          <w:sz w:val="24"/>
          <w:lang w:val="en-GB"/>
        </w:rPr>
        <w:t>上海市浦东</w:t>
      </w:r>
      <w:proofErr w:type="gramStart"/>
      <w:r w:rsidRPr="009803CD">
        <w:rPr>
          <w:rFonts w:ascii="彩虹粗仿宋" w:eastAsia="彩虹粗仿宋" w:hAnsi="宋体" w:cs="Arial" w:hint="eastAsia"/>
          <w:kern w:val="0"/>
          <w:sz w:val="24"/>
          <w:lang w:val="en-GB"/>
        </w:rPr>
        <w:t>新区世纪</w:t>
      </w:r>
      <w:proofErr w:type="gramEnd"/>
      <w:r w:rsidRPr="009803CD">
        <w:rPr>
          <w:rFonts w:ascii="彩虹粗仿宋" w:eastAsia="彩虹粗仿宋" w:hAnsi="宋体" w:cs="Arial" w:hint="eastAsia"/>
          <w:kern w:val="0"/>
          <w:sz w:val="24"/>
          <w:lang w:val="en-GB"/>
        </w:rPr>
        <w:t>大道</w:t>
      </w:r>
      <w:r w:rsidRPr="009803CD">
        <w:rPr>
          <w:rFonts w:ascii="彩虹粗仿宋" w:eastAsia="彩虹粗仿宋" w:hAnsi="宋体" w:cs="Arial"/>
          <w:kern w:val="0"/>
          <w:sz w:val="24"/>
          <w:lang w:val="en-GB"/>
        </w:rPr>
        <w:t>1568号15层</w:t>
      </w:r>
    </w:p>
    <w:p w14:paraId="7736E19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邮政编码：</w:t>
      </w:r>
      <w:r w:rsidRPr="009803CD">
        <w:rPr>
          <w:rFonts w:ascii="彩虹粗仿宋" w:eastAsia="彩虹粗仿宋" w:hAnsi="宋体" w:cs="Arial"/>
          <w:kern w:val="0"/>
          <w:sz w:val="24"/>
          <w:lang w:val="en-GB"/>
        </w:rPr>
        <w:t>200122</w:t>
      </w:r>
    </w:p>
    <w:p w14:paraId="0F788C43"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法定代表人：刘立达</w:t>
      </w:r>
    </w:p>
    <w:p w14:paraId="1EA9A150"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成立日期：</w:t>
      </w:r>
      <w:r w:rsidRPr="009803CD">
        <w:rPr>
          <w:rFonts w:ascii="彩虹粗仿宋" w:eastAsia="彩虹粗仿宋" w:hAnsi="宋体" w:cs="Arial"/>
          <w:kern w:val="0"/>
          <w:sz w:val="24"/>
          <w:lang w:val="en-GB"/>
        </w:rPr>
        <w:t>2002</w:t>
      </w:r>
      <w:r w:rsidRPr="009803CD">
        <w:rPr>
          <w:rFonts w:ascii="彩虹粗仿宋" w:eastAsia="彩虹粗仿宋" w:hint="eastAsia"/>
          <w:kern w:val="0"/>
          <w:sz w:val="24"/>
          <w:lang w:val="en-GB"/>
        </w:rPr>
        <w:t>年6月14日</w:t>
      </w:r>
    </w:p>
    <w:p w14:paraId="6C9E2BAA"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批准设立机关及批准设立文号：中国证监会证</w:t>
      </w:r>
      <w:proofErr w:type="gramStart"/>
      <w:r w:rsidRPr="009803CD">
        <w:rPr>
          <w:rFonts w:ascii="彩虹粗仿宋" w:eastAsia="彩虹粗仿宋" w:hAnsi="宋体" w:cs="Arial" w:hint="eastAsia"/>
          <w:kern w:val="0"/>
          <w:sz w:val="24"/>
          <w:lang w:val="en-GB"/>
        </w:rPr>
        <w:t>监基金字</w:t>
      </w:r>
      <w:proofErr w:type="gramEnd"/>
      <w:r w:rsidRPr="009803CD">
        <w:rPr>
          <w:rFonts w:ascii="彩虹粗仿宋" w:eastAsia="彩虹粗仿宋"/>
          <w:kern w:val="0"/>
          <w:sz w:val="24"/>
          <w:lang w:val="en-GB"/>
        </w:rPr>
        <w:t>[2002]21</w:t>
      </w:r>
      <w:r w:rsidRPr="009803CD">
        <w:rPr>
          <w:rFonts w:ascii="彩虹粗仿宋" w:eastAsia="彩虹粗仿宋" w:hAnsi="宋体" w:cs="Arial" w:hint="eastAsia"/>
          <w:kern w:val="0"/>
          <w:sz w:val="24"/>
          <w:lang w:val="en-GB"/>
        </w:rPr>
        <w:t>号</w:t>
      </w:r>
    </w:p>
    <w:p w14:paraId="0AFDFC0B"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组织形式：有限责任公司</w:t>
      </w:r>
    </w:p>
    <w:p w14:paraId="4CBAD909"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注册资本：</w:t>
      </w:r>
      <w:r w:rsidRPr="009803CD">
        <w:rPr>
          <w:rFonts w:ascii="彩虹粗仿宋" w:eastAsia="彩虹粗仿宋" w:hAnsi="宋体" w:cs="Arial"/>
          <w:kern w:val="0"/>
          <w:sz w:val="24"/>
          <w:lang w:val="en-GB"/>
        </w:rPr>
        <w:t>2.0亿</w:t>
      </w:r>
      <w:r w:rsidRPr="009803CD">
        <w:rPr>
          <w:rFonts w:ascii="彩虹粗仿宋" w:eastAsia="彩虹粗仿宋" w:hint="eastAsia"/>
          <w:kern w:val="0"/>
          <w:sz w:val="24"/>
          <w:lang w:val="en-GB"/>
        </w:rPr>
        <w:t>元人民币</w:t>
      </w:r>
    </w:p>
    <w:p w14:paraId="3724FA19"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存续期间：持续经营</w:t>
      </w:r>
    </w:p>
    <w:p w14:paraId="209B6408"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经营范围：基金募集、基金销售、资产管理、中国证监会许可的其他业务</w:t>
      </w:r>
    </w:p>
    <w:p w14:paraId="10A98D74"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（二）基金托管人</w:t>
      </w:r>
    </w:p>
    <w:p w14:paraId="53A4452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名称：中国建设银行股份有限公司</w:t>
      </w:r>
      <w:r w:rsidRPr="009803CD">
        <w:rPr>
          <w:rFonts w:ascii="彩虹粗仿宋" w:eastAsia="彩虹粗仿宋" w:hAnsi="宋体" w:cs="Arial"/>
          <w:sz w:val="24"/>
        </w:rPr>
        <w:t>(简称：中国建设银行)</w:t>
      </w:r>
    </w:p>
    <w:p w14:paraId="5FFEA55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住所：北京市西城区金融大街</w:t>
      </w:r>
      <w:r w:rsidRPr="009803CD">
        <w:rPr>
          <w:rFonts w:ascii="彩虹粗仿宋" w:eastAsia="彩虹粗仿宋" w:hAnsi="宋体" w:cs="Arial"/>
          <w:sz w:val="24"/>
        </w:rPr>
        <w:t>25号</w:t>
      </w:r>
    </w:p>
    <w:p w14:paraId="471ACEB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办公地址：北京市西城区闹市口大街</w:t>
      </w:r>
      <w:r w:rsidRPr="009803CD">
        <w:rPr>
          <w:rFonts w:ascii="彩虹粗仿宋" w:eastAsia="彩虹粗仿宋" w:hAnsi="宋体" w:cs="Arial"/>
          <w:sz w:val="24"/>
        </w:rPr>
        <w:t>1号院1号楼</w:t>
      </w:r>
    </w:p>
    <w:p w14:paraId="6A78BB2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邮政编码：</w:t>
      </w:r>
      <w:r w:rsidRPr="009803CD">
        <w:rPr>
          <w:rFonts w:ascii="彩虹粗仿宋" w:eastAsia="彩虹粗仿宋" w:hAnsi="宋体" w:cs="Arial"/>
          <w:sz w:val="24"/>
        </w:rPr>
        <w:t>100033</w:t>
      </w:r>
    </w:p>
    <w:p w14:paraId="34B00F3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法定代表人：田国立</w:t>
      </w:r>
    </w:p>
    <w:p w14:paraId="6143D71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成立日期：</w:t>
      </w:r>
      <w:r w:rsidRPr="009803CD">
        <w:rPr>
          <w:rFonts w:ascii="彩虹粗仿宋" w:eastAsia="彩虹粗仿宋" w:hAnsi="宋体" w:cs="Arial"/>
          <w:sz w:val="24"/>
        </w:rPr>
        <w:t>2004年09月17日</w:t>
      </w:r>
    </w:p>
    <w:p w14:paraId="029E823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基金托管业务批准文号：中国证监会</w:t>
      </w:r>
      <w:proofErr w:type="gramStart"/>
      <w:r w:rsidRPr="009803CD">
        <w:rPr>
          <w:rFonts w:ascii="彩虹粗仿宋" w:eastAsia="彩虹粗仿宋" w:hAnsi="宋体" w:cs="Arial" w:hint="eastAsia"/>
          <w:sz w:val="24"/>
        </w:rPr>
        <w:t>证监基字</w:t>
      </w:r>
      <w:proofErr w:type="gramEnd"/>
      <w:r w:rsidRPr="009803CD">
        <w:rPr>
          <w:rFonts w:ascii="彩虹粗仿宋" w:eastAsia="彩虹粗仿宋" w:hAnsi="宋体" w:cs="Arial"/>
          <w:sz w:val="24"/>
        </w:rPr>
        <w:t>[1998</w:t>
      </w:r>
      <w:bookmarkStart w:id="2" w:name="OLE_LINK3"/>
      <w:r w:rsidRPr="009803CD">
        <w:rPr>
          <w:rFonts w:ascii="彩虹粗仿宋" w:eastAsia="彩虹粗仿宋" w:hAnsi="宋体" w:cs="Arial"/>
          <w:sz w:val="24"/>
        </w:rPr>
        <w:t>]</w:t>
      </w:r>
      <w:bookmarkEnd w:id="2"/>
      <w:r w:rsidRPr="009803CD">
        <w:rPr>
          <w:rFonts w:ascii="彩虹粗仿宋" w:eastAsia="彩虹粗仿宋" w:hAnsi="宋体" w:cs="Arial"/>
          <w:sz w:val="24"/>
        </w:rPr>
        <w:t>12号</w:t>
      </w:r>
    </w:p>
    <w:p w14:paraId="15F6460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组织形式：股份有限公司</w:t>
      </w:r>
    </w:p>
    <w:p w14:paraId="23EA6B4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lastRenderedPageBreak/>
        <w:t>注册资本：</w:t>
      </w:r>
      <w:proofErr w:type="gramStart"/>
      <w:r w:rsidRPr="009803CD">
        <w:rPr>
          <w:rFonts w:ascii="彩虹粗仿宋" w:eastAsia="彩虹粗仿宋" w:hAnsi="宋体" w:cs="Arial" w:hint="eastAsia"/>
          <w:sz w:val="24"/>
        </w:rPr>
        <w:t>贰仟伍佰亿壹仟零玖拾柒万柒仟肆佰捌拾陆</w:t>
      </w:r>
      <w:proofErr w:type="gramEnd"/>
      <w:r w:rsidRPr="009803CD">
        <w:rPr>
          <w:rFonts w:ascii="彩虹粗仿宋" w:eastAsia="彩虹粗仿宋" w:hAnsi="宋体" w:cs="Arial" w:hint="eastAsia"/>
          <w:sz w:val="24"/>
        </w:rPr>
        <w:t>元整</w:t>
      </w:r>
    </w:p>
    <w:p w14:paraId="7321FAE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存续期间：持续经营</w:t>
      </w:r>
    </w:p>
    <w:p w14:paraId="79A42D29" w14:textId="77777777" w:rsidR="00BE1C4C" w:rsidRPr="009803CD" w:rsidRDefault="005C4988">
      <w:pPr>
        <w:tabs>
          <w:tab w:val="left" w:pos="540"/>
        </w:tabs>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A6580CC" w14:textId="77777777" w:rsidR="00BE1C4C" w:rsidRPr="009803CD" w:rsidRDefault="00BE1C4C">
      <w:pPr>
        <w:ind w:firstLine="480"/>
        <w:rPr>
          <w:rFonts w:ascii="彩虹粗仿宋" w:eastAsia="彩虹粗仿宋"/>
          <w:sz w:val="24"/>
        </w:rPr>
      </w:pPr>
    </w:p>
    <w:p w14:paraId="2CE804CC"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3" w:name="_Toc124325886"/>
      <w:r w:rsidRPr="009803CD">
        <w:rPr>
          <w:rFonts w:ascii="彩虹粗仿宋" w:eastAsia="彩虹粗仿宋"/>
          <w:sz w:val="30"/>
        </w:rPr>
        <w:br w:type="page"/>
      </w:r>
    </w:p>
    <w:p w14:paraId="130AD22D" w14:textId="26EB5351"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二、基金托管协议的依据、目的和原则</w:t>
      </w:r>
      <w:bookmarkEnd w:id="3"/>
    </w:p>
    <w:p w14:paraId="212DC771" w14:textId="77777777" w:rsidR="00BE1C4C" w:rsidRPr="009803CD" w:rsidRDefault="005C4988">
      <w:pPr>
        <w:adjustRightInd w:val="0"/>
        <w:snapToGrid w:val="0"/>
        <w:ind w:firstLine="480"/>
        <w:rPr>
          <w:rFonts w:ascii="彩虹粗仿宋" w:eastAsia="彩虹粗仿宋"/>
          <w:sz w:val="24"/>
          <w:szCs w:val="30"/>
        </w:rPr>
      </w:pPr>
      <w:r w:rsidRPr="009803CD">
        <w:rPr>
          <w:rFonts w:ascii="彩虹粗仿宋" w:eastAsia="彩虹粗仿宋" w:hAnsi="宋体" w:cs="Arial" w:hint="eastAsia"/>
          <w:sz w:val="24"/>
        </w:rPr>
        <w:t>（一）订立托管协议的依据</w:t>
      </w:r>
    </w:p>
    <w:p w14:paraId="7448EB4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本协议依据《中华人民共和国证券投资基金法》</w:t>
      </w:r>
      <w:r w:rsidRPr="009803CD">
        <w:rPr>
          <w:rFonts w:ascii="彩虹粗仿宋" w:eastAsia="彩虹粗仿宋" w:hAnsi="宋体" w:cs="Arial"/>
          <w:sz w:val="24"/>
        </w:rPr>
        <w:t>(以下简称</w:t>
      </w:r>
      <w:r w:rsidRPr="009803CD">
        <w:rPr>
          <w:rFonts w:ascii="彩虹粗仿宋" w:eastAsia="彩虹粗仿宋" w:hAnsi="宋体" w:cs="Arial"/>
          <w:sz w:val="24"/>
        </w:rPr>
        <w:t>“</w:t>
      </w:r>
      <w:r w:rsidRPr="009803CD">
        <w:rPr>
          <w:rFonts w:ascii="彩虹粗仿宋" w:eastAsia="彩虹粗仿宋" w:hAnsi="宋体" w:cs="Arial"/>
          <w:sz w:val="24"/>
        </w:rPr>
        <w:t>《基金法》</w:t>
      </w:r>
      <w:r w:rsidRPr="009803CD">
        <w:rPr>
          <w:rFonts w:ascii="彩虹粗仿宋" w:eastAsia="彩虹粗仿宋" w:hAnsi="宋体" w:cs="Arial"/>
          <w:sz w:val="24"/>
        </w:rPr>
        <w:t>”</w:t>
      </w:r>
      <w:r w:rsidRPr="009803CD">
        <w:rPr>
          <w:rFonts w:ascii="彩虹粗仿宋" w:eastAsia="彩虹粗仿宋" w:hAnsi="宋体" w:cs="Arial"/>
          <w:sz w:val="24"/>
        </w:rPr>
        <w:t>)等有关法律法规、《基金合同》及其他有关规定制订。</w:t>
      </w:r>
    </w:p>
    <w:p w14:paraId="2C76E99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（二）订立托管协议的目的</w:t>
      </w:r>
    </w:p>
    <w:p w14:paraId="68EC4E26" w14:textId="77777777" w:rsidR="00BE1C4C" w:rsidRPr="009803CD" w:rsidRDefault="005C4988">
      <w:pPr>
        <w:adjustRightInd w:val="0"/>
        <w:snapToGrid w:val="0"/>
        <w:ind w:firstLine="480"/>
        <w:rPr>
          <w:rFonts w:ascii="彩虹粗仿宋" w:eastAsia="彩虹粗仿宋"/>
          <w:sz w:val="24"/>
          <w:szCs w:val="30"/>
        </w:rPr>
      </w:pPr>
      <w:r w:rsidRPr="009803CD">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C7EF12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（三）订立托管协议的原则</w:t>
      </w:r>
    </w:p>
    <w:p w14:paraId="3CF64DD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01527CB" w14:textId="77777777" w:rsidR="00BE1C4C" w:rsidRPr="009803CD" w:rsidRDefault="00BE1C4C">
      <w:pPr>
        <w:ind w:firstLine="480"/>
        <w:rPr>
          <w:rFonts w:ascii="彩虹粗仿宋" w:eastAsia="彩虹粗仿宋"/>
          <w:sz w:val="24"/>
        </w:rPr>
      </w:pPr>
    </w:p>
    <w:p w14:paraId="5D696A7D"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4" w:name="_Toc124325887"/>
      <w:r w:rsidRPr="009803CD">
        <w:rPr>
          <w:rFonts w:ascii="彩虹粗仿宋" w:eastAsia="彩虹粗仿宋"/>
          <w:sz w:val="30"/>
        </w:rPr>
        <w:br w:type="page"/>
      </w:r>
    </w:p>
    <w:p w14:paraId="56A465CB" w14:textId="3BD45FBB" w:rsidR="00BE1C4C" w:rsidRPr="009803CD" w:rsidRDefault="005C4988">
      <w:pPr>
        <w:pStyle w:val="2"/>
        <w:ind w:firstLine="600"/>
        <w:jc w:val="center"/>
        <w:rPr>
          <w:rFonts w:ascii="彩虹粗仿宋" w:eastAsia="彩虹粗仿宋"/>
          <w:sz w:val="30"/>
          <w:szCs w:val="24"/>
        </w:rPr>
      </w:pPr>
      <w:r w:rsidRPr="009803CD">
        <w:rPr>
          <w:rFonts w:ascii="彩虹粗仿宋" w:eastAsia="彩虹粗仿宋" w:hint="eastAsia"/>
          <w:sz w:val="30"/>
        </w:rPr>
        <w:lastRenderedPageBreak/>
        <w:t>三、基金托管人对基金管理人的业务监督和核查</w:t>
      </w:r>
      <w:bookmarkEnd w:id="4"/>
    </w:p>
    <w:p w14:paraId="7BE20EC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A5E2065" w14:textId="77777777" w:rsidR="00BE1C4C" w:rsidRPr="009803CD" w:rsidRDefault="005C4988">
      <w:pPr>
        <w:autoSpaceDE w:val="0"/>
        <w:autoSpaceDN w:val="0"/>
        <w:adjustRightInd w:val="0"/>
        <w:snapToGrid w:val="0"/>
        <w:ind w:firstLine="480"/>
        <w:jc w:val="left"/>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本基金的投资范围主要为具有良好流动性的金融工具，包括国内依法发行上市的股票（含主板、中小板、创业板及其他经中国证监会核准或注册上市的股票）、债券（包括国债、央行票据、地方政府债券、政府支持机构债券、金融债、企业债、公司债、中期票据、短期融资</w:t>
      </w:r>
      <w:proofErr w:type="gramStart"/>
      <w:r w:rsidRPr="009803CD">
        <w:rPr>
          <w:rFonts w:ascii="彩虹粗仿宋" w:eastAsia="彩虹粗仿宋" w:hAnsi="宋体" w:cs="Arial" w:hint="eastAsia"/>
          <w:kern w:val="0"/>
          <w:sz w:val="24"/>
          <w:lang w:val="en-GB"/>
        </w:rPr>
        <w:t>券</w:t>
      </w:r>
      <w:proofErr w:type="gramEnd"/>
      <w:r w:rsidRPr="009803CD">
        <w:rPr>
          <w:rFonts w:ascii="彩虹粗仿宋" w:eastAsia="彩虹粗仿宋" w:hAnsi="宋体" w:cs="Arial" w:hint="eastAsia"/>
          <w:kern w:val="0"/>
          <w:sz w:val="24"/>
          <w:lang w:val="en-GB"/>
        </w:rPr>
        <w:t>、超短期融资</w:t>
      </w:r>
      <w:proofErr w:type="gramStart"/>
      <w:r w:rsidRPr="009803CD">
        <w:rPr>
          <w:rFonts w:ascii="彩虹粗仿宋" w:eastAsia="彩虹粗仿宋" w:hAnsi="宋体" w:cs="Arial" w:hint="eastAsia"/>
          <w:kern w:val="0"/>
          <w:sz w:val="24"/>
          <w:lang w:val="en-GB"/>
        </w:rPr>
        <w:t>券</w:t>
      </w:r>
      <w:proofErr w:type="gramEnd"/>
      <w:r w:rsidRPr="009803CD">
        <w:rPr>
          <w:rFonts w:ascii="彩虹粗仿宋" w:eastAsia="彩虹粗仿宋" w:hAnsi="宋体" w:cs="Arial" w:hint="eastAsia"/>
          <w:kern w:val="0"/>
          <w:sz w:val="24"/>
          <w:lang w:val="en-GB"/>
        </w:rPr>
        <w:t>、可转换债券（</w:t>
      </w:r>
      <w:proofErr w:type="gramStart"/>
      <w:r w:rsidRPr="009803CD">
        <w:rPr>
          <w:rFonts w:ascii="彩虹粗仿宋" w:eastAsia="彩虹粗仿宋" w:hAnsi="宋体" w:cs="Arial" w:hint="eastAsia"/>
          <w:kern w:val="0"/>
          <w:sz w:val="24"/>
          <w:lang w:val="en-GB"/>
        </w:rPr>
        <w:t>含可分离</w:t>
      </w:r>
      <w:proofErr w:type="gramEnd"/>
      <w:r w:rsidRPr="009803CD">
        <w:rPr>
          <w:rFonts w:ascii="彩虹粗仿宋" w:eastAsia="彩虹粗仿宋" w:hAnsi="宋体" w:cs="Arial" w:hint="eastAsia"/>
          <w:kern w:val="0"/>
          <w:sz w:val="24"/>
          <w:lang w:val="en-GB"/>
        </w:rPr>
        <w:t>交易可转债）、可交换债券、次级债等）、资产支持证券、债券回购、银行存款、同业存单、货币市场工具、股指期货以及法律法规或中国证监会允许基金投资的其他金融工具（但须符合中国证监会相关规定）。</w:t>
      </w:r>
    </w:p>
    <w:p w14:paraId="780D8167" w14:textId="77777777" w:rsidR="00BE1C4C" w:rsidRPr="009803CD" w:rsidRDefault="005C4988">
      <w:pPr>
        <w:snapToGrid w:val="0"/>
        <w:ind w:firstLine="480"/>
        <w:jc w:val="left"/>
        <w:rPr>
          <w:rFonts w:ascii="彩虹粗仿宋" w:eastAsia="彩虹粗仿宋" w:hAnsi="宋体" w:cs="Arial"/>
          <w:kern w:val="0"/>
          <w:sz w:val="24"/>
          <w:lang w:val="en-GB"/>
        </w:rPr>
      </w:pPr>
      <w:r w:rsidRPr="009803CD">
        <w:rPr>
          <w:rFonts w:ascii="彩虹粗仿宋" w:eastAsia="彩虹粗仿宋" w:hAnsi="宋体" w:cs="Arial"/>
          <w:kern w:val="0"/>
          <w:sz w:val="24"/>
          <w:lang w:val="en-GB"/>
        </w:rPr>
        <w:t>如法律法规或监管机构以后允许基金投资其他品种，基金管理人在履行适当程序后，可以将其纳入投资范围。</w:t>
      </w:r>
    </w:p>
    <w:p w14:paraId="392A4DE5"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kern w:val="0"/>
          <w:sz w:val="24"/>
          <w:lang w:val="en-GB"/>
        </w:rPr>
        <w:t>基金的投资组合比例为：</w:t>
      </w:r>
      <w:r w:rsidRPr="009803CD">
        <w:rPr>
          <w:rFonts w:ascii="彩虹粗仿宋" w:eastAsia="彩虹粗仿宋" w:hAnsi="宋体" w:cs="Arial" w:hint="eastAsia"/>
          <w:kern w:val="0"/>
          <w:sz w:val="24"/>
          <w:lang w:val="en-GB"/>
        </w:rPr>
        <w:t>本基金股票资产占基金资产的</w:t>
      </w:r>
      <w:r w:rsidRPr="009803CD">
        <w:rPr>
          <w:rFonts w:ascii="彩虹粗仿宋" w:eastAsia="彩虹粗仿宋" w:hAnsi="宋体" w:cs="Arial"/>
          <w:kern w:val="0"/>
          <w:sz w:val="24"/>
          <w:lang w:val="en-GB"/>
        </w:rPr>
        <w:t xml:space="preserve"> 60%-95%，其中投资于本基金界定的</w:t>
      </w:r>
      <w:r w:rsidRPr="009803CD">
        <w:rPr>
          <w:rFonts w:ascii="彩虹粗仿宋" w:eastAsia="彩虹粗仿宋" w:hAnsi="宋体" w:cs="Arial" w:hint="eastAsia"/>
          <w:kern w:val="0"/>
          <w:sz w:val="24"/>
          <w:lang w:val="en-GB"/>
        </w:rPr>
        <w:t>医药健康行业股票的比例不低于非现金基金资产的</w:t>
      </w:r>
      <w:r w:rsidRPr="009803CD">
        <w:rPr>
          <w:rFonts w:ascii="彩虹粗仿宋" w:eastAsia="彩虹粗仿宋" w:hAnsi="宋体" w:cs="Arial"/>
          <w:kern w:val="0"/>
          <w:sz w:val="24"/>
          <w:lang w:val="en-GB"/>
        </w:rPr>
        <w:t>80%；</w:t>
      </w:r>
      <w:r w:rsidRPr="009803CD">
        <w:rPr>
          <w:rFonts w:ascii="彩虹粗仿宋" w:eastAsia="彩虹粗仿宋" w:hAnsi="宋体" w:cs="Arial" w:hint="eastAsia"/>
          <w:kern w:val="0"/>
          <w:sz w:val="24"/>
          <w:lang w:val="en-GB"/>
        </w:rPr>
        <w:t>本基金</w:t>
      </w:r>
      <w:r w:rsidRPr="009803CD">
        <w:rPr>
          <w:rFonts w:ascii="彩虹粗仿宋" w:eastAsia="彩虹粗仿宋" w:hAnsi="宋体" w:cs="Arial"/>
          <w:kern w:val="0"/>
          <w:sz w:val="24"/>
          <w:lang w:val="en-GB"/>
        </w:rPr>
        <w:t>每个交易日日终在扣除股指期货合约需缴纳的交易保证金后，保持不低于基金资产净值5％的现金或者到期日在一年以内的政府债券，其中现金不包括结算备付金、存出保证金和应收申购款等。</w:t>
      </w:r>
    </w:p>
    <w:p w14:paraId="0AEA20DC" w14:textId="3C0657E9" w:rsidR="00BE1C4C" w:rsidRPr="009803CD" w:rsidRDefault="005C4988">
      <w:pPr>
        <w:adjustRightInd w:val="0"/>
        <w:snapToGrid w:val="0"/>
        <w:ind w:firstLine="480"/>
        <w:rPr>
          <w:rFonts w:ascii="彩虹粗仿宋" w:eastAsia="彩虹粗仿宋"/>
          <w:sz w:val="24"/>
          <w:szCs w:val="30"/>
        </w:rPr>
      </w:pPr>
      <w:r w:rsidRPr="009803CD">
        <w:rPr>
          <w:rFonts w:ascii="彩虹粗仿宋" w:eastAsia="彩虹粗仿宋" w:hAnsi="宋体" w:cs="Arial" w:hint="eastAsia"/>
          <w:kern w:val="0"/>
          <w:sz w:val="24"/>
          <w:lang w:val="en-GB"/>
        </w:rPr>
        <w:t>如法律法规或监管机构以后变更投资品种的投资比例限制，基金管理人在履行适当程序后，可以调整上述投资品种的投资比例。</w:t>
      </w:r>
    </w:p>
    <w:p w14:paraId="52FB4627" w14:textId="5A6746AE"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int="eastAsia"/>
          <w:sz w:val="24"/>
        </w:rPr>
        <w:lastRenderedPageBreak/>
        <w:t>（二）基金托管人根据有关法律法规的规定及《基金合同》的约定，对基金投资比例进行监督。基金托管人按下述比例和调整期限进行监督：</w:t>
      </w:r>
    </w:p>
    <w:p w14:paraId="0CBF22C8" w14:textId="470F748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sz w:val="24"/>
        </w:rPr>
        <w:t>1.</w:t>
      </w:r>
      <w:r w:rsidRPr="009803CD">
        <w:rPr>
          <w:rFonts w:ascii="彩虹粗仿宋" w:eastAsia="彩虹粗仿宋" w:hint="eastAsia"/>
          <w:sz w:val="24"/>
        </w:rPr>
        <w:t>本基金股票资产占基金资产的</w:t>
      </w:r>
      <w:r w:rsidRPr="009803CD">
        <w:rPr>
          <w:rFonts w:ascii="彩虹粗仿宋" w:eastAsia="彩虹粗仿宋"/>
          <w:sz w:val="24"/>
        </w:rPr>
        <w:t>60%-95%</w:t>
      </w:r>
      <w:r w:rsidRPr="009803CD">
        <w:rPr>
          <w:rFonts w:ascii="彩虹粗仿宋" w:eastAsia="彩虹粗仿宋" w:hint="eastAsia"/>
          <w:sz w:val="24"/>
        </w:rPr>
        <w:t>，其中投资于本基金界定的医药健康行业股票的比例不低于非现金基金资产的80%；</w:t>
      </w:r>
    </w:p>
    <w:p w14:paraId="1BA6199E" w14:textId="36F6276D"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sz w:val="24"/>
        </w:rPr>
        <w:t>2.</w:t>
      </w:r>
      <w:r w:rsidRPr="009803CD">
        <w:rPr>
          <w:rFonts w:ascii="彩虹粗仿宋" w:eastAsia="彩虹粗仿宋" w:hint="eastAsia"/>
          <w:sz w:val="24"/>
        </w:rPr>
        <w:t>本基金每个交易日日终在扣除股指期货合约需缴纳的交易保证金后，保持不低于基金资产净值5％的现金或者到期日在一年以内的政府债券，其中现金不包括结算备付金、存出保证金和应收申购款等；</w:t>
      </w:r>
    </w:p>
    <w:p w14:paraId="4E317666" w14:textId="3F3DE8C5"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int="eastAsia"/>
          <w:sz w:val="24"/>
        </w:rPr>
        <w:t>3.本基金持有一家公司发行的证券，其市值不超过基金资产净值的10％；</w:t>
      </w:r>
    </w:p>
    <w:p w14:paraId="5A980324" w14:textId="7777777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int="eastAsia"/>
          <w:sz w:val="24"/>
        </w:rPr>
        <w:t>4.本基金管理人管理的且在本基金托管人处托管的全部基金持有一家公司发行的证券，不超过该证券的10%；</w:t>
      </w:r>
    </w:p>
    <w:p w14:paraId="37888E28" w14:textId="67366F1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sz w:val="24"/>
        </w:rPr>
        <w:t>5</w:t>
      </w:r>
      <w:r w:rsidRPr="009803CD">
        <w:rPr>
          <w:rFonts w:ascii="彩虹粗仿宋" w:eastAsia="彩虹粗仿宋" w:hint="eastAsia"/>
          <w:sz w:val="24"/>
        </w:rPr>
        <w:t>.本基金投资于同一原始权益人的各类资产支持证券的比例，不得超过基金资产净值的10％；</w:t>
      </w:r>
    </w:p>
    <w:p w14:paraId="0CC269BA" w14:textId="2E50BAFF"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sz w:val="24"/>
        </w:rPr>
        <w:t>6</w:t>
      </w:r>
      <w:r w:rsidRPr="009803CD">
        <w:rPr>
          <w:rFonts w:ascii="彩虹粗仿宋" w:eastAsia="彩虹粗仿宋" w:hint="eastAsia"/>
          <w:sz w:val="24"/>
        </w:rPr>
        <w:t>.本基金持有的全部资产支持证券，其市值不得超过基金资产净值的20％；</w:t>
      </w:r>
    </w:p>
    <w:p w14:paraId="195ECC34" w14:textId="6A2282DB"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sz w:val="24"/>
        </w:rPr>
        <w:t>7</w:t>
      </w:r>
      <w:r w:rsidRPr="009803CD">
        <w:rPr>
          <w:rFonts w:ascii="彩虹粗仿宋" w:eastAsia="彩虹粗仿宋" w:hint="eastAsia"/>
          <w:sz w:val="24"/>
        </w:rPr>
        <w:t>.本基金持有的同一(指同一信用级别)资产支持证券的比例，不得超过该资产支持证券规模的10％；</w:t>
      </w:r>
    </w:p>
    <w:p w14:paraId="64CCB33E" w14:textId="77777777" w:rsidR="00BE1C4C" w:rsidRPr="009803CD" w:rsidRDefault="005C4988">
      <w:pPr>
        <w:ind w:firstLine="480"/>
        <w:jc w:val="left"/>
        <w:rPr>
          <w:rFonts w:ascii="彩虹粗仿宋" w:eastAsia="彩虹粗仿宋"/>
          <w:sz w:val="24"/>
        </w:rPr>
      </w:pPr>
      <w:r w:rsidRPr="009803CD">
        <w:rPr>
          <w:rFonts w:ascii="彩虹粗仿宋" w:eastAsia="彩虹粗仿宋"/>
          <w:sz w:val="24"/>
        </w:rPr>
        <w:t>8.</w:t>
      </w:r>
      <w:r w:rsidRPr="009803CD">
        <w:rPr>
          <w:rFonts w:ascii="彩虹粗仿宋" w:eastAsia="彩虹粗仿宋" w:hint="eastAsia"/>
          <w:sz w:val="24"/>
        </w:rPr>
        <w:t>本基金管理人管理的且在本基金托管人处托管的全部基金投资于同一原始权益人的各类资产支持证券，不得超过其各类资产支持证券合计规模的10%；</w:t>
      </w:r>
    </w:p>
    <w:p w14:paraId="1C052EE3" w14:textId="7777777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0DE47A62" w14:textId="7777777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055D235F" w14:textId="468C1507" w:rsidR="00BE1C4C" w:rsidRPr="009803CD" w:rsidRDefault="005C4988">
      <w:pPr>
        <w:adjustRightInd w:val="0"/>
        <w:snapToGrid w:val="0"/>
        <w:ind w:firstLine="480"/>
        <w:rPr>
          <w:rFonts w:ascii="彩虹粗仿宋" w:eastAsia="彩虹粗仿宋"/>
          <w:i/>
          <w:sz w:val="24"/>
        </w:rPr>
      </w:pPr>
      <w:r w:rsidRPr="009803CD">
        <w:rPr>
          <w:rFonts w:ascii="彩虹粗仿宋" w:eastAsia="彩虹粗仿宋" w:hint="eastAsia"/>
          <w:sz w:val="24"/>
        </w:rPr>
        <w:lastRenderedPageBreak/>
        <w:t>11.本基金进入全国银行间同业市场进行债券回购的资金余额不得超过基金资产净值的40％，</w:t>
      </w:r>
      <w:r w:rsidRPr="009803CD">
        <w:rPr>
          <w:rFonts w:ascii="彩虹粗仿宋" w:eastAsia="彩虹粗仿宋" w:hAnsi="宋体" w:cs="Arial" w:hint="eastAsia"/>
          <w:kern w:val="0"/>
          <w:sz w:val="24"/>
          <w:lang w:val="en-GB"/>
        </w:rPr>
        <w:t>进入全国银行间同业市场进行债券回购的</w:t>
      </w:r>
      <w:r w:rsidRPr="009803CD">
        <w:rPr>
          <w:rFonts w:ascii="彩虹粗仿宋" w:eastAsia="彩虹粗仿宋" w:hint="eastAsia"/>
          <w:sz w:val="24"/>
        </w:rPr>
        <w:t>最长期限为1年，债券回购到期后不得展期；</w:t>
      </w:r>
    </w:p>
    <w:p w14:paraId="69EBE8F5" w14:textId="6F9EDA9C"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sz w:val="24"/>
        </w:rPr>
        <w:t>12</w:t>
      </w:r>
      <w:r w:rsidRPr="009803CD">
        <w:rPr>
          <w:rFonts w:ascii="彩虹粗仿宋" w:eastAsia="彩虹粗仿宋" w:hint="eastAsia"/>
          <w:sz w:val="24"/>
        </w:rPr>
        <w:t>.本基金管理人管理的且在本基金托管人处托管的全部开放式基金（包括开放式基金以及处于开放期的定期开放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r w:rsidRPr="009803CD">
        <w:rPr>
          <w:rFonts w:ascii="宋体" w:hAnsi="宋体" w:hint="eastAsia"/>
          <w:sz w:val="24"/>
        </w:rPr>
        <w:t>；</w:t>
      </w:r>
    </w:p>
    <w:p w14:paraId="1A54E416" w14:textId="77777777" w:rsidR="00BE1C4C" w:rsidRPr="009803CD" w:rsidRDefault="005C4988">
      <w:pPr>
        <w:autoSpaceDE w:val="0"/>
        <w:autoSpaceDN w:val="0"/>
        <w:adjustRightInd w:val="0"/>
        <w:snapToGrid w:val="0"/>
        <w:ind w:firstLineChars="0" w:firstLine="482"/>
        <w:contextualSpacing/>
        <w:jc w:val="left"/>
        <w:rPr>
          <w:rFonts w:ascii="彩虹粗仿宋" w:eastAsia="彩虹粗仿宋" w:hAnsi="宋体" w:cs="Arial"/>
          <w:kern w:val="0"/>
          <w:sz w:val="24"/>
          <w:lang w:val="en-GB"/>
        </w:rPr>
      </w:pPr>
      <w:r w:rsidRPr="009803CD">
        <w:rPr>
          <w:rFonts w:ascii="彩虹粗仿宋" w:eastAsia="彩虹粗仿宋" w:hAnsi="宋体" w:cs="Arial"/>
          <w:kern w:val="0"/>
          <w:sz w:val="24"/>
          <w:lang w:val="en-GB"/>
        </w:rPr>
        <w:t>13.</w:t>
      </w:r>
      <w:r w:rsidRPr="009803CD">
        <w:rPr>
          <w:rFonts w:ascii="彩虹粗仿宋" w:eastAsia="彩虹粗仿宋" w:hAnsi="宋体" w:cs="Arial" w:hint="eastAsia"/>
          <w:kern w:val="0"/>
          <w:sz w:val="24"/>
          <w:lang w:val="en-GB"/>
        </w:rPr>
        <w:t>本基金参与股指期货交易依据下列标准构建组合：</w:t>
      </w:r>
    </w:p>
    <w:p w14:paraId="45BED4BE" w14:textId="77777777" w:rsidR="00BE1C4C" w:rsidRPr="009803CD" w:rsidRDefault="005C4988">
      <w:pPr>
        <w:autoSpaceDE w:val="0"/>
        <w:autoSpaceDN w:val="0"/>
        <w:adjustRightInd w:val="0"/>
        <w:snapToGrid w:val="0"/>
        <w:ind w:firstLineChars="0" w:firstLine="482"/>
        <w:contextualSpacing/>
        <w:jc w:val="left"/>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w:t>
      </w:r>
      <w:r w:rsidRPr="009803CD">
        <w:rPr>
          <w:rFonts w:ascii="彩虹粗仿宋" w:eastAsia="彩虹粗仿宋" w:hAnsi="宋体" w:cs="Arial"/>
          <w:kern w:val="0"/>
          <w:sz w:val="24"/>
          <w:lang w:val="en-GB"/>
        </w:rPr>
        <w:t xml:space="preserve">1）本基金在任何交易日日终，持有的买入股指期货合约价值，不得超过基金资产净值的10%； </w:t>
      </w:r>
    </w:p>
    <w:p w14:paraId="44F45211" w14:textId="3C357F9E" w:rsidR="00BE1C4C" w:rsidRPr="009803CD" w:rsidRDefault="005C4988">
      <w:pPr>
        <w:autoSpaceDE w:val="0"/>
        <w:autoSpaceDN w:val="0"/>
        <w:adjustRightInd w:val="0"/>
        <w:snapToGrid w:val="0"/>
        <w:ind w:firstLineChars="0" w:firstLine="482"/>
        <w:contextualSpacing/>
        <w:jc w:val="left"/>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w:t>
      </w:r>
      <w:r w:rsidRPr="009803CD">
        <w:rPr>
          <w:rFonts w:ascii="彩虹粗仿宋" w:eastAsia="彩虹粗仿宋" w:hAnsi="宋体" w:cs="Arial"/>
          <w:kern w:val="0"/>
          <w:sz w:val="24"/>
          <w:lang w:val="en-GB"/>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BFD363B" w14:textId="77777777" w:rsidR="00BE1C4C" w:rsidRPr="009803CD" w:rsidRDefault="005C4988">
      <w:pPr>
        <w:autoSpaceDE w:val="0"/>
        <w:autoSpaceDN w:val="0"/>
        <w:adjustRightInd w:val="0"/>
        <w:snapToGrid w:val="0"/>
        <w:ind w:firstLineChars="0" w:firstLine="482"/>
        <w:contextualSpacing/>
        <w:jc w:val="left"/>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w:t>
      </w:r>
      <w:r w:rsidRPr="009803CD">
        <w:rPr>
          <w:rFonts w:ascii="彩虹粗仿宋" w:eastAsia="彩虹粗仿宋" w:hAnsi="宋体" w:cs="Arial"/>
          <w:kern w:val="0"/>
          <w:sz w:val="24"/>
          <w:lang w:val="en-GB"/>
        </w:rPr>
        <w:t>3）本基金在任何交易日日终，持有的卖出股指期货合约价值不得超过基金持有的股票总市值的20%；</w:t>
      </w:r>
    </w:p>
    <w:p w14:paraId="6C167063" w14:textId="77777777" w:rsidR="00BE1C4C" w:rsidRPr="009803CD" w:rsidRDefault="005C4988">
      <w:pPr>
        <w:autoSpaceDE w:val="0"/>
        <w:autoSpaceDN w:val="0"/>
        <w:adjustRightInd w:val="0"/>
        <w:snapToGrid w:val="0"/>
        <w:ind w:firstLineChars="0" w:firstLine="482"/>
        <w:contextualSpacing/>
        <w:jc w:val="left"/>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w:t>
      </w:r>
      <w:r w:rsidRPr="009803CD">
        <w:rPr>
          <w:rFonts w:ascii="彩虹粗仿宋" w:eastAsia="彩虹粗仿宋" w:hAnsi="宋体" w:cs="Arial"/>
          <w:kern w:val="0"/>
          <w:sz w:val="24"/>
          <w:lang w:val="en-GB"/>
        </w:rPr>
        <w:t>4）本基金所持有的股票市值和买入、卖出股指期货合约价值，合计（轧差计算）应当符合基金合同关于股票投资比例的有关约定；</w:t>
      </w:r>
    </w:p>
    <w:p w14:paraId="33E28904" w14:textId="77777777" w:rsidR="00BE1C4C" w:rsidRPr="009803CD" w:rsidRDefault="005C4988">
      <w:pPr>
        <w:snapToGrid w:val="0"/>
        <w:ind w:firstLineChars="0" w:firstLine="482"/>
        <w:contextualSpacing/>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w:t>
      </w:r>
      <w:r w:rsidRPr="009803CD">
        <w:rPr>
          <w:rFonts w:ascii="彩虹粗仿宋" w:eastAsia="彩虹粗仿宋" w:hAnsi="宋体" w:cs="Arial"/>
          <w:kern w:val="0"/>
          <w:sz w:val="24"/>
          <w:lang w:val="en-GB"/>
        </w:rPr>
        <w:t xml:space="preserve">5）本基金在任何交易日内交易（不包括平仓）的股指期货合约的成交金额不得超过上一交易日基金资产净值的20%； </w:t>
      </w:r>
    </w:p>
    <w:p w14:paraId="14AF2C75" w14:textId="77777777" w:rsidR="00BE1C4C" w:rsidRPr="009803CD" w:rsidRDefault="005C4988">
      <w:pPr>
        <w:snapToGrid w:val="0"/>
        <w:ind w:firstLineChars="0" w:firstLine="482"/>
        <w:contextualSpacing/>
        <w:jc w:val="left"/>
        <w:rPr>
          <w:rFonts w:ascii="彩虹粗仿宋" w:eastAsia="彩虹粗仿宋" w:hAnsi="宋体" w:cs="Arial"/>
          <w:kern w:val="0"/>
          <w:sz w:val="24"/>
          <w:lang w:val="en-GB"/>
        </w:rPr>
      </w:pPr>
      <w:r w:rsidRPr="009803CD">
        <w:rPr>
          <w:rFonts w:ascii="彩虹粗仿宋" w:eastAsia="彩虹粗仿宋" w:hAnsi="宋体" w:cs="Arial"/>
          <w:kern w:val="0"/>
          <w:sz w:val="24"/>
          <w:lang w:val="en-GB"/>
        </w:rPr>
        <w:t>14.</w:t>
      </w:r>
      <w:r w:rsidRPr="009803CD">
        <w:rPr>
          <w:rFonts w:ascii="彩虹粗仿宋" w:eastAsia="彩虹粗仿宋" w:hAnsi="宋体" w:cs="Arial" w:hint="eastAsia"/>
          <w:kern w:val="0"/>
          <w:sz w:val="24"/>
          <w:lang w:val="en-GB"/>
        </w:rPr>
        <w:t>本基金主动投资于流动性受限资产的市值合计不得超过基金资产净值的</w:t>
      </w:r>
      <w:r w:rsidRPr="009803CD">
        <w:rPr>
          <w:rFonts w:ascii="彩虹粗仿宋" w:eastAsia="彩虹粗仿宋" w:hAnsi="宋体" w:cs="Arial"/>
          <w:kern w:val="0"/>
          <w:sz w:val="24"/>
          <w:lang w:val="en-GB"/>
        </w:rPr>
        <w:lastRenderedPageBreak/>
        <w:t>15%；因证券市场波动、上市公司股票停牌、基金规模变动等基金管理人之外的</w:t>
      </w:r>
      <w:r w:rsidRPr="009803CD">
        <w:rPr>
          <w:rFonts w:ascii="彩虹粗仿宋" w:eastAsia="彩虹粗仿宋" w:hAnsi="宋体" w:cs="Arial" w:hint="eastAsia"/>
          <w:kern w:val="0"/>
          <w:sz w:val="24"/>
          <w:lang w:val="en-GB"/>
        </w:rPr>
        <w:t>因素致使基金不符合该比例限制的，基金管理人不得主动新增流动性受限资产的投资；</w:t>
      </w:r>
    </w:p>
    <w:p w14:paraId="1F493B5B" w14:textId="77777777" w:rsidR="00BE1C4C" w:rsidRPr="009803CD" w:rsidRDefault="005C4988">
      <w:pPr>
        <w:snapToGrid w:val="0"/>
        <w:ind w:firstLineChars="0" w:firstLine="482"/>
        <w:contextualSpacing/>
        <w:rPr>
          <w:rFonts w:ascii="彩虹粗仿宋" w:eastAsia="彩虹粗仿宋" w:hAnsi="宋体" w:cs="Arial"/>
          <w:kern w:val="0"/>
          <w:sz w:val="24"/>
          <w:lang w:val="en-GB"/>
        </w:rPr>
      </w:pPr>
      <w:r w:rsidRPr="009803CD">
        <w:rPr>
          <w:rFonts w:ascii="彩虹粗仿宋" w:eastAsia="彩虹粗仿宋" w:hAnsi="宋体" w:cs="Arial"/>
          <w:kern w:val="0"/>
          <w:sz w:val="24"/>
          <w:lang w:val="en-GB"/>
        </w:rPr>
        <w:t>15.</w:t>
      </w:r>
      <w:r w:rsidRPr="009803CD">
        <w:rPr>
          <w:rFonts w:ascii="彩虹粗仿宋" w:eastAsia="彩虹粗仿宋" w:hAnsi="宋体" w:cs="Arial" w:hint="eastAsia"/>
          <w:kern w:val="0"/>
          <w:sz w:val="24"/>
          <w:lang w:val="en-GB"/>
        </w:rPr>
        <w:t>本基金资产总值不超过基金资产净值的140%；</w:t>
      </w:r>
    </w:p>
    <w:p w14:paraId="024B6D08" w14:textId="69C9B096" w:rsidR="00BE1C4C" w:rsidRPr="009803CD" w:rsidRDefault="005C4988">
      <w:pPr>
        <w:snapToGrid w:val="0"/>
        <w:ind w:firstLineChars="0" w:firstLine="482"/>
        <w:contextualSpacing/>
        <w:rPr>
          <w:rFonts w:ascii="彩虹粗仿宋" w:eastAsia="彩虹粗仿宋"/>
          <w:sz w:val="24"/>
        </w:rPr>
      </w:pPr>
      <w:r w:rsidRPr="009803CD">
        <w:rPr>
          <w:rFonts w:ascii="彩虹粗仿宋" w:eastAsia="彩虹粗仿宋" w:hAnsi="宋体" w:cs="Arial" w:hint="eastAsia"/>
          <w:kern w:val="0"/>
          <w:sz w:val="24"/>
        </w:rPr>
        <w:t>16.</w:t>
      </w:r>
      <w:r w:rsidRPr="009803CD">
        <w:rPr>
          <w:rFonts w:ascii="彩虹粗仿宋" w:eastAsia="彩虹粗仿宋" w:hAnsi="宋体" w:cs="Arial" w:hint="eastAsia"/>
          <w:kern w:val="0"/>
          <w:sz w:val="24"/>
          <w:lang w:val="en-GB"/>
        </w:rPr>
        <w:t>法律法规及中国证监会规定的和《基金合同》约定的其他投资限制。</w:t>
      </w:r>
    </w:p>
    <w:p w14:paraId="4FC6DB39" w14:textId="27E3CED6"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int="eastAsia"/>
          <w:sz w:val="24"/>
        </w:rPr>
        <w:t>除上述第2、9、14项另有约定外，因证券、</w:t>
      </w:r>
      <w:r w:rsidRPr="009803CD">
        <w:rPr>
          <w:rFonts w:ascii="彩虹粗仿宋" w:eastAsia="彩虹粗仿宋"/>
          <w:sz w:val="24"/>
        </w:rPr>
        <w:t>期货</w:t>
      </w:r>
      <w:r w:rsidRPr="009803CD">
        <w:rPr>
          <w:rFonts w:ascii="彩虹粗仿宋" w:eastAsia="彩虹粗仿宋" w:hint="eastAsia"/>
          <w:sz w:val="24"/>
        </w:rPr>
        <w:t>市场波动、</w:t>
      </w:r>
      <w:r w:rsidRPr="009803CD">
        <w:rPr>
          <w:rFonts w:ascii="彩虹粗仿宋" w:eastAsia="彩虹粗仿宋" w:hAnsi="宋体" w:cs="Arial" w:hint="eastAsia"/>
          <w:kern w:val="0"/>
          <w:sz w:val="24"/>
          <w:lang w:val="en-GB"/>
        </w:rPr>
        <w:t>证券发行人</w:t>
      </w:r>
      <w:r w:rsidRPr="009803CD">
        <w:rPr>
          <w:rFonts w:ascii="彩虹粗仿宋" w:eastAsia="彩虹粗仿宋" w:hint="eastAsia"/>
          <w:sz w:val="24"/>
        </w:rPr>
        <w:t>合并、基金规模变动等基金管理人之外的因素致使基金投资比例不符合上述规定投资比例的，基金管理人应当在10个交易日内进行调整，但</w:t>
      </w:r>
      <w:r w:rsidRPr="009803CD">
        <w:rPr>
          <w:rFonts w:ascii="彩虹粗仿宋" w:eastAsia="彩虹粗仿宋" w:hAnsi="宋体" w:cs="Arial" w:hint="eastAsia"/>
          <w:kern w:val="0"/>
          <w:sz w:val="24"/>
          <w:lang w:val="en-GB"/>
        </w:rPr>
        <w:t>法律法规或</w:t>
      </w:r>
      <w:r w:rsidRPr="009803CD">
        <w:rPr>
          <w:rFonts w:ascii="彩虹粗仿宋" w:eastAsia="彩虹粗仿宋" w:hint="eastAsia"/>
          <w:sz w:val="24"/>
        </w:rPr>
        <w:t>中国证监会规定的特殊情形除外。</w:t>
      </w:r>
    </w:p>
    <w:p w14:paraId="1AD4F62C" w14:textId="6982BD88"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int="eastAsia"/>
          <w:sz w:val="24"/>
        </w:rPr>
        <w:t>基金管理人应当自基金合同生效之日起</w:t>
      </w:r>
      <w:r w:rsidRPr="009803CD">
        <w:rPr>
          <w:rFonts w:ascii="彩虹粗仿宋" w:eastAsia="彩虹粗仿宋"/>
          <w:sz w:val="24"/>
        </w:rPr>
        <w:t>6</w:t>
      </w:r>
      <w:r w:rsidRPr="009803CD">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6F4AF00" w14:textId="7777777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Ansi="宋体" w:cs="Arial" w:hint="eastAsia"/>
          <w:kern w:val="0"/>
          <w:sz w:val="24"/>
          <w:lang w:val="en-GB"/>
        </w:rPr>
        <w:t>法律法规或监管部门取消或变更上述限制，如适用于本基金，基金管理人在履行适当程序后，则本基金投资不再受相关限制或按变更后的规定执行。</w:t>
      </w:r>
    </w:p>
    <w:p w14:paraId="23EA9BF9" w14:textId="57AE09C9"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（三）基金托管人</w:t>
      </w:r>
      <w:bookmarkStart w:id="5" w:name="OLE_LINK1"/>
      <w:r w:rsidRPr="009803CD">
        <w:rPr>
          <w:rFonts w:ascii="彩虹粗仿宋" w:eastAsia="彩虹粗仿宋" w:hAnsi="宋体" w:cs="Arial" w:hint="eastAsia"/>
          <w:sz w:val="24"/>
        </w:rPr>
        <w:t>根据有关法律法规的规定及《基金合同》的约定，</w:t>
      </w:r>
      <w:bookmarkEnd w:id="5"/>
      <w:r w:rsidRPr="009803CD">
        <w:rPr>
          <w:rFonts w:ascii="彩虹粗仿宋" w:eastAsia="彩虹粗仿宋" w:hAnsi="宋体" w:cs="Arial" w:hint="eastAsia"/>
          <w:sz w:val="24"/>
        </w:rPr>
        <w:t>对本托管协议第十五条第</w:t>
      </w:r>
      <w:r w:rsidRPr="009803CD">
        <w:rPr>
          <w:rFonts w:ascii="彩虹粗仿宋" w:eastAsia="彩虹粗仿宋" w:hAnsi="宋体" w:cs="Arial" w:hint="eastAsia"/>
          <w:kern w:val="0"/>
          <w:sz w:val="24"/>
          <w:lang w:val="en-GB"/>
        </w:rPr>
        <w:t>（十二）</w:t>
      </w:r>
      <w:proofErr w:type="gramStart"/>
      <w:r w:rsidRPr="009803CD">
        <w:rPr>
          <w:rFonts w:ascii="彩虹粗仿宋" w:eastAsia="彩虹粗仿宋" w:hAnsi="宋体" w:cs="Arial" w:hint="eastAsia"/>
          <w:sz w:val="24"/>
        </w:rPr>
        <w:t>款基金</w:t>
      </w:r>
      <w:proofErr w:type="gramEnd"/>
      <w:r w:rsidRPr="009803CD">
        <w:rPr>
          <w:rFonts w:ascii="彩虹粗仿宋" w:eastAsia="彩虹粗仿宋" w:hAnsi="宋体" w:cs="Arial" w:hint="eastAsia"/>
          <w:sz w:val="24"/>
        </w:rPr>
        <w:t>投资禁止行为通过事后监督方式进行监督。</w:t>
      </w:r>
    </w:p>
    <w:p w14:paraId="7A6E546E" w14:textId="64AD808F"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w:t>
      </w:r>
      <w:r w:rsidRPr="009803CD">
        <w:rPr>
          <w:rFonts w:ascii="彩虹粗仿宋" w:eastAsia="彩虹粗仿宋" w:hAnsi="宋体" w:cs="Arial" w:hint="eastAsia"/>
          <w:sz w:val="24"/>
        </w:rPr>
        <w:lastRenderedPageBreak/>
        <w:t>事通过。基金管理人董事会应至少每半年对关联交易事项进行审查。</w:t>
      </w:r>
    </w:p>
    <w:p w14:paraId="75A9E9E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kern w:val="0"/>
          <w:sz w:val="24"/>
          <w:lang w:val="en-GB"/>
        </w:rPr>
        <w:t>法律法规或监管部门取消或变更上述限制，如适用于本基金，基金管理人在履行适当程序后，则本基金投资不再受相关限制或按变更后的规定执行。</w:t>
      </w:r>
    </w:p>
    <w:p w14:paraId="127F637E" w14:textId="77777777" w:rsidR="00BE1C4C" w:rsidRPr="009803CD" w:rsidRDefault="005C4988">
      <w:pPr>
        <w:adjustRightInd w:val="0"/>
        <w:snapToGrid w:val="0"/>
        <w:ind w:firstLine="480"/>
        <w:rPr>
          <w:rFonts w:ascii="彩虹粗仿宋" w:eastAsia="彩虹粗仿宋" w:hAnsi="宋体" w:cs="Arial"/>
        </w:rPr>
      </w:pPr>
      <w:r w:rsidRPr="009803CD">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9803CD">
        <w:rPr>
          <w:rFonts w:ascii="彩虹粗仿宋" w:eastAsia="彩虹粗仿宋" w:hAnsi="宋体" w:cs="Arial"/>
          <w:sz w:val="24"/>
        </w:rPr>
        <w:t>3个工作日内与基金托管人协商解决。</w:t>
      </w:r>
    </w:p>
    <w:p w14:paraId="3C189624" w14:textId="77777777" w:rsidR="00BE1C4C" w:rsidRPr="009803CD" w:rsidRDefault="005C4988">
      <w:pPr>
        <w:adjustRightInd w:val="0"/>
        <w:snapToGrid w:val="0"/>
        <w:ind w:firstLine="480"/>
        <w:rPr>
          <w:rFonts w:ascii="彩虹粗仿宋" w:eastAsia="彩虹粗仿宋" w:hAnsi="宋体" w:cs="Arial"/>
        </w:rPr>
      </w:pPr>
      <w:r w:rsidRPr="009803CD">
        <w:rPr>
          <w:rFonts w:ascii="彩虹粗仿宋" w:eastAsia="彩虹粗仿宋" w:hAnsi="宋体" w:cs="Arial" w:hint="eastAsia"/>
          <w:color w:val="000000"/>
          <w:sz w:val="24"/>
        </w:rPr>
        <w:t>基金管理人负责对交易对手的资信控制，按银行间债券市场的交易规则进行交易，并</w:t>
      </w:r>
      <w:r w:rsidRPr="009803CD">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803CD">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644B3D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lastRenderedPageBreak/>
        <w:t>（五）基金托管人根据有关法律法规的规定及《基金合同》的约定，对基金管理人投资流通受限证券进行监督。</w:t>
      </w:r>
    </w:p>
    <w:p w14:paraId="64B484B0"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int="eastAsia"/>
          <w:sz w:val="24"/>
        </w:rPr>
        <w:t>基金管理人投资流通受限证券，应事先根据中国证监会相关规定，明确基金投资流通受限证券的比例，</w:t>
      </w:r>
      <w:r w:rsidRPr="009803CD">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C53539D" w14:textId="7777777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Ansi="宋体" w:cs="Arial"/>
          <w:sz w:val="24"/>
        </w:rPr>
        <w:t>1.本基金</w:t>
      </w:r>
      <w:r w:rsidRPr="009803CD">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9803CD">
        <w:rPr>
          <w:rFonts w:ascii="彩虹粗仿宋" w:eastAsia="彩虹粗仿宋" w:hint="eastAsia"/>
          <w:sz w:val="24"/>
        </w:rPr>
        <w:t>券</w:t>
      </w:r>
      <w:proofErr w:type="gramEnd"/>
      <w:r w:rsidRPr="009803CD">
        <w:rPr>
          <w:rFonts w:ascii="彩虹粗仿宋" w:eastAsia="彩虹粗仿宋" w:hint="eastAsia"/>
          <w:sz w:val="24"/>
        </w:rPr>
        <w:t>等流通受限证券。本基金不投资有</w:t>
      </w:r>
      <w:proofErr w:type="gramStart"/>
      <w:r w:rsidRPr="009803CD">
        <w:rPr>
          <w:rFonts w:ascii="彩虹粗仿宋" w:eastAsia="彩虹粗仿宋" w:hint="eastAsia"/>
          <w:sz w:val="24"/>
        </w:rPr>
        <w:t>锁定期但锁定</w:t>
      </w:r>
      <w:proofErr w:type="gramEnd"/>
      <w:r w:rsidRPr="009803CD">
        <w:rPr>
          <w:rFonts w:ascii="彩虹粗仿宋" w:eastAsia="彩虹粗仿宋" w:hint="eastAsia"/>
          <w:sz w:val="24"/>
        </w:rPr>
        <w:t>期不明确的证券。</w:t>
      </w:r>
    </w:p>
    <w:p w14:paraId="23BB9BA8" w14:textId="77777777" w:rsidR="00BE1C4C" w:rsidRPr="009803CD" w:rsidRDefault="005C4988">
      <w:pPr>
        <w:ind w:firstLine="480"/>
        <w:rPr>
          <w:rFonts w:ascii="彩虹粗仿宋" w:eastAsia="彩虹粗仿宋"/>
          <w:sz w:val="24"/>
        </w:rPr>
      </w:pPr>
      <w:r w:rsidRPr="009803CD">
        <w:rPr>
          <w:rFonts w:ascii="彩虹粗仿宋" w:eastAsia="彩虹粗仿宋" w:hAnsi="宋体" w:cs="Arial" w:hint="eastAsia"/>
          <w:sz w:val="24"/>
        </w:rPr>
        <w:t>本基金</w:t>
      </w:r>
      <w:r w:rsidRPr="009803CD">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6F4F4BFA" w14:textId="7777777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Ansi="宋体" w:cs="Arial" w:hint="eastAsia"/>
          <w:sz w:val="24"/>
        </w:rPr>
        <w:t>本基金</w:t>
      </w:r>
      <w:r w:rsidRPr="009803CD">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9803CD">
        <w:rPr>
          <w:rFonts w:ascii="彩虹粗仿宋" w:eastAsia="彩虹粗仿宋" w:hint="eastAsia"/>
          <w:sz w:val="24"/>
        </w:rPr>
        <w:t>人原因</w:t>
      </w:r>
      <w:proofErr w:type="gramEnd"/>
      <w:r w:rsidRPr="009803CD">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5022AEC1" w14:textId="7777777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Ansi="宋体" w:cs="Arial" w:hint="eastAsia"/>
          <w:sz w:val="24"/>
        </w:rPr>
        <w:t>本基金</w:t>
      </w:r>
      <w:r w:rsidRPr="009803CD">
        <w:rPr>
          <w:rFonts w:ascii="彩虹粗仿宋" w:eastAsia="彩虹粗仿宋" w:hint="eastAsia"/>
          <w:sz w:val="24"/>
        </w:rPr>
        <w:t>投资流通受限证券，不得预付任何形式的保证金。</w:t>
      </w:r>
    </w:p>
    <w:p w14:paraId="5D97028B" w14:textId="77777777" w:rsidR="00BE1C4C" w:rsidRPr="009803CD" w:rsidRDefault="005C4988">
      <w:pPr>
        <w:ind w:firstLine="480"/>
        <w:rPr>
          <w:rFonts w:ascii="彩虹粗仿宋" w:eastAsia="彩虹粗仿宋"/>
          <w:sz w:val="24"/>
        </w:rPr>
      </w:pPr>
      <w:r w:rsidRPr="009803CD">
        <w:rPr>
          <w:rFonts w:ascii="彩虹粗仿宋" w:eastAsia="彩虹粗仿宋" w:hAnsi="宋体" w:cs="Arial"/>
          <w:sz w:val="24"/>
        </w:rPr>
        <w:t>2.</w:t>
      </w:r>
      <w:r w:rsidRPr="009803CD">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w:t>
      </w:r>
      <w:r w:rsidRPr="009803CD">
        <w:rPr>
          <w:rFonts w:ascii="彩虹粗仿宋" w:eastAsia="彩虹粗仿宋" w:hint="eastAsia"/>
          <w:sz w:val="24"/>
        </w:rPr>
        <w:lastRenderedPageBreak/>
        <w:t>处置。</w:t>
      </w:r>
      <w:r w:rsidRPr="009803CD">
        <w:rPr>
          <w:rFonts w:ascii="彩虹粗仿宋" w:eastAsia="彩虹粗仿宋" w:hAnsi="宋体" w:cs="Arial" w:hint="eastAsia"/>
          <w:sz w:val="24"/>
        </w:rPr>
        <w:t>基金管理人应在首次投资流通受限证券前向基金托管人提供</w:t>
      </w:r>
      <w:r w:rsidRPr="009803CD">
        <w:rPr>
          <w:rFonts w:ascii="彩虹粗仿宋" w:eastAsia="彩虹粗仿宋" w:hint="eastAsia"/>
          <w:sz w:val="24"/>
        </w:rPr>
        <w:t>基金投资非公开发行股票相关流动性风险处置预案。</w:t>
      </w:r>
    </w:p>
    <w:p w14:paraId="054985F0"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9803CD">
        <w:rPr>
          <w:rFonts w:ascii="彩虹粗仿宋" w:eastAsia="彩虹粗仿宋" w:hint="eastAsia"/>
          <w:sz w:val="24"/>
        </w:rPr>
        <w:t>人原因</w:t>
      </w:r>
      <w:proofErr w:type="gramEnd"/>
      <w:r w:rsidRPr="009803CD">
        <w:rPr>
          <w:rFonts w:ascii="彩虹粗仿宋" w:eastAsia="彩虹粗仿宋" w:hint="eastAsia"/>
          <w:sz w:val="24"/>
        </w:rPr>
        <w:t>导致本基金出现损失致使基金托管人承担连带赔偿责任的，基金管理人应赔偿基金托管人由此遭受的损失。</w:t>
      </w:r>
    </w:p>
    <w:p w14:paraId="70A3E9D4" w14:textId="77777777" w:rsidR="00BE1C4C" w:rsidRPr="009803CD" w:rsidRDefault="005C4988">
      <w:pPr>
        <w:ind w:firstLine="480"/>
        <w:rPr>
          <w:rFonts w:ascii="彩虹粗仿宋" w:eastAsia="彩虹粗仿宋"/>
          <w:sz w:val="24"/>
        </w:rPr>
      </w:pPr>
      <w:r w:rsidRPr="009803CD">
        <w:rPr>
          <w:rFonts w:ascii="彩虹粗仿宋" w:eastAsia="彩虹粗仿宋" w:hAnsi="宋体" w:cs="Arial"/>
          <w:sz w:val="24"/>
        </w:rPr>
        <w:t>3.</w:t>
      </w:r>
      <w:r w:rsidRPr="009803CD">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B4E5935"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（1）中国证监会批准发行非公开发行股票的批准文件。</w:t>
      </w:r>
    </w:p>
    <w:p w14:paraId="67C1355F"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（2）非公开发行股票有关发行数量、发行价格、锁定期等发行资料。</w:t>
      </w:r>
    </w:p>
    <w:p w14:paraId="7A2965A9"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（3）非公开发行股票发行人与中国证券登记结算有限责任公司或中央国债登记结算有限责任公司签订的证券登记及服务协议。</w:t>
      </w:r>
    </w:p>
    <w:p w14:paraId="212DF0A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int="eastAsia"/>
          <w:sz w:val="24"/>
        </w:rPr>
        <w:t>（4）基金拟认购的数量、价格、总成本、账面价值。</w:t>
      </w:r>
    </w:p>
    <w:p w14:paraId="7A7695BA" w14:textId="6F29DE6A" w:rsidR="00BE1C4C" w:rsidRPr="009803CD" w:rsidRDefault="005C4988">
      <w:pPr>
        <w:ind w:firstLine="480"/>
        <w:rPr>
          <w:rFonts w:ascii="彩虹粗仿宋" w:eastAsia="彩虹粗仿宋"/>
          <w:sz w:val="24"/>
        </w:rPr>
      </w:pPr>
      <w:r w:rsidRPr="009803CD">
        <w:rPr>
          <w:rFonts w:ascii="彩虹粗仿宋" w:eastAsia="彩虹粗仿宋" w:hAnsi="宋体" w:cs="Arial"/>
          <w:sz w:val="24"/>
        </w:rPr>
        <w:t>4.</w:t>
      </w:r>
      <w:r w:rsidRPr="009803CD">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325AF6F5" w14:textId="34467B00" w:rsidR="00BE1C4C" w:rsidRPr="009803CD" w:rsidRDefault="005C4988">
      <w:pPr>
        <w:ind w:firstLine="480"/>
        <w:rPr>
          <w:rFonts w:ascii="彩虹粗仿宋" w:eastAsia="彩虹粗仿宋"/>
          <w:sz w:val="24"/>
        </w:rPr>
      </w:pPr>
      <w:r w:rsidRPr="009803CD">
        <w:rPr>
          <w:rFonts w:ascii="彩虹粗仿宋" w:eastAsia="彩虹粗仿宋" w:hint="eastAsia"/>
          <w:sz w:val="24"/>
        </w:rPr>
        <w:t>本基金有关投资流通受限证券比例如违反有关限制规定，在合理期限内未能</w:t>
      </w:r>
      <w:r w:rsidRPr="009803CD">
        <w:rPr>
          <w:rFonts w:ascii="彩虹粗仿宋" w:eastAsia="彩虹粗仿宋" w:hint="eastAsia"/>
          <w:sz w:val="24"/>
        </w:rPr>
        <w:lastRenderedPageBreak/>
        <w:t>进行及时调整，基金管理人应在两日内编制临时报告书，予以公告。</w:t>
      </w:r>
    </w:p>
    <w:p w14:paraId="66C0EE8B" w14:textId="77777777" w:rsidR="00BE1C4C" w:rsidRPr="009803CD" w:rsidRDefault="005C4988">
      <w:pPr>
        <w:ind w:firstLine="480"/>
        <w:rPr>
          <w:rFonts w:ascii="彩虹粗仿宋" w:eastAsia="彩虹粗仿宋"/>
          <w:sz w:val="24"/>
        </w:rPr>
      </w:pPr>
      <w:r w:rsidRPr="009803CD">
        <w:rPr>
          <w:rFonts w:ascii="彩虹粗仿宋" w:eastAsia="彩虹粗仿宋" w:hAnsi="宋体" w:cs="Arial"/>
          <w:sz w:val="24"/>
        </w:rPr>
        <w:t>5.</w:t>
      </w:r>
      <w:r w:rsidRPr="009803CD">
        <w:rPr>
          <w:rFonts w:ascii="彩虹粗仿宋" w:eastAsia="彩虹粗仿宋" w:hint="eastAsia"/>
          <w:sz w:val="24"/>
        </w:rPr>
        <w:t>基金托管人根据有关规定有权对基金管理人进行以下事项监督：</w:t>
      </w:r>
    </w:p>
    <w:p w14:paraId="128C26A9"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（1）本基金投资流通受限证券时的法律法规遵守情况。</w:t>
      </w:r>
    </w:p>
    <w:p w14:paraId="25B3E4E8"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（2）在基金投资流通受限证券管理工作方面有关制度、流动性风险处置预案的建立与完善情况。</w:t>
      </w:r>
    </w:p>
    <w:p w14:paraId="01616503"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（3）有关比例限制的执行情况。</w:t>
      </w:r>
    </w:p>
    <w:p w14:paraId="106CD792"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（4）信息披露情况。</w:t>
      </w:r>
    </w:p>
    <w:p w14:paraId="3A96A759" w14:textId="77777777"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Ansi="宋体" w:cs="Arial"/>
          <w:sz w:val="24"/>
        </w:rPr>
        <w:t>6.</w:t>
      </w:r>
      <w:r w:rsidRPr="009803CD">
        <w:rPr>
          <w:rFonts w:ascii="彩虹粗仿宋" w:eastAsia="彩虹粗仿宋" w:hint="eastAsia"/>
          <w:sz w:val="24"/>
        </w:rPr>
        <w:t>相关法律法规对基金投资流通受限证券有新规定的，从其规定。</w:t>
      </w:r>
    </w:p>
    <w:p w14:paraId="45C5913B" w14:textId="5380B4A3" w:rsidR="00BE1C4C" w:rsidRPr="009803CD" w:rsidRDefault="00A5018D">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（六）</w:t>
      </w:r>
      <w:r w:rsidR="005C4988" w:rsidRPr="009803CD">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7614E50" w14:textId="0B9EA6F0"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B0630A5" w14:textId="6076F0DE"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w:t>
      </w:r>
      <w:r w:rsidRPr="009803CD">
        <w:rPr>
          <w:rFonts w:ascii="彩虹粗仿宋" w:eastAsia="彩虹粗仿宋" w:hAnsi="宋体" w:cs="Arial" w:hint="eastAsia"/>
          <w:sz w:val="24"/>
        </w:rPr>
        <w:lastRenderedPageBreak/>
        <w:t>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37852520" w14:textId="4E0370E1"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（九）</w:t>
      </w:r>
      <w:proofErr w:type="gramStart"/>
      <w:r w:rsidRPr="009803CD">
        <w:rPr>
          <w:rFonts w:ascii="彩虹粗仿宋" w:eastAsia="彩虹粗仿宋" w:hAnsi="宋体" w:cs="Arial" w:hint="eastAsia"/>
          <w:sz w:val="24"/>
        </w:rPr>
        <w:t>若基金</w:t>
      </w:r>
      <w:proofErr w:type="gramEnd"/>
      <w:r w:rsidRPr="009803CD">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09EE07C8" w14:textId="750E47B8"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BAD3E4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十一）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803CD">
        <w:rPr>
          <w:rFonts w:ascii="彩虹粗仿宋" w:eastAsia="彩虹粗仿宋" w:hAnsi="宋体" w:cs="Arial" w:hint="eastAsia"/>
          <w:sz w:val="24"/>
        </w:rPr>
        <w:t>启用侧袋机制</w:t>
      </w:r>
      <w:proofErr w:type="gramEnd"/>
      <w:r w:rsidRPr="009803CD">
        <w:rPr>
          <w:rFonts w:ascii="彩虹粗仿宋" w:eastAsia="彩虹粗仿宋" w:hAnsi="宋体" w:cs="Arial" w:hint="eastAsia"/>
          <w:sz w:val="24"/>
        </w:rPr>
        <w:t>，无需召开基金份额持有人大会审议。</w:t>
      </w:r>
    </w:p>
    <w:p w14:paraId="1039F8BE" w14:textId="77777777" w:rsidR="00BE1C4C" w:rsidRPr="009803CD" w:rsidRDefault="005C4988">
      <w:pPr>
        <w:adjustRightInd w:val="0"/>
        <w:snapToGrid w:val="0"/>
        <w:ind w:firstLine="480"/>
        <w:rPr>
          <w:rFonts w:ascii="彩虹粗仿宋" w:eastAsia="彩虹粗仿宋" w:hAnsi="宋体" w:cs="Arial"/>
          <w:sz w:val="24"/>
        </w:rPr>
      </w:pPr>
      <w:proofErr w:type="gramStart"/>
      <w:r w:rsidRPr="009803CD">
        <w:rPr>
          <w:rFonts w:ascii="彩虹粗仿宋" w:eastAsia="彩虹粗仿宋" w:hAnsi="宋体" w:cs="Arial" w:hint="eastAsia"/>
          <w:sz w:val="24"/>
        </w:rPr>
        <w:t>侧袋机制</w:t>
      </w:r>
      <w:proofErr w:type="gramEnd"/>
      <w:r w:rsidRPr="009803CD">
        <w:rPr>
          <w:rFonts w:ascii="彩虹粗仿宋" w:eastAsia="彩虹粗仿宋" w:hAnsi="宋体" w:cs="Arial" w:hint="eastAsia"/>
          <w:sz w:val="24"/>
        </w:rPr>
        <w:t>实施期间，本基金的投资组合比例、投资策略、组合限制、业绩比较基准、风险收益特征等约定仅</w:t>
      </w:r>
      <w:proofErr w:type="gramStart"/>
      <w:r w:rsidRPr="009803CD">
        <w:rPr>
          <w:rFonts w:ascii="彩虹粗仿宋" w:eastAsia="彩虹粗仿宋" w:hAnsi="宋体" w:cs="Arial" w:hint="eastAsia"/>
          <w:sz w:val="24"/>
        </w:rPr>
        <w:t>适用于主袋账户</w:t>
      </w:r>
      <w:proofErr w:type="gramEnd"/>
      <w:r w:rsidRPr="009803CD">
        <w:rPr>
          <w:rFonts w:ascii="彩虹粗仿宋" w:eastAsia="彩虹粗仿宋" w:hAnsi="宋体" w:cs="Arial" w:hint="eastAsia"/>
          <w:sz w:val="24"/>
        </w:rPr>
        <w:t>。</w:t>
      </w:r>
    </w:p>
    <w:p w14:paraId="1B083C2F" w14:textId="77777777" w:rsidR="00BE1C4C" w:rsidRPr="009803CD" w:rsidRDefault="005C4988">
      <w:pPr>
        <w:adjustRightInd w:val="0"/>
        <w:snapToGrid w:val="0"/>
        <w:ind w:firstLine="480"/>
        <w:rPr>
          <w:rFonts w:ascii="彩虹粗仿宋" w:eastAsia="彩虹粗仿宋" w:hAnsi="宋体" w:cs="Arial"/>
          <w:sz w:val="24"/>
        </w:rPr>
      </w:pPr>
      <w:proofErr w:type="gramStart"/>
      <w:r w:rsidRPr="009803CD">
        <w:rPr>
          <w:rFonts w:ascii="彩虹粗仿宋" w:eastAsia="彩虹粗仿宋" w:hAnsi="宋体" w:cs="Arial" w:hint="eastAsia"/>
          <w:sz w:val="24"/>
        </w:rPr>
        <w:t>侧袋账户</w:t>
      </w:r>
      <w:proofErr w:type="gramEnd"/>
      <w:r w:rsidRPr="009803CD">
        <w:rPr>
          <w:rFonts w:ascii="彩虹粗仿宋" w:eastAsia="彩虹粗仿宋" w:hAnsi="宋体" w:cs="Arial" w:hint="eastAsia"/>
          <w:sz w:val="24"/>
        </w:rPr>
        <w:t>的实施条件、实施程序、运作安排（包括但不限于对基金赎回的影响、信息披露、费用列支等）、投资安排、特定资产的处置变现和支付等对投资者权益有重大影响的事项详见基金合同和招募说明书的规定。</w:t>
      </w:r>
    </w:p>
    <w:p w14:paraId="74DCEB82" w14:textId="4CCB7F92" w:rsidR="00BE1C4C" w:rsidRPr="009803CD" w:rsidRDefault="00BE1C4C">
      <w:pPr>
        <w:ind w:firstLine="480"/>
        <w:rPr>
          <w:rFonts w:ascii="彩虹粗仿宋" w:eastAsia="彩虹粗仿宋"/>
          <w:sz w:val="24"/>
        </w:rPr>
      </w:pPr>
    </w:p>
    <w:p w14:paraId="5A43CB97" w14:textId="77777777" w:rsidR="00BE1C4C" w:rsidRPr="009803CD" w:rsidRDefault="005C4988">
      <w:pPr>
        <w:pStyle w:val="2"/>
        <w:ind w:firstLine="600"/>
        <w:jc w:val="center"/>
        <w:rPr>
          <w:rFonts w:ascii="彩虹粗仿宋" w:eastAsia="彩虹粗仿宋"/>
          <w:sz w:val="30"/>
        </w:rPr>
      </w:pPr>
      <w:bookmarkStart w:id="6" w:name="_Toc108512358"/>
      <w:bookmarkStart w:id="7" w:name="_Toc86649722"/>
      <w:bookmarkStart w:id="8" w:name="_Toc110765660"/>
      <w:bookmarkStart w:id="9" w:name="_Toc89163368"/>
      <w:bookmarkStart w:id="10" w:name="_Toc119402710"/>
      <w:bookmarkStart w:id="11" w:name="_Toc124325888"/>
      <w:bookmarkStart w:id="12" w:name="_Toc120435783"/>
      <w:bookmarkStart w:id="13" w:name="_Toc110830492"/>
      <w:bookmarkStart w:id="14" w:name="_Toc86727355"/>
      <w:bookmarkStart w:id="15" w:name="_Toc86737929"/>
      <w:bookmarkStart w:id="16" w:name="_Toc118972648"/>
      <w:bookmarkStart w:id="17" w:name="_Toc118774803"/>
      <w:bookmarkStart w:id="18" w:name="_Toc118212950"/>
      <w:bookmarkStart w:id="19" w:name="_Toc110761796"/>
      <w:bookmarkStart w:id="20" w:name="_Toc86223242"/>
      <w:bookmarkStart w:id="21" w:name="_Toc86726439"/>
      <w:bookmarkStart w:id="22" w:name="_Toc86225291"/>
      <w:r w:rsidRPr="009803CD">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5E65950" w14:textId="695F60C8"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w:t>
      </w:r>
      <w:r w:rsidRPr="009803CD">
        <w:rPr>
          <w:rFonts w:ascii="彩虹粗仿宋" w:eastAsia="彩虹粗仿宋" w:hAnsi="宋体" w:cs="Arial" w:hint="eastAsia"/>
          <w:kern w:val="0"/>
          <w:sz w:val="24"/>
          <w:lang w:val="en-GB"/>
        </w:rPr>
        <w:t>等投资</w:t>
      </w:r>
      <w:r w:rsidRPr="009803CD">
        <w:rPr>
          <w:rFonts w:ascii="彩虹粗仿宋" w:eastAsia="彩虹粗仿宋" w:hAnsi="宋体" w:cs="Arial"/>
          <w:kern w:val="0"/>
          <w:sz w:val="24"/>
          <w:lang w:val="en-GB"/>
        </w:rPr>
        <w:t>所需账户</w:t>
      </w:r>
      <w:r w:rsidRPr="009803CD">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20FD3CC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9803CD">
        <w:rPr>
          <w:rFonts w:ascii="彩虹粗仿宋" w:eastAsia="彩虹粗仿宋" w:hAnsi="宋体" w:cs="Arial" w:hint="eastAsia"/>
          <w:sz w:val="24"/>
        </w:rPr>
        <w:t>供基金</w:t>
      </w:r>
      <w:proofErr w:type="gramEnd"/>
      <w:r w:rsidRPr="009803CD">
        <w:rPr>
          <w:rFonts w:ascii="彩虹粗仿宋" w:eastAsia="彩虹粗仿宋" w:hAnsi="宋体" w:cs="Arial" w:hint="eastAsia"/>
          <w:sz w:val="24"/>
        </w:rPr>
        <w:t>管理人核查托管财产的完整性和真实性，在规定时间内答复基金管理人并改正。</w:t>
      </w:r>
    </w:p>
    <w:p w14:paraId="2E10D17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641A1A5" w14:textId="77777777" w:rsidR="00BE1C4C" w:rsidRPr="009803CD" w:rsidRDefault="00BE1C4C">
      <w:pPr>
        <w:ind w:firstLine="480"/>
        <w:rPr>
          <w:rFonts w:ascii="彩虹粗仿宋" w:eastAsia="彩虹粗仿宋"/>
          <w:sz w:val="24"/>
        </w:rPr>
      </w:pPr>
    </w:p>
    <w:p w14:paraId="5C360312" w14:textId="77777777" w:rsidR="009803CD" w:rsidRPr="009803CD" w:rsidRDefault="009803CD">
      <w:pPr>
        <w:widowControl/>
        <w:spacing w:line="240" w:lineRule="auto"/>
        <w:ind w:firstLineChars="0" w:firstLine="0"/>
        <w:jc w:val="left"/>
        <w:rPr>
          <w:rFonts w:ascii="彩虹粗仿宋" w:eastAsia="彩虹粗仿宋" w:hAnsi="Arial" w:cs="Times New Roman"/>
          <w:b/>
          <w:sz w:val="30"/>
          <w:szCs w:val="20"/>
        </w:rPr>
      </w:pPr>
      <w:bookmarkStart w:id="23" w:name="_Toc124325889"/>
      <w:bookmarkStart w:id="24" w:name="_Toc118972649"/>
      <w:bookmarkStart w:id="25" w:name="_Toc120435784"/>
      <w:bookmarkStart w:id="26" w:name="_Toc119402711"/>
      <w:bookmarkStart w:id="27" w:name="_Toc86727356"/>
      <w:bookmarkStart w:id="28" w:name="_Toc110830493"/>
      <w:bookmarkStart w:id="29" w:name="_Toc118774804"/>
      <w:bookmarkStart w:id="30" w:name="_Toc89163369"/>
      <w:bookmarkStart w:id="31" w:name="_Toc110761797"/>
      <w:bookmarkStart w:id="32" w:name="_Toc86223243"/>
      <w:bookmarkStart w:id="33" w:name="_Toc84234435"/>
      <w:bookmarkStart w:id="34" w:name="_Toc86649723"/>
      <w:bookmarkStart w:id="35" w:name="_Toc84133786"/>
      <w:bookmarkStart w:id="36" w:name="_Toc84234388"/>
      <w:bookmarkStart w:id="37" w:name="_Toc86737930"/>
      <w:bookmarkStart w:id="38" w:name="_Toc110765661"/>
      <w:bookmarkStart w:id="39" w:name="_Toc118212951"/>
      <w:bookmarkStart w:id="40" w:name="_Toc108512359"/>
      <w:bookmarkStart w:id="41" w:name="_Toc86225292"/>
      <w:bookmarkStart w:id="42" w:name="_Toc86726440"/>
      <w:bookmarkStart w:id="43" w:name="_Toc86204789"/>
      <w:r w:rsidRPr="009803CD">
        <w:rPr>
          <w:rFonts w:ascii="彩虹粗仿宋" w:eastAsia="彩虹粗仿宋"/>
          <w:sz w:val="30"/>
        </w:rPr>
        <w:br w:type="page"/>
      </w:r>
    </w:p>
    <w:p w14:paraId="2EE30CBC" w14:textId="47FD51C0"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76C6150"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（一）基金财产保管的原则</w:t>
      </w:r>
    </w:p>
    <w:p w14:paraId="73DE0BC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1.基金财产应独立于基金管理人、基金托管人的固有财产。</w:t>
      </w:r>
    </w:p>
    <w:p w14:paraId="2877E48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2.基金托管人应安全保管基金财产。</w:t>
      </w:r>
    </w:p>
    <w:p w14:paraId="1A880C35" w14:textId="0B10C95A"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3.基金托管人按照规定开设基金财产的资金账户</w:t>
      </w:r>
      <w:r w:rsidRPr="009803CD">
        <w:rPr>
          <w:rFonts w:ascii="彩虹粗仿宋" w:eastAsia="彩虹粗仿宋" w:hAnsi="宋体" w:cs="Arial" w:hint="eastAsia"/>
          <w:sz w:val="24"/>
        </w:rPr>
        <w:t>、证券账户</w:t>
      </w:r>
      <w:r w:rsidRPr="009803CD">
        <w:rPr>
          <w:rFonts w:ascii="彩虹粗仿宋" w:eastAsia="彩虹粗仿宋" w:hAnsi="宋体" w:cs="Arial" w:hint="eastAsia"/>
          <w:kern w:val="0"/>
          <w:sz w:val="24"/>
          <w:lang w:val="en-GB"/>
        </w:rPr>
        <w:t>等投资</w:t>
      </w:r>
      <w:r w:rsidRPr="009803CD">
        <w:rPr>
          <w:rFonts w:ascii="彩虹粗仿宋" w:eastAsia="彩虹粗仿宋" w:hAnsi="宋体" w:cs="Arial"/>
          <w:kern w:val="0"/>
          <w:sz w:val="24"/>
          <w:lang w:val="en-GB"/>
        </w:rPr>
        <w:t>所需账户</w:t>
      </w:r>
      <w:r w:rsidRPr="009803CD">
        <w:rPr>
          <w:rFonts w:ascii="彩虹粗仿宋" w:eastAsia="彩虹粗仿宋" w:hAnsi="宋体" w:cs="Arial" w:hint="eastAsia"/>
          <w:sz w:val="24"/>
        </w:rPr>
        <w:t>。</w:t>
      </w:r>
    </w:p>
    <w:p w14:paraId="704900F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4.基金托管人对所托管的不同基金财产分别设置账户，确保基金财产的完整与独立。</w:t>
      </w:r>
    </w:p>
    <w:p w14:paraId="3BB6773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5.基金托管人按照《基金合同》和本协议的约定保管基金财产，如有特殊情况双方可另行协商解决。基金</w:t>
      </w:r>
      <w:r w:rsidRPr="009803CD">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9803CD">
        <w:rPr>
          <w:rFonts w:ascii="彩虹粗仿宋" w:eastAsia="彩虹粗仿宋" w:hint="eastAsia"/>
          <w:sz w:val="24"/>
        </w:rPr>
        <w:t>收交易</w:t>
      </w:r>
      <w:proofErr w:type="gramEnd"/>
      <w:r w:rsidRPr="009803CD">
        <w:rPr>
          <w:rFonts w:ascii="彩虹粗仿宋" w:eastAsia="彩虹粗仿宋" w:hint="eastAsia"/>
          <w:sz w:val="24"/>
        </w:rPr>
        <w:t>费、结算费和账户维护费等费用）。</w:t>
      </w:r>
    </w:p>
    <w:p w14:paraId="62086C7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83527B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7.除依据法律法规和《基金合同》的规定外，基金托管人不得委托第三人托管基金财产。</w:t>
      </w:r>
    </w:p>
    <w:p w14:paraId="2A42145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（二）基金募集期间及募集资金的验资</w:t>
      </w:r>
    </w:p>
    <w:p w14:paraId="44140F1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1.基金募集期间募集的资金应存于基金管理人在基金托管人的营业机构开立的</w:t>
      </w:r>
      <w:r w:rsidRPr="009803CD">
        <w:rPr>
          <w:rFonts w:ascii="彩虹粗仿宋" w:eastAsia="彩虹粗仿宋" w:hAnsi="宋体" w:cs="Arial"/>
          <w:sz w:val="24"/>
        </w:rPr>
        <w:t>“</w:t>
      </w:r>
      <w:r w:rsidRPr="009803CD">
        <w:rPr>
          <w:rFonts w:ascii="彩虹粗仿宋" w:eastAsia="彩虹粗仿宋" w:hAnsi="宋体" w:cs="Arial"/>
          <w:sz w:val="24"/>
        </w:rPr>
        <w:t>基金募集专户</w:t>
      </w:r>
      <w:r w:rsidRPr="009803CD">
        <w:rPr>
          <w:rFonts w:ascii="彩虹粗仿宋" w:eastAsia="彩虹粗仿宋" w:hAnsi="宋体" w:cs="Arial"/>
          <w:sz w:val="24"/>
        </w:rPr>
        <w:t>”</w:t>
      </w:r>
      <w:r w:rsidRPr="009803CD">
        <w:rPr>
          <w:rFonts w:ascii="彩虹粗仿宋" w:eastAsia="彩虹粗仿宋" w:hAnsi="宋体" w:cs="Arial"/>
          <w:sz w:val="24"/>
        </w:rPr>
        <w:t>。该账户由基金管理人开立并管理。</w:t>
      </w:r>
    </w:p>
    <w:p w14:paraId="50950236" w14:textId="1E093C5E"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2.基金募集期满或基金停止募集时，募集的基金份额总额、基金募集金额、基</w:t>
      </w:r>
      <w:r w:rsidRPr="009803CD">
        <w:rPr>
          <w:rFonts w:ascii="彩虹粗仿宋" w:eastAsia="彩虹粗仿宋" w:hAnsi="宋体" w:cs="Arial"/>
          <w:sz w:val="24"/>
        </w:rPr>
        <w:lastRenderedPageBreak/>
        <w:t>金份额持有人人数符合《基金法》、《运作办法》等有关规定后，基金管理人应将属于基金财产的全部资金划入基金托管人开立的基金银行账户，同时在规定时间内，聘请</w:t>
      </w:r>
      <w:r w:rsidRPr="009803CD">
        <w:rPr>
          <w:rFonts w:ascii="彩虹粗仿宋" w:eastAsia="彩虹粗仿宋" w:hAnsi="宋体" w:cs="Arial" w:hint="eastAsia"/>
          <w:sz w:val="24"/>
        </w:rPr>
        <w:t>符合《中华人民共和国证券法》规定的会计师事务所进行验资，出具验资报告。出具的验资报告由参加验资的</w:t>
      </w:r>
      <w:r w:rsidRPr="009803CD">
        <w:rPr>
          <w:rFonts w:ascii="彩虹粗仿宋" w:eastAsia="彩虹粗仿宋" w:hAnsi="宋体" w:cs="Arial"/>
          <w:sz w:val="24"/>
        </w:rPr>
        <w:t>2名或2名以上中国注册会计师签字方为有效。</w:t>
      </w:r>
    </w:p>
    <w:p w14:paraId="7F82A54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w:t>
      </w:r>
      <w:proofErr w:type="gramStart"/>
      <w:r w:rsidRPr="009803CD">
        <w:rPr>
          <w:rFonts w:ascii="彩虹粗仿宋" w:eastAsia="彩虹粗仿宋" w:hAnsi="宋体" w:cs="Arial"/>
          <w:sz w:val="24"/>
        </w:rPr>
        <w:t>若基金</w:t>
      </w:r>
      <w:proofErr w:type="gramEnd"/>
      <w:r w:rsidRPr="009803CD">
        <w:rPr>
          <w:rFonts w:ascii="彩虹粗仿宋" w:eastAsia="彩虹粗仿宋" w:hAnsi="宋体" w:cs="Arial"/>
          <w:sz w:val="24"/>
        </w:rPr>
        <w:t>募集期限届满，未能达到《基金合同》生效的条件，由基金管理人按规定办理退款等事宜</w:t>
      </w:r>
      <w:r w:rsidRPr="009803CD">
        <w:rPr>
          <w:rFonts w:ascii="彩虹粗仿宋" w:eastAsia="彩虹粗仿宋" w:hAnsi="宋体" w:cs="Arial" w:hint="eastAsia"/>
          <w:sz w:val="24"/>
        </w:rPr>
        <w:t>，</w:t>
      </w:r>
      <w:r w:rsidRPr="009803CD">
        <w:rPr>
          <w:rFonts w:ascii="彩虹粗仿宋" w:eastAsia="彩虹粗仿宋" w:hAnsi="宋体" w:cs="Arial"/>
          <w:sz w:val="24"/>
        </w:rPr>
        <w:t>基金托管人应当予以必要的</w:t>
      </w:r>
      <w:r w:rsidRPr="009803CD">
        <w:rPr>
          <w:rFonts w:ascii="彩虹粗仿宋" w:eastAsia="彩虹粗仿宋" w:hAnsi="宋体" w:cs="Arial" w:hint="eastAsia"/>
          <w:sz w:val="24"/>
        </w:rPr>
        <w:t>协助</w:t>
      </w:r>
      <w:r w:rsidRPr="009803CD">
        <w:rPr>
          <w:rFonts w:ascii="彩虹粗仿宋" w:eastAsia="彩虹粗仿宋" w:hAnsi="宋体" w:cs="Arial"/>
          <w:sz w:val="24"/>
        </w:rPr>
        <w:t>和配合。</w:t>
      </w:r>
    </w:p>
    <w:p w14:paraId="520CC3C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（三）基金银行账户的开立和管理</w:t>
      </w:r>
    </w:p>
    <w:p w14:paraId="4EBFA1B4" w14:textId="635D9E3D"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1.基金托管人</w:t>
      </w:r>
      <w:r w:rsidRPr="009803CD">
        <w:rPr>
          <w:rFonts w:ascii="彩虹粗仿宋" w:eastAsia="彩虹粗仿宋" w:hAnsi="宋体" w:cs="Arial" w:hint="eastAsia"/>
          <w:sz w:val="24"/>
        </w:rPr>
        <w:t>以基金的名义在其营业机构开立基金的银行账户，并根据基金管理人合法合</w:t>
      </w:r>
      <w:proofErr w:type="gramStart"/>
      <w:r w:rsidRPr="009803CD">
        <w:rPr>
          <w:rFonts w:ascii="彩虹粗仿宋" w:eastAsia="彩虹粗仿宋" w:hAnsi="宋体" w:cs="Arial" w:hint="eastAsia"/>
          <w:sz w:val="24"/>
        </w:rPr>
        <w:t>规</w:t>
      </w:r>
      <w:proofErr w:type="gramEnd"/>
      <w:r w:rsidRPr="009803CD">
        <w:rPr>
          <w:rFonts w:ascii="彩虹粗仿宋" w:eastAsia="彩虹粗仿宋" w:hAnsi="宋体" w:cs="Arial" w:hint="eastAsia"/>
          <w:sz w:val="24"/>
        </w:rPr>
        <w:t>的指令办理资金收付。本基金的银行预留印鉴由基金托管人保管和使用。</w:t>
      </w:r>
    </w:p>
    <w:p w14:paraId="28AB4C4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E995FF6"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3.基金银行账户的开立和管理应符合银行业监督管理机构的有关规定。</w:t>
      </w:r>
    </w:p>
    <w:p w14:paraId="6D032DF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4.在符合法律法规规定的条件下，基金托管人可以通过基金托管人专用账户办理基金资产的支付。</w:t>
      </w:r>
    </w:p>
    <w:p w14:paraId="0F0BF563" w14:textId="3DC7B8ED" w:rsidR="00BE1C4C" w:rsidRPr="009803CD" w:rsidRDefault="005C4988">
      <w:pPr>
        <w:pStyle w:val="a0"/>
        <w:adjustRightInd w:val="0"/>
        <w:snapToGrid w:val="0"/>
        <w:spacing w:line="360" w:lineRule="auto"/>
        <w:ind w:firstLine="480"/>
        <w:rPr>
          <w:rFonts w:ascii="彩虹粗仿宋" w:eastAsia="彩虹粗仿宋" w:hAnsi="宋体" w:cs="Arial"/>
          <w:sz w:val="24"/>
        </w:rPr>
      </w:pPr>
      <w:r w:rsidRPr="009803CD">
        <w:rPr>
          <w:rFonts w:ascii="彩虹粗仿宋" w:eastAsia="彩虹粗仿宋" w:hAnsi="宋体" w:cs="Arial" w:hint="eastAsia"/>
          <w:sz w:val="24"/>
        </w:rPr>
        <w:t>5.基金管理人应于托管产品到期后及时完成收益兑付、费用结清及其他应收应付款项资金划转，在确保后续不再发生款项进出后的10个工作日内向托管人发出销户申请。</w:t>
      </w:r>
    </w:p>
    <w:p w14:paraId="58D1957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（四）基金证券账户和结算备付金账户的开立和管理</w:t>
      </w:r>
    </w:p>
    <w:p w14:paraId="7B5F6FB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1.基金托管人在中国证券登记结算有限责任公司为基金开立基金托管人与基金联名的证券账户。</w:t>
      </w:r>
    </w:p>
    <w:p w14:paraId="174D7A8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262459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3.基金证券账户的开立和证券账户卡的保管由基金托管人负责，账户资产的管理和运用由基金管理人负责。</w:t>
      </w:r>
    </w:p>
    <w:p w14:paraId="5F15773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证券账户开户费由</w:t>
      </w:r>
      <w:r w:rsidR="00677DFA" w:rsidRPr="009803CD">
        <w:rPr>
          <w:rFonts w:ascii="彩虹粗仿宋" w:eastAsia="彩虹粗仿宋" w:hAnsi="宋体" w:cs="Arial" w:hint="eastAsia"/>
          <w:sz w:val="24"/>
        </w:rPr>
        <w:t>基金财产承担。此项开户费用由</w:t>
      </w:r>
      <w:r w:rsidRPr="009803CD">
        <w:rPr>
          <w:rFonts w:ascii="彩虹粗仿宋" w:eastAsia="彩虹粗仿宋" w:hAnsi="宋体" w:cs="Arial" w:hint="eastAsia"/>
          <w:sz w:val="24"/>
        </w:rPr>
        <w:t>基金管理人先行垫付,</w:t>
      </w:r>
      <w:r w:rsidRPr="009803CD">
        <w:rPr>
          <w:rFonts w:ascii="彩虹粗仿宋" w:eastAsia="彩虹粗仿宋" w:hAnsi="宋体" w:cs="Arial"/>
          <w:sz w:val="24"/>
        </w:rPr>
        <w:t>待托管产品启始运营后</w:t>
      </w:r>
      <w:r w:rsidRPr="009803CD">
        <w:rPr>
          <w:rFonts w:ascii="彩虹粗仿宋" w:eastAsia="彩虹粗仿宋" w:hAnsi="宋体" w:cs="Arial" w:hint="eastAsia"/>
          <w:sz w:val="24"/>
        </w:rPr>
        <w:t>,</w:t>
      </w:r>
      <w:r w:rsidRPr="009803CD">
        <w:rPr>
          <w:rFonts w:ascii="彩虹粗仿宋" w:eastAsia="彩虹粗仿宋" w:hAnsi="宋体" w:cs="Arial"/>
          <w:sz w:val="24"/>
        </w:rPr>
        <w:t>基金管理人可向基金托管人发送划款指令,将代垫开户费从本基金托管资金账户中扣还基金管理人。</w:t>
      </w:r>
      <w:r w:rsidR="00677DFA" w:rsidRPr="009803CD">
        <w:rPr>
          <w:rFonts w:ascii="彩虹粗仿宋" w:eastAsia="彩虹粗仿宋" w:hAnsi="宋体" w:cs="Arial" w:hint="eastAsia"/>
          <w:sz w:val="24"/>
        </w:rPr>
        <w:t>账户开立后，基金托管人应及时将证券账户开通信息通知基金管理人。</w:t>
      </w:r>
    </w:p>
    <w:p w14:paraId="558A86D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9803CD">
        <w:rPr>
          <w:rFonts w:ascii="彩虹粗仿宋" w:eastAsia="彩虹粗仿宋" w:hAnsi="宋体" w:cs="Arial"/>
          <w:sz w:val="24"/>
        </w:rPr>
        <w:t>收资金</w:t>
      </w:r>
      <w:proofErr w:type="gramEnd"/>
      <w:r w:rsidRPr="009803CD">
        <w:rPr>
          <w:rFonts w:ascii="彩虹粗仿宋" w:eastAsia="彩虹粗仿宋" w:hAnsi="宋体" w:cs="Arial"/>
          <w:sz w:val="24"/>
        </w:rPr>
        <w:t>等的收取按照中国证券登记结算有限责任公司的规定以及基金管理人与基金托管人签署的《托管银行证券资金结算协议》执行。</w:t>
      </w:r>
    </w:p>
    <w:p w14:paraId="3E64B3FD" w14:textId="652F95C1"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5.账户注销时，</w:t>
      </w:r>
      <w:r w:rsidRPr="009803CD">
        <w:rPr>
          <w:rFonts w:ascii="彩虹粗仿宋" w:eastAsia="彩虹粗仿宋" w:hAnsi="宋体" w:cs="Arial" w:hint="eastAsia"/>
          <w:sz w:val="24"/>
        </w:rPr>
        <w:t>在遵守中国证券登记结算有限责任公司的相关规定下，由基金管理人和基金托管人协商确认主要办理人。账户注销期间，主要办理人如需另一方提供配合的，另一方应予以配合。</w:t>
      </w:r>
    </w:p>
    <w:p w14:paraId="3859B35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9803CD">
        <w:rPr>
          <w:rFonts w:ascii="彩虹粗仿宋" w:eastAsia="彩虹粗仿宋" w:hAnsi="宋体" w:cs="Arial" w:hint="eastAsia"/>
          <w:sz w:val="24"/>
        </w:rPr>
        <w:t>则基金</w:t>
      </w:r>
      <w:proofErr w:type="gramEnd"/>
      <w:r w:rsidRPr="009803CD">
        <w:rPr>
          <w:rFonts w:ascii="彩虹粗仿宋" w:eastAsia="彩虹粗仿宋" w:hAnsi="宋体" w:cs="Arial" w:hint="eastAsia"/>
          <w:sz w:val="24"/>
        </w:rPr>
        <w:t>托管人比照上述关于账户开立、使用的规定执行。</w:t>
      </w:r>
    </w:p>
    <w:p w14:paraId="644321C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（五）债券托管专户的开设和管理</w:t>
      </w:r>
    </w:p>
    <w:p w14:paraId="7E736FB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《基金合同》生效后，基金管理人负责以基金的名义申请并取得进入全国银行</w:t>
      </w:r>
      <w:r w:rsidRPr="009803CD">
        <w:rPr>
          <w:rFonts w:ascii="彩虹粗仿宋" w:eastAsia="彩虹粗仿宋" w:hAnsi="宋体" w:cs="Arial" w:hint="eastAsia"/>
          <w:sz w:val="24"/>
        </w:rPr>
        <w:lastRenderedPageBreak/>
        <w:t>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D92721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（六）其他账户的开立和管理</w:t>
      </w:r>
    </w:p>
    <w:p w14:paraId="662F9A5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B401DF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2.法律法规等有关规定对相关账户的开立和管理另有规定的，从其规定办理。</w:t>
      </w:r>
    </w:p>
    <w:p w14:paraId="75C9A4C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（七）基金财产投资的有关有价凭证等的保管</w:t>
      </w:r>
    </w:p>
    <w:p w14:paraId="53C44F26" w14:textId="77777777" w:rsidR="00BE1C4C" w:rsidRPr="009803CD" w:rsidRDefault="005C4988">
      <w:pPr>
        <w:adjustRightInd w:val="0"/>
        <w:snapToGrid w:val="0"/>
        <w:ind w:firstLine="480"/>
        <w:rPr>
          <w:rFonts w:ascii="彩虹粗仿宋" w:eastAsia="彩虹粗仿宋" w:hAnsi="宋体" w:cs="Arial"/>
        </w:rPr>
      </w:pPr>
      <w:r w:rsidRPr="009803CD">
        <w:rPr>
          <w:rFonts w:ascii="彩虹粗仿宋" w:eastAsia="彩虹粗仿宋" w:hAnsi="宋体" w:cs="Arial" w:hint="eastAsia"/>
          <w:sz w:val="24"/>
        </w:rPr>
        <w:t>基金财产投资的有关实物证券、银行</w:t>
      </w:r>
      <w:r w:rsidRPr="009803CD">
        <w:rPr>
          <w:rFonts w:ascii="彩虹粗仿宋" w:eastAsia="彩虹粗仿宋" w:hint="eastAsia"/>
          <w:sz w:val="24"/>
        </w:rPr>
        <w:t>存款开户证实书</w:t>
      </w:r>
      <w:r w:rsidRPr="009803CD">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9803CD">
        <w:rPr>
          <w:rFonts w:ascii="彩虹粗仿宋" w:eastAsia="彩虹粗仿宋" w:hAnsi="宋体" w:cs="Arial"/>
          <w:sz w:val="24"/>
        </w:rPr>
        <w:t>/深圳分公司/北京分公司</w:t>
      </w:r>
      <w:r w:rsidRPr="009803CD">
        <w:rPr>
          <w:rFonts w:ascii="彩虹粗仿宋" w:eastAsia="彩虹粗仿宋" w:hAnsi="宋体" w:cs="Arial"/>
          <w:kern w:val="0"/>
          <w:sz w:val="24"/>
          <w:lang w:val="en-GB"/>
        </w:rPr>
        <w:t>、银行间市场清算所股份有限公司</w:t>
      </w:r>
      <w:r w:rsidRPr="009803CD">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D1D364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（八）与基金财产有关的重大合同的保管</w:t>
      </w:r>
    </w:p>
    <w:p w14:paraId="54B72019" w14:textId="6FFAF6A1"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sidRPr="009803CD">
        <w:rPr>
          <w:rFonts w:ascii="彩虹粗仿宋" w:eastAsia="彩虹粗仿宋" w:hAnsi="宋体" w:cs="Arial" w:hint="eastAsia"/>
          <w:sz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9803CD">
        <w:rPr>
          <w:rFonts w:ascii="彩虹粗仿宋" w:eastAsia="彩虹粗仿宋" w:hAnsi="宋体" w:cs="Arial"/>
          <w:sz w:val="24"/>
        </w:rPr>
        <w:t>20</w:t>
      </w:r>
      <w:r w:rsidRPr="009803CD">
        <w:rPr>
          <w:rFonts w:ascii="彩虹粗仿宋" w:eastAsia="彩虹粗仿宋" w:hAnsi="宋体" w:cs="Arial" w:hint="eastAsia"/>
          <w:sz w:val="24"/>
        </w:rPr>
        <w:t>年</w:t>
      </w:r>
      <w:r w:rsidRPr="009803CD">
        <w:rPr>
          <w:rFonts w:ascii="彩虹粗仿宋" w:eastAsia="彩虹粗仿宋" w:hAnsi="宋体" w:cs="Arial"/>
          <w:kern w:val="0"/>
          <w:sz w:val="24"/>
          <w:lang w:val="en-GB"/>
        </w:rPr>
        <w:t>，法律法规或</w:t>
      </w:r>
      <w:r w:rsidRPr="009803CD">
        <w:rPr>
          <w:rFonts w:ascii="彩虹粗仿宋" w:eastAsia="彩虹粗仿宋" w:hAnsi="宋体" w:cs="Arial" w:hint="eastAsia"/>
          <w:kern w:val="0"/>
          <w:sz w:val="24"/>
          <w:lang w:val="en-GB"/>
        </w:rPr>
        <w:t>监管</w:t>
      </w:r>
      <w:r w:rsidRPr="009803CD">
        <w:rPr>
          <w:rFonts w:ascii="彩虹粗仿宋" w:eastAsia="彩虹粗仿宋" w:hAnsi="宋体" w:cs="Arial"/>
          <w:kern w:val="0"/>
          <w:sz w:val="24"/>
          <w:lang w:val="en-GB"/>
        </w:rPr>
        <w:t>规则另有规定的，从其规定</w:t>
      </w:r>
      <w:r w:rsidRPr="009803CD">
        <w:rPr>
          <w:rFonts w:ascii="彩虹粗仿宋" w:eastAsia="彩虹粗仿宋" w:hAnsi="宋体" w:cs="Arial" w:hint="eastAsia"/>
          <w:kern w:val="0"/>
          <w:sz w:val="24"/>
          <w:lang w:val="en-GB"/>
        </w:rPr>
        <w:t>。</w:t>
      </w:r>
    </w:p>
    <w:p w14:paraId="105739AC" w14:textId="77777777" w:rsidR="00BE1C4C" w:rsidRPr="009803CD" w:rsidRDefault="005C4988">
      <w:pPr>
        <w:adjustRightInd w:val="0"/>
        <w:snapToGrid w:val="0"/>
        <w:ind w:firstLine="480"/>
        <w:rPr>
          <w:rFonts w:ascii="彩虹粗仿宋" w:eastAsia="彩虹粗仿宋"/>
          <w:sz w:val="30"/>
          <w:szCs w:val="30"/>
        </w:rPr>
      </w:pPr>
      <w:r w:rsidRPr="009803CD">
        <w:rPr>
          <w:rFonts w:ascii="彩虹粗仿宋" w:eastAsia="彩虹粗仿宋" w:hAnsi="宋体" w:cs="Arial" w:hint="eastAsia"/>
          <w:kern w:val="0"/>
          <w:sz w:val="24"/>
          <w:lang w:val="en-GB"/>
        </w:rPr>
        <w:t>对于无法取得二份以上的正本的，基金管理人应向基金托管人提供合同复印件，并在复印件上加盖公章，未经双方协商一致或未在合同约定范围内，合同原件不得转移</w:t>
      </w:r>
      <w:r w:rsidRPr="009803CD">
        <w:rPr>
          <w:rFonts w:ascii="彩虹粗仿宋" w:eastAsia="彩虹粗仿宋" w:hAnsi="宋体" w:cs="Arial" w:hint="eastAsia"/>
          <w:sz w:val="24"/>
        </w:rPr>
        <w:t>。</w:t>
      </w:r>
    </w:p>
    <w:p w14:paraId="7D4C461C" w14:textId="77777777" w:rsidR="00BE1C4C" w:rsidRPr="009803CD" w:rsidRDefault="00BE1C4C">
      <w:pPr>
        <w:ind w:firstLine="480"/>
        <w:rPr>
          <w:rFonts w:ascii="彩虹粗仿宋" w:eastAsia="彩虹粗仿宋"/>
          <w:sz w:val="24"/>
        </w:rPr>
      </w:pPr>
    </w:p>
    <w:p w14:paraId="45D9B667"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44" w:name="_Toc124325890"/>
      <w:bookmarkStart w:id="45" w:name="_Toc86649724"/>
      <w:bookmarkStart w:id="46" w:name="_Toc86204790"/>
      <w:bookmarkStart w:id="47" w:name="_Toc86225293"/>
      <w:bookmarkStart w:id="48" w:name="_Toc118972650"/>
      <w:bookmarkStart w:id="49" w:name="_Toc86737931"/>
      <w:bookmarkStart w:id="50" w:name="_Toc86223244"/>
      <w:bookmarkStart w:id="51" w:name="_Toc86726441"/>
      <w:bookmarkStart w:id="52" w:name="_Toc108512360"/>
      <w:bookmarkStart w:id="53" w:name="_Toc110765662"/>
      <w:bookmarkStart w:id="54" w:name="_Toc118774805"/>
      <w:bookmarkStart w:id="55" w:name="_Toc84133787"/>
      <w:bookmarkStart w:id="56" w:name="_Toc89163370"/>
      <w:bookmarkStart w:id="57" w:name="_Toc120435785"/>
      <w:bookmarkStart w:id="58" w:name="_Toc119402712"/>
      <w:bookmarkStart w:id="59" w:name="_Toc110830494"/>
      <w:bookmarkStart w:id="60" w:name="_Toc110761798"/>
      <w:bookmarkStart w:id="61" w:name="_Toc84234389"/>
      <w:bookmarkStart w:id="62" w:name="_Toc84234436"/>
      <w:bookmarkStart w:id="63" w:name="_Toc118212952"/>
      <w:bookmarkStart w:id="64" w:name="_Toc86727357"/>
      <w:r w:rsidRPr="009803CD">
        <w:rPr>
          <w:rFonts w:ascii="彩虹粗仿宋" w:eastAsia="彩虹粗仿宋"/>
          <w:sz w:val="30"/>
        </w:rPr>
        <w:br w:type="page"/>
      </w:r>
    </w:p>
    <w:p w14:paraId="722A9D13" w14:textId="34CA0976"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7D8DA4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53C050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（一）基金管理人对发送指令人员的书面授权</w:t>
      </w:r>
    </w:p>
    <w:p w14:paraId="6A98DE50"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1.基金管理人应指定专人向基金托管人发送指令。</w:t>
      </w:r>
    </w:p>
    <w:p w14:paraId="059592E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14:paraId="5632959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w:t>
      </w:r>
      <w:r w:rsidRPr="009803CD">
        <w:rPr>
          <w:rFonts w:ascii="彩虹粗仿宋" w:eastAsia="彩虹粗仿宋" w:hAnsi="宋体" w:cs="Arial"/>
          <w:kern w:val="0"/>
          <w:sz w:val="24"/>
          <w:lang w:val="en-GB"/>
        </w:rPr>
        <w:t>前述时间</w:t>
      </w:r>
      <w:r w:rsidRPr="009803CD">
        <w:rPr>
          <w:rFonts w:ascii="彩虹粗仿宋" w:eastAsia="彩虹粗仿宋" w:hAnsi="宋体" w:cs="Arial" w:hint="eastAsia"/>
          <w:sz w:val="24"/>
        </w:rPr>
        <w:t>，则以基金托管人收到授权文件并经电话确认的时点为授权文件的生效时间。</w:t>
      </w:r>
    </w:p>
    <w:p w14:paraId="6DA0C51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14:paraId="4BB63FB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（二）指令的内容</w:t>
      </w:r>
    </w:p>
    <w:p w14:paraId="29B78EE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1.指令包括付款指令以及其他资金划拨指令等。</w:t>
      </w:r>
    </w:p>
    <w:p w14:paraId="01F2D11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2.基金管理人发给基金托管人的指令应写明款项事由、支付时间、到账时间、金额、账户等，加盖预留印鉴并由被授权人签字。</w:t>
      </w:r>
    </w:p>
    <w:p w14:paraId="5B4C6BF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（三）指令的发送、确认及执行的时间和程序</w:t>
      </w:r>
    </w:p>
    <w:p w14:paraId="1DD7ED2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1.指令的发送</w:t>
      </w:r>
    </w:p>
    <w:p w14:paraId="7FB1E800"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基金管理人发送指令应采用加密传真方式或双方协商一致的其他方式。</w:t>
      </w:r>
    </w:p>
    <w:p w14:paraId="671E4B5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w:t>
      </w:r>
      <w:r w:rsidRPr="009803CD">
        <w:rPr>
          <w:rFonts w:ascii="彩虹粗仿宋" w:eastAsia="彩虹粗仿宋" w:hAnsi="宋体" w:cs="Arial" w:hint="eastAsia"/>
          <w:sz w:val="24"/>
        </w:rPr>
        <w:lastRenderedPageBreak/>
        <w:t>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03D7F3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指令发出后，基金管理人应及时以电话方式向基金托管人确认。</w:t>
      </w:r>
    </w:p>
    <w:p w14:paraId="2245E0FC" w14:textId="2A1C80B1"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6DD4D70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2.指令的确认</w:t>
      </w:r>
    </w:p>
    <w:p w14:paraId="1949D2D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02ACEB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3.指令的时间和执行</w:t>
      </w:r>
    </w:p>
    <w:p w14:paraId="4549DE75" w14:textId="23A7D087" w:rsidR="00BE1C4C" w:rsidRPr="009803CD" w:rsidRDefault="005C4988">
      <w:pPr>
        <w:pStyle w:val="a6"/>
        <w:spacing w:line="360" w:lineRule="auto"/>
        <w:ind w:firstLineChars="0" w:firstLine="482"/>
        <w:rPr>
          <w:rFonts w:ascii="彩虹粗仿宋" w:eastAsia="彩虹粗仿宋" w:hAnsi="宋体" w:cs="Arial"/>
          <w:szCs w:val="24"/>
          <w:shd w:val="pct10" w:color="auto" w:fill="FFFFFF"/>
        </w:rPr>
      </w:pPr>
      <w:r w:rsidRPr="009803CD">
        <w:rPr>
          <w:rFonts w:ascii="彩虹粗仿宋" w:eastAsia="彩虹粗仿宋" w:hAnsi="宋体" w:cs="Arial" w:hint="eastAsia"/>
        </w:rPr>
        <w:t>基金管理人尽量于划款前</w:t>
      </w:r>
      <w:r w:rsidRPr="009803CD">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9803CD">
        <w:rPr>
          <w:rFonts w:ascii="彩虹粗仿宋" w:eastAsia="彩虹粗仿宋" w:hAnsi="宋体" w:cs="Arial"/>
        </w:rPr>
        <w:t>并相关</w:t>
      </w:r>
      <w:proofErr w:type="gramEnd"/>
      <w:r w:rsidRPr="009803CD">
        <w:rPr>
          <w:rFonts w:ascii="彩虹粗仿宋" w:eastAsia="彩虹粗仿宋" w:hAnsi="宋体" w:cs="Arial"/>
        </w:rPr>
        <w:t>付款条件已经具备。基金托管人将视付款条件具备时为指令送达时间。对新股申购网下发行业务，基金管理人应在网下申购缴款日(T日)的前一工作日下班前将指令发送给基金托管人，指令发送时间最</w:t>
      </w:r>
      <w:r w:rsidRPr="009803CD">
        <w:rPr>
          <w:rFonts w:ascii="彩虹粗仿宋" w:eastAsia="彩虹粗仿宋" w:hAnsi="宋体" w:cs="Arial"/>
        </w:rPr>
        <w:lastRenderedPageBreak/>
        <w:t>迟不应晚于T日上午10:00。</w:t>
      </w:r>
      <w:r w:rsidRPr="009803CD">
        <w:rPr>
          <w:rFonts w:ascii="彩虹粗仿宋" w:eastAsia="彩虹粗仿宋" w:hAnsi="宋体" w:cs="Arial" w:hint="eastAsia"/>
          <w:szCs w:val="24"/>
        </w:rPr>
        <w:t>对于中国证券登记结算有限责任公司实行</w:t>
      </w:r>
      <w:r w:rsidRPr="009803CD">
        <w:rPr>
          <w:rFonts w:ascii="彩虹粗仿宋" w:eastAsia="彩虹粗仿宋" w:hAnsi="宋体" w:cs="Arial"/>
          <w:szCs w:val="24"/>
        </w:rPr>
        <w:t>T+0非担保交收的业务，基金管理人应在交易日14：00</w:t>
      </w:r>
      <w:r w:rsidRPr="009803CD">
        <w:rPr>
          <w:rFonts w:ascii="彩虹粗仿宋" w:eastAsia="彩虹粗仿宋" w:hAnsi="宋体" w:cs="Arial" w:hint="eastAsia"/>
        </w:rPr>
        <w:t>前</w:t>
      </w:r>
      <w:r w:rsidRPr="009803CD">
        <w:rPr>
          <w:rFonts w:ascii="彩虹粗仿宋" w:eastAsia="彩虹粗仿宋" w:hAnsi="宋体" w:cs="Arial" w:hint="eastAsia"/>
          <w:szCs w:val="24"/>
        </w:rPr>
        <w:t>将划款指令发送至基金托管人。因基金管理人指令传输不及时，致使资金未能及时划入</w:t>
      </w:r>
      <w:r w:rsidRPr="009803CD">
        <w:rPr>
          <w:rFonts w:ascii="彩虹粗仿宋" w:eastAsia="彩虹粗仿宋" w:hAnsi="宋体" w:cs="Arial" w:hint="eastAsia"/>
          <w:szCs w:val="22"/>
          <w:lang w:val="en-GB"/>
        </w:rPr>
        <w:t>中国证券登记结算有限责任公司</w:t>
      </w:r>
      <w:r w:rsidRPr="009803CD">
        <w:rPr>
          <w:rFonts w:ascii="彩虹粗仿宋" w:eastAsia="彩虹粗仿宋" w:hAnsi="宋体" w:cs="Arial" w:hint="eastAsia"/>
          <w:szCs w:val="24"/>
        </w:rPr>
        <w:t>所造成的损失由基金管理人承担，包括</w:t>
      </w:r>
      <w:r w:rsidR="00E25123" w:rsidRPr="009803CD">
        <w:rPr>
          <w:rFonts w:ascii="彩虹粗仿宋" w:eastAsia="彩虹粗仿宋" w:hAnsi="宋体" w:cs="Arial" w:hint="eastAsia"/>
          <w:szCs w:val="24"/>
        </w:rPr>
        <w:t>赔偿在该市场引起其他托管客户交易失败、</w:t>
      </w:r>
      <w:r w:rsidRPr="009803CD">
        <w:rPr>
          <w:rFonts w:ascii="彩虹粗仿宋" w:eastAsia="彩虹粗仿宋" w:hAnsi="宋体" w:cs="Arial" w:hint="eastAsia"/>
          <w:szCs w:val="24"/>
        </w:rPr>
        <w:t>赔偿因占用</w:t>
      </w:r>
      <w:r w:rsidRPr="009803CD">
        <w:rPr>
          <w:rFonts w:ascii="彩虹粗仿宋" w:eastAsia="彩虹粗仿宋" w:hAnsi="宋体" w:cs="Arial" w:hint="eastAsia"/>
        </w:rPr>
        <w:t>结算参与人</w:t>
      </w:r>
      <w:r w:rsidRPr="009803CD">
        <w:rPr>
          <w:rFonts w:ascii="彩虹粗仿宋" w:eastAsia="彩虹粗仿宋" w:hAnsi="宋体" w:cs="Arial" w:hint="eastAsia"/>
          <w:szCs w:val="24"/>
        </w:rPr>
        <w:t>最低备付金带来的利息损失</w:t>
      </w:r>
      <w:r w:rsidRPr="009803CD">
        <w:rPr>
          <w:rFonts w:ascii="彩虹粗仿宋" w:eastAsia="彩虹粗仿宋" w:hAnsi="宋体" w:cs="Arial" w:hint="eastAsia"/>
        </w:rPr>
        <w:t>。</w:t>
      </w:r>
      <w:r w:rsidRPr="009803CD">
        <w:rPr>
          <w:rFonts w:ascii="彩虹粗仿宋" w:eastAsia="彩虹粗仿宋" w:hAnsi="宋体" w:cs="Arial" w:hint="eastAsia"/>
          <w:szCs w:val="24"/>
        </w:rPr>
        <w:t>基金管理人应确保基金托管人在执行指令时，基金资金账户有足够的资金余额，</w:t>
      </w:r>
      <w:r w:rsidRPr="009803CD">
        <w:rPr>
          <w:rFonts w:ascii="彩虹粗仿宋" w:eastAsia="彩虹粗仿宋" w:hAnsi="宋体" w:cs="Arial" w:hint="eastAsia"/>
        </w:rPr>
        <w:t>在基金资金头寸充足的情况下，基金托管人对基金管理人符合法律法规、《基金合同》、本协议的指令不得拖延或拒绝执行。</w:t>
      </w:r>
    </w:p>
    <w:p w14:paraId="3DE81861" w14:textId="77777777" w:rsidR="00BE1C4C" w:rsidRPr="009803CD" w:rsidRDefault="005C4988">
      <w:pPr>
        <w:pStyle w:val="a6"/>
        <w:spacing w:line="360" w:lineRule="auto"/>
        <w:ind w:firstLineChars="0" w:firstLine="482"/>
        <w:rPr>
          <w:rFonts w:ascii="彩虹粗仿宋" w:eastAsia="彩虹粗仿宋" w:hAnsi="宋体" w:cs="Arial"/>
        </w:rPr>
      </w:pPr>
      <w:r w:rsidRPr="009803CD">
        <w:rPr>
          <w:rFonts w:ascii="彩虹粗仿宋" w:eastAsia="彩虹粗仿宋" w:hAnsi="宋体" w:cs="Arial" w:hint="eastAsia"/>
        </w:rPr>
        <w:t>（四）基金管理人发送错误指令的情形和处理程序</w:t>
      </w:r>
    </w:p>
    <w:p w14:paraId="0BFC0DF8" w14:textId="77777777" w:rsidR="00BE1C4C" w:rsidRPr="009803CD" w:rsidRDefault="005C4988">
      <w:pPr>
        <w:adjustRightInd w:val="0"/>
        <w:snapToGrid w:val="0"/>
        <w:ind w:firstLineChars="0" w:firstLine="482"/>
        <w:rPr>
          <w:rFonts w:ascii="彩虹粗仿宋" w:eastAsia="彩虹粗仿宋" w:hAnsi="宋体" w:cs="Arial"/>
          <w:sz w:val="24"/>
        </w:rPr>
      </w:pPr>
      <w:r w:rsidRPr="009803CD">
        <w:rPr>
          <w:rFonts w:ascii="彩虹粗仿宋" w:eastAsia="彩虹粗仿宋" w:hAnsi="宋体" w:cs="Arial" w:hint="eastAsia"/>
          <w:sz w:val="24"/>
        </w:rPr>
        <w:t>基金管理人发送错误指令的情形包括指令违反法律法规和《基金合同》，指令发送人员无权或超越权限发送指令。</w:t>
      </w:r>
    </w:p>
    <w:p w14:paraId="5FB0969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48D30B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（五）基金托管人依照法律法规暂缓、拒绝执行指令的情形和处理程序</w:t>
      </w:r>
    </w:p>
    <w:p w14:paraId="07928F83" w14:textId="77F78688" w:rsidR="00BE1C4C" w:rsidRPr="009803CD" w:rsidRDefault="005C4988">
      <w:pPr>
        <w:adjustRightInd w:val="0"/>
        <w:snapToGrid w:val="0"/>
        <w:ind w:firstLine="480"/>
        <w:rPr>
          <w:rFonts w:ascii="彩虹粗仿宋" w:eastAsia="彩虹粗仿宋" w:hAnsi="宋体" w:cs="Arial"/>
          <w:sz w:val="24"/>
        </w:rPr>
      </w:pPr>
      <w:proofErr w:type="gramStart"/>
      <w:r w:rsidRPr="009803CD">
        <w:rPr>
          <w:rFonts w:ascii="彩虹粗仿宋" w:eastAsia="彩虹粗仿宋" w:hAnsi="宋体" w:cs="Arial" w:hint="eastAsia"/>
          <w:sz w:val="24"/>
        </w:rPr>
        <w:t>若基金</w:t>
      </w:r>
      <w:proofErr w:type="gramEnd"/>
      <w:r w:rsidRPr="009803CD">
        <w:rPr>
          <w:rFonts w:ascii="彩虹粗仿宋" w:eastAsia="彩虹粗仿宋" w:hAnsi="宋体" w:cs="Arial" w:hint="eastAsia"/>
          <w:sz w:val="24"/>
        </w:rPr>
        <w:t>托管人发现基金管理人的指令违反法律法规，或者违反《基金合同》约定的，有权视情况暂缓执行或者拒绝执行，并立即通知基金管理人。</w:t>
      </w:r>
    </w:p>
    <w:p w14:paraId="1C983C7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（六）基金托管人未按照基金管理人指令执行的处理方法</w:t>
      </w:r>
    </w:p>
    <w:p w14:paraId="1753F9E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基金托管人由于过错，未按照基金管理人发送的指令执行并对基金财产或投资人造成的直接损失，由基金托管人</w:t>
      </w:r>
      <w:r w:rsidRPr="009803CD">
        <w:rPr>
          <w:rFonts w:ascii="彩虹粗仿宋" w:eastAsia="彩虹粗仿宋" w:hint="eastAsia"/>
          <w:sz w:val="24"/>
        </w:rPr>
        <w:t>赔偿由此造成的直接损失。</w:t>
      </w:r>
    </w:p>
    <w:p w14:paraId="0BA6922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（七）更换被授权人员的程序</w:t>
      </w:r>
    </w:p>
    <w:p w14:paraId="10425C82" w14:textId="6DF11826"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基金管理人更换被授权人、更改或终止对被授权人的授权，应立即将新的授权</w:t>
      </w:r>
      <w:r w:rsidRPr="009803CD">
        <w:rPr>
          <w:rFonts w:ascii="彩虹粗仿宋" w:eastAsia="彩虹粗仿宋" w:hAnsi="宋体" w:cs="Arial" w:hint="eastAsia"/>
          <w:sz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9803CD">
        <w:rPr>
          <w:rFonts w:ascii="彩虹粗仿宋" w:eastAsia="彩虹粗仿宋" w:hAnsi="宋体" w:cs="Arial" w:hint="eastAsia"/>
          <w:sz w:val="24"/>
        </w:rPr>
        <w:t>件内容</w:t>
      </w:r>
      <w:proofErr w:type="gramEnd"/>
      <w:r w:rsidRPr="009803CD">
        <w:rPr>
          <w:rFonts w:ascii="彩虹粗仿宋" w:eastAsia="彩虹粗仿宋" w:hAnsi="宋体" w:cs="Arial" w:hint="eastAsia"/>
          <w:sz w:val="24"/>
        </w:rPr>
        <w:t>执行有关业务，如果新的授权文件正本与传真</w:t>
      </w:r>
      <w:proofErr w:type="gramStart"/>
      <w:r w:rsidRPr="009803CD">
        <w:rPr>
          <w:rFonts w:ascii="彩虹粗仿宋" w:eastAsia="彩虹粗仿宋" w:hAnsi="宋体" w:cs="Arial" w:hint="eastAsia"/>
          <w:sz w:val="24"/>
        </w:rPr>
        <w:t>件内容</w:t>
      </w:r>
      <w:proofErr w:type="gramEnd"/>
      <w:r w:rsidRPr="009803CD">
        <w:rPr>
          <w:rFonts w:ascii="彩虹粗仿宋" w:eastAsia="彩虹粗仿宋" w:hAnsi="宋体" w:cs="Arial" w:hint="eastAsia"/>
          <w:sz w:val="24"/>
        </w:rPr>
        <w:t>不同，由此产生的责任由基金管理人承担</w:t>
      </w:r>
      <w:r w:rsidRPr="009803CD">
        <w:rPr>
          <w:rFonts w:ascii="彩虹粗仿宋" w:eastAsia="彩虹粗仿宋" w:hint="eastAsia"/>
          <w:sz w:val="24"/>
        </w:rPr>
        <w:t>。</w:t>
      </w:r>
      <w:r w:rsidRPr="009803CD">
        <w:rPr>
          <w:rFonts w:ascii="彩虹粗仿宋" w:eastAsia="彩虹粗仿宋" w:hAnsi="宋体" w:cs="Arial" w:hint="eastAsia"/>
          <w:sz w:val="24"/>
        </w:rPr>
        <w:t>基金托管人更换接收基金管理人指令的人员，应提前通过录音电话通知基金管理人。</w:t>
      </w:r>
    </w:p>
    <w:p w14:paraId="5CE3956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（八）其他事项</w:t>
      </w:r>
    </w:p>
    <w:p w14:paraId="21E6A63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88489F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FADA2B7" w14:textId="77777777" w:rsidR="00BE1C4C" w:rsidRPr="009803CD" w:rsidRDefault="00BE1C4C">
      <w:pPr>
        <w:adjustRightInd w:val="0"/>
        <w:snapToGrid w:val="0"/>
        <w:ind w:firstLine="480"/>
        <w:rPr>
          <w:rFonts w:ascii="彩虹粗仿宋" w:eastAsia="彩虹粗仿宋" w:hAnsi="宋体" w:cs="Arial"/>
          <w:sz w:val="24"/>
        </w:rPr>
      </w:pPr>
    </w:p>
    <w:p w14:paraId="1AA63EDB"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65" w:name="_Toc124325891"/>
      <w:bookmarkStart w:id="66" w:name="_Toc84234437"/>
      <w:bookmarkStart w:id="67" w:name="_Toc86225294"/>
      <w:bookmarkStart w:id="68" w:name="_Toc86727358"/>
      <w:bookmarkStart w:id="69" w:name="_Toc84133788"/>
      <w:bookmarkStart w:id="70" w:name="_Toc120435786"/>
      <w:bookmarkStart w:id="71" w:name="_Toc86204791"/>
      <w:bookmarkStart w:id="72" w:name="_Toc110761799"/>
      <w:bookmarkStart w:id="73" w:name="_Toc86737932"/>
      <w:bookmarkStart w:id="74" w:name="_Toc86649725"/>
      <w:bookmarkStart w:id="75" w:name="_Toc86726442"/>
      <w:bookmarkStart w:id="76" w:name="_Toc110765663"/>
      <w:bookmarkStart w:id="77" w:name="_Toc118774806"/>
      <w:bookmarkStart w:id="78" w:name="_Toc118212953"/>
      <w:bookmarkStart w:id="79" w:name="_Toc108512361"/>
      <w:bookmarkStart w:id="80" w:name="_Toc118972651"/>
      <w:bookmarkStart w:id="81" w:name="_Toc84234390"/>
      <w:bookmarkStart w:id="82" w:name="_Toc86223245"/>
      <w:bookmarkStart w:id="83" w:name="_Toc89163371"/>
      <w:bookmarkStart w:id="84" w:name="_Toc110830495"/>
      <w:bookmarkStart w:id="85" w:name="_Toc119402713"/>
      <w:r w:rsidRPr="009803CD">
        <w:rPr>
          <w:rFonts w:ascii="彩虹粗仿宋" w:eastAsia="彩虹粗仿宋"/>
          <w:sz w:val="30"/>
        </w:rPr>
        <w:br w:type="page"/>
      </w:r>
    </w:p>
    <w:p w14:paraId="43484C74" w14:textId="5C894EF0"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7A9CF4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（一）选择证券</w:t>
      </w:r>
      <w:r w:rsidRPr="009803CD">
        <w:rPr>
          <w:rFonts w:ascii="彩虹粗仿宋" w:eastAsia="彩虹粗仿宋" w:hAnsi="宋体" w:cs="Arial" w:hint="eastAsia"/>
          <w:kern w:val="0"/>
          <w:sz w:val="24"/>
          <w:lang w:val="en-GB"/>
        </w:rPr>
        <w:t>、期货</w:t>
      </w:r>
      <w:r w:rsidRPr="009803CD">
        <w:rPr>
          <w:rFonts w:ascii="彩虹粗仿宋" w:eastAsia="彩虹粗仿宋" w:hAnsi="宋体" w:cs="Arial" w:hint="eastAsia"/>
          <w:sz w:val="24"/>
        </w:rPr>
        <w:t>买卖的证券</w:t>
      </w:r>
      <w:r w:rsidRPr="009803CD">
        <w:rPr>
          <w:rFonts w:ascii="彩虹粗仿宋" w:eastAsia="彩虹粗仿宋" w:hAnsi="宋体" w:cs="Arial" w:hint="eastAsia"/>
          <w:kern w:val="0"/>
          <w:sz w:val="24"/>
          <w:lang w:val="en-GB"/>
        </w:rPr>
        <w:t>、期货</w:t>
      </w:r>
      <w:r w:rsidRPr="009803CD">
        <w:rPr>
          <w:rFonts w:ascii="彩虹粗仿宋" w:eastAsia="彩虹粗仿宋" w:hAnsi="宋体" w:cs="Arial" w:hint="eastAsia"/>
          <w:sz w:val="24"/>
        </w:rPr>
        <w:t>经营机构</w:t>
      </w:r>
    </w:p>
    <w:p w14:paraId="588218DB" w14:textId="3CFD9D7F"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120074A2"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基金管理人负责选择代理本基金期货交易的经纪机构，并与其签订经纪合同，其他事宜根据法律法规、基金合同的相关规定执行，若无明确规定的，可参照有关证券买卖、证券经纪机构选择的规则执行。</w:t>
      </w:r>
    </w:p>
    <w:p w14:paraId="7BE208CF" w14:textId="688FF790" w:rsidR="00A85304" w:rsidRPr="009803CD" w:rsidRDefault="00A5018D">
      <w:pPr>
        <w:adjustRightInd w:val="0"/>
        <w:snapToGrid w:val="0"/>
        <w:ind w:firstLine="480"/>
        <w:rPr>
          <w:rFonts w:ascii="彩虹粗仿宋" w:eastAsia="彩虹粗仿宋" w:hAnsi="宋体" w:cs="Arial"/>
          <w:kern w:val="0"/>
          <w:sz w:val="24"/>
        </w:rPr>
      </w:pPr>
      <w:r w:rsidRPr="009803CD">
        <w:rPr>
          <w:rFonts w:ascii="彩虹粗仿宋" w:eastAsia="彩虹粗仿宋" w:hAnsi="宋体" w:cs="Arial" w:hint="eastAsia"/>
          <w:kern w:val="0"/>
          <w:sz w:val="24"/>
          <w:lang w:val="en-GB"/>
        </w:rPr>
        <w:t>本基金在开始进行期货投资之前，应与基金托管人、期货公司三方</w:t>
      </w:r>
      <w:proofErr w:type="gramStart"/>
      <w:r w:rsidRPr="009803CD">
        <w:rPr>
          <w:rFonts w:ascii="彩虹粗仿宋" w:eastAsia="彩虹粗仿宋" w:hAnsi="宋体" w:cs="Arial" w:hint="eastAsia"/>
          <w:kern w:val="0"/>
          <w:sz w:val="24"/>
          <w:lang w:val="en-GB"/>
        </w:rPr>
        <w:t>一同就</w:t>
      </w:r>
      <w:proofErr w:type="gramEnd"/>
      <w:r w:rsidRPr="009803CD">
        <w:rPr>
          <w:rFonts w:ascii="彩虹粗仿宋" w:eastAsia="彩虹粗仿宋" w:hAnsi="宋体" w:cs="Arial" w:hint="eastAsia"/>
          <w:kern w:val="0"/>
          <w:sz w:val="24"/>
          <w:lang w:val="en-GB"/>
        </w:rPr>
        <w:t>期货开户、清算、估值、交收等事宜另行签署《期货投资托管操作三方备忘录》。</w:t>
      </w:r>
    </w:p>
    <w:p w14:paraId="1EE4FDF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（二）基金投资证券后的清算交收安排</w:t>
      </w:r>
    </w:p>
    <w:p w14:paraId="51F0BEA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1.清算与交割</w:t>
      </w:r>
    </w:p>
    <w:p w14:paraId="7252CB7D" w14:textId="272BEC84" w:rsidR="00BE1C4C" w:rsidRPr="009803CD" w:rsidRDefault="005C4988">
      <w:pPr>
        <w:adjustRightInd w:val="0"/>
        <w:snapToGrid w:val="0"/>
        <w:ind w:firstLine="480"/>
        <w:rPr>
          <w:rFonts w:ascii="彩虹粗仿宋" w:eastAsia="彩虹粗仿宋"/>
          <w:sz w:val="24"/>
        </w:rPr>
      </w:pPr>
      <w:r w:rsidRPr="009803CD">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14:paraId="6D557BC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w:t>
      </w:r>
      <w:r w:rsidRPr="009803CD">
        <w:rPr>
          <w:rFonts w:ascii="彩虹粗仿宋" w:eastAsia="彩虹粗仿宋" w:hint="eastAsia"/>
          <w:sz w:val="24"/>
        </w:rPr>
        <w:lastRenderedPageBreak/>
        <w:t>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37BA8B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A043957" w14:textId="0E5DDE4F"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9803CD">
        <w:rPr>
          <w:rFonts w:ascii="彩虹粗仿宋" w:eastAsia="彩虹粗仿宋" w:hAnsi="宋体" w:cs="Arial" w:hint="eastAsia"/>
          <w:sz w:val="24"/>
        </w:rPr>
        <w:t>券</w:t>
      </w:r>
      <w:proofErr w:type="gramEnd"/>
      <w:r w:rsidRPr="009803CD">
        <w:rPr>
          <w:rFonts w:ascii="彩虹粗仿宋" w:eastAsia="彩虹粗仿宋" w:hAnsi="宋体" w:cs="Arial" w:hint="eastAsia"/>
          <w:sz w:val="24"/>
        </w:rPr>
        <w:t>欠库等原因造成基金投资清算困难和风险的，基金托管人在</w:t>
      </w:r>
      <w:r w:rsidR="00A85304" w:rsidRPr="009803CD">
        <w:rPr>
          <w:rFonts w:ascii="彩虹粗仿宋" w:eastAsia="彩虹粗仿宋" w:hAnsi="宋体" w:cs="Arial" w:hint="eastAsia"/>
          <w:sz w:val="24"/>
        </w:rPr>
        <w:t>预清算结束后应通知基金管理人预透支和预欠库事项，基金管理人应保持联系方式畅通，后续补缴等事宜</w:t>
      </w:r>
      <w:r w:rsidR="00A5018D" w:rsidRPr="009803CD">
        <w:rPr>
          <w:rFonts w:ascii="彩虹粗仿宋" w:eastAsia="彩虹粗仿宋" w:hAnsi="宋体" w:cs="Arial" w:hint="eastAsia"/>
          <w:sz w:val="24"/>
        </w:rPr>
        <w:t>由基金管理人负责解决，</w:t>
      </w:r>
      <w:r w:rsidRPr="009803CD">
        <w:rPr>
          <w:rFonts w:ascii="彩虹粗仿宋" w:eastAsia="彩虹粗仿宋" w:hAnsi="宋体" w:cs="Arial" w:hint="eastAsia"/>
          <w:sz w:val="24"/>
        </w:rPr>
        <w:t>由此给基金托管人、本基金</w:t>
      </w:r>
      <w:r w:rsidR="00E25123" w:rsidRPr="009803CD">
        <w:rPr>
          <w:rFonts w:ascii="彩虹粗仿宋" w:eastAsia="彩虹粗仿宋" w:hAnsi="宋体" w:cs="Arial" w:hint="eastAsia"/>
          <w:sz w:val="24"/>
        </w:rPr>
        <w:t>及</w:t>
      </w:r>
      <w:r w:rsidR="00A5018D" w:rsidRPr="009803CD">
        <w:rPr>
          <w:rFonts w:ascii="彩虹粗仿宋" w:eastAsia="彩虹粗仿宋" w:hAnsi="宋体" w:cs="Arial" w:hint="eastAsia"/>
          <w:sz w:val="24"/>
        </w:rPr>
        <w:t>基金托管人托管的其他资产</w:t>
      </w:r>
      <w:r w:rsidRPr="009803CD">
        <w:rPr>
          <w:rFonts w:ascii="彩虹粗仿宋" w:eastAsia="彩虹粗仿宋" w:hAnsi="宋体" w:cs="Arial" w:hint="eastAsia"/>
          <w:sz w:val="24"/>
        </w:rPr>
        <w:t>造成的直接损失由基金管理人承担。</w:t>
      </w:r>
    </w:p>
    <w:p w14:paraId="4F1895AC" w14:textId="422628FB" w:rsidR="00BE1C4C" w:rsidRPr="009803CD" w:rsidRDefault="005C4988">
      <w:pPr>
        <w:adjustRightInd w:val="0"/>
        <w:snapToGrid w:val="0"/>
        <w:ind w:firstLine="480"/>
        <w:rPr>
          <w:rFonts w:ascii="彩虹粗仿宋" w:eastAsia="彩虹粗仿宋" w:hAnsi="宋体" w:cs="宋体"/>
          <w:color w:val="000000"/>
          <w:kern w:val="0"/>
          <w:sz w:val="24"/>
        </w:rPr>
      </w:pPr>
      <w:r w:rsidRPr="009803CD">
        <w:rPr>
          <w:rFonts w:ascii="彩虹粗仿宋" w:eastAsia="彩虹粗仿宋" w:hAnsi="宋体" w:cs="宋体" w:hint="eastAsia"/>
          <w:color w:val="000000"/>
          <w:kern w:val="0"/>
          <w:sz w:val="24"/>
        </w:rPr>
        <w:t>基金管理人应采取合理、必要措施，确保</w:t>
      </w:r>
      <w:r w:rsidRPr="009803CD">
        <w:rPr>
          <w:rFonts w:ascii="彩虹粗仿宋" w:eastAsia="彩虹粗仿宋" w:hAnsi="宋体" w:cs="宋体"/>
          <w:color w:val="000000"/>
          <w:kern w:val="0"/>
          <w:sz w:val="24"/>
        </w:rPr>
        <w:t>T日日终有足够的资金头寸完成 T+1日</w:t>
      </w:r>
      <w:r w:rsidRPr="009803CD">
        <w:rPr>
          <w:rFonts w:ascii="彩虹粗仿宋" w:eastAsia="彩虹粗仿宋" w:hint="eastAsia"/>
          <w:sz w:val="24"/>
        </w:rPr>
        <w:t>中国证券登记结算有限责任公司的资金</w:t>
      </w:r>
      <w:r w:rsidRPr="009803CD">
        <w:rPr>
          <w:rFonts w:ascii="彩虹粗仿宋" w:eastAsia="彩虹粗仿宋" w:hAnsi="宋体" w:cs="宋体" w:hint="eastAsia"/>
          <w:color w:val="000000"/>
          <w:kern w:val="0"/>
          <w:sz w:val="24"/>
        </w:rPr>
        <w:t>交收；如因基金管理</w:t>
      </w:r>
      <w:proofErr w:type="gramStart"/>
      <w:r w:rsidRPr="009803CD">
        <w:rPr>
          <w:rFonts w:ascii="彩虹粗仿宋" w:eastAsia="彩虹粗仿宋" w:hAnsi="宋体" w:cs="宋体" w:hint="eastAsia"/>
          <w:color w:val="000000"/>
          <w:kern w:val="0"/>
          <w:sz w:val="24"/>
        </w:rPr>
        <w:t>人原因</w:t>
      </w:r>
      <w:proofErr w:type="gramEnd"/>
      <w:r w:rsidRPr="009803CD">
        <w:rPr>
          <w:rFonts w:ascii="彩虹粗仿宋" w:eastAsia="彩虹粗仿宋" w:hAnsi="宋体" w:cs="宋体" w:hint="eastAsia"/>
          <w:color w:val="000000"/>
          <w:kern w:val="0"/>
          <w:sz w:val="24"/>
        </w:rPr>
        <w:t>导致资金头寸不足，基金管理人应在</w:t>
      </w:r>
      <w:r w:rsidRPr="009803CD">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w:t>
      </w:r>
      <w:r w:rsidR="00A85304" w:rsidRPr="009803CD">
        <w:rPr>
          <w:rFonts w:ascii="彩虹粗仿宋" w:eastAsia="彩虹粗仿宋" w:hAnsi="宋体" w:cs="Arial" w:hint="eastAsia"/>
          <w:sz w:val="24"/>
        </w:rPr>
        <w:t>及基金托管人托管的其他资产</w:t>
      </w:r>
      <w:r w:rsidRPr="009803CD">
        <w:rPr>
          <w:rFonts w:ascii="彩虹粗仿宋" w:eastAsia="彩虹粗仿宋" w:hAnsi="宋体" w:cs="宋体"/>
          <w:color w:val="000000"/>
          <w:kern w:val="0"/>
          <w:sz w:val="24"/>
        </w:rPr>
        <w:t>造成的直接损失由基金管理人负责。</w:t>
      </w:r>
    </w:p>
    <w:p w14:paraId="7D32C3D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宋体" w:hint="eastAsia"/>
          <w:color w:val="000000"/>
          <w:kern w:val="0"/>
          <w:sz w:val="24"/>
        </w:rPr>
        <w:lastRenderedPageBreak/>
        <w:t>根据中国证券登记结算有限责任公司结算规定，基金管理人在进行融资回购业务时，用于融资回购的债券将作为偿还融资回购到期购回款的质押</w:t>
      </w:r>
      <w:proofErr w:type="gramStart"/>
      <w:r w:rsidRPr="009803CD">
        <w:rPr>
          <w:rFonts w:ascii="彩虹粗仿宋" w:eastAsia="彩虹粗仿宋" w:hAnsi="宋体" w:cs="宋体" w:hint="eastAsia"/>
          <w:color w:val="000000"/>
          <w:kern w:val="0"/>
          <w:sz w:val="24"/>
        </w:rPr>
        <w:t>券</w:t>
      </w:r>
      <w:proofErr w:type="gramEnd"/>
      <w:r w:rsidRPr="009803CD">
        <w:rPr>
          <w:rFonts w:ascii="彩虹粗仿宋" w:eastAsia="彩虹粗仿宋" w:hAnsi="宋体" w:cs="宋体" w:hint="eastAsia"/>
          <w:color w:val="000000"/>
          <w:kern w:val="0"/>
          <w:sz w:val="24"/>
        </w:rPr>
        <w:t>。如因基金管理</w:t>
      </w:r>
      <w:proofErr w:type="gramStart"/>
      <w:r w:rsidRPr="009803CD">
        <w:rPr>
          <w:rFonts w:ascii="彩虹粗仿宋" w:eastAsia="彩虹粗仿宋" w:hAnsi="宋体" w:cs="宋体" w:hint="eastAsia"/>
          <w:color w:val="000000"/>
          <w:kern w:val="0"/>
          <w:sz w:val="24"/>
        </w:rPr>
        <w:t>人原因</w:t>
      </w:r>
      <w:proofErr w:type="gramEnd"/>
      <w:r w:rsidRPr="009803CD">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9803CD">
        <w:rPr>
          <w:rFonts w:ascii="彩虹粗仿宋" w:eastAsia="彩虹粗仿宋" w:hAnsi="宋体" w:cs="宋体" w:hint="eastAsia"/>
          <w:color w:val="000000"/>
          <w:kern w:val="0"/>
          <w:sz w:val="24"/>
        </w:rPr>
        <w:t>券</w:t>
      </w:r>
      <w:proofErr w:type="gramEnd"/>
      <w:r w:rsidRPr="009803CD">
        <w:rPr>
          <w:rFonts w:ascii="彩虹粗仿宋" w:eastAsia="彩虹粗仿宋" w:hAnsi="宋体" w:cs="宋体" w:hint="eastAsia"/>
          <w:color w:val="000000"/>
          <w:kern w:val="0"/>
          <w:sz w:val="24"/>
        </w:rPr>
        <w:t>进行处置造成的投资风险和损失由基金管理人承担。</w:t>
      </w:r>
    </w:p>
    <w:p w14:paraId="1F911A6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实行场内</w:t>
      </w:r>
      <w:r w:rsidRPr="009803CD">
        <w:rPr>
          <w:rFonts w:ascii="彩虹粗仿宋" w:eastAsia="彩虹粗仿宋" w:hAnsi="宋体" w:cs="Arial"/>
          <w:sz w:val="24"/>
        </w:rPr>
        <w:t>T+0交收的资金清算按照基金托管人的相关规定流程执行。</w:t>
      </w:r>
    </w:p>
    <w:p w14:paraId="1CAFAE5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2.交易记录、资金和证券账目核对的时间和方式</w:t>
      </w:r>
    </w:p>
    <w:p w14:paraId="1ABF811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1）交易记录的核对</w:t>
      </w:r>
    </w:p>
    <w:p w14:paraId="3FC9230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250C5A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2）资金账目的核对</w:t>
      </w:r>
    </w:p>
    <w:p w14:paraId="0FBBDE9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资金账目按日核实。</w:t>
      </w:r>
    </w:p>
    <w:p w14:paraId="35579D9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3）证券账目的核对</w:t>
      </w:r>
    </w:p>
    <w:p w14:paraId="7D45E6BF" w14:textId="0B084104"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基金管理人和基金托管人每个交易日结束后核对基金证券账目，确保双方账目相符。基金管理人和基金托管人每月月末核对</w:t>
      </w:r>
      <w:r w:rsidR="00E25123" w:rsidRPr="009803CD">
        <w:rPr>
          <w:rFonts w:ascii="彩虹粗仿宋" w:eastAsia="彩虹粗仿宋" w:hAnsi="宋体" w:cs="Arial" w:hint="eastAsia"/>
          <w:sz w:val="24"/>
        </w:rPr>
        <w:t>实物</w:t>
      </w:r>
      <w:r w:rsidRPr="009803CD">
        <w:rPr>
          <w:rFonts w:ascii="彩虹粗仿宋" w:eastAsia="彩虹粗仿宋" w:hAnsi="宋体" w:cs="Arial" w:hint="eastAsia"/>
          <w:sz w:val="24"/>
        </w:rPr>
        <w:t>证券账目。</w:t>
      </w:r>
    </w:p>
    <w:p w14:paraId="7DB22A5D"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（三）基金申购和赎回业务处理的基本规定</w:t>
      </w:r>
    </w:p>
    <w:p w14:paraId="37103117" w14:textId="56B2FB03"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1.基金份额申购、赎回的确认、清算由基金管理人或其委托的</w:t>
      </w:r>
      <w:r w:rsidRPr="009803CD">
        <w:rPr>
          <w:rFonts w:ascii="彩虹粗仿宋" w:eastAsia="彩虹粗仿宋" w:hAnsi="宋体" w:cs="Arial" w:hint="eastAsia"/>
          <w:sz w:val="24"/>
        </w:rPr>
        <w:t>登记机构负责。</w:t>
      </w:r>
    </w:p>
    <w:p w14:paraId="03380A36"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w:t>
      </w:r>
      <w:r w:rsidRPr="009803CD">
        <w:rPr>
          <w:rFonts w:ascii="彩虹粗仿宋" w:eastAsia="彩虹粗仿宋" w:hAnsi="宋体" w:cs="Arial"/>
          <w:sz w:val="24"/>
        </w:rPr>
        <w:lastRenderedPageBreak/>
        <w:t>付赎回及转出款项。</w:t>
      </w:r>
    </w:p>
    <w:p w14:paraId="17EC7EB4" w14:textId="2B5483A6"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3.基金管理人应保证本基金（或本基金管理人委托）的</w:t>
      </w:r>
      <w:r w:rsidRPr="009803CD">
        <w:rPr>
          <w:rFonts w:ascii="彩虹粗仿宋" w:eastAsia="彩虹粗仿宋" w:hAnsi="宋体" w:cs="Arial" w:hint="eastAsia"/>
          <w:sz w:val="24"/>
        </w:rPr>
        <w:t>登记机构每个工作日</w:t>
      </w:r>
      <w:r w:rsidRPr="009803CD">
        <w:rPr>
          <w:rFonts w:ascii="彩虹粗仿宋" w:eastAsia="彩虹粗仿宋" w:hAnsi="宋体" w:cs="Arial"/>
          <w:sz w:val="24"/>
        </w:rPr>
        <w:t>15:00前向基金托管人发送前一开放</w:t>
      </w:r>
      <w:proofErr w:type="gramStart"/>
      <w:r w:rsidRPr="009803CD">
        <w:rPr>
          <w:rFonts w:ascii="彩虹粗仿宋" w:eastAsia="彩虹粗仿宋" w:hAnsi="宋体" w:cs="Arial"/>
          <w:sz w:val="24"/>
        </w:rPr>
        <w:t>日上述</w:t>
      </w:r>
      <w:proofErr w:type="gramEnd"/>
      <w:r w:rsidRPr="009803CD">
        <w:rPr>
          <w:rFonts w:ascii="彩虹粗仿宋" w:eastAsia="彩虹粗仿宋" w:hAnsi="宋体" w:cs="Arial"/>
          <w:sz w:val="24"/>
        </w:rPr>
        <w:t>有关数据，并保证相关数据的准确、完整。</w:t>
      </w:r>
    </w:p>
    <w:p w14:paraId="66C58500" w14:textId="644B3DCF"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w:t>
      </w:r>
      <w:r w:rsidRPr="009803CD">
        <w:rPr>
          <w:rFonts w:ascii="彩虹粗仿宋" w:eastAsia="彩虹粗仿宋" w:hAnsi="宋体" w:cs="Arial" w:hint="eastAsia"/>
          <w:sz w:val="24"/>
        </w:rPr>
        <w:t>登记机构应通过与基金托管人建立的加密系统发送有关数据</w:t>
      </w:r>
      <w:r w:rsidRPr="009803CD">
        <w:rPr>
          <w:rFonts w:ascii="彩虹粗仿宋" w:eastAsia="彩虹粗仿宋" w:hAnsi="宋体" w:cs="Arial"/>
          <w:sz w:val="24"/>
        </w:rPr>
        <w:t>(包括电子数据和盖章生效的纸制清算汇总表)，如因各种原因，该系统无法正常发送，双方可协商解决处理方式。基金管理人向基金托管人发送的数据，双方各自</w:t>
      </w:r>
      <w:r w:rsidRPr="009803CD">
        <w:rPr>
          <w:rFonts w:ascii="彩虹粗仿宋" w:eastAsia="彩虹粗仿宋" w:hAnsi="宋体" w:cs="Arial" w:hint="eastAsia"/>
          <w:sz w:val="24"/>
        </w:rPr>
        <w:t>按有关规定保存。</w:t>
      </w:r>
    </w:p>
    <w:p w14:paraId="428C3807" w14:textId="358F2B7B"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5.如基金管理人委托其他机构办理本基金的登记业务，应保证上述相关事宜按时进行。否则，由基金管理人承担相应的责任。</w:t>
      </w:r>
    </w:p>
    <w:p w14:paraId="184E350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6.关于清算专用账户的设立和管理</w:t>
      </w:r>
    </w:p>
    <w:p w14:paraId="0B54B771" w14:textId="5083DC22"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为满足申购、赎回及分红资金汇划的需要，由基金管理人开立资金清算的专用账户，该账户由登记机构管理。</w:t>
      </w:r>
    </w:p>
    <w:p w14:paraId="4C0E2D7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6F3DA2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8.赎回和分红资金划拨规定</w:t>
      </w:r>
    </w:p>
    <w:p w14:paraId="6405819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拨付</w:t>
      </w:r>
      <w:proofErr w:type="gramStart"/>
      <w:r w:rsidRPr="009803CD">
        <w:rPr>
          <w:rFonts w:ascii="彩虹粗仿宋" w:eastAsia="彩虹粗仿宋" w:hAnsi="宋体" w:cs="Arial" w:hint="eastAsia"/>
          <w:sz w:val="24"/>
        </w:rPr>
        <w:t>赎回款</w:t>
      </w:r>
      <w:proofErr w:type="gramEnd"/>
      <w:r w:rsidRPr="009803CD">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9803CD">
        <w:rPr>
          <w:rFonts w:ascii="彩虹粗仿宋" w:eastAsia="彩虹粗仿宋" w:hAnsi="宋体" w:cs="Arial" w:hint="eastAsia"/>
          <w:sz w:val="24"/>
        </w:rPr>
        <w:t>系基金</w:t>
      </w:r>
      <w:proofErr w:type="gramEnd"/>
      <w:r w:rsidRPr="009803CD">
        <w:rPr>
          <w:rFonts w:ascii="彩虹粗仿宋" w:eastAsia="彩虹粗仿宋" w:hAnsi="宋体" w:cs="Arial" w:hint="eastAsia"/>
          <w:sz w:val="24"/>
        </w:rPr>
        <w:t>管理人的原因造成，责任由基金管理人承担，基金托管人不承担垫款义务。</w:t>
      </w:r>
    </w:p>
    <w:p w14:paraId="4249026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9.资金指令</w:t>
      </w:r>
    </w:p>
    <w:p w14:paraId="05EEEC8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除申购款项到达基金资金账户需双方按约定方式对账外，回购到期付款和与</w:t>
      </w:r>
      <w:r w:rsidRPr="009803CD">
        <w:rPr>
          <w:rFonts w:ascii="彩虹粗仿宋" w:eastAsia="彩虹粗仿宋" w:hAnsi="宋体" w:cs="Arial" w:hint="eastAsia"/>
          <w:sz w:val="24"/>
        </w:rPr>
        <w:lastRenderedPageBreak/>
        <w:t>投资有关的付款、赎回和分红资金划拨时，基金管理人需向基金托管人下达指令。</w:t>
      </w:r>
    </w:p>
    <w:p w14:paraId="39F41A0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资金指令的格式、内容、发送、接收和确认方式等与投资指令相同。</w:t>
      </w:r>
    </w:p>
    <w:p w14:paraId="64987B5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（四）</w:t>
      </w:r>
      <w:proofErr w:type="gramStart"/>
      <w:r w:rsidRPr="009803CD">
        <w:rPr>
          <w:rFonts w:ascii="彩虹粗仿宋" w:eastAsia="彩虹粗仿宋" w:hAnsi="宋体" w:cs="Arial" w:hint="eastAsia"/>
          <w:sz w:val="24"/>
        </w:rPr>
        <w:t>申赎</w:t>
      </w:r>
      <w:r w:rsidR="00CA1977" w:rsidRPr="009803CD">
        <w:rPr>
          <w:rFonts w:ascii="彩虹粗仿宋" w:eastAsia="彩虹粗仿宋" w:hAnsi="宋体" w:cs="Arial" w:hint="eastAsia"/>
          <w:sz w:val="24"/>
        </w:rPr>
        <w:t>转换</w:t>
      </w:r>
      <w:proofErr w:type="gramEnd"/>
      <w:r w:rsidRPr="009803CD">
        <w:rPr>
          <w:rFonts w:ascii="彩虹粗仿宋" w:eastAsia="彩虹粗仿宋" w:hAnsi="宋体" w:cs="Arial" w:hint="eastAsia"/>
          <w:sz w:val="24"/>
        </w:rPr>
        <w:t>净额结算</w:t>
      </w:r>
    </w:p>
    <w:p w14:paraId="48C0231A" w14:textId="023C7972"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基金托管账户与“基金清算账户”间的资金结算遵循“全额清算、净额交收”的原则，每日</w:t>
      </w:r>
      <w:r w:rsidRPr="009803CD">
        <w:rPr>
          <w:rFonts w:ascii="彩虹粗仿宋" w:eastAsia="彩虹粗仿宋" w:hAnsi="宋体" w:cs="Arial"/>
          <w:sz w:val="24"/>
        </w:rPr>
        <w:t>(T日：资金交收日，下同)按照托管账户应收资金</w:t>
      </w:r>
      <w:r w:rsidRPr="009803CD">
        <w:rPr>
          <w:rFonts w:ascii="彩虹粗仿宋" w:eastAsia="彩虹粗仿宋" w:hAnsi="宋体" w:cs="Arial" w:hint="eastAsia"/>
          <w:sz w:val="24"/>
        </w:rPr>
        <w:t>与应付资金的差额来确定托管账户净应收额或净应付额，以此确定资金交收额。当存在托管账户净应收额时，基金管理人应在</w:t>
      </w:r>
      <w:r w:rsidRPr="009803CD">
        <w:rPr>
          <w:rFonts w:ascii="彩虹粗仿宋" w:eastAsia="彩虹粗仿宋" w:hAnsi="宋体" w:cs="Arial"/>
          <w:sz w:val="24"/>
        </w:rPr>
        <w:t>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9803CD">
        <w:rPr>
          <w:rFonts w:ascii="彩虹粗仿宋" w:eastAsia="彩虹粗仿宋" w:hAnsi="宋体" w:cs="Arial"/>
          <w:sz w:val="24"/>
        </w:rPr>
        <w:t>划往基金</w:t>
      </w:r>
      <w:proofErr w:type="gramEnd"/>
      <w:r w:rsidRPr="009803CD">
        <w:rPr>
          <w:rFonts w:ascii="彩虹粗仿宋" w:eastAsia="彩虹粗仿宋" w:hAnsi="宋体" w:cs="Arial"/>
          <w:sz w:val="24"/>
        </w:rPr>
        <w:t>清算账户。</w:t>
      </w:r>
    </w:p>
    <w:p w14:paraId="1F6D96EC"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（五）基金转换</w:t>
      </w:r>
    </w:p>
    <w:p w14:paraId="4A439CF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1.在本基金与基金管理人管理的其它基金开展转换业务之前，基金管理人应函告基金托管人并就相关事宜进行协商。</w:t>
      </w:r>
    </w:p>
    <w:p w14:paraId="1EEAC47F"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sz w:val="24"/>
        </w:rPr>
        <w:t>2.基金托管人将根据基金管理人传送的基金转换数据进行账务处理，</w:t>
      </w:r>
      <w:proofErr w:type="gramStart"/>
      <w:r w:rsidRPr="009803CD">
        <w:rPr>
          <w:rFonts w:ascii="彩虹粗仿宋" w:eastAsia="彩虹粗仿宋" w:hAnsi="宋体" w:cs="Arial"/>
          <w:sz w:val="24"/>
        </w:rPr>
        <w:t>具体资金</w:t>
      </w:r>
      <w:proofErr w:type="gramEnd"/>
      <w:r w:rsidRPr="009803CD">
        <w:rPr>
          <w:rFonts w:ascii="彩虹粗仿宋" w:eastAsia="彩虹粗仿宋" w:hAnsi="宋体" w:cs="Arial"/>
          <w:sz w:val="24"/>
        </w:rPr>
        <w:t>清算和数据传递的时间、程序及托管协议当事人承担的权责按基金管理人届时的公告执行。</w:t>
      </w:r>
    </w:p>
    <w:p w14:paraId="2F80F82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sz w:val="24"/>
        </w:rPr>
        <w:t>3.本基金开展基金转换业务应按相关法律法规规定及《基金合同》的约定进行公告。</w:t>
      </w:r>
    </w:p>
    <w:p w14:paraId="01BCDCF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（六）基金现金分红</w:t>
      </w:r>
    </w:p>
    <w:p w14:paraId="4575BFAE" w14:textId="561D00E6"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1.基金管理人确定分红方案通知基金托管人，双方核定后</w:t>
      </w:r>
      <w:r w:rsidRPr="009803CD">
        <w:rPr>
          <w:rFonts w:ascii="彩虹粗仿宋" w:eastAsia="彩虹粗仿宋" w:hint="eastAsia"/>
          <w:sz w:val="24"/>
          <w:szCs w:val="18"/>
        </w:rPr>
        <w:t>依照《信息披露办法》的有关规定在中国证监会规定媒介上公告</w:t>
      </w:r>
      <w:r w:rsidRPr="009803CD">
        <w:rPr>
          <w:rFonts w:ascii="彩虹粗仿宋" w:eastAsia="彩虹粗仿宋" w:hAnsi="宋体" w:cs="Arial" w:hint="eastAsia"/>
          <w:sz w:val="24"/>
        </w:rPr>
        <w:t>。</w:t>
      </w:r>
    </w:p>
    <w:p w14:paraId="514748C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2.基金托管人和基金管理人对基金分红进行账务处理并核对后，基金管理人向</w:t>
      </w:r>
      <w:r w:rsidRPr="009803CD">
        <w:rPr>
          <w:rFonts w:ascii="彩虹粗仿宋" w:eastAsia="彩虹粗仿宋" w:hAnsi="宋体" w:cs="Arial"/>
          <w:sz w:val="24"/>
        </w:rPr>
        <w:lastRenderedPageBreak/>
        <w:t>基金托管人发送现金红利的划款指令，基金托管人应及时将资金划入专用账户。</w:t>
      </w:r>
    </w:p>
    <w:p w14:paraId="36C017F1"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sz w:val="24"/>
        </w:rPr>
        <w:t>3.基金管理人在下达指令时，应给基金托管人留出必需的划款时间。</w:t>
      </w:r>
    </w:p>
    <w:p w14:paraId="026358FD"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（七）投资银行存款的特别约定</w:t>
      </w:r>
    </w:p>
    <w:p w14:paraId="38598C9F" w14:textId="31B864E0"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sz w:val="24"/>
        </w:rPr>
        <w:t>1.本基金投资银行存款前，基金管理人应与存款银行签订具体存款协议，包括但不限于以下内容：</w:t>
      </w:r>
    </w:p>
    <w:p w14:paraId="5E7477C5"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1）存款账户必须以本基金名义开立</w:t>
      </w:r>
      <w:r w:rsidRPr="009803CD">
        <w:rPr>
          <w:rFonts w:ascii="彩虹粗仿宋" w:eastAsia="彩虹粗仿宋" w:hAnsi="宋体" w:cs="Arial" w:hint="eastAsia"/>
          <w:sz w:val="24"/>
        </w:rPr>
        <w:t>,</w:t>
      </w:r>
      <w:r w:rsidRPr="009803CD">
        <w:rPr>
          <w:rFonts w:ascii="彩虹粗仿宋" w:eastAsia="彩虹粗仿宋" w:hAnsi="宋体" w:cs="Arial"/>
          <w:sz w:val="24"/>
        </w:rPr>
        <w:t>并将基金托管人为本基金开立的基金银行账户指定为唯一回款账户，任何情况下，存款银行都不得将存款投资</w:t>
      </w:r>
      <w:proofErr w:type="gramStart"/>
      <w:r w:rsidRPr="009803CD">
        <w:rPr>
          <w:rFonts w:ascii="彩虹粗仿宋" w:eastAsia="彩虹粗仿宋" w:hAnsi="宋体" w:cs="Arial"/>
          <w:sz w:val="24"/>
        </w:rPr>
        <w:t>本息划往任何</w:t>
      </w:r>
      <w:proofErr w:type="gramEnd"/>
      <w:r w:rsidRPr="009803CD">
        <w:rPr>
          <w:rFonts w:ascii="彩虹粗仿宋" w:eastAsia="彩虹粗仿宋" w:hAnsi="宋体" w:cs="Arial"/>
          <w:sz w:val="24"/>
        </w:rPr>
        <w:t>其他账户。</w:t>
      </w:r>
    </w:p>
    <w:p w14:paraId="3523A067"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2）存款银行不得接受基金管理人或基金托管人任何一方单方面提出的对存</w:t>
      </w:r>
      <w:r w:rsidRPr="009803CD">
        <w:rPr>
          <w:rFonts w:ascii="彩虹粗仿宋" w:eastAsia="彩虹粗仿宋" w:hAnsi="宋体" w:cs="Arial" w:hint="eastAsia"/>
          <w:sz w:val="24"/>
        </w:rPr>
        <w:t>款进行更名、转让、挂失、质押、担保、撤销、变更印鉴及回款账户信息等可能导致财产转移的操作申请。</w:t>
      </w:r>
    </w:p>
    <w:p w14:paraId="32CD4F1C"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3）约定存款证实书的具体传递交接方式及交接期限。</w:t>
      </w:r>
    </w:p>
    <w:p w14:paraId="0960A7C9"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4）资金划转过程中需要使用存款银行过渡账户的，存款银行须保证资金在过渡账户中不出现滞留，不被挪用。</w:t>
      </w:r>
    </w:p>
    <w:p w14:paraId="5C118FD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w:t>
      </w:r>
      <w:r w:rsidRPr="009803CD">
        <w:rPr>
          <w:rFonts w:ascii="彩虹粗仿宋" w:eastAsia="彩虹粗仿宋" w:hAnsi="宋体" w:cs="Arial" w:hint="eastAsia"/>
          <w:sz w:val="24"/>
        </w:rPr>
        <w:t>基金托管人负责对存款开户证实书进行保管，不负责对存款开户证实书真伪的辨别，不承担存款开户证实书对应存款的本金及收益的安全。</w:t>
      </w:r>
    </w:p>
    <w:p w14:paraId="28C88320"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 xml:space="preserve">3. </w:t>
      </w:r>
      <w:r w:rsidRPr="009803CD">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F5B2FCD" w14:textId="77777777" w:rsidR="00BE1C4C" w:rsidRPr="009803CD" w:rsidRDefault="005C4988">
      <w:pPr>
        <w:pStyle w:val="a0"/>
        <w:adjustRightInd w:val="0"/>
        <w:snapToGrid w:val="0"/>
        <w:spacing w:line="360" w:lineRule="auto"/>
        <w:ind w:firstLine="480"/>
        <w:rPr>
          <w:rFonts w:ascii="彩虹粗仿宋" w:eastAsia="彩虹粗仿宋" w:hAnsi="宋体" w:cs="Arial"/>
          <w:sz w:val="24"/>
        </w:rPr>
      </w:pPr>
      <w:r w:rsidRPr="009803CD">
        <w:rPr>
          <w:rFonts w:ascii="彩虹粗仿宋" w:eastAsia="彩虹粗仿宋" w:hAnsi="宋体" w:cs="Arial" w:hint="eastAsia"/>
          <w:sz w:val="24"/>
        </w:rPr>
        <w:lastRenderedPageBreak/>
        <w:t>4.对于已移交基金托管人保管的存款开户证实书等实物凭证，基金托管人应确保安全保管；对未按约定将存款开户证实书等实物凭证移交托管人保管的，基金托管人应向基金管理人进行必要的催缴和风险提示；提示后仍不将相关实物凭证送达基金托管人保管的，出于托管履职和尽责，基金托管人可视情况采取必要的风险控制措施：（</w:t>
      </w:r>
      <w:r w:rsidRPr="009803CD">
        <w:rPr>
          <w:rFonts w:ascii="彩虹粗仿宋" w:eastAsia="彩虹粗仿宋" w:hAnsi="宋体" w:cs="Arial"/>
          <w:sz w:val="24"/>
        </w:rPr>
        <w:t>1）建立风险预警机制，对于实物凭证未送达集中度较高的存款银行，主动发函</w:t>
      </w:r>
      <w:r w:rsidRPr="009803CD">
        <w:rPr>
          <w:rFonts w:ascii="彩虹粗仿宋" w:eastAsia="彩虹粗仿宋" w:hAnsi="宋体" w:cs="Arial" w:hint="eastAsia"/>
          <w:sz w:val="24"/>
        </w:rPr>
        <w:t>基金管理人尽量避免在此类银行进行存款投资；（</w:t>
      </w:r>
      <w:r w:rsidRPr="009803CD">
        <w:rPr>
          <w:rFonts w:ascii="彩虹粗仿宋" w:eastAsia="彩虹粗仿宋" w:hAnsi="宋体" w:cs="Arial"/>
          <w:sz w:val="24"/>
        </w:rPr>
        <w:t>2）在定期报告中，对未按约定送达</w:t>
      </w:r>
      <w:r w:rsidRPr="009803CD">
        <w:rPr>
          <w:rFonts w:ascii="彩虹粗仿宋" w:eastAsia="彩虹粗仿宋" w:hAnsi="宋体" w:cs="Arial" w:hint="eastAsia"/>
          <w:sz w:val="24"/>
        </w:rPr>
        <w:t>基金托管人保管的实物凭证信息进行规定范围信息披露；（</w:t>
      </w:r>
      <w:r w:rsidRPr="009803CD">
        <w:rPr>
          <w:rFonts w:ascii="彩虹粗仿宋" w:eastAsia="彩虹粗仿宋" w:hAnsi="宋体" w:cs="Arial"/>
          <w:sz w:val="24"/>
        </w:rPr>
        <w:t>3）未送达实物凭证超过送单截止日后30个工作日，且累计超过3笔（含）以上的，部分或全部暂停配合</w:t>
      </w:r>
      <w:r w:rsidRPr="009803CD">
        <w:rPr>
          <w:rFonts w:ascii="彩虹粗仿宋" w:eastAsia="彩虹粗仿宋" w:hAnsi="宋体" w:cs="Arial" w:hint="eastAsia"/>
          <w:sz w:val="24"/>
        </w:rPr>
        <w:t>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14:paraId="5845A8C2" w14:textId="77777777" w:rsidR="00BE1C4C" w:rsidRPr="009803CD" w:rsidRDefault="00BE1C4C">
      <w:pPr>
        <w:adjustRightInd w:val="0"/>
        <w:snapToGrid w:val="0"/>
        <w:ind w:firstLine="480"/>
        <w:rPr>
          <w:rFonts w:ascii="彩虹粗仿宋" w:eastAsia="彩虹粗仿宋" w:hAnsi="宋体" w:cs="Arial"/>
          <w:sz w:val="24"/>
        </w:rPr>
      </w:pPr>
    </w:p>
    <w:p w14:paraId="070591DE" w14:textId="77777777" w:rsidR="006647ED" w:rsidRPr="009803CD" w:rsidRDefault="005C4988">
      <w:pPr>
        <w:pStyle w:val="2"/>
        <w:ind w:firstLine="600"/>
        <w:jc w:val="center"/>
        <w:rPr>
          <w:rFonts w:ascii="彩虹粗仿宋" w:eastAsia="彩虹粗仿宋"/>
          <w:sz w:val="30"/>
        </w:rPr>
      </w:pPr>
      <w:bookmarkStart w:id="86" w:name="_Toc124325892"/>
      <w:r w:rsidRPr="009803CD">
        <w:rPr>
          <w:rFonts w:ascii="彩虹粗仿宋" w:eastAsia="彩虹粗仿宋" w:hint="eastAsia"/>
          <w:sz w:val="30"/>
        </w:rPr>
        <w:t xml:space="preserve"> </w:t>
      </w:r>
    </w:p>
    <w:p w14:paraId="1AB31D4D"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r w:rsidRPr="009803CD">
        <w:rPr>
          <w:rFonts w:ascii="彩虹粗仿宋" w:eastAsia="彩虹粗仿宋"/>
          <w:sz w:val="30"/>
        </w:rPr>
        <w:br w:type="page"/>
      </w:r>
    </w:p>
    <w:p w14:paraId="0367F9CA" w14:textId="7BB99C6E"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八、基金资产净值计算和会计核算</w:t>
      </w:r>
      <w:bookmarkEnd w:id="86"/>
    </w:p>
    <w:p w14:paraId="46E66FA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（一）基金资产净值的计算、复核与完成的时间及程序</w:t>
      </w:r>
    </w:p>
    <w:p w14:paraId="11565F7E" w14:textId="62B1DE2B"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1.基金资产净值是指基金资产总值减去</w:t>
      </w:r>
      <w:r w:rsidRPr="009803CD">
        <w:rPr>
          <w:rFonts w:ascii="彩虹粗仿宋" w:eastAsia="彩虹粗仿宋" w:hAnsi="宋体" w:cs="Arial" w:hint="eastAsia"/>
          <w:sz w:val="24"/>
        </w:rPr>
        <w:t>基金负债后的价值。基金份额净值是按照每个工作日闭市后，基金资产净值除以当日基金份额的余额数量计算，精确到0.00</w:t>
      </w:r>
      <w:r w:rsidRPr="009803CD">
        <w:rPr>
          <w:rFonts w:ascii="彩虹粗仿宋" w:eastAsia="彩虹粗仿宋" w:hAnsi="宋体" w:cs="Arial"/>
          <w:sz w:val="24"/>
        </w:rPr>
        <w:t>01元，小数点后</w:t>
      </w:r>
      <w:r w:rsidRPr="009803CD">
        <w:rPr>
          <w:rFonts w:ascii="彩虹粗仿宋" w:eastAsia="彩虹粗仿宋" w:hAnsi="宋体" w:cs="Arial" w:hint="eastAsia"/>
          <w:sz w:val="24"/>
        </w:rPr>
        <w:t>第五位四舍五入，由此产生的误差计入基金财产。</w:t>
      </w:r>
      <w:r w:rsidRPr="009803CD">
        <w:rPr>
          <w:rFonts w:ascii="彩虹粗仿宋" w:eastAsia="彩虹粗仿宋" w:hAnsi="宋体" w:cs="Arial" w:hint="eastAsia"/>
          <w:kern w:val="0"/>
          <w:sz w:val="24"/>
          <w:lang w:val="en-GB"/>
        </w:rPr>
        <w:t>基金管理人可以设立大额赎回情形下的净值精度应急调整机制。</w:t>
      </w:r>
      <w:r w:rsidRPr="009803CD">
        <w:rPr>
          <w:rFonts w:ascii="彩虹粗仿宋" w:eastAsia="彩虹粗仿宋" w:hAnsi="宋体" w:cs="Arial" w:hint="eastAsia"/>
          <w:sz w:val="24"/>
        </w:rPr>
        <w:t>国家另有规定的，从其规定。</w:t>
      </w:r>
    </w:p>
    <w:p w14:paraId="399A27FC" w14:textId="5CA50C22"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基金管理人每个工作日计算基金资产净值及基金份额净值，并按规定公告。</w:t>
      </w:r>
    </w:p>
    <w:p w14:paraId="69FCC5C3" w14:textId="288F819A"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w:t>
      </w:r>
      <w:proofErr w:type="gramStart"/>
      <w:r w:rsidRPr="009803CD">
        <w:rPr>
          <w:rFonts w:ascii="彩虹粗仿宋" w:eastAsia="彩虹粗仿宋" w:hAnsi="宋体" w:cs="Arial"/>
          <w:sz w:val="24"/>
        </w:rPr>
        <w:t>应每</w:t>
      </w:r>
      <w:r w:rsidRPr="009803CD">
        <w:rPr>
          <w:rFonts w:ascii="彩虹粗仿宋" w:eastAsia="彩虹粗仿宋" w:hAnsi="宋体" w:cs="Arial" w:hint="eastAsia"/>
          <w:sz w:val="24"/>
        </w:rPr>
        <w:t>个</w:t>
      </w:r>
      <w:proofErr w:type="gramEnd"/>
      <w:r w:rsidRPr="009803CD">
        <w:rPr>
          <w:rFonts w:ascii="彩虹粗仿宋" w:eastAsia="彩虹粗仿宋" w:hAnsi="宋体" w:cs="Arial" w:hint="eastAsia"/>
          <w:sz w:val="24"/>
        </w:rPr>
        <w:t>工作</w:t>
      </w:r>
      <w:r w:rsidRPr="009803CD">
        <w:rPr>
          <w:rFonts w:ascii="彩虹粗仿宋" w:eastAsia="彩虹粗仿宋" w:hAnsi="宋体" w:cs="Arial"/>
          <w:sz w:val="24"/>
        </w:rPr>
        <w:t>日对基金资产估值。但基金管理人根据法律法规或《基金合同》的规定暂停估值时除外。基金管理人每个</w:t>
      </w:r>
      <w:r w:rsidRPr="009803CD">
        <w:rPr>
          <w:rFonts w:ascii="彩虹粗仿宋" w:eastAsia="彩虹粗仿宋" w:hAnsi="宋体" w:cs="Arial" w:hint="eastAsia"/>
          <w:sz w:val="24"/>
        </w:rPr>
        <w:t>工作日对基金资产估值后，将基金份额净值结果发送基金托管人，经基金托管人复核无误后，由基金管理人按规定对外公布。</w:t>
      </w:r>
    </w:p>
    <w:p w14:paraId="213BB42A"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（二）基金资产估值方法和特殊情形的处理</w:t>
      </w:r>
    </w:p>
    <w:p w14:paraId="0A7B7F6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1.估值对象</w:t>
      </w:r>
    </w:p>
    <w:p w14:paraId="3ED48670" w14:textId="05CB31F2"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基金所拥有的股票、债券</w:t>
      </w:r>
      <w:r w:rsidRPr="009803CD">
        <w:rPr>
          <w:rFonts w:ascii="彩虹粗仿宋" w:eastAsia="彩虹粗仿宋" w:hAnsi="宋体" w:cs="Arial" w:hint="eastAsia"/>
          <w:kern w:val="0"/>
          <w:sz w:val="24"/>
          <w:lang w:val="en-GB"/>
        </w:rPr>
        <w:t>、股指期货、</w:t>
      </w:r>
      <w:r w:rsidRPr="009803CD">
        <w:rPr>
          <w:rFonts w:ascii="彩虹粗仿宋" w:eastAsia="彩虹粗仿宋" w:hAnsi="宋体" w:cs="Arial" w:hint="eastAsia"/>
          <w:sz w:val="24"/>
        </w:rPr>
        <w:t>银行存款本息、应收款项和其它投资等资产及负债。</w:t>
      </w:r>
    </w:p>
    <w:p w14:paraId="7A364A9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2.估值方法</w:t>
      </w:r>
    </w:p>
    <w:p w14:paraId="0FD906E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本基金所持有的投资品种，按如下原则进行估值：</w:t>
      </w:r>
    </w:p>
    <w:p w14:paraId="13EBC496"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1）证券交易所上市的有价证券的估值</w:t>
      </w:r>
    </w:p>
    <w:p w14:paraId="56E16617" w14:textId="7AB7BFA9"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w:t>
      </w:r>
      <w:r w:rsidRPr="009803CD">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w:t>
      </w:r>
      <w:r w:rsidRPr="009803CD">
        <w:rPr>
          <w:rFonts w:ascii="彩虹粗仿宋" w:eastAsia="彩虹粗仿宋" w:hAnsi="宋体" w:cs="Arial" w:hint="eastAsia"/>
          <w:sz w:val="24"/>
        </w:rPr>
        <w:lastRenderedPageBreak/>
        <w:t>格的重大事件的，可参考类似投资品种的现行市价及重大变化因素，调整最近交易市价，确定公允价格；</w:t>
      </w:r>
    </w:p>
    <w:p w14:paraId="201651A8" w14:textId="7640A489"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sz w:val="24"/>
        </w:rPr>
        <w:t>2）</w:t>
      </w:r>
      <w:r w:rsidRPr="009803CD">
        <w:rPr>
          <w:rFonts w:ascii="彩虹粗仿宋" w:eastAsia="彩虹粗仿宋" w:hAnsi="宋体" w:cs="Arial" w:hint="eastAsia"/>
          <w:kern w:val="0"/>
          <w:sz w:val="24"/>
          <w:lang w:val="en-GB"/>
        </w:rPr>
        <w:t>交易所上市交易或挂牌转让的不含</w:t>
      </w:r>
      <w:proofErr w:type="gramStart"/>
      <w:r w:rsidRPr="009803CD">
        <w:rPr>
          <w:rFonts w:ascii="彩虹粗仿宋" w:eastAsia="彩虹粗仿宋" w:hAnsi="宋体" w:cs="Arial" w:hint="eastAsia"/>
          <w:kern w:val="0"/>
          <w:sz w:val="24"/>
          <w:lang w:val="en-GB"/>
        </w:rPr>
        <w:t>权固定</w:t>
      </w:r>
      <w:proofErr w:type="gramEnd"/>
      <w:r w:rsidRPr="009803CD">
        <w:rPr>
          <w:rFonts w:ascii="彩虹粗仿宋" w:eastAsia="彩虹粗仿宋" w:hAnsi="宋体" w:cs="Arial" w:hint="eastAsia"/>
          <w:kern w:val="0"/>
          <w:sz w:val="24"/>
          <w:lang w:val="en-GB"/>
        </w:rPr>
        <w:t>收益品种，选取估值日第三方估值机构提供的相应品种当日的估值净价进行估值；</w:t>
      </w:r>
    </w:p>
    <w:p w14:paraId="13475095"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kern w:val="0"/>
          <w:sz w:val="24"/>
          <w:lang w:val="en-GB"/>
        </w:rPr>
        <w:t>3）交易所上市交易或挂牌转让的含</w:t>
      </w:r>
      <w:proofErr w:type="gramStart"/>
      <w:r w:rsidRPr="009803CD">
        <w:rPr>
          <w:rFonts w:ascii="彩虹粗仿宋" w:eastAsia="彩虹粗仿宋" w:hAnsi="宋体" w:cs="Arial"/>
          <w:kern w:val="0"/>
          <w:sz w:val="24"/>
          <w:lang w:val="en-GB"/>
        </w:rPr>
        <w:t>权固定</w:t>
      </w:r>
      <w:proofErr w:type="gramEnd"/>
      <w:r w:rsidRPr="009803CD">
        <w:rPr>
          <w:rFonts w:ascii="彩虹粗仿宋" w:eastAsia="彩虹粗仿宋" w:hAnsi="宋体" w:cs="Arial"/>
          <w:kern w:val="0"/>
          <w:sz w:val="24"/>
          <w:lang w:val="en-GB"/>
        </w:rPr>
        <w:t>收益品种，选取估值日第三方估值机构提供的相应品种当日的唯一估值净价或推荐估值净价进行估值；</w:t>
      </w:r>
    </w:p>
    <w:p w14:paraId="31EB2099"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kern w:val="0"/>
          <w:sz w:val="24"/>
          <w:lang w:val="en-GB"/>
        </w:rPr>
        <w:t xml:space="preserve">4）交易所上市交易的可转换债券以每日收盘价作为估值全价； </w:t>
      </w:r>
    </w:p>
    <w:p w14:paraId="244E5777"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kern w:val="0"/>
          <w:sz w:val="24"/>
          <w:lang w:val="en-GB"/>
        </w:rPr>
        <w:t>5）交易所上市不存在活跃市场的有价证券，采用估值技术确定公允价值。交易所市场挂牌转让的资产支持证券，采用估值技术确定公允价值；</w:t>
      </w:r>
    </w:p>
    <w:p w14:paraId="5C06E585" w14:textId="4EE2A525"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kern w:val="0"/>
          <w:sz w:val="24"/>
          <w:lang w:val="en-GB"/>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FA0004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2）处于未上市期间的有价证券应区分如下情况处理：</w:t>
      </w:r>
    </w:p>
    <w:p w14:paraId="083758EC" w14:textId="67E657B4"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w:t>
      </w:r>
      <w:r w:rsidRPr="009803CD">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E5B00E4" w14:textId="0D171EDD"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w:t>
      </w:r>
      <w:r w:rsidRPr="009803CD">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2E91D326" w14:textId="135771FD"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w:t>
      </w:r>
      <w:r w:rsidRPr="009803CD">
        <w:rPr>
          <w:rFonts w:ascii="彩虹粗仿宋" w:eastAsia="彩虹粗仿宋" w:hAnsi="宋体" w:cs="Arial" w:hint="eastAsia"/>
          <w:kern w:val="0"/>
          <w:sz w:val="24"/>
          <w:lang w:val="en-GB"/>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9803CD">
        <w:rPr>
          <w:rFonts w:ascii="彩虹粗仿宋" w:eastAsia="彩虹粗仿宋" w:hAnsi="宋体" w:cs="Arial" w:hint="eastAsia"/>
          <w:kern w:val="0"/>
          <w:sz w:val="24"/>
          <w:lang w:val="en-GB"/>
        </w:rPr>
        <w:t>券</w:t>
      </w:r>
      <w:proofErr w:type="gramEnd"/>
      <w:r w:rsidRPr="009803CD">
        <w:rPr>
          <w:rFonts w:ascii="彩虹粗仿宋" w:eastAsia="彩虹粗仿宋" w:hAnsi="宋体" w:cs="Arial" w:hint="eastAsia"/>
          <w:kern w:val="0"/>
          <w:sz w:val="24"/>
          <w:lang w:val="en-GB"/>
        </w:rPr>
        <w:t>等流通受限股票，按监管机</w:t>
      </w:r>
      <w:r w:rsidRPr="009803CD">
        <w:rPr>
          <w:rFonts w:ascii="彩虹粗仿宋" w:eastAsia="彩虹粗仿宋" w:hAnsi="宋体" w:cs="Arial" w:hint="eastAsia"/>
          <w:kern w:val="0"/>
          <w:sz w:val="24"/>
          <w:lang w:val="en-GB"/>
        </w:rPr>
        <w:lastRenderedPageBreak/>
        <w:t>构或行业协会有关规定确定公允价值。</w:t>
      </w:r>
    </w:p>
    <w:p w14:paraId="2B5E2BD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sidRPr="009803CD">
        <w:rPr>
          <w:rFonts w:ascii="彩虹粗仿宋" w:eastAsia="彩虹粗仿宋" w:hAnsi="宋体" w:cs="Arial" w:hint="eastAsia"/>
          <w:sz w:val="24"/>
        </w:rPr>
        <w:t>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D417D60" w14:textId="5CC04F2C"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4）</w:t>
      </w:r>
      <w:r w:rsidRPr="009803CD">
        <w:rPr>
          <w:rFonts w:ascii="彩虹粗仿宋" w:eastAsia="彩虹粗仿宋" w:hAnsi="宋体" w:cs="Arial" w:hint="eastAsia"/>
          <w:sz w:val="24"/>
        </w:rPr>
        <w:t>同一证券同时在两个或两个以上市场交易的，按证券所处的市场分别估值。</w:t>
      </w:r>
    </w:p>
    <w:p w14:paraId="6FE737D9" w14:textId="083E279E"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5）</w:t>
      </w:r>
      <w:r w:rsidRPr="009803CD">
        <w:rPr>
          <w:rFonts w:ascii="彩虹粗仿宋" w:eastAsia="彩虹粗仿宋" w:hAnsi="宋体" w:cs="Arial" w:hint="eastAsia"/>
          <w:kern w:val="0"/>
          <w:sz w:val="24"/>
          <w:lang w:val="en-GB"/>
        </w:rPr>
        <w:t>持有的银行定期存款或通知存款以本金列示，根据存款协议列示的利息总额或约定利率</w:t>
      </w:r>
      <w:proofErr w:type="gramStart"/>
      <w:r w:rsidRPr="009803CD">
        <w:rPr>
          <w:rFonts w:ascii="彩虹粗仿宋" w:eastAsia="彩虹粗仿宋" w:hAnsi="宋体" w:cs="Arial" w:hint="eastAsia"/>
          <w:kern w:val="0"/>
          <w:sz w:val="24"/>
          <w:lang w:val="en-GB"/>
        </w:rPr>
        <w:t>每自然</w:t>
      </w:r>
      <w:proofErr w:type="gramEnd"/>
      <w:r w:rsidRPr="009803CD">
        <w:rPr>
          <w:rFonts w:ascii="彩虹粗仿宋" w:eastAsia="彩虹粗仿宋" w:hAnsi="宋体" w:cs="Arial" w:hint="eastAsia"/>
          <w:kern w:val="0"/>
          <w:sz w:val="24"/>
          <w:lang w:val="en-GB"/>
        </w:rPr>
        <w:t>日计提利息。</w:t>
      </w:r>
    </w:p>
    <w:p w14:paraId="145675D9" w14:textId="77777777" w:rsidR="00BE1C4C" w:rsidRPr="009803CD" w:rsidRDefault="005C4988">
      <w:pPr>
        <w:snapToGrid w:val="0"/>
        <w:ind w:firstLine="480"/>
        <w:rPr>
          <w:rFonts w:ascii="彩虹粗仿宋" w:eastAsia="彩虹粗仿宋" w:hAnsi="宋体" w:cs="Arial"/>
          <w:sz w:val="24"/>
          <w:lang w:val="en-GB"/>
        </w:rPr>
      </w:pPr>
      <w:r w:rsidRPr="009803CD">
        <w:rPr>
          <w:rFonts w:ascii="彩虹粗仿宋" w:eastAsia="彩虹粗仿宋" w:hAnsi="宋体" w:cs="Arial" w:hint="eastAsia"/>
          <w:kern w:val="0"/>
          <w:sz w:val="24"/>
          <w:lang w:val="en-GB"/>
        </w:rPr>
        <w:t>（</w:t>
      </w:r>
      <w:r w:rsidRPr="009803CD">
        <w:rPr>
          <w:rFonts w:ascii="彩虹粗仿宋" w:eastAsia="彩虹粗仿宋" w:hAnsi="宋体" w:cs="Arial"/>
          <w:kern w:val="0"/>
          <w:sz w:val="24"/>
          <w:lang w:val="en-GB"/>
        </w:rPr>
        <w:t>6</w:t>
      </w:r>
      <w:r w:rsidRPr="009803CD">
        <w:rPr>
          <w:rFonts w:ascii="彩虹粗仿宋" w:eastAsia="彩虹粗仿宋" w:hAnsi="宋体" w:cs="Arial" w:hint="eastAsia"/>
          <w:kern w:val="0"/>
          <w:sz w:val="24"/>
          <w:lang w:val="en-GB"/>
        </w:rPr>
        <w:t>）股指期货合约以估值当日结算价进行估值，估值当日无结算价的，且最近交易日后经济环境未发生重大变化的，采用最近交易日结算价估值。</w:t>
      </w:r>
    </w:p>
    <w:p w14:paraId="489757AE" w14:textId="282D127D"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14:paraId="710B9216" w14:textId="642B191A"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8</w:t>
      </w:r>
      <w:r w:rsidRPr="009803CD">
        <w:rPr>
          <w:rFonts w:ascii="彩虹粗仿宋" w:eastAsia="彩虹粗仿宋" w:hAnsi="宋体" w:cs="Arial" w:hint="eastAsia"/>
          <w:sz w:val="24"/>
        </w:rPr>
        <w:t>）当发生大额申购或赎回情形时，基金管理人可以采用摆动定价机制，以确保基金估值的公平性。</w:t>
      </w:r>
    </w:p>
    <w:p w14:paraId="065A0707" w14:textId="351919F6"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w:t>
      </w:r>
      <w:r w:rsidRPr="009803CD">
        <w:rPr>
          <w:rFonts w:ascii="彩虹粗仿宋" w:eastAsia="彩虹粗仿宋" w:hAnsi="宋体" w:cs="Arial"/>
          <w:sz w:val="24"/>
        </w:rPr>
        <w:t>9</w:t>
      </w:r>
      <w:r w:rsidRPr="009803CD">
        <w:rPr>
          <w:rFonts w:ascii="彩虹粗仿宋" w:eastAsia="彩虹粗仿宋" w:hAnsi="宋体" w:cs="Arial" w:hint="eastAsia"/>
          <w:sz w:val="24"/>
        </w:rPr>
        <w:t>）相关法律法规以及监管部门有强制规定的，从其规定。如有新增事项，按国家最新规定估值。</w:t>
      </w:r>
    </w:p>
    <w:p w14:paraId="46CC57C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w:t>
      </w:r>
      <w:r w:rsidRPr="009803CD">
        <w:rPr>
          <w:rFonts w:ascii="彩虹粗仿宋" w:eastAsia="彩虹粗仿宋" w:hAnsi="宋体" w:cs="Arial" w:hint="eastAsia"/>
          <w:sz w:val="24"/>
        </w:rPr>
        <w:lastRenderedPageBreak/>
        <w:t>对方，共同查明原因，双方协商解决。</w:t>
      </w:r>
    </w:p>
    <w:p w14:paraId="284F7A81" w14:textId="1F05D041" w:rsidR="00BE1C4C" w:rsidRPr="009803CD" w:rsidRDefault="005C4988">
      <w:pPr>
        <w:adjustRightInd w:val="0"/>
        <w:snapToGrid w:val="0"/>
        <w:ind w:firstLine="480"/>
        <w:rPr>
          <w:rFonts w:ascii="彩虹粗仿宋" w:eastAsia="彩虹粗仿宋"/>
          <w:sz w:val="24"/>
          <w:szCs w:val="21"/>
        </w:rPr>
      </w:pPr>
      <w:r w:rsidRPr="009803CD">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的计算结果对外予以公布。</w:t>
      </w:r>
    </w:p>
    <w:p w14:paraId="0C1B7637" w14:textId="77777777" w:rsidR="00BE1C4C" w:rsidRPr="009803CD" w:rsidRDefault="005C4988">
      <w:pPr>
        <w:adjustRightInd w:val="0"/>
        <w:snapToGrid w:val="0"/>
        <w:ind w:firstLine="480"/>
        <w:rPr>
          <w:rStyle w:val="read"/>
          <w:rFonts w:ascii="彩虹粗仿宋" w:eastAsia="彩虹粗仿宋" w:hAnsi="宋体" w:cs="Arial"/>
          <w:sz w:val="24"/>
        </w:rPr>
      </w:pPr>
      <w:r w:rsidRPr="009803CD">
        <w:rPr>
          <w:rStyle w:val="read"/>
          <w:rFonts w:ascii="彩虹粗仿宋" w:eastAsia="彩虹粗仿宋" w:hAnsi="宋体" w:cs="Arial"/>
          <w:sz w:val="24"/>
        </w:rPr>
        <w:t>3.特殊情形的处理</w:t>
      </w:r>
    </w:p>
    <w:p w14:paraId="1492DD2C" w14:textId="769B8B95" w:rsidR="00BE1C4C" w:rsidRPr="009803CD" w:rsidRDefault="005C4988">
      <w:pPr>
        <w:adjustRightInd w:val="0"/>
        <w:snapToGrid w:val="0"/>
        <w:ind w:firstLine="480"/>
        <w:rPr>
          <w:rStyle w:val="read"/>
          <w:rFonts w:ascii="彩虹粗仿宋" w:eastAsia="彩虹粗仿宋"/>
          <w:sz w:val="24"/>
        </w:rPr>
      </w:pPr>
      <w:r w:rsidRPr="009803CD">
        <w:rPr>
          <w:rStyle w:val="read"/>
          <w:rFonts w:ascii="彩虹粗仿宋" w:eastAsia="彩虹粗仿宋" w:hAnsi="宋体" w:cs="Arial" w:hint="eastAsia"/>
          <w:sz w:val="24"/>
        </w:rPr>
        <w:t>基金管理人、基金托管人按估值方法的第</w:t>
      </w:r>
      <w:r w:rsidRPr="009803CD">
        <w:rPr>
          <w:rStyle w:val="read"/>
          <w:rFonts w:ascii="彩虹粗仿宋" w:eastAsia="彩虹粗仿宋" w:hAnsi="宋体" w:cs="Arial"/>
          <w:sz w:val="24"/>
        </w:rPr>
        <w:t>(7)项进行估值时，所造成的误差不作为基金</w:t>
      </w:r>
      <w:r w:rsidRPr="009803CD">
        <w:rPr>
          <w:rStyle w:val="read"/>
          <w:rFonts w:ascii="彩虹粗仿宋" w:eastAsia="彩虹粗仿宋" w:hAnsi="宋体" w:cs="Arial" w:hint="eastAsia"/>
          <w:sz w:val="24"/>
        </w:rPr>
        <w:t>资产估值</w:t>
      </w:r>
      <w:r w:rsidRPr="009803CD">
        <w:rPr>
          <w:rStyle w:val="read"/>
          <w:rFonts w:ascii="彩虹粗仿宋" w:eastAsia="彩虹粗仿宋" w:hint="eastAsia"/>
          <w:sz w:val="24"/>
        </w:rPr>
        <w:t>错误处理。</w:t>
      </w:r>
    </w:p>
    <w:p w14:paraId="613B9582" w14:textId="77777777" w:rsidR="00BE1C4C" w:rsidRPr="009803CD" w:rsidRDefault="005C4988">
      <w:pPr>
        <w:adjustRightInd w:val="0"/>
        <w:snapToGrid w:val="0"/>
        <w:ind w:firstLine="480"/>
        <w:rPr>
          <w:rStyle w:val="read"/>
          <w:rFonts w:ascii="彩虹粗仿宋" w:eastAsia="彩虹粗仿宋"/>
          <w:sz w:val="24"/>
        </w:rPr>
      </w:pPr>
      <w:r w:rsidRPr="009803CD">
        <w:rPr>
          <w:rStyle w:val="read"/>
          <w:rFonts w:ascii="彩虹粗仿宋" w:eastAsia="彩虹粗仿宋" w:hint="eastAsia"/>
          <w:sz w:val="24"/>
        </w:rPr>
        <w:t>（三）基金份额净值错误的处理方式</w:t>
      </w:r>
    </w:p>
    <w:p w14:paraId="45E382BA" w14:textId="333B71A2" w:rsidR="00BE1C4C" w:rsidRPr="009803CD" w:rsidRDefault="005C4988">
      <w:pPr>
        <w:adjustRightInd w:val="0"/>
        <w:snapToGrid w:val="0"/>
        <w:ind w:firstLine="480"/>
        <w:rPr>
          <w:rStyle w:val="read"/>
          <w:rFonts w:ascii="彩虹粗仿宋" w:eastAsia="彩虹粗仿宋"/>
          <w:sz w:val="24"/>
        </w:rPr>
      </w:pPr>
      <w:r w:rsidRPr="009803CD">
        <w:rPr>
          <w:rStyle w:val="read"/>
          <w:rFonts w:ascii="彩虹粗仿宋" w:eastAsia="彩虹粗仿宋" w:hint="eastAsia"/>
          <w:sz w:val="24"/>
        </w:rPr>
        <w:t>1.当基金份额净值小数点后</w:t>
      </w:r>
      <w:r w:rsidRPr="009803CD">
        <w:rPr>
          <w:rStyle w:val="read"/>
          <w:rFonts w:ascii="彩虹粗仿宋" w:eastAsia="彩虹粗仿宋"/>
          <w:sz w:val="24"/>
        </w:rPr>
        <w:t>4</w:t>
      </w:r>
      <w:r w:rsidRPr="009803CD">
        <w:rPr>
          <w:rStyle w:val="read"/>
          <w:rFonts w:ascii="彩虹粗仿宋" w:eastAsia="彩虹粗仿宋" w:hint="eastAsia"/>
          <w:sz w:val="24"/>
        </w:rPr>
        <w:t>位以内(含第</w:t>
      </w:r>
      <w:r w:rsidRPr="009803CD">
        <w:rPr>
          <w:rStyle w:val="read"/>
          <w:rFonts w:ascii="彩虹粗仿宋" w:eastAsia="彩虹粗仿宋"/>
          <w:sz w:val="24"/>
        </w:rPr>
        <w:t>4</w:t>
      </w:r>
      <w:r w:rsidRPr="009803CD">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9803CD">
        <w:rPr>
          <w:rFonts w:ascii="彩虹粗仿宋" w:eastAsia="彩虹粗仿宋" w:cs="Arial" w:hint="eastAsia"/>
          <w:sz w:val="24"/>
        </w:rPr>
        <w:t>；错误偏差达到基金份额净值的</w:t>
      </w:r>
      <w:r w:rsidRPr="009803CD">
        <w:rPr>
          <w:rFonts w:ascii="彩虹粗仿宋" w:eastAsia="彩虹粗仿宋" w:hAnsi="宋体"/>
          <w:sz w:val="24"/>
        </w:rPr>
        <w:t>0.5%时，基金管理人应当公告</w:t>
      </w:r>
      <w:r w:rsidRPr="009803CD">
        <w:rPr>
          <w:rFonts w:ascii="彩虹粗仿宋" w:eastAsia="彩虹粗仿宋" w:hAnsi="宋体" w:cs="Arial" w:hint="eastAsia"/>
          <w:kern w:val="0"/>
          <w:sz w:val="24"/>
          <w:lang w:val="en-GB"/>
        </w:rPr>
        <w:t>，并报中国证监会备案</w:t>
      </w:r>
      <w:r w:rsidRPr="009803CD">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41B05FE" w14:textId="77777777" w:rsidR="00BE1C4C" w:rsidRPr="009803CD" w:rsidRDefault="005C4988">
      <w:pPr>
        <w:adjustRightInd w:val="0"/>
        <w:snapToGrid w:val="0"/>
        <w:ind w:firstLine="480"/>
        <w:rPr>
          <w:rStyle w:val="read"/>
          <w:rFonts w:ascii="彩虹粗仿宋" w:eastAsia="彩虹粗仿宋"/>
          <w:sz w:val="24"/>
        </w:rPr>
      </w:pPr>
      <w:r w:rsidRPr="009803CD">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BC1B4BE" w14:textId="77777777" w:rsidR="00BE1C4C" w:rsidRPr="009803CD" w:rsidRDefault="005C4988">
      <w:pPr>
        <w:adjustRightInd w:val="0"/>
        <w:snapToGrid w:val="0"/>
        <w:ind w:firstLine="480"/>
        <w:rPr>
          <w:rFonts w:ascii="彩虹粗仿宋" w:eastAsia="彩虹粗仿宋" w:hAnsi="宋体" w:cs="Arial"/>
          <w:sz w:val="24"/>
        </w:rPr>
      </w:pPr>
      <w:r w:rsidRPr="009803CD">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Pr="009803CD">
        <w:rPr>
          <w:rStyle w:val="read"/>
          <w:rFonts w:ascii="彩虹粗仿宋" w:eastAsia="彩虹粗仿宋" w:hint="eastAsia"/>
          <w:sz w:val="24"/>
        </w:rPr>
        <w:lastRenderedPageBreak/>
        <w:t>由此给基金份额持有人和基金财产造成的</w:t>
      </w:r>
      <w:r w:rsidRPr="009803CD">
        <w:rPr>
          <w:rFonts w:ascii="彩虹粗仿宋" w:eastAsia="彩虹粗仿宋" w:hAnsi="宋体" w:cs="Arial" w:hint="eastAsia"/>
          <w:sz w:val="24"/>
        </w:rPr>
        <w:t>损失，由基金管理人负责赔付。</w:t>
      </w:r>
    </w:p>
    <w:p w14:paraId="313FC43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w:t>
      </w:r>
      <w:proofErr w:type="gramStart"/>
      <w:r w:rsidRPr="009803CD">
        <w:rPr>
          <w:rFonts w:ascii="彩虹粗仿宋" w:eastAsia="彩虹粗仿宋" w:hint="eastAsia"/>
          <w:kern w:val="0"/>
          <w:sz w:val="24"/>
        </w:rPr>
        <w:t>若基金</w:t>
      </w:r>
      <w:proofErr w:type="gramEnd"/>
      <w:r w:rsidRPr="009803CD">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656B6E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7B4E9E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w:t>
      </w:r>
      <w:r w:rsidRPr="009803CD">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27F3A15" w14:textId="654EB30A"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w:t>
      </w:r>
      <w:r w:rsidRPr="009803CD">
        <w:rPr>
          <w:rFonts w:ascii="彩虹粗仿宋" w:eastAsia="彩虹粗仿宋" w:hint="eastAsia"/>
          <w:kern w:val="0"/>
          <w:sz w:val="24"/>
        </w:rPr>
        <w:t>由于不可抗力，或证券/期货交易场所、登记结算机构及存款银行等第三方机构发送的数据错误，或国家会计政策变更、市场规则变更等</w:t>
      </w:r>
      <w:proofErr w:type="gramStart"/>
      <w:r w:rsidRPr="009803CD">
        <w:rPr>
          <w:rFonts w:ascii="彩虹粗仿宋" w:eastAsia="彩虹粗仿宋" w:hint="eastAsia"/>
          <w:kern w:val="0"/>
          <w:sz w:val="24"/>
        </w:rPr>
        <w:t>非基金</w:t>
      </w:r>
      <w:proofErr w:type="gramEnd"/>
      <w:r w:rsidRPr="009803CD">
        <w:rPr>
          <w:rFonts w:ascii="彩虹粗仿宋" w:eastAsia="彩虹粗仿宋" w:hint="eastAsia"/>
          <w:kern w:val="0"/>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5E423C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4.基金管理人和基金托管人由于各自技术系统设置而产生的净值计算尾差，以</w:t>
      </w:r>
      <w:r w:rsidRPr="009803CD">
        <w:rPr>
          <w:rFonts w:ascii="彩虹粗仿宋" w:eastAsia="彩虹粗仿宋" w:hAnsi="宋体" w:cs="Arial" w:hint="eastAsia"/>
          <w:sz w:val="24"/>
        </w:rPr>
        <w:t>基金管理人计算结果为准。</w:t>
      </w:r>
    </w:p>
    <w:p w14:paraId="6C3C5AC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5.前述内容如法律法规或者监管部门另有规定的，从其规定。如果行业另有通</w:t>
      </w:r>
      <w:r w:rsidRPr="009803CD">
        <w:rPr>
          <w:rFonts w:ascii="彩虹粗仿宋" w:eastAsia="彩虹粗仿宋" w:hAnsi="宋体" w:cs="Arial"/>
          <w:sz w:val="24"/>
        </w:rPr>
        <w:lastRenderedPageBreak/>
        <w:t>行做法，双方当事人应本着平等和保护基金份额持有人利益的原则进行协商。</w:t>
      </w:r>
    </w:p>
    <w:p w14:paraId="6273A949" w14:textId="17377B99"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（四）暂停估值的情形</w:t>
      </w:r>
    </w:p>
    <w:p w14:paraId="0A322E77" w14:textId="77777777" w:rsidR="00BE1C4C" w:rsidRPr="009803CD" w:rsidRDefault="005C4988">
      <w:pPr>
        <w:adjustRightInd w:val="0"/>
        <w:snapToGrid w:val="0"/>
        <w:ind w:firstLine="480"/>
        <w:outlineLvl w:val="0"/>
        <w:rPr>
          <w:rFonts w:ascii="彩虹粗仿宋" w:eastAsia="彩虹粗仿宋" w:hAnsi="宋体" w:cs="Arial"/>
          <w:kern w:val="0"/>
          <w:sz w:val="24"/>
          <w:lang w:val="en-GB"/>
        </w:rPr>
      </w:pPr>
      <w:r w:rsidRPr="009803CD">
        <w:rPr>
          <w:rFonts w:ascii="彩虹粗仿宋" w:eastAsia="彩虹粗仿宋" w:hAnsi="宋体" w:cs="Arial"/>
          <w:kern w:val="0"/>
          <w:sz w:val="24"/>
          <w:lang w:val="en-GB"/>
        </w:rPr>
        <w:t>1.基金投资所涉及的证券、期货交易市场遇法定节假日或因其他原因暂停营业时；</w:t>
      </w:r>
    </w:p>
    <w:p w14:paraId="422D2FA5" w14:textId="77777777" w:rsidR="00BE1C4C" w:rsidRPr="009803CD" w:rsidRDefault="005C4988">
      <w:pPr>
        <w:adjustRightInd w:val="0"/>
        <w:snapToGrid w:val="0"/>
        <w:ind w:firstLine="480"/>
        <w:outlineLvl w:val="0"/>
        <w:rPr>
          <w:rFonts w:ascii="彩虹粗仿宋" w:eastAsia="彩虹粗仿宋" w:hAnsi="宋体" w:cs="Arial"/>
          <w:kern w:val="0"/>
          <w:sz w:val="24"/>
          <w:lang w:val="en-GB"/>
        </w:rPr>
      </w:pPr>
      <w:r w:rsidRPr="009803CD">
        <w:rPr>
          <w:rFonts w:ascii="彩虹粗仿宋" w:eastAsia="彩虹粗仿宋" w:hAnsi="宋体" w:cs="Arial"/>
          <w:kern w:val="0"/>
          <w:sz w:val="24"/>
          <w:lang w:val="en-GB"/>
        </w:rPr>
        <w:t>2.因不可抗力致使基金管理人、基金托管人无法准确评估基金资产价值时；</w:t>
      </w:r>
    </w:p>
    <w:p w14:paraId="5A89B16B" w14:textId="77777777" w:rsidR="00BE1C4C" w:rsidRPr="009803CD" w:rsidRDefault="005C4988">
      <w:pPr>
        <w:adjustRightInd w:val="0"/>
        <w:snapToGrid w:val="0"/>
        <w:ind w:firstLine="480"/>
        <w:outlineLvl w:val="0"/>
        <w:rPr>
          <w:rFonts w:ascii="彩虹粗仿宋" w:eastAsia="彩虹粗仿宋" w:hAnsi="宋体" w:cs="Arial"/>
          <w:kern w:val="0"/>
          <w:sz w:val="24"/>
          <w:lang w:val="en-GB"/>
        </w:rPr>
      </w:pPr>
      <w:r w:rsidRPr="009803CD">
        <w:rPr>
          <w:rFonts w:ascii="彩虹粗仿宋" w:eastAsia="彩虹粗仿宋" w:hAnsi="宋体" w:cs="Arial"/>
          <w:kern w:val="0"/>
          <w:sz w:val="24"/>
          <w:lang w:val="en-GB"/>
        </w:rPr>
        <w:t>3.</w:t>
      </w:r>
      <w:r w:rsidRPr="009803CD">
        <w:rPr>
          <w:rFonts w:ascii="彩虹粗仿宋" w:eastAsia="彩虹粗仿宋" w:hAnsi="宋体" w:cs="Arial" w:hint="eastAsia"/>
          <w:kern w:val="0"/>
          <w:sz w:val="24"/>
          <w:lang w:val="en-GB"/>
        </w:rPr>
        <w:t>当特定资产占前一估值日基金资产净值</w:t>
      </w:r>
      <w:r w:rsidRPr="009803CD">
        <w:rPr>
          <w:rFonts w:ascii="彩虹粗仿宋" w:eastAsia="彩虹粗仿宋" w:hAnsi="宋体" w:cs="Arial"/>
          <w:kern w:val="0"/>
          <w:sz w:val="24"/>
          <w:lang w:val="en-GB"/>
        </w:rPr>
        <w:t>50%以上的，经与基金托管人协商确认后，基金管理人应当暂停估值；</w:t>
      </w:r>
    </w:p>
    <w:p w14:paraId="0035C2C5" w14:textId="0F497DB6"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kern w:val="0"/>
          <w:sz w:val="24"/>
          <w:lang w:val="en-GB"/>
        </w:rPr>
        <w:t>4.法律法规、</w:t>
      </w:r>
      <w:r w:rsidRPr="009803CD">
        <w:rPr>
          <w:rFonts w:ascii="彩虹粗仿宋" w:eastAsia="彩虹粗仿宋" w:hAnsi="宋体" w:cs="Arial" w:hint="eastAsia"/>
          <w:kern w:val="0"/>
          <w:sz w:val="24"/>
          <w:lang w:val="en-GB"/>
        </w:rPr>
        <w:t>中国证监会和《基金合同》认定的其他情形。</w:t>
      </w:r>
    </w:p>
    <w:p w14:paraId="297DB7EA"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（五）基金会计制度</w:t>
      </w:r>
    </w:p>
    <w:p w14:paraId="5705564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按国家有关部门规定的会计制度执行。</w:t>
      </w:r>
    </w:p>
    <w:p w14:paraId="02CB30CB"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（六）基金账册的建立</w:t>
      </w:r>
    </w:p>
    <w:p w14:paraId="481B972A" w14:textId="11685ACE"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基金管理人进行基金会计核算并编制基金财务会计报告。基金管理人</w:t>
      </w:r>
      <w:r w:rsidR="00677DFA" w:rsidRPr="009803CD">
        <w:rPr>
          <w:rFonts w:ascii="彩虹粗仿宋" w:eastAsia="彩虹粗仿宋" w:hAnsi="宋体" w:cs="Arial" w:hint="eastAsia"/>
          <w:sz w:val="24"/>
        </w:rPr>
        <w:t>、基金托管人分别</w:t>
      </w:r>
      <w:r w:rsidRPr="009803CD">
        <w:rPr>
          <w:rFonts w:ascii="彩虹粗仿宋" w:eastAsia="彩虹粗仿宋" w:hAnsi="宋体" w:cs="Arial" w:hint="eastAsia"/>
          <w:sz w:val="24"/>
        </w:rPr>
        <w:t>独立地设置、记录和保管本基金的全套账册。</w:t>
      </w:r>
      <w:proofErr w:type="gramStart"/>
      <w:r w:rsidRPr="009803CD">
        <w:rPr>
          <w:rFonts w:ascii="彩虹粗仿宋" w:eastAsia="彩虹粗仿宋" w:hAnsi="宋体" w:cs="Arial" w:hint="eastAsia"/>
          <w:sz w:val="24"/>
        </w:rPr>
        <w:t>若基金</w:t>
      </w:r>
      <w:proofErr w:type="gramEnd"/>
      <w:r w:rsidRPr="009803CD">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管理人和基金托管人对会计处理方法存在分歧，应以基金管理人的处理方法为准。若当日核对不符，暂时无法查找到错账的原因而影响到基金净值的计算和公告的，以基金管理人的账册为准。</w:t>
      </w:r>
    </w:p>
    <w:p w14:paraId="658301AC"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（七）基金财务报表与报告的编制和复核</w:t>
      </w:r>
    </w:p>
    <w:p w14:paraId="6DE4050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1.财务报表的编制</w:t>
      </w:r>
    </w:p>
    <w:p w14:paraId="5FA23D8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基金财务报表由基金管理人编制，基金托管人复核。</w:t>
      </w:r>
    </w:p>
    <w:p w14:paraId="6E1E54D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2.报表复核</w:t>
      </w:r>
    </w:p>
    <w:p w14:paraId="1CAA2AF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73F955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lastRenderedPageBreak/>
        <w:t>3.财务报表的编制与复核时间安排</w:t>
      </w:r>
    </w:p>
    <w:p w14:paraId="6D51AA6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(1)报表的编制</w:t>
      </w:r>
    </w:p>
    <w:p w14:paraId="71035CA0" w14:textId="2A2FC33E"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基金管理人应当在每月结束后</w:t>
      </w:r>
      <w:r w:rsidRPr="009803CD">
        <w:rPr>
          <w:rFonts w:ascii="彩虹粗仿宋" w:eastAsia="彩虹粗仿宋" w:hAnsi="宋体" w:cs="Arial"/>
          <w:sz w:val="24"/>
        </w:rPr>
        <w:t>5个工作日内完成月度报表的编制；在季度结束之日起15个工作日内完成基金季度报告的编制；在上半年结束之日起</w:t>
      </w:r>
      <w:r w:rsidRPr="009803CD">
        <w:rPr>
          <w:rFonts w:ascii="彩虹粗仿宋" w:eastAsia="彩虹粗仿宋" w:hAnsi="宋体" w:cs="Arial" w:hint="eastAsia"/>
          <w:sz w:val="24"/>
        </w:rPr>
        <w:t>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29056847" w14:textId="77777777" w:rsidR="00BE1C4C" w:rsidRPr="009803CD" w:rsidRDefault="005C4988">
      <w:pPr>
        <w:pStyle w:val="a0"/>
        <w:adjustRightInd w:val="0"/>
        <w:snapToGrid w:val="0"/>
        <w:spacing w:line="360" w:lineRule="auto"/>
        <w:ind w:firstLine="480"/>
        <w:rPr>
          <w:rFonts w:ascii="彩虹粗仿宋" w:eastAsia="彩虹粗仿宋" w:hAnsi="宋体" w:cs="Arial"/>
          <w:sz w:val="24"/>
        </w:rPr>
      </w:pPr>
      <w:r w:rsidRPr="009803CD">
        <w:rPr>
          <w:rFonts w:ascii="彩虹粗仿宋" w:eastAsia="彩虹粗仿宋" w:hAnsi="宋体" w:cs="Arial" w:hint="eastAsia"/>
          <w:sz w:val="24"/>
        </w:rPr>
        <w:t>(2)报表的复核</w:t>
      </w:r>
    </w:p>
    <w:p w14:paraId="4F7E32E6" w14:textId="77777777" w:rsidR="00BE1C4C" w:rsidRPr="009803CD" w:rsidRDefault="005C4988">
      <w:pPr>
        <w:pStyle w:val="a0"/>
        <w:adjustRightInd w:val="0"/>
        <w:snapToGrid w:val="0"/>
        <w:spacing w:line="360" w:lineRule="auto"/>
        <w:ind w:firstLine="480"/>
        <w:rPr>
          <w:rFonts w:ascii="彩虹粗仿宋" w:eastAsia="彩虹粗仿宋" w:hAnsi="宋体" w:cs="Arial"/>
          <w:sz w:val="24"/>
        </w:rPr>
      </w:pPr>
      <w:r w:rsidRPr="009803CD">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77389DB" w14:textId="77777777" w:rsidR="00BE1C4C" w:rsidRPr="009803CD" w:rsidRDefault="005C4988">
      <w:pPr>
        <w:pStyle w:val="a0"/>
        <w:adjustRightInd w:val="0"/>
        <w:snapToGrid w:val="0"/>
        <w:spacing w:line="360" w:lineRule="auto"/>
        <w:ind w:firstLine="480"/>
        <w:rPr>
          <w:rFonts w:ascii="彩虹粗仿宋" w:eastAsia="彩虹粗仿宋" w:hAnsi="宋体" w:cs="Arial"/>
          <w:sz w:val="24"/>
        </w:rPr>
      </w:pPr>
      <w:r w:rsidRPr="009803CD">
        <w:rPr>
          <w:rFonts w:ascii="彩虹粗仿宋" w:eastAsia="彩虹粗仿宋" w:hAnsi="宋体" w:cs="Arial" w:hint="eastAsia"/>
          <w:sz w:val="24"/>
        </w:rPr>
        <w:t>基金管理人应留足充分的时间，便于基金托管人复核相关报表及报告。</w:t>
      </w:r>
    </w:p>
    <w:p w14:paraId="667C6A67" w14:textId="18F2679C" w:rsidR="001074FC" w:rsidRPr="009803CD" w:rsidRDefault="005C4988" w:rsidP="00A11E38">
      <w:pPr>
        <w:pStyle w:val="a0"/>
        <w:numPr>
          <w:ilvl w:val="0"/>
          <w:numId w:val="1"/>
        </w:numPr>
        <w:adjustRightInd w:val="0"/>
        <w:snapToGrid w:val="0"/>
        <w:spacing w:line="360" w:lineRule="auto"/>
        <w:ind w:firstLine="480"/>
        <w:rPr>
          <w:rFonts w:ascii="彩虹粗仿宋" w:eastAsia="彩虹粗仿宋" w:hAnsi="宋体" w:cs="Arial"/>
          <w:sz w:val="24"/>
        </w:rPr>
      </w:pPr>
      <w:r w:rsidRPr="009803CD">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4E0AD512" w14:textId="77777777" w:rsidR="001074FC" w:rsidRPr="009803CD" w:rsidRDefault="005C4988" w:rsidP="00A11E38">
      <w:pPr>
        <w:pStyle w:val="a0"/>
        <w:numPr>
          <w:ilvl w:val="0"/>
          <w:numId w:val="1"/>
        </w:numPr>
        <w:adjustRightInd w:val="0"/>
        <w:snapToGrid w:val="0"/>
        <w:spacing w:line="360" w:lineRule="auto"/>
        <w:ind w:firstLine="480"/>
        <w:rPr>
          <w:rFonts w:ascii="彩虹粗仿宋" w:eastAsia="彩虹粗仿宋" w:hAnsi="宋体" w:cs="Arial"/>
          <w:sz w:val="24"/>
        </w:rPr>
      </w:pPr>
      <w:r w:rsidRPr="009803CD">
        <w:rPr>
          <w:rFonts w:ascii="彩虹粗仿宋" w:eastAsia="彩虹粗仿宋" w:hAnsi="宋体" w:cs="Arial" w:hint="eastAsia"/>
          <w:sz w:val="24"/>
        </w:rPr>
        <w:t>实施</w:t>
      </w:r>
      <w:proofErr w:type="gramStart"/>
      <w:r w:rsidRPr="009803CD">
        <w:rPr>
          <w:rFonts w:ascii="彩虹粗仿宋" w:eastAsia="彩虹粗仿宋" w:hAnsi="宋体" w:cs="Arial" w:hint="eastAsia"/>
          <w:sz w:val="24"/>
        </w:rPr>
        <w:t>侧袋机制</w:t>
      </w:r>
      <w:proofErr w:type="gramEnd"/>
      <w:r w:rsidRPr="009803CD">
        <w:rPr>
          <w:rFonts w:ascii="彩虹粗仿宋" w:eastAsia="彩虹粗仿宋" w:hAnsi="宋体" w:cs="Arial" w:hint="eastAsia"/>
          <w:sz w:val="24"/>
        </w:rPr>
        <w:t>期间的基金资产估值</w:t>
      </w:r>
    </w:p>
    <w:p w14:paraId="109D03B6" w14:textId="77777777" w:rsidR="001074FC" w:rsidRPr="009803CD" w:rsidRDefault="005C4988" w:rsidP="00A11E38">
      <w:pPr>
        <w:pStyle w:val="a0"/>
        <w:numPr>
          <w:ilvl w:val="255"/>
          <w:numId w:val="0"/>
        </w:numPr>
        <w:adjustRightInd w:val="0"/>
        <w:snapToGrid w:val="0"/>
        <w:spacing w:line="360" w:lineRule="auto"/>
        <w:ind w:firstLineChars="200" w:firstLine="480"/>
        <w:rPr>
          <w:rFonts w:ascii="彩虹粗仿宋" w:eastAsia="彩虹粗仿宋" w:hAnsi="宋体" w:cs="Arial"/>
          <w:sz w:val="24"/>
        </w:rPr>
      </w:pPr>
      <w:r w:rsidRPr="009803CD">
        <w:rPr>
          <w:rFonts w:ascii="彩虹粗仿宋" w:eastAsia="彩虹粗仿宋" w:hAnsi="宋体" w:cs="Arial" w:hint="eastAsia"/>
          <w:sz w:val="24"/>
        </w:rPr>
        <w:t>本基金实施</w:t>
      </w:r>
      <w:proofErr w:type="gramStart"/>
      <w:r w:rsidRPr="009803CD">
        <w:rPr>
          <w:rFonts w:ascii="彩虹粗仿宋" w:eastAsia="彩虹粗仿宋" w:hAnsi="宋体" w:cs="Arial" w:hint="eastAsia"/>
          <w:sz w:val="24"/>
        </w:rPr>
        <w:t>侧袋机制</w:t>
      </w:r>
      <w:proofErr w:type="gramEnd"/>
      <w:r w:rsidRPr="009803CD">
        <w:rPr>
          <w:rFonts w:ascii="彩虹粗仿宋" w:eastAsia="彩虹粗仿宋" w:hAnsi="宋体" w:cs="Arial" w:hint="eastAsia"/>
          <w:sz w:val="24"/>
        </w:rPr>
        <w:t>的，应根据本部分的约定</w:t>
      </w:r>
      <w:proofErr w:type="gramStart"/>
      <w:r w:rsidRPr="009803CD">
        <w:rPr>
          <w:rFonts w:ascii="彩虹粗仿宋" w:eastAsia="彩虹粗仿宋" w:hAnsi="宋体" w:cs="Arial" w:hint="eastAsia"/>
          <w:sz w:val="24"/>
        </w:rPr>
        <w:t>对主袋账户</w:t>
      </w:r>
      <w:proofErr w:type="gramEnd"/>
      <w:r w:rsidRPr="009803CD">
        <w:rPr>
          <w:rFonts w:ascii="彩虹粗仿宋" w:eastAsia="彩虹粗仿宋" w:hAnsi="宋体" w:cs="Arial" w:hint="eastAsia"/>
          <w:sz w:val="24"/>
        </w:rPr>
        <w:t>资产进行估值并</w:t>
      </w:r>
      <w:proofErr w:type="gramStart"/>
      <w:r w:rsidRPr="009803CD">
        <w:rPr>
          <w:rFonts w:ascii="彩虹粗仿宋" w:eastAsia="彩虹粗仿宋" w:hAnsi="宋体" w:cs="Arial" w:hint="eastAsia"/>
          <w:sz w:val="24"/>
        </w:rPr>
        <w:t>披露主袋账户</w:t>
      </w:r>
      <w:proofErr w:type="gramEnd"/>
      <w:r w:rsidRPr="009803CD">
        <w:rPr>
          <w:rFonts w:ascii="彩虹粗仿宋" w:eastAsia="彩虹粗仿宋" w:hAnsi="宋体" w:cs="Arial" w:hint="eastAsia"/>
          <w:sz w:val="24"/>
        </w:rPr>
        <w:t>的基金净值信息，暂停</w:t>
      </w:r>
      <w:proofErr w:type="gramStart"/>
      <w:r w:rsidRPr="009803CD">
        <w:rPr>
          <w:rFonts w:ascii="彩虹粗仿宋" w:eastAsia="彩虹粗仿宋" w:hAnsi="宋体" w:cs="Arial" w:hint="eastAsia"/>
          <w:sz w:val="24"/>
        </w:rPr>
        <w:t>披露侧袋账户</w:t>
      </w:r>
      <w:proofErr w:type="gramEnd"/>
      <w:r w:rsidRPr="009803CD">
        <w:rPr>
          <w:rFonts w:ascii="彩虹粗仿宋" w:eastAsia="彩虹粗仿宋" w:hAnsi="宋体" w:cs="Arial" w:hint="eastAsia"/>
          <w:sz w:val="24"/>
        </w:rPr>
        <w:t>的基金净值信息。</w:t>
      </w:r>
    </w:p>
    <w:p w14:paraId="72A40D5E" w14:textId="77777777" w:rsidR="00BE1C4C" w:rsidRPr="009803CD" w:rsidRDefault="00BE1C4C">
      <w:pPr>
        <w:pStyle w:val="a0"/>
        <w:adjustRightInd w:val="0"/>
        <w:snapToGrid w:val="0"/>
        <w:spacing w:line="360" w:lineRule="auto"/>
        <w:ind w:firstLineChars="0" w:firstLine="0"/>
        <w:rPr>
          <w:rFonts w:ascii="彩虹粗仿宋" w:eastAsia="彩虹粗仿宋" w:hAnsi="宋体" w:cs="Arial"/>
          <w:sz w:val="24"/>
        </w:rPr>
      </w:pPr>
    </w:p>
    <w:p w14:paraId="055986F2"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87" w:name="_Toc124325893"/>
      <w:r w:rsidRPr="009803CD">
        <w:rPr>
          <w:rFonts w:ascii="彩虹粗仿宋" w:eastAsia="彩虹粗仿宋"/>
          <w:sz w:val="30"/>
        </w:rPr>
        <w:br w:type="page"/>
      </w:r>
    </w:p>
    <w:p w14:paraId="1AA1CE74" w14:textId="10ED9428"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九、基金收益分配</w:t>
      </w:r>
      <w:bookmarkEnd w:id="87"/>
    </w:p>
    <w:p w14:paraId="4C7A02F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基金收益分配是指按规定将基金的可分配收益按基金份额进行比例分配。</w:t>
      </w:r>
    </w:p>
    <w:p w14:paraId="7FD1B5B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（一）基金收益分配的原则</w:t>
      </w:r>
    </w:p>
    <w:p w14:paraId="2B353FD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基金收益分配应遵循下列原则：</w:t>
      </w:r>
    </w:p>
    <w:p w14:paraId="34DE0506"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kern w:val="0"/>
          <w:sz w:val="24"/>
          <w:lang w:val="en-GB"/>
        </w:rPr>
        <w:t>1.在符合有关基金分红条件的前提下，本基金</w:t>
      </w:r>
      <w:r w:rsidRPr="009803CD">
        <w:rPr>
          <w:rFonts w:ascii="彩虹粗仿宋" w:eastAsia="彩虹粗仿宋" w:hAnsi="宋体" w:cs="Arial" w:hint="eastAsia"/>
          <w:kern w:val="0"/>
          <w:sz w:val="24"/>
          <w:lang w:val="en-GB"/>
        </w:rPr>
        <w:t>可进行收益分配</w:t>
      </w:r>
      <w:r w:rsidRPr="009803CD">
        <w:rPr>
          <w:rFonts w:ascii="彩虹粗仿宋" w:eastAsia="彩虹粗仿宋" w:hAnsi="宋体" w:cs="Arial"/>
          <w:kern w:val="0"/>
          <w:sz w:val="24"/>
          <w:lang w:val="en-GB"/>
        </w:rPr>
        <w:t>，若《基金合同》生效不满3个月可不进行收益分配；</w:t>
      </w:r>
    </w:p>
    <w:p w14:paraId="447397B0"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kern w:val="0"/>
          <w:sz w:val="24"/>
          <w:lang w:val="en-GB"/>
        </w:rPr>
        <w:t>2.</w:t>
      </w:r>
      <w:r w:rsidRPr="009803CD">
        <w:rPr>
          <w:rFonts w:ascii="彩虹粗仿宋" w:eastAsia="彩虹粗仿宋" w:hAnsi="宋体" w:cs="Arial" w:hint="eastAsia"/>
          <w:kern w:val="0"/>
          <w:sz w:val="24"/>
          <w:lang w:val="en-GB"/>
        </w:rPr>
        <w:t>本基金收益分配方式分两种：现金分红与红利再投资，投资者可选择现金红利或将现金红利自动转为基金份额进行再投资；若投资者不选择，本基金默认的收益分配方式是现金分红；</w:t>
      </w:r>
    </w:p>
    <w:p w14:paraId="218F12FB"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kern w:val="0"/>
          <w:sz w:val="24"/>
          <w:lang w:val="en-GB"/>
        </w:rPr>
        <w:t>3.</w:t>
      </w:r>
      <w:r w:rsidRPr="009803CD">
        <w:rPr>
          <w:rFonts w:ascii="彩虹粗仿宋" w:eastAsia="彩虹粗仿宋" w:hAnsi="宋体" w:cs="Arial" w:hint="eastAsia"/>
          <w:kern w:val="0"/>
          <w:sz w:val="24"/>
          <w:lang w:val="en-GB"/>
        </w:rPr>
        <w:t>基金收益分配后基金份额净值不能低于面值，即基金收益分配基准日的基金份额净值减去每单位基金份额收益分配金额后不能低于面值；</w:t>
      </w:r>
    </w:p>
    <w:p w14:paraId="08D7EB13"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kern w:val="0"/>
          <w:sz w:val="24"/>
          <w:lang w:val="en-GB"/>
        </w:rPr>
        <w:t>4.</w:t>
      </w:r>
      <w:r w:rsidRPr="009803CD">
        <w:rPr>
          <w:rFonts w:ascii="彩虹粗仿宋" w:eastAsia="彩虹粗仿宋" w:hAnsi="宋体" w:cs="Arial" w:hint="eastAsia"/>
          <w:kern w:val="0"/>
          <w:sz w:val="24"/>
          <w:lang w:val="en-GB"/>
        </w:rPr>
        <w:t>每一基金份额享有同等分配权；</w:t>
      </w:r>
    </w:p>
    <w:p w14:paraId="5E61DABE" w14:textId="77777777" w:rsidR="00BE1C4C" w:rsidRPr="009803CD" w:rsidRDefault="005C4988">
      <w:pPr>
        <w:adjustRightInd w:val="0"/>
        <w:snapToGrid w:val="0"/>
        <w:ind w:firstLine="480"/>
        <w:outlineLvl w:val="0"/>
        <w:rPr>
          <w:rFonts w:ascii="彩虹粗仿宋" w:eastAsia="彩虹粗仿宋" w:hAnsi="宋体" w:cs="Arial"/>
          <w:kern w:val="0"/>
          <w:sz w:val="24"/>
          <w:lang w:val="en-GB"/>
        </w:rPr>
      </w:pPr>
      <w:r w:rsidRPr="009803CD">
        <w:rPr>
          <w:rFonts w:ascii="彩虹粗仿宋" w:eastAsia="彩虹粗仿宋" w:hAnsi="宋体" w:cs="Arial"/>
          <w:kern w:val="0"/>
          <w:sz w:val="24"/>
          <w:lang w:val="en-GB"/>
        </w:rPr>
        <w:t>5.</w:t>
      </w:r>
      <w:r w:rsidRPr="009803CD">
        <w:rPr>
          <w:rFonts w:ascii="彩虹粗仿宋" w:eastAsia="彩虹粗仿宋" w:hAnsi="宋体" w:cs="Arial" w:hint="eastAsia"/>
          <w:kern w:val="0"/>
          <w:sz w:val="24"/>
          <w:lang w:val="en-GB"/>
        </w:rPr>
        <w:t>法律法规或监管机关另有规定的，从其规定。</w:t>
      </w:r>
    </w:p>
    <w:p w14:paraId="69647E77" w14:textId="1722FC66"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kern w:val="0"/>
          <w:sz w:val="24"/>
          <w:lang w:val="en-GB"/>
        </w:rPr>
        <w:t>在符合法律法规及基金合同约定，并对基金份额持有人利益无实质不利影响的前提下，基金管理人经与基金托管人协商一致后可对基金收益分配原则和支付方式进行调整，不需召开基金份额持有人大会。</w:t>
      </w:r>
    </w:p>
    <w:p w14:paraId="4F5482A2"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（二）基金收益分配的时间和程序</w:t>
      </w:r>
    </w:p>
    <w:p w14:paraId="78244DCD" w14:textId="75BD49D6"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本基金收益分配方案由基金管理人拟定，并由基金托管人复核，在</w:t>
      </w:r>
      <w:r w:rsidRPr="009803CD">
        <w:rPr>
          <w:rFonts w:ascii="彩虹粗仿宋" w:eastAsia="彩虹粗仿宋" w:hAnsi="宋体" w:cs="Arial"/>
          <w:sz w:val="24"/>
        </w:rPr>
        <w:t>2</w:t>
      </w:r>
      <w:r w:rsidRPr="009803CD">
        <w:rPr>
          <w:rFonts w:ascii="彩虹粗仿宋" w:eastAsia="彩虹粗仿宋" w:hAnsi="宋体" w:cs="Arial" w:hint="eastAsia"/>
          <w:sz w:val="24"/>
        </w:rPr>
        <w:t>日内在规定媒介公告。基金收益分配方案公告后</w:t>
      </w:r>
      <w:r w:rsidRPr="009803CD">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14:paraId="23C9A03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基金收益分配时所发生的银行转账或其他手续费用由投资者自行承担。当投</w:t>
      </w:r>
      <w:r w:rsidRPr="009803CD">
        <w:rPr>
          <w:rFonts w:ascii="彩虹粗仿宋" w:eastAsia="彩虹粗仿宋" w:hAnsi="宋体" w:cs="Arial" w:hint="eastAsia"/>
          <w:sz w:val="24"/>
        </w:rPr>
        <w:lastRenderedPageBreak/>
        <w:t>资者的现金红利小于一定金额，不足以支付银行转账或其他手续费用时，基金登记机构可将基金份额持有人的现金红利自动转为基金份额。红利再投资的计算方法，依照《业务规则》执行。</w:t>
      </w:r>
    </w:p>
    <w:p w14:paraId="091449CE" w14:textId="77777777" w:rsidR="00BE1C4C" w:rsidRPr="009803CD" w:rsidRDefault="005C4988">
      <w:pPr>
        <w:snapToGrid w:val="0"/>
        <w:ind w:firstLineChars="225" w:firstLine="54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（三）实施</w:t>
      </w:r>
      <w:proofErr w:type="gramStart"/>
      <w:r w:rsidRPr="009803CD">
        <w:rPr>
          <w:rFonts w:ascii="彩虹粗仿宋" w:eastAsia="彩虹粗仿宋" w:hAnsi="宋体" w:cs="Arial" w:hint="eastAsia"/>
          <w:kern w:val="0"/>
          <w:sz w:val="24"/>
          <w:lang w:val="en-GB"/>
        </w:rPr>
        <w:t>侧袋机制</w:t>
      </w:r>
      <w:proofErr w:type="gramEnd"/>
      <w:r w:rsidRPr="009803CD">
        <w:rPr>
          <w:rFonts w:ascii="彩虹粗仿宋" w:eastAsia="彩虹粗仿宋" w:hAnsi="宋体" w:cs="Arial" w:hint="eastAsia"/>
          <w:kern w:val="0"/>
          <w:sz w:val="24"/>
          <w:lang w:val="en-GB"/>
        </w:rPr>
        <w:t>期间的收益分配</w:t>
      </w:r>
    </w:p>
    <w:p w14:paraId="6A6025E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kern w:val="0"/>
          <w:sz w:val="24"/>
          <w:lang w:val="en-GB"/>
        </w:rPr>
        <w:t>本基金实施</w:t>
      </w:r>
      <w:proofErr w:type="gramStart"/>
      <w:r w:rsidRPr="009803CD">
        <w:rPr>
          <w:rFonts w:ascii="彩虹粗仿宋" w:eastAsia="彩虹粗仿宋" w:hAnsi="宋体" w:cs="Arial" w:hint="eastAsia"/>
          <w:kern w:val="0"/>
          <w:sz w:val="24"/>
          <w:lang w:val="en-GB"/>
        </w:rPr>
        <w:t>侧袋机制</w:t>
      </w:r>
      <w:proofErr w:type="gramEnd"/>
      <w:r w:rsidRPr="009803CD">
        <w:rPr>
          <w:rFonts w:ascii="彩虹粗仿宋" w:eastAsia="彩虹粗仿宋" w:hAnsi="宋体" w:cs="Arial" w:hint="eastAsia"/>
          <w:kern w:val="0"/>
          <w:sz w:val="24"/>
          <w:lang w:val="en-GB"/>
        </w:rPr>
        <w:t>的，</w:t>
      </w:r>
      <w:proofErr w:type="gramStart"/>
      <w:r w:rsidRPr="009803CD">
        <w:rPr>
          <w:rFonts w:ascii="彩虹粗仿宋" w:eastAsia="彩虹粗仿宋" w:hAnsi="宋体" w:cs="Arial" w:hint="eastAsia"/>
          <w:kern w:val="0"/>
          <w:sz w:val="24"/>
          <w:lang w:val="en-GB"/>
        </w:rPr>
        <w:t>侧袋账户</w:t>
      </w:r>
      <w:proofErr w:type="gramEnd"/>
      <w:r w:rsidRPr="009803CD">
        <w:rPr>
          <w:rFonts w:ascii="彩虹粗仿宋" w:eastAsia="彩虹粗仿宋" w:hAnsi="宋体" w:cs="Arial" w:hint="eastAsia"/>
          <w:kern w:val="0"/>
          <w:sz w:val="24"/>
          <w:lang w:val="en-GB"/>
        </w:rPr>
        <w:t>不进行收益分配，详见招募说明书的规定。</w:t>
      </w:r>
    </w:p>
    <w:p w14:paraId="4B53BECC"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88" w:name="_Toc124325894"/>
      <w:r w:rsidRPr="009803CD">
        <w:rPr>
          <w:rFonts w:ascii="彩虹粗仿宋" w:eastAsia="彩虹粗仿宋"/>
          <w:sz w:val="30"/>
        </w:rPr>
        <w:br w:type="page"/>
      </w:r>
    </w:p>
    <w:p w14:paraId="059BB085" w14:textId="2C97819A"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十、基金信息披露</w:t>
      </w:r>
      <w:bookmarkEnd w:id="88"/>
    </w:p>
    <w:p w14:paraId="40CF935E"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（一）保密义务</w:t>
      </w:r>
    </w:p>
    <w:p w14:paraId="765547B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0AC93F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1.非因基金管理人和基金托管人的原因导致保密信息被披露、泄露或公开；</w:t>
      </w:r>
    </w:p>
    <w:p w14:paraId="37B540F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14:paraId="3F8A6CEB"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（二）信息披露的内容</w:t>
      </w:r>
    </w:p>
    <w:p w14:paraId="3C8152C1" w14:textId="24525E7B"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基金的信息披露内容主要包括基金招募说明书、基金产品资料概要、《基金合同》、托管协议、基金份额发售公告、</w:t>
      </w:r>
      <w:r w:rsidR="00E25123" w:rsidRPr="009803CD">
        <w:rPr>
          <w:rFonts w:ascii="彩虹粗仿宋" w:eastAsia="彩虹粗仿宋" w:hAnsi="宋体" w:cs="Arial" w:hint="eastAsia"/>
          <w:sz w:val="24"/>
        </w:rPr>
        <w:t>基金募集情况、</w:t>
      </w:r>
      <w:r w:rsidRPr="009803CD">
        <w:rPr>
          <w:rFonts w:ascii="彩虹粗仿宋" w:eastAsia="彩虹粗仿宋" w:hAnsi="宋体" w:cs="Arial" w:hint="eastAsia"/>
          <w:sz w:val="24"/>
        </w:rPr>
        <w:t>《基金合同》生效公告、基金净值信息、基金份额申购、赎回价格、基金定期报告（包括基金年度报告、基金中期报告和基金季度报告）、临时报告、澄清公告、基金份额持有人大会决议、清算报告、</w:t>
      </w:r>
      <w:r w:rsidRPr="009803CD">
        <w:rPr>
          <w:rFonts w:ascii="彩虹粗仿宋" w:eastAsia="彩虹粗仿宋" w:hAnsi="宋体" w:cs="Arial" w:hint="eastAsia"/>
          <w:kern w:val="0"/>
          <w:sz w:val="24"/>
          <w:lang w:val="en-GB"/>
        </w:rPr>
        <w:t>投资股指期货的信息披露、投资资产支持证券的信息披露、</w:t>
      </w:r>
      <w:r w:rsidRPr="009803CD">
        <w:rPr>
          <w:rFonts w:ascii="彩虹粗仿宋" w:eastAsia="彩虹粗仿宋" w:hAnsi="宋体" w:cs="Arial" w:hint="eastAsia"/>
          <w:sz w:val="24"/>
        </w:rPr>
        <w:t>实施</w:t>
      </w:r>
      <w:proofErr w:type="gramStart"/>
      <w:r w:rsidRPr="009803CD">
        <w:rPr>
          <w:rFonts w:ascii="彩虹粗仿宋" w:eastAsia="彩虹粗仿宋" w:hAnsi="宋体" w:cs="Arial" w:hint="eastAsia"/>
          <w:sz w:val="24"/>
        </w:rPr>
        <w:t>侧袋机制</w:t>
      </w:r>
      <w:proofErr w:type="gramEnd"/>
      <w:r w:rsidRPr="009803CD">
        <w:rPr>
          <w:rFonts w:ascii="彩虹粗仿宋" w:eastAsia="彩虹粗仿宋" w:hAnsi="宋体" w:cs="Arial" w:hint="eastAsia"/>
          <w:sz w:val="24"/>
        </w:rPr>
        <w:t>期间的信息披露</w:t>
      </w:r>
      <w:r w:rsidRPr="009803CD">
        <w:rPr>
          <w:rFonts w:ascii="彩虹粗仿宋" w:eastAsia="彩虹粗仿宋" w:hAnsi="宋体" w:cs="Arial" w:hint="eastAsia"/>
          <w:kern w:val="0"/>
          <w:sz w:val="24"/>
          <w:lang w:val="en-GB"/>
        </w:rPr>
        <w:t>和</w:t>
      </w:r>
      <w:r w:rsidRPr="009803CD">
        <w:rPr>
          <w:rFonts w:ascii="彩虹粗仿宋" w:eastAsia="彩虹粗仿宋" w:hAnsi="宋体" w:cs="Arial" w:hint="eastAsia"/>
          <w:sz w:val="24"/>
        </w:rPr>
        <w:t>中国证监会规定的其他信息。基金年度报告中的财务会计报告需</w:t>
      </w:r>
      <w:proofErr w:type="gramStart"/>
      <w:r w:rsidRPr="009803CD">
        <w:rPr>
          <w:rFonts w:ascii="彩虹粗仿宋" w:eastAsia="彩虹粗仿宋" w:hAnsi="宋体" w:cs="Arial" w:hint="eastAsia"/>
          <w:sz w:val="24"/>
        </w:rPr>
        <w:t>经</w:t>
      </w:r>
      <w:r w:rsidRPr="009803CD">
        <w:rPr>
          <w:rFonts w:ascii="彩虹粗仿宋" w:eastAsia="彩虹粗仿宋" w:hAnsi="宋体" w:cs="Arial" w:hint="eastAsia"/>
          <w:kern w:val="0"/>
          <w:sz w:val="24"/>
          <w:lang w:val="en-GB"/>
        </w:rPr>
        <w:t>符合</w:t>
      </w:r>
      <w:proofErr w:type="gramEnd"/>
      <w:r w:rsidRPr="009803CD">
        <w:rPr>
          <w:rFonts w:ascii="彩虹粗仿宋" w:eastAsia="彩虹粗仿宋" w:hAnsi="宋体" w:cs="Arial" w:hint="eastAsia"/>
          <w:kern w:val="0"/>
          <w:sz w:val="24"/>
          <w:lang w:val="en-GB"/>
        </w:rPr>
        <w:t>《中华人民共和国证券法》规定</w:t>
      </w:r>
      <w:r w:rsidRPr="009803CD">
        <w:rPr>
          <w:rFonts w:ascii="彩虹粗仿宋" w:eastAsia="彩虹粗仿宋" w:hAnsi="宋体" w:cs="Arial" w:hint="eastAsia"/>
          <w:sz w:val="24"/>
        </w:rPr>
        <w:t>的会计师事务所审计后，方可披露。</w:t>
      </w:r>
    </w:p>
    <w:p w14:paraId="485098B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（三）基金托管人和基金管理人在信息披露中的职责和信息披露程序</w:t>
      </w:r>
    </w:p>
    <w:p w14:paraId="56FFA62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1.职责</w:t>
      </w:r>
    </w:p>
    <w:p w14:paraId="28971CA9" w14:textId="06FF6A68"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w:t>
      </w:r>
      <w:r w:rsidRPr="009803CD">
        <w:rPr>
          <w:rFonts w:ascii="彩虹粗仿宋" w:eastAsia="彩虹粗仿宋" w:hAnsi="宋体" w:cs="Arial" w:hint="eastAsia"/>
          <w:sz w:val="24"/>
        </w:rPr>
        <w:lastRenderedPageBreak/>
        <w:t>金托管人应当按照相关法律法规和《基金合同》的约定，对于</w:t>
      </w:r>
      <w:r w:rsidRPr="009803CD">
        <w:rPr>
          <w:rFonts w:ascii="彩虹粗仿宋" w:eastAsia="彩虹粗仿宋" w:hAnsi="宋体" w:cs="Arial"/>
          <w:kern w:val="0"/>
          <w:sz w:val="24"/>
          <w:lang w:val="en-GB"/>
        </w:rPr>
        <w:t>本章第（二）条</w:t>
      </w:r>
      <w:r w:rsidRPr="009803CD">
        <w:rPr>
          <w:rFonts w:ascii="彩虹粗仿宋" w:eastAsia="彩虹粗仿宋" w:hAnsi="宋体" w:cs="Arial" w:hint="eastAsia"/>
          <w:sz w:val="24"/>
        </w:rPr>
        <w:t>规定的应由基金托管人复核的事项进行复核，基金托管人复核无误后，由基金管理人予以公布。</w:t>
      </w:r>
    </w:p>
    <w:p w14:paraId="4833531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对于不需要基金托管人复核的信息，基金管理人在公告前应告知基金托管人。</w:t>
      </w:r>
    </w:p>
    <w:p w14:paraId="74076F1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基金管理人和基金托管人应积极配合、互相监督，保证其履行按照法定方式和限时披露的义务。</w:t>
      </w:r>
    </w:p>
    <w:p w14:paraId="5C3CFDF3" w14:textId="328FD911"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2AE7293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当出现下述情况时，基金管理人和基金托管人可暂停或延迟披露基金相关信息：</w:t>
      </w:r>
    </w:p>
    <w:p w14:paraId="0125304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(1)不可抗力；</w:t>
      </w:r>
    </w:p>
    <w:p w14:paraId="0ABA9D1E" w14:textId="53872ECD"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w:t>
      </w:r>
      <w:r w:rsidRPr="009803CD">
        <w:rPr>
          <w:rFonts w:ascii="彩虹粗仿宋" w:eastAsia="彩虹粗仿宋" w:hAnsi="宋体" w:cs="Arial"/>
          <w:kern w:val="0"/>
          <w:sz w:val="24"/>
          <w:lang w:val="en-GB"/>
        </w:rPr>
        <w:t>发生暂停估值的情形；</w:t>
      </w:r>
    </w:p>
    <w:p w14:paraId="544B8281" w14:textId="4490F7D1"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w:t>
      </w:r>
      <w:r w:rsidRPr="009803CD">
        <w:rPr>
          <w:rFonts w:ascii="彩虹粗仿宋" w:eastAsia="彩虹粗仿宋" w:hAnsi="宋体" w:cs="Arial" w:hint="eastAsia"/>
          <w:sz w:val="24"/>
        </w:rPr>
        <w:t>法律法规、《基金合同》或中国证监会规定的情况。</w:t>
      </w:r>
    </w:p>
    <w:p w14:paraId="6FDA66C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2.程序</w:t>
      </w:r>
    </w:p>
    <w:p w14:paraId="28A6465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DE4AA3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3.信息文本的存放</w:t>
      </w:r>
    </w:p>
    <w:p w14:paraId="186274BE" w14:textId="4A432645" w:rsidR="00BE1C4C" w:rsidRPr="009803CD" w:rsidRDefault="005C4988">
      <w:pPr>
        <w:pStyle w:val="a0"/>
        <w:snapToGrid w:val="0"/>
        <w:spacing w:line="360" w:lineRule="auto"/>
        <w:ind w:firstLine="480"/>
        <w:rPr>
          <w:rFonts w:ascii="彩虹粗仿宋" w:eastAsia="彩虹粗仿宋" w:hAnsi="宋体" w:cs="Arial"/>
          <w:sz w:val="24"/>
        </w:rPr>
      </w:pPr>
      <w:r w:rsidRPr="009803CD">
        <w:rPr>
          <w:rFonts w:ascii="彩虹粗仿宋" w:eastAsia="彩虹粗仿宋" w:hAnsi="宋体" w:cs="Arial" w:hint="eastAsia"/>
          <w:sz w:val="24"/>
        </w:rPr>
        <w:t>依法必须披露的信息发布后，基金管理人、基金托管人应当按照相关法律法规规定将信息置备于公司住所</w:t>
      </w:r>
      <w:r w:rsidRPr="009803CD">
        <w:rPr>
          <w:rFonts w:ascii="彩虹粗仿宋" w:eastAsia="彩虹粗仿宋" w:hAnsi="宋体" w:cs="Arial"/>
          <w:sz w:val="24"/>
        </w:rPr>
        <w:t>，</w:t>
      </w:r>
      <w:r w:rsidRPr="009803CD">
        <w:rPr>
          <w:rFonts w:ascii="彩虹粗仿宋" w:eastAsia="彩虹粗仿宋" w:hAnsi="宋体" w:cs="Arial" w:hint="eastAsia"/>
          <w:sz w:val="24"/>
        </w:rPr>
        <w:t>以</w:t>
      </w:r>
      <w:r w:rsidRPr="009803CD">
        <w:rPr>
          <w:rFonts w:ascii="彩虹粗仿宋" w:eastAsia="彩虹粗仿宋" w:hAnsi="宋体" w:cs="Arial"/>
          <w:sz w:val="24"/>
        </w:rPr>
        <w:t>供</w:t>
      </w:r>
      <w:r w:rsidRPr="009803CD">
        <w:rPr>
          <w:rFonts w:ascii="彩虹粗仿宋" w:eastAsia="彩虹粗仿宋" w:hAnsi="宋体" w:cs="Arial" w:hint="eastAsia"/>
          <w:sz w:val="24"/>
        </w:rPr>
        <w:t>社会</w:t>
      </w:r>
      <w:r w:rsidRPr="009803CD">
        <w:rPr>
          <w:rFonts w:ascii="彩虹粗仿宋" w:eastAsia="彩虹粗仿宋" w:hAnsi="宋体" w:cs="Arial"/>
          <w:sz w:val="24"/>
        </w:rPr>
        <w:t>公众查阅、复制。</w:t>
      </w:r>
      <w:r w:rsidRPr="009803CD">
        <w:rPr>
          <w:rFonts w:ascii="彩虹粗仿宋" w:eastAsia="彩虹粗仿宋" w:hAnsi="宋体" w:cs="Arial" w:hint="eastAsia"/>
          <w:sz w:val="24"/>
        </w:rPr>
        <w:t>在支付工本费后可在合理时间获得上述文件的复制件或复印件。基金管理人和基金托管人应保证文本的内</w:t>
      </w:r>
      <w:r w:rsidRPr="009803CD">
        <w:rPr>
          <w:rFonts w:ascii="彩虹粗仿宋" w:eastAsia="彩虹粗仿宋" w:hAnsi="宋体" w:cs="Arial" w:hint="eastAsia"/>
          <w:sz w:val="24"/>
        </w:rPr>
        <w:lastRenderedPageBreak/>
        <w:t>容与所公告的内容完全一致。</w:t>
      </w:r>
    </w:p>
    <w:p w14:paraId="093AEB2C" w14:textId="77777777" w:rsidR="00E25123" w:rsidRPr="009803CD" w:rsidRDefault="00E25123" w:rsidP="00E25123">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（四）实施</w:t>
      </w:r>
      <w:proofErr w:type="gramStart"/>
      <w:r w:rsidRPr="009803CD">
        <w:rPr>
          <w:rFonts w:ascii="彩虹粗仿宋" w:eastAsia="彩虹粗仿宋" w:hAnsi="宋体" w:cs="Arial" w:hint="eastAsia"/>
          <w:sz w:val="24"/>
        </w:rPr>
        <w:t>侧袋机制</w:t>
      </w:r>
      <w:proofErr w:type="gramEnd"/>
      <w:r w:rsidRPr="009803CD">
        <w:rPr>
          <w:rFonts w:ascii="彩虹粗仿宋" w:eastAsia="彩虹粗仿宋" w:hAnsi="宋体" w:cs="Arial" w:hint="eastAsia"/>
          <w:sz w:val="24"/>
        </w:rPr>
        <w:t>期间的信息披露</w:t>
      </w:r>
    </w:p>
    <w:p w14:paraId="345CBC72" w14:textId="77777777" w:rsidR="00E25123" w:rsidRPr="009803CD" w:rsidRDefault="00E25123" w:rsidP="00E25123">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本基金实施</w:t>
      </w:r>
      <w:proofErr w:type="gramStart"/>
      <w:r w:rsidRPr="009803CD">
        <w:rPr>
          <w:rFonts w:ascii="彩虹粗仿宋" w:eastAsia="彩虹粗仿宋" w:hAnsi="宋体" w:cs="Arial" w:hint="eastAsia"/>
          <w:sz w:val="24"/>
        </w:rPr>
        <w:t>侧袋机制</w:t>
      </w:r>
      <w:proofErr w:type="gramEnd"/>
      <w:r w:rsidRPr="009803CD">
        <w:rPr>
          <w:rFonts w:ascii="彩虹粗仿宋" w:eastAsia="彩虹粗仿宋" w:hAnsi="宋体" w:cs="Arial" w:hint="eastAsia"/>
          <w:sz w:val="24"/>
        </w:rPr>
        <w:t>的，相关信息披露义务人应当根据法律法规、基金合同和招募说明书的规定进行信息披露，详见招募说明书的规定。</w:t>
      </w:r>
    </w:p>
    <w:p w14:paraId="3A7CC748" w14:textId="77777777" w:rsidR="00BE1C4C" w:rsidRPr="009803CD" w:rsidRDefault="00BE1C4C">
      <w:pPr>
        <w:pStyle w:val="a0"/>
        <w:ind w:firstLineChars="0" w:firstLine="0"/>
        <w:rPr>
          <w:rFonts w:ascii="彩虹粗仿宋" w:eastAsia="彩虹粗仿宋" w:hAnsi="宋体" w:cs="Arial"/>
          <w:sz w:val="24"/>
        </w:rPr>
      </w:pPr>
    </w:p>
    <w:p w14:paraId="331810BA"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89" w:name="_Toc124325895"/>
      <w:r w:rsidRPr="009803CD">
        <w:rPr>
          <w:rFonts w:ascii="彩虹粗仿宋" w:eastAsia="彩虹粗仿宋"/>
          <w:sz w:val="30"/>
        </w:rPr>
        <w:br w:type="page"/>
      </w:r>
    </w:p>
    <w:p w14:paraId="5FF5F091" w14:textId="34D38EBF"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十一、基金费用</w:t>
      </w:r>
      <w:bookmarkEnd w:id="89"/>
    </w:p>
    <w:p w14:paraId="791ADB9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（一）基金管理费的计提比例和计提方法</w:t>
      </w:r>
    </w:p>
    <w:p w14:paraId="166725C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本基金的管理费按前一日基金资产净值的</w:t>
      </w:r>
      <w:r w:rsidRPr="009803CD">
        <w:rPr>
          <w:rFonts w:ascii="彩虹粗仿宋" w:eastAsia="彩虹粗仿宋" w:hAnsi="宋体" w:cs="Arial"/>
          <w:sz w:val="24"/>
        </w:rPr>
        <w:t>1.5%年费率计提。管理费的计算方法如下：</w:t>
      </w:r>
    </w:p>
    <w:p w14:paraId="0E21B2F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H＝E</w:t>
      </w:r>
      <w:r w:rsidRPr="009803CD">
        <w:rPr>
          <w:rFonts w:ascii="彩虹粗仿宋" w:eastAsia="彩虹粗仿宋" w:hAnsi="宋体" w:cs="Arial"/>
          <w:sz w:val="24"/>
        </w:rPr>
        <w:t>×</w:t>
      </w:r>
      <w:r w:rsidRPr="009803CD">
        <w:rPr>
          <w:rFonts w:ascii="彩虹粗仿宋" w:eastAsia="彩虹粗仿宋" w:hAnsi="宋体" w:cs="Arial"/>
          <w:sz w:val="24"/>
        </w:rPr>
        <w:t>年管理费率</w:t>
      </w:r>
      <w:r w:rsidRPr="009803CD">
        <w:rPr>
          <w:rFonts w:ascii="彩虹粗仿宋" w:eastAsia="彩虹粗仿宋" w:hAnsi="宋体" w:cs="Arial"/>
          <w:sz w:val="24"/>
        </w:rPr>
        <w:t>÷</w:t>
      </w:r>
      <w:r w:rsidRPr="009803CD">
        <w:rPr>
          <w:rFonts w:ascii="彩虹粗仿宋" w:eastAsia="彩虹粗仿宋" w:hAnsi="宋体" w:cs="Arial"/>
          <w:sz w:val="24"/>
        </w:rPr>
        <w:t>当年天数</w:t>
      </w:r>
    </w:p>
    <w:p w14:paraId="3DDC705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H为每日应计提的基金管理费</w:t>
      </w:r>
    </w:p>
    <w:p w14:paraId="4CCFCBE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E为前一日的基金资产净值</w:t>
      </w:r>
    </w:p>
    <w:p w14:paraId="5ACDF2C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（二）基金托管费的计提比例和计提方法</w:t>
      </w:r>
    </w:p>
    <w:p w14:paraId="29E8577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本基金的托管费按前一日基金资产净值的</w:t>
      </w:r>
      <w:r w:rsidRPr="009803CD">
        <w:rPr>
          <w:rFonts w:ascii="彩虹粗仿宋" w:eastAsia="彩虹粗仿宋" w:hAnsi="宋体" w:cs="Arial"/>
          <w:sz w:val="24"/>
        </w:rPr>
        <w:t>0.25%年费率计提。托管费的计算方法如下：</w:t>
      </w:r>
    </w:p>
    <w:p w14:paraId="516F9A5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H＝E</w:t>
      </w:r>
      <w:r w:rsidRPr="009803CD">
        <w:rPr>
          <w:rFonts w:ascii="彩虹粗仿宋" w:eastAsia="彩虹粗仿宋" w:hAnsi="宋体" w:cs="Arial"/>
          <w:sz w:val="24"/>
        </w:rPr>
        <w:t>×</w:t>
      </w:r>
      <w:r w:rsidRPr="009803CD">
        <w:rPr>
          <w:rFonts w:ascii="彩虹粗仿宋" w:eastAsia="彩虹粗仿宋" w:hAnsi="宋体" w:cs="Arial"/>
          <w:sz w:val="24"/>
        </w:rPr>
        <w:t>年托管费率</w:t>
      </w:r>
      <w:r w:rsidRPr="009803CD">
        <w:rPr>
          <w:rFonts w:ascii="彩虹粗仿宋" w:eastAsia="彩虹粗仿宋" w:hAnsi="宋体" w:cs="Arial"/>
          <w:sz w:val="24"/>
        </w:rPr>
        <w:t>÷</w:t>
      </w:r>
      <w:r w:rsidRPr="009803CD">
        <w:rPr>
          <w:rFonts w:ascii="彩虹粗仿宋" w:eastAsia="彩虹粗仿宋" w:hAnsi="宋体" w:cs="Arial"/>
          <w:sz w:val="24"/>
        </w:rPr>
        <w:t>当年天数</w:t>
      </w:r>
    </w:p>
    <w:p w14:paraId="4181B57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H为每日应计提的基金托管费</w:t>
      </w:r>
    </w:p>
    <w:p w14:paraId="281C056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E为前一日的基金资产净值</w:t>
      </w:r>
    </w:p>
    <w:p w14:paraId="56081277" w14:textId="55898BB5"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（三）基金</w:t>
      </w:r>
      <w:r w:rsidRPr="009803CD">
        <w:rPr>
          <w:rFonts w:ascii="彩虹粗仿宋" w:eastAsia="彩虹粗仿宋" w:hAnsi="宋体" w:cs="Arial"/>
          <w:sz w:val="24"/>
        </w:rPr>
        <w:t>的</w:t>
      </w:r>
      <w:r w:rsidRPr="009803CD">
        <w:rPr>
          <w:rFonts w:ascii="彩虹粗仿宋" w:eastAsia="彩虹粗仿宋" w:hAnsi="宋体" w:cs="Arial" w:hint="eastAsia"/>
          <w:sz w:val="24"/>
        </w:rPr>
        <w:t>相关账户的开户及维护费用、证券</w:t>
      </w:r>
      <w:r w:rsidRPr="009803CD">
        <w:rPr>
          <w:rFonts w:ascii="彩虹粗仿宋" w:eastAsia="彩虹粗仿宋" w:hAnsi="宋体" w:cs="Arial"/>
          <w:sz w:val="24"/>
        </w:rPr>
        <w:t>/期货</w:t>
      </w:r>
      <w:r w:rsidRPr="009803CD">
        <w:rPr>
          <w:rFonts w:ascii="彩虹粗仿宋" w:eastAsia="彩虹粗仿宋" w:hAnsi="宋体" w:cs="Arial" w:hint="eastAsia"/>
          <w:sz w:val="24"/>
        </w:rPr>
        <w:t>交易结算费用、基金的银行</w:t>
      </w:r>
      <w:r w:rsidRPr="009803CD">
        <w:rPr>
          <w:rFonts w:ascii="彩虹粗仿宋" w:eastAsia="彩虹粗仿宋" w:hAnsi="宋体" w:cs="Arial"/>
          <w:sz w:val="24"/>
        </w:rPr>
        <w:t>汇划</w:t>
      </w:r>
      <w:r w:rsidRPr="009803CD">
        <w:rPr>
          <w:rFonts w:ascii="彩虹粗仿宋" w:eastAsia="彩虹粗仿宋" w:hAnsi="宋体" w:cs="Arial" w:hint="eastAsia"/>
          <w:sz w:val="24"/>
        </w:rPr>
        <w:t>费用、《基金合同》生效后</w:t>
      </w:r>
      <w:r w:rsidRPr="009803CD">
        <w:rPr>
          <w:rFonts w:ascii="彩虹粗仿宋" w:eastAsia="彩虹粗仿宋" w:hAnsi="宋体" w:cs="Arial" w:hint="eastAsia"/>
          <w:kern w:val="0"/>
          <w:sz w:val="24"/>
          <w:lang w:val="en-GB"/>
        </w:rPr>
        <w:t>与</w:t>
      </w:r>
      <w:r w:rsidRPr="009803CD">
        <w:rPr>
          <w:rFonts w:ascii="彩虹粗仿宋" w:eastAsia="彩虹粗仿宋" w:hAnsi="宋体" w:cs="Arial"/>
          <w:kern w:val="0"/>
          <w:sz w:val="24"/>
          <w:lang w:val="en-GB"/>
        </w:rPr>
        <w:t>基金相关</w:t>
      </w:r>
      <w:r w:rsidRPr="009803CD">
        <w:rPr>
          <w:rFonts w:ascii="彩虹粗仿宋" w:eastAsia="彩虹粗仿宋" w:hAnsi="宋体" w:cs="Arial" w:hint="eastAsia"/>
          <w:sz w:val="24"/>
        </w:rPr>
        <w:t>的信息披露费用（除法律法规、中国证监会另有规定外）、基金份额持有人大会费用、《基金合同》生效后与基金</w:t>
      </w:r>
      <w:r w:rsidRPr="009803CD">
        <w:rPr>
          <w:rFonts w:ascii="彩虹粗仿宋" w:eastAsia="彩虹粗仿宋" w:hAnsi="宋体" w:cs="Arial" w:hint="eastAsia"/>
          <w:kern w:val="0"/>
          <w:sz w:val="24"/>
          <w:lang w:val="en-GB"/>
        </w:rPr>
        <w:t>相关</w:t>
      </w:r>
      <w:r w:rsidRPr="009803CD">
        <w:rPr>
          <w:rFonts w:ascii="彩虹粗仿宋" w:eastAsia="彩虹粗仿宋" w:hAnsi="宋体" w:cs="Arial" w:hint="eastAsia"/>
          <w:sz w:val="24"/>
        </w:rPr>
        <w:t>的会计师费、律师费、</w:t>
      </w:r>
      <w:r w:rsidRPr="009803CD">
        <w:rPr>
          <w:rFonts w:ascii="彩虹粗仿宋" w:eastAsia="彩虹粗仿宋" w:hAnsi="宋体" w:cs="Arial"/>
          <w:sz w:val="24"/>
        </w:rPr>
        <w:t>诉讼费</w:t>
      </w:r>
      <w:r w:rsidRPr="009803CD">
        <w:rPr>
          <w:rFonts w:ascii="彩虹粗仿宋" w:eastAsia="彩虹粗仿宋" w:hAnsi="宋体" w:cs="Arial" w:hint="eastAsia"/>
          <w:sz w:val="24"/>
        </w:rPr>
        <w:t>和仲裁费等根据有关法律法规、《基金合同》及相应协议的规定，列入当期基金费用。</w:t>
      </w:r>
    </w:p>
    <w:p w14:paraId="0EB9351A"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（四）不列入基金费用的项目</w:t>
      </w:r>
    </w:p>
    <w:p w14:paraId="3E3EB9CD" w14:textId="5566A0E9"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《基金合同》生效前的相关费用；基金管理人和基金托管人因未履行或未完全履行义务导致的费用支出或基金财产的损失，以及处理与基金运作无关的事项发生的费用等不列入基金费用。</w:t>
      </w:r>
      <w:bookmarkStart w:id="90" w:name="_Hlt88827255"/>
      <w:bookmarkEnd w:id="90"/>
    </w:p>
    <w:p w14:paraId="076ACE35" w14:textId="77777777" w:rsidR="00BE1C4C" w:rsidRPr="009803CD" w:rsidRDefault="005C4988">
      <w:pPr>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sz w:val="24"/>
        </w:rPr>
        <w:lastRenderedPageBreak/>
        <w:t>（五）</w:t>
      </w:r>
      <w:r w:rsidRPr="009803CD">
        <w:rPr>
          <w:rFonts w:ascii="彩虹粗仿宋" w:eastAsia="彩虹粗仿宋" w:hAnsi="宋体" w:cs="Arial" w:hint="eastAsia"/>
          <w:kern w:val="0"/>
          <w:sz w:val="24"/>
          <w:lang w:val="en-GB"/>
        </w:rPr>
        <w:t>实施</w:t>
      </w:r>
      <w:proofErr w:type="gramStart"/>
      <w:r w:rsidRPr="009803CD">
        <w:rPr>
          <w:rFonts w:ascii="彩虹粗仿宋" w:eastAsia="彩虹粗仿宋" w:hAnsi="宋体" w:cs="Arial" w:hint="eastAsia"/>
          <w:kern w:val="0"/>
          <w:sz w:val="24"/>
          <w:lang w:val="en-GB"/>
        </w:rPr>
        <w:t>侧袋机制</w:t>
      </w:r>
      <w:proofErr w:type="gramEnd"/>
      <w:r w:rsidRPr="009803CD">
        <w:rPr>
          <w:rFonts w:ascii="彩虹粗仿宋" w:eastAsia="彩虹粗仿宋" w:hAnsi="宋体" w:cs="Arial" w:hint="eastAsia"/>
          <w:kern w:val="0"/>
          <w:sz w:val="24"/>
          <w:lang w:val="en-GB"/>
        </w:rPr>
        <w:t>期间的基金费用</w:t>
      </w:r>
    </w:p>
    <w:p w14:paraId="27758DD7" w14:textId="77777777" w:rsidR="00BE1C4C" w:rsidRPr="009803CD" w:rsidRDefault="005C4988">
      <w:pPr>
        <w:adjustRightInd w:val="0"/>
        <w:snapToGrid w:val="0"/>
        <w:ind w:firstLine="480"/>
        <w:rPr>
          <w:rFonts w:ascii="彩虹粗仿宋" w:eastAsia="彩虹粗仿宋" w:hAnsi="宋体" w:cs="Arial"/>
          <w:kern w:val="0"/>
          <w:sz w:val="24"/>
          <w:lang w:val="en-GB"/>
        </w:rPr>
      </w:pPr>
      <w:r w:rsidRPr="009803CD">
        <w:rPr>
          <w:rFonts w:ascii="彩虹粗仿宋" w:eastAsia="彩虹粗仿宋" w:hAnsi="宋体" w:cs="Arial" w:hint="eastAsia"/>
          <w:kern w:val="0"/>
          <w:sz w:val="24"/>
          <w:lang w:val="en-GB"/>
        </w:rPr>
        <w:t>本基金实施</w:t>
      </w:r>
      <w:proofErr w:type="gramStart"/>
      <w:r w:rsidRPr="009803CD">
        <w:rPr>
          <w:rFonts w:ascii="彩虹粗仿宋" w:eastAsia="彩虹粗仿宋" w:hAnsi="宋体" w:cs="Arial" w:hint="eastAsia"/>
          <w:kern w:val="0"/>
          <w:sz w:val="24"/>
          <w:lang w:val="en-GB"/>
        </w:rPr>
        <w:t>侧袋机制</w:t>
      </w:r>
      <w:proofErr w:type="gramEnd"/>
      <w:r w:rsidRPr="009803CD">
        <w:rPr>
          <w:rFonts w:ascii="彩虹粗仿宋" w:eastAsia="彩虹粗仿宋" w:hAnsi="宋体" w:cs="Arial" w:hint="eastAsia"/>
          <w:kern w:val="0"/>
          <w:sz w:val="24"/>
          <w:lang w:val="en-GB"/>
        </w:rPr>
        <w:t>的，</w:t>
      </w:r>
      <w:proofErr w:type="gramStart"/>
      <w:r w:rsidRPr="009803CD">
        <w:rPr>
          <w:rFonts w:ascii="彩虹粗仿宋" w:eastAsia="彩虹粗仿宋" w:hAnsi="宋体" w:cs="Arial" w:hint="eastAsia"/>
          <w:kern w:val="0"/>
          <w:sz w:val="24"/>
          <w:lang w:val="en-GB"/>
        </w:rPr>
        <w:t>与侧袋账户</w:t>
      </w:r>
      <w:proofErr w:type="gramEnd"/>
      <w:r w:rsidRPr="009803CD">
        <w:rPr>
          <w:rFonts w:ascii="彩虹粗仿宋" w:eastAsia="彩虹粗仿宋" w:hAnsi="宋体" w:cs="Arial" w:hint="eastAsia"/>
          <w:kern w:val="0"/>
          <w:sz w:val="24"/>
          <w:lang w:val="en-GB"/>
        </w:rPr>
        <w:t>有关的费用可以</w:t>
      </w:r>
      <w:proofErr w:type="gramStart"/>
      <w:r w:rsidRPr="009803CD">
        <w:rPr>
          <w:rFonts w:ascii="彩虹粗仿宋" w:eastAsia="彩虹粗仿宋" w:hAnsi="宋体" w:cs="Arial" w:hint="eastAsia"/>
          <w:kern w:val="0"/>
          <w:sz w:val="24"/>
          <w:lang w:val="en-GB"/>
        </w:rPr>
        <w:t>从侧袋账户</w:t>
      </w:r>
      <w:proofErr w:type="gramEnd"/>
      <w:r w:rsidRPr="009803CD">
        <w:rPr>
          <w:rFonts w:ascii="彩虹粗仿宋" w:eastAsia="彩虹粗仿宋" w:hAnsi="宋体" w:cs="Arial" w:hint="eastAsia"/>
          <w:kern w:val="0"/>
          <w:sz w:val="24"/>
          <w:lang w:val="en-GB"/>
        </w:rPr>
        <w:t>中列支，但应</w:t>
      </w:r>
      <w:proofErr w:type="gramStart"/>
      <w:r w:rsidRPr="009803CD">
        <w:rPr>
          <w:rFonts w:ascii="彩虹粗仿宋" w:eastAsia="彩虹粗仿宋" w:hAnsi="宋体" w:cs="Arial" w:hint="eastAsia"/>
          <w:kern w:val="0"/>
          <w:sz w:val="24"/>
          <w:lang w:val="en-GB"/>
        </w:rPr>
        <w:t>待侧袋</w:t>
      </w:r>
      <w:proofErr w:type="gramEnd"/>
      <w:r w:rsidRPr="009803CD">
        <w:rPr>
          <w:rFonts w:ascii="彩虹粗仿宋" w:eastAsia="彩虹粗仿宋" w:hAnsi="宋体" w:cs="Arial" w:hint="eastAsia"/>
          <w:kern w:val="0"/>
          <w:sz w:val="24"/>
          <w:lang w:val="en-GB"/>
        </w:rPr>
        <w:t>账户资产变现后方可列支，有关费用可酌情收取或减免，但不得收取管理费，详见招募说明书或相关公告的规定。</w:t>
      </w:r>
    </w:p>
    <w:p w14:paraId="187F9CF6"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（六）基金管理费和基金托管费的复核程序、支付方式和时间</w:t>
      </w:r>
    </w:p>
    <w:p w14:paraId="72B5457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1.复核程序</w:t>
      </w:r>
    </w:p>
    <w:p w14:paraId="2F368D4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基金托管人对基金管理人计提的基金管理费和基金托管费等，根据本托管协议和《基金合同》的有关规定进行复核。</w:t>
      </w:r>
    </w:p>
    <w:p w14:paraId="5AD65BF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2.支付方式和时间</w:t>
      </w:r>
    </w:p>
    <w:p w14:paraId="6C93130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基金管理费、基金托管费每日计提，按月支付。由基金托管人根据与基金管理人核对一致的财务数据，自动在月初</w:t>
      </w:r>
      <w:r w:rsidRPr="009803CD">
        <w:rPr>
          <w:rFonts w:ascii="彩虹粗仿宋" w:eastAsia="彩虹粗仿宋" w:hAnsi="宋体" w:cs="Arial"/>
          <w:sz w:val="24"/>
        </w:rPr>
        <w:t>5</w:t>
      </w:r>
      <w:proofErr w:type="gramStart"/>
      <w:r w:rsidRPr="009803CD">
        <w:rPr>
          <w:rFonts w:ascii="彩虹粗仿宋" w:eastAsia="彩虹粗仿宋" w:hAnsi="宋体" w:cs="Arial"/>
          <w:sz w:val="24"/>
        </w:rPr>
        <w:t>个</w:t>
      </w:r>
      <w:proofErr w:type="gramEnd"/>
      <w:r w:rsidRPr="009803CD">
        <w:rPr>
          <w:rFonts w:ascii="彩虹粗仿宋" w:eastAsia="彩虹粗仿宋" w:hAnsi="宋体" w:cs="Arial"/>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14D0C5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9803CD">
        <w:rPr>
          <w:rFonts w:ascii="彩虹粗仿宋" w:eastAsia="彩虹粗仿宋" w:hAnsi="宋体" w:cs="Arial" w:hint="eastAsia"/>
          <w:sz w:val="24"/>
        </w:rPr>
        <w:t>变更此</w:t>
      </w:r>
      <w:proofErr w:type="gramEnd"/>
      <w:r w:rsidRPr="009803CD">
        <w:rPr>
          <w:rFonts w:ascii="彩虹粗仿宋" w:eastAsia="彩虹粗仿宋" w:hAnsi="宋体" w:cs="Arial" w:hint="eastAsia"/>
          <w:sz w:val="24"/>
        </w:rPr>
        <w:t>账户，应提前</w:t>
      </w:r>
      <w:r w:rsidRPr="009803CD">
        <w:rPr>
          <w:rFonts w:ascii="彩虹粗仿宋" w:eastAsia="彩虹粗仿宋" w:hAnsi="宋体" w:cs="Arial"/>
          <w:sz w:val="24"/>
        </w:rPr>
        <w:t>5个工作日向托管人出具书面的收款账户变更通知。</w:t>
      </w:r>
    </w:p>
    <w:p w14:paraId="63E0477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（七）违规处理方式</w:t>
      </w:r>
    </w:p>
    <w:p w14:paraId="2E23825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34C2E15" w14:textId="77777777" w:rsidR="00BE1C4C" w:rsidRPr="009803CD" w:rsidRDefault="00BE1C4C">
      <w:pPr>
        <w:adjustRightInd w:val="0"/>
        <w:snapToGrid w:val="0"/>
        <w:ind w:firstLine="480"/>
        <w:rPr>
          <w:rFonts w:ascii="彩虹粗仿宋" w:eastAsia="彩虹粗仿宋" w:hAnsi="宋体" w:cs="Arial"/>
          <w:sz w:val="24"/>
        </w:rPr>
      </w:pPr>
    </w:p>
    <w:p w14:paraId="3C909360" w14:textId="77777777" w:rsidR="00BE1C4C" w:rsidRPr="009803CD" w:rsidRDefault="005C4988">
      <w:pPr>
        <w:pStyle w:val="2"/>
        <w:ind w:firstLine="600"/>
        <w:jc w:val="center"/>
        <w:rPr>
          <w:rFonts w:ascii="彩虹粗仿宋" w:eastAsia="彩虹粗仿宋"/>
          <w:sz w:val="30"/>
        </w:rPr>
      </w:pPr>
      <w:bookmarkStart w:id="91" w:name="_Toc124325896"/>
      <w:r w:rsidRPr="009803CD">
        <w:rPr>
          <w:rFonts w:ascii="彩虹粗仿宋" w:eastAsia="彩虹粗仿宋" w:hint="eastAsia"/>
          <w:sz w:val="30"/>
        </w:rPr>
        <w:lastRenderedPageBreak/>
        <w:t>十二、基金份额持有人名册的保管</w:t>
      </w:r>
      <w:bookmarkEnd w:id="91"/>
    </w:p>
    <w:p w14:paraId="1172A91D" w14:textId="2966875B"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9803CD">
        <w:rPr>
          <w:rFonts w:ascii="彩虹粗仿宋" w:eastAsia="彩虹粗仿宋" w:hAnsi="宋体" w:cs="Arial"/>
          <w:kern w:val="0"/>
          <w:sz w:val="24"/>
          <w:lang w:val="en-GB"/>
        </w:rPr>
        <w:t>20年，法律法规另有规定或有权机关另有要求的除外</w:t>
      </w:r>
      <w:r w:rsidRPr="009803CD">
        <w:rPr>
          <w:rFonts w:ascii="彩虹粗仿宋" w:eastAsia="彩虹粗仿宋" w:hAnsi="宋体" w:cs="Arial" w:hint="eastAsia"/>
          <w:sz w:val="24"/>
        </w:rPr>
        <w:t>。如不能妥善保管，则按相关法规承担责任。</w:t>
      </w:r>
    </w:p>
    <w:p w14:paraId="76CE6BD6" w14:textId="5D636A86"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sidRPr="009803CD">
        <w:rPr>
          <w:rFonts w:ascii="彩虹粗仿宋" w:eastAsia="彩虹粗仿宋" w:hAnsi="宋体" w:hint="eastAsia"/>
          <w:kern w:val="0"/>
          <w:sz w:val="24"/>
        </w:rPr>
        <w:t>基金托管人不得将所保管的基金份额持有人名册用于基金托管业务以外的其他用途，并应遵守保密义务</w:t>
      </w:r>
      <w:r w:rsidRPr="009803CD">
        <w:rPr>
          <w:rFonts w:ascii="彩虹粗仿宋" w:eastAsia="彩虹粗仿宋" w:hAnsi="宋体" w:cs="Arial" w:hint="eastAsia"/>
          <w:kern w:val="0"/>
          <w:sz w:val="24"/>
          <w:lang w:val="en-GB"/>
        </w:rPr>
        <w:t>，法律法规另有规定或有权机关另有要求的除外</w:t>
      </w:r>
      <w:r w:rsidRPr="009803CD">
        <w:rPr>
          <w:rFonts w:ascii="彩虹粗仿宋" w:eastAsia="彩虹粗仿宋" w:hAnsi="宋体" w:hint="eastAsia"/>
          <w:kern w:val="0"/>
          <w:sz w:val="24"/>
        </w:rPr>
        <w:t>。</w:t>
      </w:r>
    </w:p>
    <w:p w14:paraId="680BFAAF" w14:textId="77777777" w:rsidR="00BE1C4C" w:rsidRPr="009803CD" w:rsidRDefault="00BE1C4C">
      <w:pPr>
        <w:adjustRightInd w:val="0"/>
        <w:snapToGrid w:val="0"/>
        <w:ind w:firstLine="480"/>
        <w:rPr>
          <w:rFonts w:ascii="彩虹粗仿宋" w:eastAsia="彩虹粗仿宋" w:hAnsi="宋体" w:cs="Arial"/>
          <w:sz w:val="24"/>
        </w:rPr>
      </w:pPr>
    </w:p>
    <w:p w14:paraId="28637DCE"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92" w:name="_Toc124325897"/>
      <w:r w:rsidRPr="009803CD">
        <w:rPr>
          <w:rFonts w:ascii="彩虹粗仿宋" w:eastAsia="彩虹粗仿宋"/>
          <w:sz w:val="30"/>
        </w:rPr>
        <w:br w:type="page"/>
      </w:r>
    </w:p>
    <w:p w14:paraId="2E9CF4DA" w14:textId="2E7A6438"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十三、基金有关文件档案的保存</w:t>
      </w:r>
      <w:bookmarkEnd w:id="92"/>
    </w:p>
    <w:p w14:paraId="566A0A8A"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（一）档案保存</w:t>
      </w:r>
    </w:p>
    <w:p w14:paraId="3D232494" w14:textId="6F036B52"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9803CD">
        <w:rPr>
          <w:rFonts w:ascii="彩虹粗仿宋" w:eastAsia="彩虹粗仿宋" w:hAnsi="宋体" w:cs="Arial"/>
          <w:kern w:val="0"/>
          <w:sz w:val="24"/>
          <w:lang w:val="en-GB"/>
        </w:rPr>
        <w:t>20</w:t>
      </w:r>
      <w:r w:rsidRPr="009803CD">
        <w:rPr>
          <w:rFonts w:ascii="彩虹粗仿宋" w:eastAsia="彩虹粗仿宋" w:hAnsi="宋体" w:cs="Arial" w:hint="eastAsia"/>
          <w:kern w:val="0"/>
          <w:sz w:val="24"/>
          <w:lang w:val="en-GB"/>
        </w:rPr>
        <w:t>年，法律法规另有规定或有权机关另有要求的除外</w:t>
      </w:r>
      <w:r w:rsidRPr="009803CD">
        <w:rPr>
          <w:rFonts w:ascii="彩虹粗仿宋" w:eastAsia="彩虹粗仿宋" w:hAnsi="宋体" w:cs="Arial" w:hint="eastAsia"/>
          <w:sz w:val="24"/>
        </w:rPr>
        <w:t>。</w:t>
      </w:r>
    </w:p>
    <w:p w14:paraId="083F1072"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（二）合同档案的建立</w:t>
      </w:r>
    </w:p>
    <w:p w14:paraId="76668E3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1.基金管理人签署重大合同文本后，应及时将合同文本正本</w:t>
      </w:r>
      <w:r w:rsidR="00677DFA" w:rsidRPr="009803CD">
        <w:rPr>
          <w:rFonts w:ascii="彩虹粗仿宋" w:eastAsia="彩虹粗仿宋" w:hAnsi="宋体" w:cs="Arial" w:hint="eastAsia"/>
          <w:sz w:val="24"/>
        </w:rPr>
        <w:t>或加盖基金管理人公章的复印件</w:t>
      </w:r>
      <w:r w:rsidRPr="009803CD">
        <w:rPr>
          <w:rFonts w:ascii="彩虹粗仿宋" w:eastAsia="彩虹粗仿宋" w:hAnsi="宋体" w:cs="Arial"/>
          <w:sz w:val="24"/>
        </w:rPr>
        <w:t>送达基金托管人处。</w:t>
      </w:r>
    </w:p>
    <w:p w14:paraId="576C06D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2.基金管理人应及时将与本基金账务处理、资金划拨等有关的合同、协议传真基金托管人。</w:t>
      </w:r>
    </w:p>
    <w:p w14:paraId="66502F6A"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（三）变更与协助</w:t>
      </w:r>
    </w:p>
    <w:p w14:paraId="2D37DB43" w14:textId="77777777" w:rsidR="00BE1C4C" w:rsidRPr="009803CD" w:rsidRDefault="005C4988">
      <w:pPr>
        <w:adjustRightInd w:val="0"/>
        <w:snapToGrid w:val="0"/>
        <w:ind w:firstLine="480"/>
        <w:rPr>
          <w:rFonts w:ascii="彩虹粗仿宋" w:eastAsia="彩虹粗仿宋"/>
          <w:b/>
          <w:bCs/>
          <w:sz w:val="30"/>
          <w:szCs w:val="30"/>
        </w:rPr>
      </w:pPr>
      <w:proofErr w:type="gramStart"/>
      <w:r w:rsidRPr="009803CD">
        <w:rPr>
          <w:rFonts w:ascii="彩虹粗仿宋" w:eastAsia="彩虹粗仿宋" w:hAnsi="宋体" w:cs="Arial" w:hint="eastAsia"/>
          <w:sz w:val="24"/>
        </w:rPr>
        <w:t>若基金</w:t>
      </w:r>
      <w:proofErr w:type="gramEnd"/>
      <w:r w:rsidRPr="009803CD">
        <w:rPr>
          <w:rFonts w:ascii="彩虹粗仿宋" w:eastAsia="彩虹粗仿宋" w:hAnsi="宋体" w:cs="Arial" w:hint="eastAsia"/>
          <w:sz w:val="24"/>
        </w:rPr>
        <w:t>管理人</w:t>
      </w:r>
      <w:r w:rsidRPr="009803CD">
        <w:rPr>
          <w:rFonts w:ascii="彩虹粗仿宋" w:eastAsia="彩虹粗仿宋" w:hAnsi="宋体" w:cs="Arial"/>
          <w:sz w:val="24"/>
        </w:rPr>
        <w:t>/基金托管人发生变更，未变更的一方有义务协助变更后的接任人接收相应文件。</w:t>
      </w:r>
    </w:p>
    <w:p w14:paraId="52E36671" w14:textId="38650FEA"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（四）基金管理人和基金托管人应按各自职责完整保存原始凭证、记账凭证、基金账册、交易记录和重要合同等，承担保密义务并保存至少20年，法律法规另有规定或有权机关另有要求的除外</w:t>
      </w:r>
      <w:r w:rsidRPr="009803CD">
        <w:rPr>
          <w:rFonts w:ascii="彩虹粗仿宋" w:eastAsia="彩虹粗仿宋" w:hAnsi="宋体" w:cs="Arial"/>
          <w:sz w:val="24"/>
        </w:rPr>
        <w:t>。</w:t>
      </w:r>
    </w:p>
    <w:p w14:paraId="78DDD35D" w14:textId="77777777" w:rsidR="00BE1C4C" w:rsidRPr="009803CD" w:rsidRDefault="00BE1C4C">
      <w:pPr>
        <w:adjustRightInd w:val="0"/>
        <w:snapToGrid w:val="0"/>
        <w:ind w:firstLine="600"/>
        <w:rPr>
          <w:rFonts w:ascii="彩虹粗仿宋" w:eastAsia="彩虹粗仿宋"/>
          <w:sz w:val="30"/>
          <w:szCs w:val="30"/>
        </w:rPr>
      </w:pPr>
    </w:p>
    <w:p w14:paraId="7A38A503"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93" w:name="_Toc124325898"/>
      <w:r w:rsidRPr="009803CD">
        <w:rPr>
          <w:rFonts w:ascii="彩虹粗仿宋" w:eastAsia="彩虹粗仿宋"/>
          <w:sz w:val="30"/>
        </w:rPr>
        <w:br w:type="page"/>
      </w:r>
    </w:p>
    <w:p w14:paraId="7102A093" w14:textId="1DDB1EC8"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十四、基金管理人和基金托管人的更换</w:t>
      </w:r>
      <w:bookmarkEnd w:id="93"/>
    </w:p>
    <w:p w14:paraId="0CD7291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（一）基金管理人职责终止的情形</w:t>
      </w:r>
    </w:p>
    <w:p w14:paraId="3550B47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1.基金管理人职责终止的情形</w:t>
      </w:r>
    </w:p>
    <w:p w14:paraId="74283A4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有下列情形之一的，基金管理人职责终止：</w:t>
      </w:r>
    </w:p>
    <w:p w14:paraId="464FC79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(1)被依法取消基金管理资格；</w:t>
      </w:r>
    </w:p>
    <w:p w14:paraId="7DA824E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(2)依法解散、被依法撤销或被依法宣告破产；</w:t>
      </w:r>
    </w:p>
    <w:p w14:paraId="369C64D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(3)被基金份额持有人大会解任；</w:t>
      </w:r>
    </w:p>
    <w:p w14:paraId="28D6864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(4)法律法规及中国证监会规定的和《基金合同》约定的其他情形。</w:t>
      </w:r>
    </w:p>
    <w:p w14:paraId="48E9D4F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2.基金管理人的更换程序</w:t>
      </w:r>
    </w:p>
    <w:p w14:paraId="4D9AED2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更换基金管理人必须依照如下程序进行：</w:t>
      </w:r>
    </w:p>
    <w:p w14:paraId="4B88D59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(1)提名：</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管理人由基金托管人</w:t>
      </w:r>
      <w:r w:rsidRPr="009803CD">
        <w:rPr>
          <w:rFonts w:ascii="彩虹粗仿宋" w:eastAsia="彩虹粗仿宋" w:hint="eastAsia"/>
          <w:sz w:val="24"/>
        </w:rPr>
        <w:t>或由单独或合计持有10%以上(含10%)基金份额的基金份额持有人</w:t>
      </w:r>
      <w:r w:rsidRPr="009803CD">
        <w:rPr>
          <w:rFonts w:ascii="彩虹粗仿宋" w:eastAsia="彩虹粗仿宋" w:hAnsi="宋体" w:cs="Arial" w:hint="eastAsia"/>
          <w:sz w:val="24"/>
        </w:rPr>
        <w:t>提名；</w:t>
      </w:r>
    </w:p>
    <w:p w14:paraId="5B762B2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sidRPr="009803CD">
        <w:rPr>
          <w:rFonts w:ascii="彩虹粗仿宋" w:eastAsia="彩虹粗仿宋" w:hAnsi="宋体" w:cs="Arial" w:hint="eastAsia"/>
          <w:sz w:val="24"/>
        </w:rPr>
        <w:t>，决议自表决通过之日起生效；</w:t>
      </w:r>
    </w:p>
    <w:p w14:paraId="5F62BE0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(3)临时基金管理人：</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管理人产生之前，由中国证监会指定临时基金</w:t>
      </w:r>
      <w:r w:rsidRPr="009803CD">
        <w:rPr>
          <w:rFonts w:ascii="彩虹粗仿宋" w:eastAsia="彩虹粗仿宋" w:hAnsi="宋体" w:cs="Arial" w:hint="eastAsia"/>
          <w:sz w:val="24"/>
        </w:rPr>
        <w:t>管理人；</w:t>
      </w:r>
    </w:p>
    <w:p w14:paraId="6A20EF3A" w14:textId="28C19144"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(4)备案：基金份额持有人大会</w:t>
      </w:r>
      <w:r w:rsidRPr="009803CD">
        <w:rPr>
          <w:rFonts w:ascii="彩虹粗仿宋" w:eastAsia="彩虹粗仿宋" w:hAnsi="宋体" w:cs="Arial" w:hint="eastAsia"/>
          <w:sz w:val="24"/>
        </w:rPr>
        <w:t>更换基金管理人的决议须报中国证监会备案；</w:t>
      </w:r>
    </w:p>
    <w:p w14:paraId="0C86785D" w14:textId="73DC19FD"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(5)公告：基金管理人更换后，由基金托管人在更换基金管理人的基金份额持有人大会决议生效后2</w:t>
      </w:r>
      <w:r w:rsidRPr="009803CD">
        <w:rPr>
          <w:rFonts w:ascii="彩虹粗仿宋" w:eastAsia="彩虹粗仿宋" w:hAnsi="宋体" w:cs="Arial" w:hint="eastAsia"/>
          <w:sz w:val="24"/>
        </w:rPr>
        <w:t>日内在规定媒介公告；</w:t>
      </w:r>
    </w:p>
    <w:p w14:paraId="1DC437AB" w14:textId="5DDDE96B"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(6)交接：基金管理人职责终止的，基金管理人应妥善保管基金管理业务资料，及时向临时基金管理人或</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管理人办理基金管理业务的移交手续，临时基</w:t>
      </w:r>
      <w:r w:rsidRPr="009803CD">
        <w:rPr>
          <w:rFonts w:ascii="彩虹粗仿宋" w:eastAsia="彩虹粗仿宋" w:hAnsi="宋体" w:cs="Arial"/>
          <w:sz w:val="24"/>
        </w:rPr>
        <w:lastRenderedPageBreak/>
        <w:t>金管理人或</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管理人应及时接收。</w:t>
      </w:r>
      <w:proofErr w:type="gramStart"/>
      <w:r w:rsidRPr="009803CD">
        <w:rPr>
          <w:rFonts w:ascii="彩虹粗仿宋" w:eastAsia="彩虹粗仿宋" w:hAnsi="宋体" w:cs="Arial" w:hint="eastAsia"/>
          <w:sz w:val="24"/>
        </w:rPr>
        <w:t>新任基金</w:t>
      </w:r>
      <w:proofErr w:type="gramEnd"/>
      <w:r w:rsidRPr="009803CD">
        <w:rPr>
          <w:rFonts w:ascii="彩虹粗仿宋" w:eastAsia="彩虹粗仿宋" w:hAnsi="宋体" w:cs="Arial" w:hint="eastAsia"/>
          <w:sz w:val="24"/>
        </w:rPr>
        <w:t>管理人或临时基金管理人应与基金托管人核对基金资产总值和净值；</w:t>
      </w:r>
    </w:p>
    <w:p w14:paraId="0B98513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(7)审计：基金管理人职责终止的，应当按照法律法规规定聘请会计师事务所对基金财产进行审计，并将审计结果予以公告，同时报中国证监会备案</w:t>
      </w:r>
      <w:r w:rsidRPr="009803CD">
        <w:rPr>
          <w:rFonts w:ascii="彩虹粗仿宋" w:eastAsia="彩虹粗仿宋" w:hAnsi="宋体" w:cs="Arial" w:hint="eastAsia"/>
          <w:sz w:val="24"/>
        </w:rPr>
        <w:t>，审计费用从基金财产中列支；</w:t>
      </w:r>
    </w:p>
    <w:p w14:paraId="6D70B0BA" w14:textId="77777777" w:rsidR="00BE1C4C" w:rsidRPr="009803CD" w:rsidRDefault="005C4988">
      <w:pPr>
        <w:adjustRightInd w:val="0"/>
        <w:snapToGrid w:val="0"/>
        <w:ind w:firstLine="480"/>
        <w:rPr>
          <w:rFonts w:ascii="彩虹粗仿宋" w:eastAsia="彩虹粗仿宋"/>
          <w:sz w:val="30"/>
          <w:szCs w:val="30"/>
        </w:rPr>
      </w:pPr>
      <w:r w:rsidRPr="009803CD">
        <w:rPr>
          <w:rFonts w:ascii="彩虹粗仿宋" w:eastAsia="彩虹粗仿宋" w:hAnsi="宋体" w:cs="Arial"/>
          <w:sz w:val="24"/>
        </w:rPr>
        <w:t>(8)基金名称变更：基金管理人更换后，如果原任或</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管理人要求，应按其要求替换或删除基金名称中与</w:t>
      </w:r>
      <w:proofErr w:type="gramStart"/>
      <w:r w:rsidRPr="009803CD">
        <w:rPr>
          <w:rFonts w:ascii="彩虹粗仿宋" w:eastAsia="彩虹粗仿宋" w:hAnsi="宋体" w:cs="Arial"/>
          <w:sz w:val="24"/>
        </w:rPr>
        <w:t>原基金</w:t>
      </w:r>
      <w:proofErr w:type="gramEnd"/>
      <w:r w:rsidRPr="009803CD">
        <w:rPr>
          <w:rFonts w:ascii="彩虹粗仿宋" w:eastAsia="彩虹粗仿宋" w:hAnsi="宋体" w:cs="Arial"/>
          <w:sz w:val="24"/>
        </w:rPr>
        <w:t>管理人有关的名称字样。</w:t>
      </w:r>
    </w:p>
    <w:p w14:paraId="1738B22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（二）基金托管人职责终止的情形</w:t>
      </w:r>
    </w:p>
    <w:p w14:paraId="751843A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1.基金托管人职责终止的情形</w:t>
      </w:r>
    </w:p>
    <w:p w14:paraId="3EE97A86"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有下列情形之一的，基金托管人职责终止：</w:t>
      </w:r>
    </w:p>
    <w:p w14:paraId="1E0E3A8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(1)被依法取消基金托管资格；</w:t>
      </w:r>
    </w:p>
    <w:p w14:paraId="22E80A56"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(2)依法解散、被依法撤销或被依法宣告破产；</w:t>
      </w:r>
    </w:p>
    <w:p w14:paraId="3AE14F0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(3)被基金份额持有人大会解任；</w:t>
      </w:r>
    </w:p>
    <w:p w14:paraId="70A255F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(4)法律法规及中国证监会规定的和《基金合同》约定的其他情形。</w:t>
      </w:r>
    </w:p>
    <w:p w14:paraId="1EC930C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2.基金托管人的更换程序</w:t>
      </w:r>
    </w:p>
    <w:p w14:paraId="276073B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(1)提名：</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托管人由基金管理人</w:t>
      </w:r>
      <w:r w:rsidRPr="009803CD">
        <w:rPr>
          <w:rFonts w:ascii="彩虹粗仿宋" w:eastAsia="彩虹粗仿宋" w:hint="eastAsia"/>
          <w:sz w:val="24"/>
        </w:rPr>
        <w:t>或由单独或合计持有10%以上(含10%)基金份额的基金份额持有人</w:t>
      </w:r>
      <w:r w:rsidRPr="009803CD">
        <w:rPr>
          <w:rFonts w:ascii="彩虹粗仿宋" w:eastAsia="彩虹粗仿宋" w:hAnsi="宋体" w:cs="Arial" w:hint="eastAsia"/>
          <w:sz w:val="24"/>
        </w:rPr>
        <w:t>提名；</w:t>
      </w:r>
    </w:p>
    <w:p w14:paraId="3A4338C0"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sidRPr="009803CD">
        <w:rPr>
          <w:rFonts w:ascii="彩虹粗仿宋" w:eastAsia="彩虹粗仿宋" w:hAnsi="宋体" w:cs="Arial" w:hint="eastAsia"/>
          <w:sz w:val="24"/>
        </w:rPr>
        <w:t>，决议自表决通过之日起生效；</w:t>
      </w:r>
    </w:p>
    <w:p w14:paraId="3FE4E35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(3)临时基金托管人：</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托管人产生之前，由中国证监会指定临时基金托管人；</w:t>
      </w:r>
    </w:p>
    <w:p w14:paraId="4AF3107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lastRenderedPageBreak/>
        <w:t>(4)备案：基金份额持有人大会更换基金托管人的决议须报中国证监会备案；</w:t>
      </w:r>
    </w:p>
    <w:p w14:paraId="69CABEF3" w14:textId="217DF43C"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(5)公告：基金托管人更换后，由基金管理人在更换基金托管人的基金份额持有人大会决议生效后 2</w:t>
      </w:r>
      <w:r w:rsidRPr="009803CD">
        <w:rPr>
          <w:rFonts w:ascii="彩虹粗仿宋" w:eastAsia="彩虹粗仿宋" w:hAnsi="宋体" w:cs="Arial" w:hint="eastAsia"/>
          <w:sz w:val="24"/>
        </w:rPr>
        <w:t>日内在规定媒介公告；</w:t>
      </w:r>
    </w:p>
    <w:p w14:paraId="220C72C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(6)交接：基金托管人职责终止的，应当妥善保管基金财产和基金托管业务资料，及时办理基金财产和基金托管业务的移交手续，</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托管人或者临时基金托管人应当及时接收。</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托管人或临时基金托管人</w:t>
      </w:r>
      <w:r w:rsidRPr="009803CD">
        <w:rPr>
          <w:rFonts w:ascii="彩虹粗仿宋" w:eastAsia="彩虹粗仿宋" w:hAnsi="宋体" w:cs="Arial" w:hint="eastAsia"/>
          <w:sz w:val="24"/>
        </w:rPr>
        <w:t>应与基金管理人核对基金资产总值</w:t>
      </w:r>
      <w:r w:rsidR="00A5018D" w:rsidRPr="009803CD">
        <w:rPr>
          <w:rFonts w:ascii="彩虹粗仿宋" w:eastAsia="彩虹粗仿宋" w:hAnsi="宋体" w:cs="Arial" w:hint="eastAsia"/>
          <w:sz w:val="24"/>
        </w:rPr>
        <w:t>和净值</w:t>
      </w:r>
      <w:r w:rsidRPr="009803CD">
        <w:rPr>
          <w:rFonts w:ascii="彩虹粗仿宋" w:eastAsia="彩虹粗仿宋" w:hAnsi="宋体" w:cs="Arial" w:hint="eastAsia"/>
          <w:sz w:val="24"/>
        </w:rPr>
        <w:t>；</w:t>
      </w:r>
    </w:p>
    <w:p w14:paraId="529D0C58"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r w:rsidRPr="009803CD">
        <w:rPr>
          <w:rFonts w:ascii="彩虹粗仿宋" w:eastAsia="彩虹粗仿宋" w:hAnsi="宋体" w:cs="Arial" w:hint="eastAsia"/>
          <w:sz w:val="24"/>
        </w:rPr>
        <w:t>，审计费用从基金财产中列支。</w:t>
      </w:r>
    </w:p>
    <w:p w14:paraId="6DEF7F0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（三）基金管理人与基金托管人同时更换的条件和程序</w:t>
      </w:r>
    </w:p>
    <w:p w14:paraId="17EA3C4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1.提名：如果基金管理人和基金托管人同时更换，由单独或合计持有基金总份额10%以上(含10%)的基金份额持有人提名新的基金管理人和基金托管人；</w:t>
      </w:r>
    </w:p>
    <w:p w14:paraId="1017B4A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2.基金管理人和基金托管人的更换分别按上述程序进行；</w:t>
      </w:r>
    </w:p>
    <w:p w14:paraId="787964D8" w14:textId="780F6168"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3.公告：</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管理人和</w:t>
      </w:r>
      <w:proofErr w:type="gramStart"/>
      <w:r w:rsidRPr="009803CD">
        <w:rPr>
          <w:rFonts w:ascii="彩虹粗仿宋" w:eastAsia="彩虹粗仿宋" w:hAnsi="宋体" w:cs="Arial"/>
          <w:sz w:val="24"/>
        </w:rPr>
        <w:t>新任基金</w:t>
      </w:r>
      <w:proofErr w:type="gramEnd"/>
      <w:r w:rsidRPr="009803CD">
        <w:rPr>
          <w:rFonts w:ascii="彩虹粗仿宋" w:eastAsia="彩虹粗仿宋" w:hAnsi="宋体" w:cs="Arial"/>
          <w:sz w:val="24"/>
        </w:rPr>
        <w:t>托管人应在更换基金管理人和基金托管人</w:t>
      </w:r>
      <w:r w:rsidRPr="009803CD">
        <w:rPr>
          <w:rFonts w:ascii="彩虹粗仿宋" w:eastAsia="彩虹粗仿宋" w:hAnsi="宋体" w:cs="Arial" w:hint="eastAsia"/>
          <w:sz w:val="24"/>
        </w:rPr>
        <w:t>的基金份额持有人大会决议生效后</w:t>
      </w:r>
      <w:r w:rsidRPr="009803CD">
        <w:rPr>
          <w:rFonts w:ascii="彩虹粗仿宋" w:eastAsia="彩虹粗仿宋" w:hAnsi="宋体" w:cs="Arial"/>
          <w:sz w:val="24"/>
        </w:rPr>
        <w:t>2日内在</w:t>
      </w:r>
      <w:r w:rsidRPr="009803CD">
        <w:rPr>
          <w:rFonts w:ascii="彩虹粗仿宋" w:eastAsia="彩虹粗仿宋" w:hAnsi="宋体" w:cs="Arial" w:hint="eastAsia"/>
          <w:sz w:val="24"/>
        </w:rPr>
        <w:t>规定媒介上联合公告。</w:t>
      </w:r>
    </w:p>
    <w:p w14:paraId="641EA2E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（四）</w:t>
      </w:r>
      <w:proofErr w:type="gramStart"/>
      <w:r w:rsidRPr="009803CD">
        <w:rPr>
          <w:rFonts w:ascii="彩虹粗仿宋" w:eastAsia="彩虹粗仿宋" w:hAnsi="宋体" w:cs="Arial" w:hint="eastAsia"/>
          <w:sz w:val="24"/>
        </w:rPr>
        <w:t>新任基金</w:t>
      </w:r>
      <w:proofErr w:type="gramEnd"/>
      <w:r w:rsidRPr="009803CD">
        <w:rPr>
          <w:rFonts w:ascii="彩虹粗仿宋" w:eastAsia="彩虹粗仿宋" w:hAnsi="宋体" w:cs="Arial" w:hint="eastAsia"/>
          <w:sz w:val="24"/>
        </w:rPr>
        <w:t>管理人或临时基金管理人接收基金管理业务或</w:t>
      </w:r>
      <w:proofErr w:type="gramStart"/>
      <w:r w:rsidRPr="009803CD">
        <w:rPr>
          <w:rFonts w:ascii="彩虹粗仿宋" w:eastAsia="彩虹粗仿宋" w:hAnsi="宋体" w:cs="Arial" w:hint="eastAsia"/>
          <w:sz w:val="24"/>
        </w:rPr>
        <w:t>新任基金</w:t>
      </w:r>
      <w:proofErr w:type="gramEnd"/>
      <w:r w:rsidRPr="009803CD">
        <w:rPr>
          <w:rFonts w:ascii="彩虹粗仿宋" w:eastAsia="彩虹粗仿宋" w:hAnsi="宋体" w:cs="Arial" w:hint="eastAsia"/>
          <w:sz w:val="24"/>
        </w:rPr>
        <w:t>托管人或临时基金托管人接收基金财产和基金托管业务前，</w:t>
      </w:r>
      <w:proofErr w:type="gramStart"/>
      <w:r w:rsidRPr="009803CD">
        <w:rPr>
          <w:rFonts w:ascii="彩虹粗仿宋" w:eastAsia="彩虹粗仿宋" w:hAnsi="宋体" w:cs="Arial" w:hint="eastAsia"/>
          <w:sz w:val="24"/>
        </w:rPr>
        <w:t>原基金</w:t>
      </w:r>
      <w:proofErr w:type="gramEnd"/>
      <w:r w:rsidRPr="009803CD">
        <w:rPr>
          <w:rFonts w:ascii="彩虹粗仿宋" w:eastAsia="彩虹粗仿宋" w:hAnsi="宋体" w:cs="Arial" w:hint="eastAsia"/>
          <w:sz w:val="24"/>
        </w:rPr>
        <w:t>管理人或</w:t>
      </w:r>
      <w:proofErr w:type="gramStart"/>
      <w:r w:rsidRPr="009803CD">
        <w:rPr>
          <w:rFonts w:ascii="彩虹粗仿宋" w:eastAsia="彩虹粗仿宋" w:hAnsi="宋体" w:cs="Arial" w:hint="eastAsia"/>
          <w:sz w:val="24"/>
        </w:rPr>
        <w:t>原基金</w:t>
      </w:r>
      <w:proofErr w:type="gramEnd"/>
      <w:r w:rsidRPr="009803CD">
        <w:rPr>
          <w:rFonts w:ascii="彩虹粗仿宋" w:eastAsia="彩虹粗仿宋" w:hAnsi="宋体" w:cs="Arial" w:hint="eastAsia"/>
          <w:sz w:val="24"/>
        </w:rPr>
        <w:t>托管人应依据法律法规和《基金合同》的规定继续履行相关职责，并保证不做出对基金份额持有人的利益造成损害的行为。</w:t>
      </w:r>
      <w:proofErr w:type="gramStart"/>
      <w:r w:rsidRPr="009803CD">
        <w:rPr>
          <w:rFonts w:ascii="彩虹粗仿宋" w:eastAsia="彩虹粗仿宋" w:hAnsi="宋体" w:cs="Arial" w:hint="eastAsia"/>
          <w:sz w:val="24"/>
        </w:rPr>
        <w:t>原基金</w:t>
      </w:r>
      <w:proofErr w:type="gramEnd"/>
      <w:r w:rsidRPr="009803CD">
        <w:rPr>
          <w:rFonts w:ascii="彩虹粗仿宋" w:eastAsia="彩虹粗仿宋" w:hAnsi="宋体" w:cs="Arial" w:hint="eastAsia"/>
          <w:sz w:val="24"/>
        </w:rPr>
        <w:t>管理人或</w:t>
      </w:r>
      <w:proofErr w:type="gramStart"/>
      <w:r w:rsidRPr="009803CD">
        <w:rPr>
          <w:rFonts w:ascii="彩虹粗仿宋" w:eastAsia="彩虹粗仿宋" w:hAnsi="宋体" w:cs="Arial" w:hint="eastAsia"/>
          <w:sz w:val="24"/>
        </w:rPr>
        <w:t>原基金</w:t>
      </w:r>
      <w:proofErr w:type="gramEnd"/>
      <w:r w:rsidRPr="009803CD">
        <w:rPr>
          <w:rFonts w:ascii="彩虹粗仿宋" w:eastAsia="彩虹粗仿宋" w:hAnsi="宋体" w:cs="Arial" w:hint="eastAsia"/>
          <w:sz w:val="24"/>
        </w:rPr>
        <w:t>托管人在继续履行相关职责期间，仍有权按照《基金合同》的规定收取基金管理费或基金托管费。</w:t>
      </w:r>
    </w:p>
    <w:p w14:paraId="065D9D65" w14:textId="77777777" w:rsidR="00BE1C4C" w:rsidRPr="009803CD" w:rsidRDefault="005C4988">
      <w:pPr>
        <w:ind w:left="1" w:firstLine="480"/>
        <w:rPr>
          <w:rFonts w:ascii="彩虹粗仿宋" w:eastAsia="彩虹粗仿宋" w:hAnsi="宋体" w:cs="Arial"/>
          <w:sz w:val="24"/>
        </w:rPr>
      </w:pPr>
      <w:r w:rsidRPr="009803CD">
        <w:rPr>
          <w:rFonts w:ascii="彩虹粗仿宋" w:eastAsia="彩虹粗仿宋" w:hAnsi="宋体" w:cs="Arial" w:hint="eastAsia"/>
          <w:sz w:val="24"/>
        </w:rPr>
        <w:t>（五）本部</w:t>
      </w:r>
      <w:proofErr w:type="gramStart"/>
      <w:r w:rsidRPr="009803CD">
        <w:rPr>
          <w:rFonts w:ascii="彩虹粗仿宋" w:eastAsia="彩虹粗仿宋" w:hAnsi="宋体" w:cs="Arial" w:hint="eastAsia"/>
          <w:sz w:val="24"/>
        </w:rPr>
        <w:t>分关于</w:t>
      </w:r>
      <w:proofErr w:type="gramEnd"/>
      <w:r w:rsidRPr="009803CD">
        <w:rPr>
          <w:rFonts w:ascii="彩虹粗仿宋" w:eastAsia="彩虹粗仿宋" w:hAnsi="宋体" w:cs="Arial" w:hint="eastAsia"/>
          <w:sz w:val="24"/>
        </w:rPr>
        <w:t>基金管理人、基金托管人更换条件和程序的约定，凡是直接</w:t>
      </w:r>
      <w:r w:rsidRPr="009803CD">
        <w:rPr>
          <w:rFonts w:ascii="彩虹粗仿宋" w:eastAsia="彩虹粗仿宋" w:hAnsi="宋体" w:cs="Arial" w:hint="eastAsia"/>
          <w:sz w:val="24"/>
        </w:rPr>
        <w:lastRenderedPageBreak/>
        <w:t>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14:paraId="506BD4C0" w14:textId="77777777" w:rsidR="00BE1C4C" w:rsidRPr="009803CD" w:rsidRDefault="00BE1C4C">
      <w:pPr>
        <w:adjustRightInd w:val="0"/>
        <w:snapToGrid w:val="0"/>
        <w:ind w:firstLine="480"/>
        <w:rPr>
          <w:rFonts w:ascii="彩虹粗仿宋" w:eastAsia="彩虹粗仿宋" w:hAnsi="宋体" w:cs="Arial"/>
          <w:sz w:val="24"/>
        </w:rPr>
      </w:pPr>
    </w:p>
    <w:p w14:paraId="48F314C7"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94" w:name="_Toc124325899"/>
      <w:r w:rsidRPr="009803CD">
        <w:rPr>
          <w:rFonts w:ascii="彩虹粗仿宋" w:eastAsia="彩虹粗仿宋"/>
          <w:sz w:val="30"/>
        </w:rPr>
        <w:br w:type="page"/>
      </w:r>
    </w:p>
    <w:p w14:paraId="53CDB845" w14:textId="345F5956"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十五、禁止行为</w:t>
      </w:r>
      <w:bookmarkEnd w:id="94"/>
    </w:p>
    <w:p w14:paraId="162305D6"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本协议当事人禁止从事的行为，包括但不限于：</w:t>
      </w:r>
    </w:p>
    <w:p w14:paraId="58A3A341"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（一）基金管理人、基金托管人将其固有财产或者他人财产混同于基金财产从事证券投资。</w:t>
      </w:r>
    </w:p>
    <w:p w14:paraId="18BADD84" w14:textId="77777777" w:rsidR="00BE1C4C" w:rsidRPr="009803CD" w:rsidRDefault="005C4988">
      <w:pPr>
        <w:ind w:firstLine="480"/>
        <w:rPr>
          <w:rFonts w:ascii="彩虹粗仿宋" w:eastAsia="彩虹粗仿宋"/>
        </w:rPr>
      </w:pPr>
      <w:r w:rsidRPr="009803CD">
        <w:rPr>
          <w:rFonts w:ascii="彩虹粗仿宋" w:eastAsia="彩虹粗仿宋" w:hint="eastAsia"/>
          <w:sz w:val="24"/>
        </w:rPr>
        <w:t>（二）基金管理人不公平地对待其管理的不同基金财产，基金托管人不公平地对待其托管的不同基金财产。</w:t>
      </w:r>
    </w:p>
    <w:p w14:paraId="53D0CFD1"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（三）基金管理人、基金托管人</w:t>
      </w:r>
      <w:r w:rsidR="00677DFA" w:rsidRPr="009803CD">
        <w:rPr>
          <w:rFonts w:ascii="彩虹粗仿宋" w:eastAsia="彩虹粗仿宋" w:hint="eastAsia"/>
          <w:sz w:val="24"/>
        </w:rPr>
        <w:t>及其董事、监事、高级管理人员和其他从业人员</w:t>
      </w:r>
      <w:r w:rsidRPr="009803CD">
        <w:rPr>
          <w:rFonts w:ascii="彩虹粗仿宋" w:eastAsia="彩虹粗仿宋" w:hint="eastAsia"/>
          <w:sz w:val="24"/>
        </w:rPr>
        <w:t>利用基金财产</w:t>
      </w:r>
      <w:r w:rsidR="00677DFA" w:rsidRPr="009803CD">
        <w:rPr>
          <w:rFonts w:ascii="彩虹粗仿宋" w:eastAsia="彩虹粗仿宋" w:hint="eastAsia"/>
          <w:sz w:val="24"/>
        </w:rPr>
        <w:t>或职务之便</w:t>
      </w:r>
      <w:r w:rsidRPr="009803CD">
        <w:rPr>
          <w:rFonts w:ascii="彩虹粗仿宋" w:eastAsia="彩虹粗仿宋" w:hint="eastAsia"/>
          <w:sz w:val="24"/>
        </w:rPr>
        <w:t>为基金份额持有人以外的第三人牟取利益。</w:t>
      </w:r>
    </w:p>
    <w:p w14:paraId="0CC16DFB" w14:textId="77777777" w:rsidR="00BE1C4C" w:rsidRPr="009803CD" w:rsidRDefault="005C4988">
      <w:pPr>
        <w:ind w:firstLine="480"/>
        <w:rPr>
          <w:rFonts w:ascii="彩虹粗仿宋" w:eastAsia="彩虹粗仿宋"/>
          <w:sz w:val="24"/>
        </w:rPr>
      </w:pPr>
      <w:r w:rsidRPr="009803CD">
        <w:rPr>
          <w:rFonts w:ascii="彩虹粗仿宋" w:eastAsia="彩虹粗仿宋" w:hint="eastAsia"/>
          <w:sz w:val="24"/>
        </w:rPr>
        <w:t>（四）基金管理人、基金托管人向基金份额持有人违规承诺收益或者承担损失。</w:t>
      </w:r>
    </w:p>
    <w:p w14:paraId="73A4DC9E"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（五）基金管理人、基金托管人对他人泄漏基金运作和管理过程中任何尚未按法律法规规定的方式公开披露的信息。</w:t>
      </w:r>
    </w:p>
    <w:p w14:paraId="16B0A092" w14:textId="77777777" w:rsidR="00BE1C4C" w:rsidRPr="009803CD" w:rsidRDefault="005C4988">
      <w:pPr>
        <w:pStyle w:val="a6"/>
        <w:spacing w:line="240" w:lineRule="auto"/>
        <w:outlineLvl w:val="0"/>
        <w:rPr>
          <w:rFonts w:ascii="彩虹粗仿宋" w:eastAsia="彩虹粗仿宋" w:hAnsi="宋体" w:cs="Arial"/>
          <w:szCs w:val="24"/>
        </w:rPr>
      </w:pPr>
      <w:r w:rsidRPr="009803CD">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10CCE9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（七）基金管理人、基金托管人在行政上、财务上不</w:t>
      </w:r>
      <w:proofErr w:type="gramStart"/>
      <w:r w:rsidRPr="009803CD">
        <w:rPr>
          <w:rFonts w:ascii="彩虹粗仿宋" w:eastAsia="彩虹粗仿宋" w:hAnsi="宋体" w:cs="Arial" w:hint="eastAsia"/>
          <w:sz w:val="24"/>
        </w:rPr>
        <w:t>独立,</w:t>
      </w:r>
      <w:proofErr w:type="gramEnd"/>
      <w:r w:rsidRPr="009803CD">
        <w:rPr>
          <w:rFonts w:ascii="彩虹粗仿宋" w:eastAsia="彩虹粗仿宋" w:hAnsi="宋体" w:cs="Arial" w:hint="eastAsia"/>
          <w:sz w:val="24"/>
        </w:rPr>
        <w:t xml:space="preserve"> 其高级管理人员和其他从业人员相互兼职。</w:t>
      </w:r>
    </w:p>
    <w:p w14:paraId="335E509F"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447AE77"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（九）基金管理人、基金托管人侵占、挪用基金财产。</w:t>
      </w:r>
    </w:p>
    <w:p w14:paraId="0CFCE8B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（十）基金管理人、基金托管人泄露因职务便利获取的未公开信息、利用该信息从事或者明示、暗示他人从事相关的交易活动。</w:t>
      </w:r>
    </w:p>
    <w:p w14:paraId="5D798EDF" w14:textId="77777777" w:rsidR="00BE1C4C" w:rsidRPr="009803CD" w:rsidRDefault="005C4988">
      <w:pPr>
        <w:ind w:firstLine="480"/>
        <w:rPr>
          <w:rFonts w:ascii="彩虹粗仿宋" w:eastAsia="彩虹粗仿宋" w:hAnsi="宋体" w:cs="Arial"/>
          <w:sz w:val="24"/>
        </w:rPr>
      </w:pPr>
      <w:r w:rsidRPr="009803CD">
        <w:rPr>
          <w:rFonts w:ascii="彩虹粗仿宋" w:eastAsia="彩虹粗仿宋" w:hAnsi="宋体" w:cs="Arial" w:hint="eastAsia"/>
          <w:sz w:val="24"/>
        </w:rPr>
        <w:t>（十一）基金管理人、基金托管人玩忽职守，不按照规定履行职责。</w:t>
      </w:r>
    </w:p>
    <w:p w14:paraId="1B6AF6A7" w14:textId="3A7D3670" w:rsidR="00BE1C4C" w:rsidRPr="009803CD" w:rsidRDefault="005C4988">
      <w:pPr>
        <w:ind w:firstLine="480"/>
        <w:rPr>
          <w:rFonts w:ascii="彩虹粗仿宋" w:eastAsia="彩虹粗仿宋" w:hAnsi="宋体" w:cs="Arial"/>
          <w:sz w:val="24"/>
        </w:rPr>
      </w:pPr>
      <w:r w:rsidRPr="009803CD">
        <w:rPr>
          <w:rFonts w:ascii="彩虹粗仿宋" w:eastAsia="彩虹粗仿宋" w:hint="eastAsia"/>
          <w:sz w:val="24"/>
        </w:rPr>
        <w:t>（十二）</w:t>
      </w:r>
      <w:r w:rsidRPr="009803CD">
        <w:rPr>
          <w:rFonts w:ascii="彩虹粗仿宋" w:eastAsia="彩虹粗仿宋" w:hAnsi="宋体" w:cs="Arial" w:hint="eastAsia"/>
          <w:sz w:val="24"/>
        </w:rPr>
        <w:t>基金财产</w:t>
      </w:r>
      <w:r w:rsidRPr="009803CD">
        <w:rPr>
          <w:rFonts w:ascii="彩虹粗仿宋" w:eastAsia="彩虹粗仿宋" w:hint="eastAsia"/>
          <w:sz w:val="24"/>
        </w:rPr>
        <w:t>用于下列投资或者活动：1.承销证券；2.违反规定向他人贷</w:t>
      </w:r>
      <w:r w:rsidRPr="009803CD">
        <w:rPr>
          <w:rFonts w:ascii="彩虹粗仿宋" w:eastAsia="彩虹粗仿宋" w:hint="eastAsia"/>
          <w:sz w:val="24"/>
        </w:rPr>
        <w:lastRenderedPageBreak/>
        <w:t>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9803CD">
        <w:rPr>
          <w:rFonts w:ascii="彩虹粗仿宋" w:eastAsia="彩虹粗仿宋" w:cs="Arial" w:hint="eastAsia"/>
          <w:sz w:val="24"/>
        </w:rPr>
        <w:t>法律</w:t>
      </w:r>
      <w:r w:rsidRPr="009803CD">
        <w:rPr>
          <w:rFonts w:ascii="彩虹粗仿宋" w:eastAsia="彩虹粗仿宋" w:hint="eastAsia"/>
          <w:sz w:val="24"/>
        </w:rPr>
        <w:t>法规或监管部门取消或变更上述限制，如适用于本基金，基金管理人在履行适当程序后，则本基金投资不再受相关限制或按变更后的规定执行。</w:t>
      </w:r>
    </w:p>
    <w:p w14:paraId="71851EE2"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（十三）法律法规和《基金合同》禁止的其他行为，以及</w:t>
      </w:r>
      <w:r w:rsidRPr="009803CD">
        <w:rPr>
          <w:rFonts w:ascii="彩虹粗仿宋" w:eastAsia="彩虹粗仿宋" w:hint="eastAsia"/>
          <w:sz w:val="24"/>
        </w:rPr>
        <w:t>依照法律、行政法规有关规定，由国务院证券监督管理机构规定禁止基金管理人、基金托管人从事的其他行为。</w:t>
      </w:r>
    </w:p>
    <w:p w14:paraId="1AFEC97A" w14:textId="77777777" w:rsidR="00BE1C4C" w:rsidRPr="009803CD" w:rsidRDefault="00BE1C4C">
      <w:pPr>
        <w:adjustRightInd w:val="0"/>
        <w:snapToGrid w:val="0"/>
        <w:ind w:firstLine="600"/>
        <w:rPr>
          <w:rFonts w:ascii="彩虹粗仿宋" w:eastAsia="彩虹粗仿宋"/>
          <w:sz w:val="30"/>
          <w:szCs w:val="30"/>
        </w:rPr>
      </w:pPr>
    </w:p>
    <w:p w14:paraId="557F335D"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95" w:name="_Toc124325900"/>
      <w:r w:rsidRPr="009803CD">
        <w:rPr>
          <w:rFonts w:ascii="彩虹粗仿宋" w:eastAsia="彩虹粗仿宋"/>
          <w:sz w:val="30"/>
        </w:rPr>
        <w:br w:type="page"/>
      </w:r>
    </w:p>
    <w:p w14:paraId="3B840D16" w14:textId="4FA058E5"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十六、托管协议的变更、终止与基金财产的清算</w:t>
      </w:r>
      <w:bookmarkEnd w:id="95"/>
    </w:p>
    <w:p w14:paraId="53F6CE9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（一）托管协议的变更程序</w:t>
      </w:r>
    </w:p>
    <w:p w14:paraId="3E5F9F1D" w14:textId="0C383EC2" w:rsidR="00BE1C4C" w:rsidRPr="009803CD" w:rsidRDefault="005C4988">
      <w:pPr>
        <w:adjustRightInd w:val="0"/>
        <w:snapToGrid w:val="0"/>
        <w:ind w:firstLine="480"/>
        <w:rPr>
          <w:rFonts w:ascii="彩虹粗仿宋" w:eastAsia="彩虹粗仿宋"/>
          <w:sz w:val="30"/>
          <w:szCs w:val="30"/>
        </w:rPr>
      </w:pPr>
      <w:r w:rsidRPr="009803CD">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14:paraId="756800D6"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（二）托管协议终止的情形</w:t>
      </w:r>
    </w:p>
    <w:p w14:paraId="31F501C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1.《基金合同》终止；</w:t>
      </w:r>
    </w:p>
    <w:p w14:paraId="1F515E9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2.基金托管人解散、依法被撤销、破产或由其他基金托管人接管基金资产；</w:t>
      </w:r>
    </w:p>
    <w:p w14:paraId="0FA6D55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3.基金管理人解散、依法被撤销、破产或由其他基金管理人接管基金管理权；</w:t>
      </w:r>
    </w:p>
    <w:p w14:paraId="0E54636C"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4.发生法律法规</w:t>
      </w:r>
      <w:r w:rsidRPr="009803CD">
        <w:rPr>
          <w:rFonts w:ascii="彩虹粗仿宋" w:eastAsia="彩虹粗仿宋" w:hAnsi="宋体" w:cs="Arial" w:hint="eastAsia"/>
          <w:sz w:val="24"/>
        </w:rPr>
        <w:t>、</w:t>
      </w:r>
      <w:r w:rsidRPr="009803CD">
        <w:rPr>
          <w:rFonts w:ascii="彩虹粗仿宋" w:eastAsia="彩虹粗仿宋" w:hAnsi="宋体" w:cs="Arial"/>
          <w:sz w:val="24"/>
        </w:rPr>
        <w:t>中国证监会</w:t>
      </w:r>
      <w:r w:rsidRPr="009803CD">
        <w:rPr>
          <w:rFonts w:ascii="彩虹粗仿宋" w:eastAsia="彩虹粗仿宋" w:hAnsi="宋体" w:cs="Arial" w:hint="eastAsia"/>
          <w:sz w:val="24"/>
        </w:rPr>
        <w:t>或《基金合同》规定的终止事项。</w:t>
      </w:r>
    </w:p>
    <w:p w14:paraId="5676EBC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（三）基金财产的清算</w:t>
      </w:r>
    </w:p>
    <w:p w14:paraId="2B3FADA0"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14:paraId="44F48A6C" w14:textId="64CC53BE"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2.基金财产清算小组组成：基金财产清算小组成员由基金管理人、基金托管人、</w:t>
      </w:r>
      <w:r w:rsidRPr="009803CD">
        <w:rPr>
          <w:rFonts w:ascii="彩虹粗仿宋" w:eastAsia="彩虹粗仿宋" w:hAnsi="宋体" w:cs="Arial" w:hint="eastAsia"/>
          <w:kern w:val="0"/>
          <w:sz w:val="24"/>
          <w:lang w:val="en-GB"/>
        </w:rPr>
        <w:t>符合《中华人民共和国证券法》规定</w:t>
      </w:r>
      <w:r w:rsidRPr="009803CD">
        <w:rPr>
          <w:rFonts w:ascii="彩虹粗仿宋" w:eastAsia="彩虹粗仿宋" w:hAnsi="宋体" w:cs="Arial" w:hint="eastAsia"/>
          <w:sz w:val="24"/>
        </w:rPr>
        <w:t>的注册会计师、律师以及中国证监会指定的人员组成。基金财产清算小组可以聘用必要的工作人员。</w:t>
      </w:r>
    </w:p>
    <w:p w14:paraId="746F2D0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14:paraId="681F0636"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4.基金财产清算程序：</w:t>
      </w:r>
    </w:p>
    <w:p w14:paraId="093E26F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(1)《基金合同》终止情形出现时，由基金财产清算小组统一接管基金；</w:t>
      </w:r>
    </w:p>
    <w:p w14:paraId="3069103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(2)对基金财产和债权债务进行清理和确认；</w:t>
      </w:r>
    </w:p>
    <w:p w14:paraId="49A0FDC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lastRenderedPageBreak/>
        <w:t>(3)对基金财产进行估值和变现；</w:t>
      </w:r>
    </w:p>
    <w:p w14:paraId="4035952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(4)制作清算报告；</w:t>
      </w:r>
    </w:p>
    <w:p w14:paraId="62A8311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(5)聘请</w:t>
      </w:r>
      <w:r w:rsidRPr="009803CD">
        <w:rPr>
          <w:rFonts w:ascii="彩虹粗仿宋" w:eastAsia="彩虹粗仿宋" w:hAnsi="宋体" w:cs="Arial" w:hint="eastAsia"/>
          <w:kern w:val="0"/>
          <w:sz w:val="24"/>
          <w:lang w:val="en-GB"/>
        </w:rPr>
        <w:t>符合《中华人民共和国证券法》规定的</w:t>
      </w:r>
      <w:r w:rsidRPr="009803CD">
        <w:rPr>
          <w:rFonts w:ascii="彩虹粗仿宋" w:eastAsia="彩虹粗仿宋" w:hAnsi="宋体" w:cs="Arial" w:hint="eastAsia"/>
          <w:sz w:val="24"/>
        </w:rPr>
        <w:t>会计师事务所对清算报告进行外部审计，聘请律师事务所对清算报告出具法律意见书；</w:t>
      </w:r>
    </w:p>
    <w:p w14:paraId="697122F7" w14:textId="0DB593DE"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(6)将清算</w:t>
      </w:r>
      <w:r w:rsidRPr="009803CD">
        <w:rPr>
          <w:rFonts w:ascii="彩虹粗仿宋" w:eastAsia="彩虹粗仿宋" w:hAnsi="宋体" w:cs="Arial"/>
          <w:kern w:val="0"/>
          <w:sz w:val="24"/>
          <w:lang w:val="en-GB"/>
        </w:rPr>
        <w:t>报告</w:t>
      </w:r>
      <w:r w:rsidRPr="009803CD">
        <w:rPr>
          <w:rFonts w:ascii="彩虹粗仿宋" w:eastAsia="彩虹粗仿宋" w:hAnsi="宋体" w:cs="Arial" w:hint="eastAsia"/>
          <w:sz w:val="24"/>
        </w:rPr>
        <w:t>报中国证监会备案并公告；</w:t>
      </w:r>
    </w:p>
    <w:p w14:paraId="34573A1E"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(7)对基金</w:t>
      </w:r>
      <w:r w:rsidRPr="009803CD">
        <w:rPr>
          <w:rFonts w:ascii="彩虹粗仿宋" w:eastAsia="彩虹粗仿宋" w:hAnsi="宋体" w:cs="Arial" w:hint="eastAsia"/>
          <w:sz w:val="24"/>
        </w:rPr>
        <w:t>剩余</w:t>
      </w:r>
      <w:r w:rsidRPr="009803CD">
        <w:rPr>
          <w:rFonts w:ascii="彩虹粗仿宋" w:eastAsia="彩虹粗仿宋" w:hAnsi="宋体" w:cs="Arial"/>
          <w:sz w:val="24"/>
        </w:rPr>
        <w:t>财产进行分配。</w:t>
      </w:r>
    </w:p>
    <w:p w14:paraId="115D6951"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5.基金财产清算的期限</w:t>
      </w:r>
      <w:r w:rsidR="00A5018D" w:rsidRPr="009803CD">
        <w:rPr>
          <w:rFonts w:ascii="彩虹粗仿宋" w:eastAsia="彩虹粗仿宋" w:hAnsi="宋体" w:cs="Arial" w:hint="eastAsia"/>
          <w:sz w:val="24"/>
        </w:rPr>
        <w:t>为</w:t>
      </w:r>
      <w:r w:rsidR="00A5018D" w:rsidRPr="009803CD">
        <w:rPr>
          <w:rFonts w:ascii="彩虹粗仿宋" w:eastAsia="彩虹粗仿宋" w:hAnsi="宋体" w:cs="Arial"/>
          <w:sz w:val="24"/>
        </w:rPr>
        <w:t>6</w:t>
      </w:r>
      <w:r w:rsidR="00A5018D" w:rsidRPr="009803CD">
        <w:rPr>
          <w:rFonts w:ascii="彩虹粗仿宋" w:eastAsia="彩虹粗仿宋" w:hAnsi="宋体" w:cs="Arial" w:hint="eastAsia"/>
          <w:sz w:val="24"/>
        </w:rPr>
        <w:t>个</w:t>
      </w:r>
      <w:r w:rsidRPr="009803CD">
        <w:rPr>
          <w:rFonts w:ascii="彩虹粗仿宋" w:eastAsia="彩虹粗仿宋" w:hAnsi="宋体" w:cs="Arial" w:hint="eastAsia"/>
          <w:sz w:val="24"/>
        </w:rPr>
        <w:t>月，但因本基金所持证券的流动性受到限制而不能及时变现的，清算期限相应顺延。</w:t>
      </w:r>
    </w:p>
    <w:p w14:paraId="479E08CA"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6.清算费用</w:t>
      </w:r>
    </w:p>
    <w:p w14:paraId="14C4085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清算费用是指基金财产清算小组在进行基金财产清算过程中发生的所有合理费用，清算费用由基金财产清算小组优先从基金财产中支付。</w:t>
      </w:r>
    </w:p>
    <w:p w14:paraId="3F810570" w14:textId="09F65816"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7.基金财产清算剩余资产的分配</w:t>
      </w:r>
    </w:p>
    <w:p w14:paraId="53BA81F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5199AC2"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8.基金财产清算的公告</w:t>
      </w:r>
    </w:p>
    <w:p w14:paraId="3252C1C5" w14:textId="4A9DEC74"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清算过程中的有关重大事项须及时公告；基金财产清算报告</w:t>
      </w:r>
      <w:proofErr w:type="gramStart"/>
      <w:r w:rsidRPr="009803CD">
        <w:rPr>
          <w:rFonts w:ascii="彩虹粗仿宋" w:eastAsia="彩虹粗仿宋" w:hAnsi="宋体" w:cs="Arial" w:hint="eastAsia"/>
          <w:sz w:val="24"/>
        </w:rPr>
        <w:t>经</w:t>
      </w:r>
      <w:r w:rsidRPr="009803CD">
        <w:rPr>
          <w:rFonts w:ascii="彩虹粗仿宋" w:eastAsia="彩虹粗仿宋" w:hAnsi="宋体" w:cs="Arial" w:hint="eastAsia"/>
          <w:kern w:val="0"/>
          <w:sz w:val="24"/>
          <w:lang w:val="en-GB"/>
        </w:rPr>
        <w:t>符合</w:t>
      </w:r>
      <w:proofErr w:type="gramEnd"/>
      <w:r w:rsidRPr="009803CD">
        <w:rPr>
          <w:rFonts w:ascii="彩虹粗仿宋" w:eastAsia="彩虹粗仿宋" w:hAnsi="宋体" w:cs="Arial" w:hint="eastAsia"/>
          <w:kern w:val="0"/>
          <w:sz w:val="24"/>
          <w:lang w:val="en-GB"/>
        </w:rPr>
        <w:t>《中华人民共和国证券法》规定的</w:t>
      </w:r>
      <w:r w:rsidRPr="009803CD">
        <w:rPr>
          <w:rFonts w:ascii="彩虹粗仿宋" w:eastAsia="彩虹粗仿宋" w:hAnsi="宋体" w:cs="Arial" w:hint="eastAsia"/>
          <w:sz w:val="24"/>
        </w:rPr>
        <w:t>会计师事务所审计、并由律师事务所出具法律意见书后，报中国证监会备案并公告。基金财产清算报告报中国证监会备案后</w:t>
      </w:r>
      <w:r w:rsidRPr="009803CD">
        <w:rPr>
          <w:rFonts w:ascii="彩虹粗仿宋" w:eastAsia="彩虹粗仿宋" w:hAnsi="宋体" w:cs="Arial"/>
          <w:sz w:val="24"/>
        </w:rPr>
        <w:t>5</w:t>
      </w:r>
      <w:r w:rsidRPr="009803CD">
        <w:rPr>
          <w:rFonts w:ascii="彩虹粗仿宋" w:eastAsia="彩虹粗仿宋" w:hAnsi="宋体" w:cs="Arial" w:hint="eastAsia"/>
          <w:sz w:val="24"/>
        </w:rPr>
        <w:t>个工作日内由基金财产清算小组进行公告</w:t>
      </w:r>
      <w:r w:rsidRPr="009803CD">
        <w:rPr>
          <w:rFonts w:ascii="彩虹粗仿宋" w:eastAsia="彩虹粗仿宋" w:hAnsi="宋体" w:cs="Arial" w:hint="eastAsia"/>
          <w:kern w:val="0"/>
          <w:sz w:val="24"/>
          <w:lang w:val="en-GB"/>
        </w:rPr>
        <w:t>，清算小组应当将清算报告登载在规定网站上，并将清算报告提示性公告登载在规定报刊上</w:t>
      </w:r>
      <w:r w:rsidRPr="009803CD">
        <w:rPr>
          <w:rFonts w:ascii="彩虹粗仿宋" w:eastAsia="彩虹粗仿宋" w:hAnsi="宋体" w:cs="Arial" w:hint="eastAsia"/>
          <w:sz w:val="24"/>
        </w:rPr>
        <w:t>。</w:t>
      </w:r>
    </w:p>
    <w:p w14:paraId="2BE06C5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9.基金财产清算账册及文件的保存</w:t>
      </w:r>
    </w:p>
    <w:p w14:paraId="5BAA4F21" w14:textId="67AEC323"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lastRenderedPageBreak/>
        <w:t>基金财产清算账册及有关文件由基金托管人保存</w:t>
      </w:r>
      <w:r w:rsidRPr="009803CD">
        <w:rPr>
          <w:rFonts w:ascii="彩虹粗仿宋" w:eastAsia="彩虹粗仿宋" w:hAnsi="宋体" w:cs="Arial"/>
          <w:kern w:val="0"/>
          <w:sz w:val="24"/>
          <w:lang w:val="en-GB"/>
        </w:rPr>
        <w:t>20年以上</w:t>
      </w:r>
      <w:r w:rsidRPr="009803CD">
        <w:rPr>
          <w:rFonts w:ascii="彩虹粗仿宋" w:eastAsia="彩虹粗仿宋" w:hAnsi="宋体" w:cs="Arial" w:hint="eastAsia"/>
          <w:kern w:val="0"/>
          <w:sz w:val="24"/>
          <w:lang w:val="en-GB"/>
        </w:rPr>
        <w:t>，</w:t>
      </w:r>
      <w:r w:rsidRPr="009803CD">
        <w:rPr>
          <w:rFonts w:ascii="彩虹粗仿宋" w:eastAsia="彩虹粗仿宋" w:hAnsi="宋体" w:cs="Arial"/>
          <w:kern w:val="0"/>
          <w:sz w:val="24"/>
          <w:lang w:val="en-GB"/>
        </w:rPr>
        <w:t>法律法规另有规定的从其规定</w:t>
      </w:r>
      <w:r w:rsidRPr="009803CD">
        <w:rPr>
          <w:rFonts w:ascii="彩虹粗仿宋" w:eastAsia="彩虹粗仿宋" w:hAnsi="宋体" w:cs="Arial" w:hint="eastAsia"/>
          <w:sz w:val="24"/>
        </w:rPr>
        <w:t>。</w:t>
      </w:r>
    </w:p>
    <w:p w14:paraId="2FAA7DEE" w14:textId="77777777" w:rsidR="00BE1C4C" w:rsidRPr="009803CD" w:rsidRDefault="00BE1C4C">
      <w:pPr>
        <w:adjustRightInd w:val="0"/>
        <w:snapToGrid w:val="0"/>
        <w:ind w:firstLine="480"/>
        <w:rPr>
          <w:rFonts w:ascii="彩虹粗仿宋" w:eastAsia="彩虹粗仿宋" w:hAnsi="宋体" w:cs="Arial"/>
          <w:sz w:val="24"/>
        </w:rPr>
      </w:pPr>
    </w:p>
    <w:p w14:paraId="2646196C"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96" w:name="_Toc124325901"/>
      <w:r w:rsidRPr="009803CD">
        <w:rPr>
          <w:rFonts w:ascii="彩虹粗仿宋" w:eastAsia="彩虹粗仿宋"/>
          <w:sz w:val="30"/>
        </w:rPr>
        <w:br w:type="page"/>
      </w:r>
    </w:p>
    <w:p w14:paraId="3AADDE3D" w14:textId="100EE3CE"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十七、违约责任</w:t>
      </w:r>
      <w:bookmarkEnd w:id="96"/>
    </w:p>
    <w:p w14:paraId="3B33AEA4"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（一）基金管理人、基金托管人不履行本协议或履行本协议不符合约定的，应当承担违约责任。</w:t>
      </w:r>
    </w:p>
    <w:p w14:paraId="48BF934F"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（二）基金管理人、基金托管人在履行各自职责的过程中，违反《基金法》</w:t>
      </w:r>
      <w:r w:rsidRPr="009803CD">
        <w:rPr>
          <w:rFonts w:ascii="彩虹粗仿宋" w:eastAsia="彩虹粗仿宋" w:hAnsi="宋体" w:cs="Arial"/>
          <w:sz w:val="24"/>
        </w:rPr>
        <w:t>等法律法规的规定</w:t>
      </w:r>
      <w:r w:rsidRPr="009803CD">
        <w:rPr>
          <w:rFonts w:ascii="彩虹粗仿宋" w:eastAsia="彩虹粗仿宋"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Pr="009803CD">
        <w:rPr>
          <w:rFonts w:ascii="彩虹粗仿宋" w:eastAsia="彩虹粗仿宋" w:hAnsi="宋体" w:cs="Arial" w:hint="eastAsia"/>
          <w:kern w:val="0"/>
          <w:sz w:val="24"/>
          <w:lang w:val="en-GB"/>
        </w:rPr>
        <w:t>对损失的赔偿，仅限于直接损失。</w:t>
      </w:r>
    </w:p>
    <w:p w14:paraId="78830D58"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6A3EC6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1.不可抗力；</w:t>
      </w:r>
    </w:p>
    <w:p w14:paraId="69B0A93E" w14:textId="1E189728"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2.基金管理人</w:t>
      </w:r>
      <w:r w:rsidRPr="009803CD">
        <w:rPr>
          <w:rFonts w:ascii="彩虹粗仿宋" w:eastAsia="彩虹粗仿宋" w:hAnsi="宋体" w:cs="Arial" w:hint="eastAsia"/>
          <w:kern w:val="0"/>
          <w:sz w:val="24"/>
          <w:lang w:val="en-GB"/>
        </w:rPr>
        <w:t>和</w:t>
      </w:r>
      <w:r w:rsidRPr="009803CD">
        <w:rPr>
          <w:rFonts w:ascii="彩虹粗仿宋" w:eastAsia="彩虹粗仿宋" w:hAnsi="宋体" w:cs="Arial"/>
          <w:kern w:val="0"/>
          <w:sz w:val="24"/>
          <w:lang w:val="en-GB"/>
        </w:rPr>
        <w:t>/或</w:t>
      </w:r>
      <w:r w:rsidRPr="009803CD">
        <w:rPr>
          <w:rFonts w:ascii="彩虹粗仿宋" w:eastAsia="彩虹粗仿宋" w:hAnsi="宋体" w:cs="Arial" w:hint="eastAsia"/>
          <w:sz w:val="24"/>
        </w:rPr>
        <w:t>基金托管人按照当时有效的法律法规或中国证监会的规定作为或不作为而造成的损失等；</w:t>
      </w:r>
    </w:p>
    <w:p w14:paraId="3F2D75F6" w14:textId="5E11EF9A"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sz w:val="24"/>
        </w:rPr>
        <w:t>3.</w:t>
      </w:r>
      <w:r w:rsidRPr="009803CD">
        <w:rPr>
          <w:rFonts w:ascii="彩虹粗仿宋" w:eastAsia="彩虹粗仿宋" w:hAnsi="宋体" w:cs="Arial" w:hint="eastAsia"/>
          <w:sz w:val="24"/>
        </w:rPr>
        <w:t>基金管理人由于按照《基金合同》规定的投资原则投资或不投资造成的直接损失或潜在损失等。</w:t>
      </w:r>
    </w:p>
    <w:p w14:paraId="4E132CE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0AE0E74"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06D59FF" w14:textId="77777777" w:rsidR="00BE1C4C" w:rsidRPr="009803CD" w:rsidRDefault="005C4988">
      <w:pPr>
        <w:adjustRightInd w:val="0"/>
        <w:snapToGrid w:val="0"/>
        <w:ind w:firstLine="480"/>
        <w:outlineLvl w:val="0"/>
        <w:rPr>
          <w:rFonts w:ascii="彩虹粗仿宋" w:eastAsia="彩虹粗仿宋" w:hAnsi="宋体" w:cs="Arial"/>
          <w:sz w:val="24"/>
        </w:rPr>
      </w:pPr>
      <w:r w:rsidRPr="009803CD">
        <w:rPr>
          <w:rFonts w:ascii="彩虹粗仿宋" w:eastAsia="彩虹粗仿宋" w:hAnsi="宋体" w:cs="Arial" w:hint="eastAsia"/>
          <w:sz w:val="24"/>
        </w:rPr>
        <w:t>（六）由于基金管理人、基金托管人不可控制的因素导致业务出现差错，基金</w:t>
      </w:r>
      <w:r w:rsidRPr="009803CD">
        <w:rPr>
          <w:rFonts w:ascii="彩虹粗仿宋" w:eastAsia="彩虹粗仿宋" w:hAnsi="宋体" w:cs="Arial" w:hint="eastAsia"/>
          <w:sz w:val="24"/>
        </w:rPr>
        <w:lastRenderedPageBreak/>
        <w:t>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E226E05" w14:textId="77777777" w:rsidR="00BE1C4C" w:rsidRPr="009803CD" w:rsidRDefault="00BE1C4C">
      <w:pPr>
        <w:adjustRightInd w:val="0"/>
        <w:snapToGrid w:val="0"/>
        <w:ind w:firstLine="480"/>
        <w:outlineLvl w:val="0"/>
        <w:rPr>
          <w:rFonts w:ascii="彩虹粗仿宋" w:eastAsia="彩虹粗仿宋" w:hAnsi="宋体" w:cs="Arial"/>
          <w:sz w:val="24"/>
        </w:rPr>
      </w:pPr>
    </w:p>
    <w:p w14:paraId="2BACA121"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97" w:name="_Toc124325902"/>
      <w:r w:rsidRPr="009803CD">
        <w:rPr>
          <w:rFonts w:ascii="彩虹粗仿宋" w:eastAsia="彩虹粗仿宋"/>
          <w:sz w:val="30"/>
        </w:rPr>
        <w:br w:type="page"/>
      </w:r>
    </w:p>
    <w:p w14:paraId="49E37C40" w14:textId="729A7CA4"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十八、争议解决方式</w:t>
      </w:r>
      <w:bookmarkEnd w:id="97"/>
    </w:p>
    <w:p w14:paraId="37227333" w14:textId="6036D97B"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因本协议产生或与本协议相关的</w:t>
      </w:r>
      <w:r w:rsidRPr="009803CD">
        <w:rPr>
          <w:rFonts w:ascii="彩虹粗仿宋" w:eastAsia="彩虹粗仿宋" w:hAnsi="宋体" w:cs="Arial"/>
          <w:kern w:val="0"/>
          <w:sz w:val="24"/>
          <w:lang w:val="en-GB"/>
        </w:rPr>
        <w:t>一切</w:t>
      </w:r>
      <w:r w:rsidRPr="009803CD">
        <w:rPr>
          <w:rFonts w:ascii="彩虹粗仿宋" w:eastAsia="彩虹粗仿宋" w:hAnsi="宋体" w:cs="Arial" w:hint="eastAsia"/>
          <w:sz w:val="24"/>
        </w:rPr>
        <w:t>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9803CD">
        <w:rPr>
          <w:rFonts w:ascii="彩虹粗仿宋" w:eastAsia="彩虹粗仿宋" w:hAnsi="宋体" w:cs="Arial" w:hint="eastAsia"/>
          <w:kern w:val="0"/>
          <w:sz w:val="24"/>
          <w:lang w:val="en-GB"/>
        </w:rPr>
        <w:t>。除非仲裁裁决另有决定</w:t>
      </w:r>
      <w:r w:rsidRPr="009803CD">
        <w:rPr>
          <w:rFonts w:ascii="彩虹粗仿宋" w:eastAsia="彩虹粗仿宋" w:hAnsi="宋体" w:cs="Arial" w:hint="eastAsia"/>
          <w:sz w:val="24"/>
        </w:rPr>
        <w:t>，仲裁费用由败诉方承担。</w:t>
      </w:r>
    </w:p>
    <w:p w14:paraId="3FAA3E19"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11D255E" w14:textId="33422DDC"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本协议受中国法律（为托管协议之目的，在此不包括香港、澳门特别行政区和台湾地区法律）管辖。</w:t>
      </w:r>
    </w:p>
    <w:p w14:paraId="562F4A48" w14:textId="77777777" w:rsidR="00BE1C4C" w:rsidRPr="009803CD" w:rsidRDefault="00BE1C4C">
      <w:pPr>
        <w:adjustRightInd w:val="0"/>
        <w:snapToGrid w:val="0"/>
        <w:ind w:firstLine="480"/>
        <w:rPr>
          <w:rFonts w:ascii="彩虹粗仿宋" w:eastAsia="彩虹粗仿宋" w:hAnsi="宋体" w:cs="Arial"/>
          <w:sz w:val="24"/>
        </w:rPr>
      </w:pPr>
    </w:p>
    <w:p w14:paraId="2F102D08"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98" w:name="_Toc124325903"/>
      <w:r w:rsidRPr="009803CD">
        <w:rPr>
          <w:rFonts w:ascii="彩虹粗仿宋" w:eastAsia="彩虹粗仿宋"/>
          <w:sz w:val="30"/>
        </w:rPr>
        <w:br w:type="page"/>
      </w:r>
    </w:p>
    <w:p w14:paraId="6F41A2C4" w14:textId="408E52ED"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十九、托管协议的效力</w:t>
      </w:r>
      <w:bookmarkEnd w:id="98"/>
    </w:p>
    <w:p w14:paraId="440E331D"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双方对托管协议的效力约定如下：</w:t>
      </w:r>
    </w:p>
    <w:p w14:paraId="6FCBA764" w14:textId="3D7BC45D"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一）基金管理人在向中国证监会申请募集注册时提交的托管协议草案，应经托管协议当事人双方盖章以及双方法定代表人或授权代表签字（或盖章），协议当事人双方根据中国证监会的意见修改托管协议草案。托管协议以中国证监会</w:t>
      </w:r>
      <w:r w:rsidRPr="009803CD">
        <w:rPr>
          <w:rFonts w:ascii="彩虹粗仿宋" w:eastAsia="彩虹粗仿宋" w:hAnsi="宋体" w:cs="Arial" w:hint="eastAsia"/>
          <w:kern w:val="0"/>
          <w:sz w:val="24"/>
          <w:lang w:val="en-GB"/>
        </w:rPr>
        <w:t>注册</w:t>
      </w:r>
      <w:r w:rsidRPr="009803CD">
        <w:rPr>
          <w:rFonts w:ascii="彩虹粗仿宋" w:eastAsia="彩虹粗仿宋" w:hAnsi="宋体" w:cs="Arial" w:hint="eastAsia"/>
          <w:sz w:val="24"/>
        </w:rPr>
        <w:t>的文本为正式文本。</w:t>
      </w:r>
    </w:p>
    <w:p w14:paraId="72E18895"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5141B3A4"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（三）托管协议自生效之日起对托管协议当事人具有同等的法律约束力。</w:t>
      </w:r>
    </w:p>
    <w:p w14:paraId="609569A0" w14:textId="77777777" w:rsidR="00BE1C4C" w:rsidRPr="009803CD" w:rsidRDefault="005C4988">
      <w:pPr>
        <w:adjustRightInd w:val="0"/>
        <w:snapToGrid w:val="0"/>
        <w:ind w:firstLine="480"/>
        <w:rPr>
          <w:rFonts w:ascii="彩虹粗仿宋" w:eastAsia="彩虹粗仿宋"/>
          <w:sz w:val="30"/>
          <w:szCs w:val="30"/>
        </w:rPr>
      </w:pPr>
      <w:r w:rsidRPr="009803CD">
        <w:rPr>
          <w:rFonts w:ascii="彩虹粗仿宋" w:eastAsia="彩虹粗仿宋" w:hAnsi="宋体" w:cs="Arial" w:hint="eastAsia"/>
          <w:sz w:val="24"/>
        </w:rPr>
        <w:t>（四）本协议一式六份，协议双方各持二份，上报监管机构二份，每份具有同等的法律效力。</w:t>
      </w:r>
    </w:p>
    <w:p w14:paraId="5F02112A" w14:textId="77777777" w:rsidR="00BE1C4C" w:rsidRPr="009803CD" w:rsidRDefault="00BE1C4C">
      <w:pPr>
        <w:adjustRightInd w:val="0"/>
        <w:snapToGrid w:val="0"/>
        <w:ind w:firstLine="480"/>
        <w:rPr>
          <w:rFonts w:ascii="彩虹粗仿宋" w:eastAsia="彩虹粗仿宋" w:hAnsi="宋体" w:cs="Arial"/>
          <w:sz w:val="24"/>
        </w:rPr>
      </w:pPr>
    </w:p>
    <w:p w14:paraId="4C192931"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99" w:name="_Toc124325904"/>
      <w:r w:rsidRPr="009803CD">
        <w:rPr>
          <w:rFonts w:ascii="彩虹粗仿宋" w:eastAsia="彩虹粗仿宋"/>
          <w:sz w:val="30"/>
        </w:rPr>
        <w:br w:type="page"/>
      </w:r>
    </w:p>
    <w:p w14:paraId="6D5963A1" w14:textId="2FBBA0EB"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二十、其他事项</w:t>
      </w:r>
      <w:bookmarkEnd w:id="99"/>
    </w:p>
    <w:p w14:paraId="194FFC7F"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如发生有权司法机关依法冻结基金份额持有人的基金份额时，基金管理人应予以配合，承担司法协助义务。</w:t>
      </w:r>
    </w:p>
    <w:p w14:paraId="2C9641EB"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B6BAD8A" w14:textId="77777777" w:rsidR="00BE1C4C" w:rsidRPr="009803CD" w:rsidRDefault="00BE1C4C" w:rsidP="002628AF">
      <w:pPr>
        <w:adjustRightInd w:val="0"/>
        <w:snapToGrid w:val="0"/>
        <w:ind w:firstLine="420"/>
        <w:rPr>
          <w:rFonts w:ascii="彩虹粗仿宋" w:eastAsia="彩虹粗仿宋"/>
          <w:b/>
          <w:bCs/>
        </w:rPr>
      </w:pPr>
    </w:p>
    <w:p w14:paraId="60639AAB" w14:textId="77777777" w:rsidR="006647ED" w:rsidRPr="009803CD" w:rsidRDefault="006647ED">
      <w:pPr>
        <w:widowControl/>
        <w:spacing w:line="240" w:lineRule="auto"/>
        <w:ind w:firstLineChars="0" w:firstLine="0"/>
        <w:jc w:val="left"/>
        <w:rPr>
          <w:rFonts w:ascii="彩虹粗仿宋" w:eastAsia="彩虹粗仿宋" w:hAnsi="Arial" w:cs="Times New Roman"/>
          <w:b/>
          <w:sz w:val="30"/>
          <w:szCs w:val="20"/>
        </w:rPr>
      </w:pPr>
      <w:bookmarkStart w:id="100" w:name="_Toc124325905"/>
      <w:r w:rsidRPr="009803CD">
        <w:rPr>
          <w:rFonts w:ascii="彩虹粗仿宋" w:eastAsia="彩虹粗仿宋"/>
          <w:sz w:val="30"/>
        </w:rPr>
        <w:br w:type="page"/>
      </w:r>
    </w:p>
    <w:p w14:paraId="0CED4075" w14:textId="75192314" w:rsidR="00BE1C4C" w:rsidRPr="009803CD" w:rsidRDefault="005C4988">
      <w:pPr>
        <w:pStyle w:val="2"/>
        <w:ind w:firstLine="600"/>
        <w:jc w:val="center"/>
        <w:rPr>
          <w:rFonts w:ascii="彩虹粗仿宋" w:eastAsia="彩虹粗仿宋"/>
          <w:sz w:val="30"/>
        </w:rPr>
      </w:pPr>
      <w:r w:rsidRPr="009803CD">
        <w:rPr>
          <w:rFonts w:ascii="彩虹粗仿宋" w:eastAsia="彩虹粗仿宋" w:hint="eastAsia"/>
          <w:sz w:val="30"/>
        </w:rPr>
        <w:lastRenderedPageBreak/>
        <w:t>二十一、托管协议的签订</w:t>
      </w:r>
      <w:bookmarkEnd w:id="100"/>
    </w:p>
    <w:p w14:paraId="04CE7A43" w14:textId="77777777" w:rsidR="00BE1C4C" w:rsidRPr="009803CD" w:rsidRDefault="005C4988">
      <w:pPr>
        <w:adjustRightInd w:val="0"/>
        <w:snapToGrid w:val="0"/>
        <w:ind w:firstLine="480"/>
        <w:rPr>
          <w:rFonts w:ascii="彩虹粗仿宋" w:eastAsia="彩虹粗仿宋" w:hAnsi="宋体" w:cs="Arial"/>
          <w:sz w:val="24"/>
        </w:rPr>
      </w:pPr>
      <w:r w:rsidRPr="009803CD">
        <w:rPr>
          <w:rFonts w:ascii="彩虹粗仿宋" w:eastAsia="彩虹粗仿宋" w:hAnsi="宋体" w:cs="Arial" w:hint="eastAsia"/>
          <w:sz w:val="24"/>
        </w:rPr>
        <w:t>本协议双方法定代表人或授权代表签字（或盖章）、签订地、签订日</w:t>
      </w:r>
    </w:p>
    <w:p w14:paraId="003500D6" w14:textId="77777777" w:rsidR="00BE1C4C" w:rsidRPr="009803CD" w:rsidRDefault="00BE1C4C">
      <w:pPr>
        <w:adjustRightInd w:val="0"/>
        <w:snapToGrid w:val="0"/>
        <w:ind w:firstLine="480"/>
        <w:rPr>
          <w:rFonts w:ascii="彩虹粗仿宋" w:eastAsia="彩虹粗仿宋" w:hAnsi="宋体" w:cs="Arial"/>
          <w:sz w:val="24"/>
        </w:rPr>
        <w:sectPr w:rsidR="00BE1C4C" w:rsidRPr="009803CD">
          <w:headerReference w:type="default" r:id="rId15"/>
          <w:pgSz w:w="11906" w:h="16838"/>
          <w:pgMar w:top="1418" w:right="1701" w:bottom="1418" w:left="1701" w:header="851" w:footer="992" w:gutter="0"/>
          <w:cols w:space="425"/>
          <w:docGrid w:type="lines" w:linePitch="312"/>
        </w:sectPr>
      </w:pPr>
    </w:p>
    <w:p w14:paraId="0C6DB077" w14:textId="2E49EB02" w:rsidR="00BE1C4C" w:rsidRPr="009803CD" w:rsidRDefault="005C4988">
      <w:pPr>
        <w:ind w:right="26" w:firstLineChars="0" w:firstLine="0"/>
        <w:rPr>
          <w:rFonts w:ascii="彩虹粗仿宋" w:eastAsia="彩虹粗仿宋"/>
          <w:sz w:val="24"/>
        </w:rPr>
      </w:pPr>
      <w:r w:rsidRPr="009803CD">
        <w:rPr>
          <w:rFonts w:ascii="彩虹粗仿宋" w:eastAsia="彩虹粗仿宋" w:hint="eastAsia"/>
          <w:sz w:val="24"/>
        </w:rPr>
        <w:lastRenderedPageBreak/>
        <w:t>本页无正文，为《银河医药健康混合型证券投资基金托管协议》的签字盖章页。</w:t>
      </w:r>
    </w:p>
    <w:p w14:paraId="742298AF" w14:textId="77777777" w:rsidR="00BE1C4C" w:rsidRPr="009803CD" w:rsidRDefault="00BE1C4C">
      <w:pPr>
        <w:ind w:firstLine="480"/>
        <w:rPr>
          <w:rFonts w:ascii="彩虹粗仿宋" w:eastAsia="彩虹粗仿宋"/>
          <w:sz w:val="24"/>
        </w:rPr>
      </w:pPr>
    </w:p>
    <w:p w14:paraId="6E485A06" w14:textId="77777777" w:rsidR="00BE1C4C" w:rsidRPr="009803CD" w:rsidRDefault="005C4988">
      <w:pPr>
        <w:ind w:right="26" w:firstLineChars="0" w:firstLine="0"/>
        <w:rPr>
          <w:rFonts w:ascii="彩虹粗仿宋" w:eastAsia="彩虹粗仿宋"/>
          <w:sz w:val="24"/>
        </w:rPr>
      </w:pPr>
      <w:r w:rsidRPr="009803CD">
        <w:rPr>
          <w:rFonts w:ascii="彩虹粗仿宋" w:eastAsia="彩虹粗仿宋" w:hint="eastAsia"/>
          <w:sz w:val="24"/>
        </w:rPr>
        <w:t>基金管理人：银河基金管理有限公司（盖章）</w:t>
      </w:r>
    </w:p>
    <w:p w14:paraId="68B27A1C" w14:textId="77777777" w:rsidR="00BE1C4C" w:rsidRPr="009803CD" w:rsidRDefault="00BE1C4C">
      <w:pPr>
        <w:ind w:right="26" w:firstLine="480"/>
        <w:rPr>
          <w:rFonts w:ascii="彩虹粗仿宋" w:eastAsia="彩虹粗仿宋"/>
          <w:sz w:val="24"/>
        </w:rPr>
      </w:pPr>
    </w:p>
    <w:p w14:paraId="22036D99" w14:textId="77777777" w:rsidR="00BE1C4C" w:rsidRPr="009803CD" w:rsidRDefault="00BE1C4C">
      <w:pPr>
        <w:ind w:right="26" w:firstLine="480"/>
        <w:rPr>
          <w:rFonts w:ascii="彩虹粗仿宋" w:eastAsia="彩虹粗仿宋"/>
          <w:sz w:val="24"/>
        </w:rPr>
      </w:pPr>
    </w:p>
    <w:p w14:paraId="78904FDC" w14:textId="77777777" w:rsidR="00BE1C4C" w:rsidRPr="009803CD" w:rsidRDefault="00BE1C4C">
      <w:pPr>
        <w:ind w:right="26" w:firstLine="480"/>
        <w:rPr>
          <w:rFonts w:ascii="彩虹粗仿宋" w:eastAsia="彩虹粗仿宋"/>
          <w:sz w:val="24"/>
        </w:rPr>
      </w:pPr>
    </w:p>
    <w:p w14:paraId="702A93E8" w14:textId="77777777" w:rsidR="00BE1C4C" w:rsidRPr="009803CD" w:rsidRDefault="005C4988">
      <w:pPr>
        <w:ind w:right="26" w:firstLineChars="0" w:firstLine="0"/>
        <w:rPr>
          <w:rFonts w:ascii="彩虹粗仿宋" w:eastAsia="彩虹粗仿宋"/>
          <w:sz w:val="24"/>
        </w:rPr>
      </w:pPr>
      <w:r w:rsidRPr="009803CD">
        <w:rPr>
          <w:rFonts w:ascii="彩虹粗仿宋" w:eastAsia="彩虹粗仿宋" w:hint="eastAsia"/>
          <w:sz w:val="24"/>
        </w:rPr>
        <w:t xml:space="preserve">法定代表人或授权代表：                   </w:t>
      </w:r>
    </w:p>
    <w:p w14:paraId="2C7920C5" w14:textId="77777777" w:rsidR="00BE1C4C" w:rsidRPr="009803CD" w:rsidRDefault="00BE1C4C">
      <w:pPr>
        <w:ind w:right="26" w:firstLine="480"/>
        <w:rPr>
          <w:rFonts w:ascii="彩虹粗仿宋" w:eastAsia="彩虹粗仿宋"/>
          <w:sz w:val="24"/>
        </w:rPr>
      </w:pPr>
    </w:p>
    <w:p w14:paraId="3DEAF836" w14:textId="77777777" w:rsidR="00BE1C4C" w:rsidRPr="009803CD" w:rsidRDefault="00BE1C4C">
      <w:pPr>
        <w:ind w:right="26" w:firstLine="480"/>
        <w:rPr>
          <w:rFonts w:ascii="彩虹粗仿宋" w:eastAsia="彩虹粗仿宋"/>
          <w:sz w:val="24"/>
        </w:rPr>
      </w:pPr>
    </w:p>
    <w:p w14:paraId="7A4116DD" w14:textId="77777777" w:rsidR="00BE1C4C" w:rsidRPr="009803CD" w:rsidRDefault="00BE1C4C">
      <w:pPr>
        <w:ind w:right="26" w:firstLine="480"/>
        <w:rPr>
          <w:rFonts w:ascii="彩虹粗仿宋" w:eastAsia="彩虹粗仿宋"/>
          <w:sz w:val="24"/>
        </w:rPr>
      </w:pPr>
    </w:p>
    <w:p w14:paraId="2E172807" w14:textId="77777777" w:rsidR="00BE1C4C" w:rsidRPr="009803CD" w:rsidRDefault="00BE1C4C">
      <w:pPr>
        <w:ind w:right="26" w:firstLine="480"/>
        <w:rPr>
          <w:rFonts w:ascii="彩虹粗仿宋" w:eastAsia="彩虹粗仿宋"/>
          <w:sz w:val="24"/>
        </w:rPr>
      </w:pPr>
    </w:p>
    <w:p w14:paraId="1EA3C70E" w14:textId="77777777" w:rsidR="00BE1C4C" w:rsidRPr="009803CD" w:rsidRDefault="005C4988">
      <w:pPr>
        <w:ind w:right="26" w:firstLineChars="0" w:firstLine="0"/>
        <w:rPr>
          <w:rFonts w:ascii="彩虹粗仿宋" w:eastAsia="彩虹粗仿宋"/>
          <w:sz w:val="24"/>
        </w:rPr>
      </w:pPr>
      <w:r w:rsidRPr="009803CD">
        <w:rPr>
          <w:rFonts w:ascii="彩虹粗仿宋" w:eastAsia="彩虹粗仿宋" w:hint="eastAsia"/>
          <w:sz w:val="24"/>
        </w:rPr>
        <w:t>基金托管人：中国建设银行股份有限公司（盖章）</w:t>
      </w:r>
    </w:p>
    <w:p w14:paraId="0C181B29" w14:textId="77777777" w:rsidR="00BE1C4C" w:rsidRPr="009803CD" w:rsidRDefault="00BE1C4C">
      <w:pPr>
        <w:ind w:right="26" w:firstLine="480"/>
        <w:rPr>
          <w:rFonts w:ascii="彩虹粗仿宋" w:eastAsia="彩虹粗仿宋"/>
          <w:sz w:val="24"/>
        </w:rPr>
      </w:pPr>
    </w:p>
    <w:p w14:paraId="13D6BAC8" w14:textId="77777777" w:rsidR="00BE1C4C" w:rsidRPr="009803CD" w:rsidRDefault="00BE1C4C">
      <w:pPr>
        <w:ind w:right="26" w:firstLine="480"/>
        <w:rPr>
          <w:rFonts w:ascii="彩虹粗仿宋" w:eastAsia="彩虹粗仿宋"/>
          <w:sz w:val="24"/>
        </w:rPr>
      </w:pPr>
    </w:p>
    <w:p w14:paraId="2FC837B1" w14:textId="77777777" w:rsidR="00BE1C4C" w:rsidRPr="009803CD" w:rsidRDefault="00BE1C4C">
      <w:pPr>
        <w:ind w:right="26" w:firstLine="480"/>
        <w:rPr>
          <w:rFonts w:ascii="彩虹粗仿宋" w:eastAsia="彩虹粗仿宋"/>
          <w:sz w:val="24"/>
        </w:rPr>
      </w:pPr>
    </w:p>
    <w:p w14:paraId="29A2DCF9" w14:textId="77777777" w:rsidR="00BE1C4C" w:rsidRPr="009803CD" w:rsidRDefault="005C4988">
      <w:pPr>
        <w:ind w:right="26" w:firstLineChars="0" w:firstLine="0"/>
        <w:rPr>
          <w:rFonts w:ascii="彩虹粗仿宋" w:eastAsia="彩虹粗仿宋"/>
          <w:sz w:val="24"/>
        </w:rPr>
      </w:pPr>
      <w:r w:rsidRPr="009803CD">
        <w:rPr>
          <w:rFonts w:ascii="彩虹粗仿宋" w:eastAsia="彩虹粗仿宋" w:hint="eastAsia"/>
          <w:sz w:val="24"/>
        </w:rPr>
        <w:t xml:space="preserve">法定代表人或授权代表：                   </w:t>
      </w:r>
    </w:p>
    <w:p w14:paraId="680410D3" w14:textId="77777777" w:rsidR="00BE1C4C" w:rsidRPr="009803CD" w:rsidRDefault="00BE1C4C" w:rsidP="002628AF">
      <w:pPr>
        <w:ind w:right="26" w:firstLine="480"/>
        <w:rPr>
          <w:rFonts w:ascii="彩虹粗仿宋" w:eastAsia="彩虹粗仿宋"/>
          <w:b/>
          <w:sz w:val="24"/>
          <w:szCs w:val="28"/>
        </w:rPr>
      </w:pPr>
    </w:p>
    <w:p w14:paraId="7F065CB8" w14:textId="77777777" w:rsidR="00BE1C4C" w:rsidRPr="009803CD" w:rsidRDefault="00BE1C4C" w:rsidP="002628AF">
      <w:pPr>
        <w:ind w:right="26" w:firstLine="480"/>
        <w:rPr>
          <w:rFonts w:ascii="彩虹粗仿宋" w:eastAsia="彩虹粗仿宋"/>
          <w:b/>
          <w:sz w:val="24"/>
          <w:szCs w:val="28"/>
        </w:rPr>
      </w:pPr>
    </w:p>
    <w:p w14:paraId="321FF887" w14:textId="77777777" w:rsidR="00BE1C4C" w:rsidRPr="009803CD" w:rsidRDefault="00BE1C4C">
      <w:pPr>
        <w:ind w:right="26" w:firstLine="480"/>
        <w:rPr>
          <w:rFonts w:ascii="彩虹粗仿宋" w:eastAsia="彩虹粗仿宋"/>
          <w:b/>
          <w:sz w:val="24"/>
          <w:szCs w:val="28"/>
        </w:rPr>
      </w:pPr>
    </w:p>
    <w:p w14:paraId="0F8E2C49" w14:textId="77777777" w:rsidR="00BE1C4C" w:rsidRPr="009803CD" w:rsidRDefault="005C4988">
      <w:pPr>
        <w:ind w:right="26" w:firstLineChars="0" w:firstLine="0"/>
        <w:rPr>
          <w:rFonts w:ascii="彩虹粗仿宋" w:eastAsia="彩虹粗仿宋"/>
          <w:b/>
          <w:sz w:val="24"/>
          <w:szCs w:val="28"/>
        </w:rPr>
      </w:pPr>
      <w:r w:rsidRPr="009803CD">
        <w:rPr>
          <w:rFonts w:ascii="彩虹粗仿宋" w:eastAsia="彩虹粗仿宋" w:hint="eastAsia"/>
          <w:b/>
          <w:sz w:val="24"/>
          <w:szCs w:val="28"/>
        </w:rPr>
        <w:t>签订地点：北京</w:t>
      </w:r>
    </w:p>
    <w:p w14:paraId="32E82A65" w14:textId="7F30433E" w:rsidR="00BE1C4C" w:rsidRDefault="005C4988" w:rsidP="00A11E38">
      <w:pPr>
        <w:ind w:firstLineChars="0" w:firstLine="0"/>
      </w:pPr>
      <w:r w:rsidRPr="009803CD">
        <w:rPr>
          <w:rFonts w:ascii="彩虹粗仿宋" w:eastAsia="彩虹粗仿宋" w:hint="eastAsia"/>
          <w:b/>
          <w:sz w:val="24"/>
          <w:szCs w:val="28"/>
        </w:rPr>
        <w:t>签 订 日：</w:t>
      </w:r>
      <w:r w:rsidR="006647ED" w:rsidRPr="009803CD">
        <w:rPr>
          <w:rFonts w:ascii="彩虹粗仿宋" w:eastAsia="彩虹粗仿宋" w:hint="eastAsia"/>
          <w:b/>
          <w:sz w:val="24"/>
          <w:szCs w:val="28"/>
        </w:rPr>
        <w:t xml:space="preserve">    </w:t>
      </w:r>
      <w:r w:rsidRPr="009803CD">
        <w:rPr>
          <w:rFonts w:ascii="彩虹粗仿宋" w:eastAsia="彩虹粗仿宋" w:hint="eastAsia"/>
          <w:b/>
          <w:sz w:val="24"/>
          <w:szCs w:val="28"/>
        </w:rPr>
        <w:t>年</w:t>
      </w:r>
      <w:r w:rsidR="006647ED" w:rsidRPr="009803CD">
        <w:rPr>
          <w:rFonts w:ascii="彩虹粗仿宋" w:eastAsia="彩虹粗仿宋" w:hint="eastAsia"/>
          <w:b/>
          <w:sz w:val="24"/>
          <w:szCs w:val="28"/>
        </w:rPr>
        <w:t xml:space="preserve">    </w:t>
      </w:r>
      <w:r w:rsidRPr="009803CD">
        <w:rPr>
          <w:rFonts w:ascii="彩虹粗仿宋" w:eastAsia="彩虹粗仿宋" w:hint="eastAsia"/>
          <w:b/>
          <w:sz w:val="24"/>
          <w:szCs w:val="28"/>
        </w:rPr>
        <w:t>月</w:t>
      </w:r>
      <w:r w:rsidR="006647ED" w:rsidRPr="009803CD">
        <w:rPr>
          <w:rFonts w:ascii="彩虹粗仿宋" w:eastAsia="彩虹粗仿宋" w:hint="eastAsia"/>
          <w:b/>
          <w:sz w:val="24"/>
          <w:szCs w:val="28"/>
        </w:rPr>
        <w:t xml:space="preserve">    </w:t>
      </w:r>
      <w:r w:rsidRPr="009803CD">
        <w:rPr>
          <w:rFonts w:ascii="彩虹粗仿宋" w:eastAsia="彩虹粗仿宋" w:hint="eastAsia"/>
          <w:b/>
          <w:sz w:val="24"/>
          <w:szCs w:val="28"/>
        </w:rPr>
        <w:t>日</w:t>
      </w:r>
    </w:p>
    <w:p w14:paraId="0FAF2642" w14:textId="77777777" w:rsidR="00BE1C4C" w:rsidRDefault="00BE1C4C">
      <w:pPr>
        <w:ind w:firstLine="420"/>
      </w:pPr>
    </w:p>
    <w:p w14:paraId="4D5B62FB" w14:textId="77777777" w:rsidR="00BE1C4C" w:rsidRDefault="00BE1C4C">
      <w:pPr>
        <w:ind w:firstLineChars="0" w:firstLine="0"/>
      </w:pPr>
    </w:p>
    <w:sectPr w:rsidR="00BE1C4C" w:rsidSect="00A5018D">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F6328F" w16cid:durableId="233ACEF9"/>
  <w16cid:commentId w16cid:paraId="61FE802C" w16cid:durableId="233ACEFA"/>
  <w16cid:commentId w16cid:paraId="7B880B39" w16cid:durableId="233ACEFB"/>
  <w16cid:commentId w16cid:paraId="2D23717C" w16cid:durableId="233ACEFC"/>
  <w16cid:commentId w16cid:paraId="43C56B8D" w16cid:durableId="233ACEFD"/>
  <w16cid:commentId w16cid:paraId="07BBE155" w16cid:durableId="233ACEFE"/>
  <w16cid:commentId w16cid:paraId="4DC03CF0" w16cid:durableId="233ACEFF"/>
  <w16cid:commentId w16cid:paraId="62EEB2D4" w16cid:durableId="233ACF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F3DE" w14:textId="77777777" w:rsidR="006B1438" w:rsidRDefault="006B1438">
      <w:pPr>
        <w:spacing w:line="240" w:lineRule="auto"/>
        <w:ind w:firstLine="420"/>
      </w:pPr>
      <w:r>
        <w:separator/>
      </w:r>
    </w:p>
  </w:endnote>
  <w:endnote w:type="continuationSeparator" w:id="0">
    <w:p w14:paraId="4008E61A" w14:textId="77777777" w:rsidR="006B1438" w:rsidRDefault="006B143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altName w:val="Arial Unicode MS"/>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C33D" w14:textId="77777777" w:rsidR="00B52405" w:rsidRDefault="00B52405">
    <w:pPr>
      <w:pStyle w:val="a8"/>
      <w:framePr w:wrap="around" w:vAnchor="text" w:hAnchor="margin" w:xAlign="center" w:y="1"/>
      <w:ind w:firstLine="360"/>
      <w:rPr>
        <w:rStyle w:val="af"/>
      </w:rPr>
    </w:pPr>
    <w:r>
      <w:rPr>
        <w:rStyle w:val="af"/>
      </w:rPr>
      <w:fldChar w:fldCharType="begin"/>
    </w:r>
    <w:r>
      <w:rPr>
        <w:rStyle w:val="af"/>
      </w:rPr>
      <w:instrText xml:space="preserve">PAGE  </w:instrText>
    </w:r>
    <w:r>
      <w:rPr>
        <w:rStyle w:val="af"/>
      </w:rPr>
      <w:fldChar w:fldCharType="end"/>
    </w:r>
  </w:p>
  <w:p w14:paraId="2494C438" w14:textId="77777777" w:rsidR="00B52405" w:rsidRDefault="00B52405">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225D" w14:textId="72BCEC84" w:rsidR="00B52405" w:rsidRDefault="00B52405">
    <w:pPr>
      <w:pStyle w:val="a8"/>
      <w:framePr w:wrap="around" w:vAnchor="text" w:hAnchor="margin" w:xAlign="center" w:y="1"/>
      <w:ind w:firstLine="360"/>
      <w:rPr>
        <w:rStyle w:val="af"/>
      </w:rPr>
    </w:pPr>
    <w:r>
      <w:rPr>
        <w:rStyle w:val="af"/>
      </w:rPr>
      <w:fldChar w:fldCharType="begin"/>
    </w:r>
    <w:r>
      <w:rPr>
        <w:rStyle w:val="af"/>
      </w:rPr>
      <w:instrText xml:space="preserve">PAGE  </w:instrText>
    </w:r>
    <w:r>
      <w:rPr>
        <w:rStyle w:val="af"/>
      </w:rPr>
      <w:fldChar w:fldCharType="separate"/>
    </w:r>
    <w:r w:rsidR="005C66CF">
      <w:rPr>
        <w:rStyle w:val="af"/>
        <w:noProof/>
      </w:rPr>
      <w:t>4</w:t>
    </w:r>
    <w:r>
      <w:rPr>
        <w:rStyle w:val="af"/>
      </w:rPr>
      <w:fldChar w:fldCharType="end"/>
    </w:r>
  </w:p>
  <w:p w14:paraId="7FB73740" w14:textId="77777777" w:rsidR="00B52405" w:rsidRDefault="00B52405">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2F00" w14:textId="77777777" w:rsidR="00B52405" w:rsidRDefault="00B52405">
    <w:pPr>
      <w:pStyle w:val="a8"/>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6ADE" w14:textId="77777777" w:rsidR="00B52405" w:rsidRDefault="00B52405">
    <w:pPr>
      <w:pStyle w:val="a8"/>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7842" w14:textId="77777777" w:rsidR="00B52405" w:rsidRDefault="00B52405">
    <w:pPr>
      <w:pStyle w:val="a8"/>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68A9" w14:textId="77777777" w:rsidR="00B52405" w:rsidRDefault="00B52405">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31F90" w14:textId="77777777" w:rsidR="006B1438" w:rsidRDefault="006B1438">
      <w:pPr>
        <w:spacing w:line="240" w:lineRule="auto"/>
        <w:ind w:firstLine="420"/>
      </w:pPr>
      <w:r>
        <w:separator/>
      </w:r>
    </w:p>
  </w:footnote>
  <w:footnote w:type="continuationSeparator" w:id="0">
    <w:p w14:paraId="6A4E448C" w14:textId="77777777" w:rsidR="006B1438" w:rsidRDefault="006B1438">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847F" w14:textId="77777777" w:rsidR="00B52405" w:rsidRDefault="00B52405">
    <w:pPr>
      <w:pStyle w:val="aa"/>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4D17" w14:textId="77777777" w:rsidR="00B52405" w:rsidRPr="004D5143" w:rsidRDefault="00B52405" w:rsidP="004D5143">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04DA" w14:textId="77777777" w:rsidR="00B52405" w:rsidRDefault="00B52405">
    <w:pPr>
      <w:pStyle w:val="aa"/>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2B56" w14:textId="77777777" w:rsidR="00B52405" w:rsidRDefault="00B52405">
    <w:pPr>
      <w:pStyle w:val="aa"/>
      <w:ind w:firstLine="36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5B3A" w14:textId="77777777" w:rsidR="00B52405" w:rsidRDefault="00B52405">
    <w:pPr>
      <w:pStyle w:val="aa"/>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BB301" w14:textId="77777777" w:rsidR="00B52405" w:rsidRDefault="00B52405">
    <w:pPr>
      <w:pStyle w:val="aa"/>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A76AF" w14:textId="77777777" w:rsidR="00B52405" w:rsidRDefault="00B52405">
    <w:pPr>
      <w:pStyle w:val="aa"/>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00BE47"/>
    <w:multiLevelType w:val="singleLevel"/>
    <w:tmpl w:val="DA00BE47"/>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36"/>
    <w:rsid w:val="00000AA2"/>
    <w:rsid w:val="0000560C"/>
    <w:rsid w:val="00022BC3"/>
    <w:rsid w:val="00035100"/>
    <w:rsid w:val="000401DF"/>
    <w:rsid w:val="0006441D"/>
    <w:rsid w:val="000722C6"/>
    <w:rsid w:val="000967D9"/>
    <w:rsid w:val="000B4C4F"/>
    <w:rsid w:val="001074FC"/>
    <w:rsid w:val="00116668"/>
    <w:rsid w:val="00116A24"/>
    <w:rsid w:val="00134807"/>
    <w:rsid w:val="001410C7"/>
    <w:rsid w:val="00164967"/>
    <w:rsid w:val="00176EC3"/>
    <w:rsid w:val="00186FF4"/>
    <w:rsid w:val="001A1E2F"/>
    <w:rsid w:val="001B5B5D"/>
    <w:rsid w:val="001D0714"/>
    <w:rsid w:val="001E6667"/>
    <w:rsid w:val="0025013A"/>
    <w:rsid w:val="00257B6E"/>
    <w:rsid w:val="00262195"/>
    <w:rsid w:val="002628AF"/>
    <w:rsid w:val="002B09A1"/>
    <w:rsid w:val="003039AB"/>
    <w:rsid w:val="00310C21"/>
    <w:rsid w:val="00314CFC"/>
    <w:rsid w:val="00330A7A"/>
    <w:rsid w:val="00345E89"/>
    <w:rsid w:val="00354797"/>
    <w:rsid w:val="0035688E"/>
    <w:rsid w:val="00366B75"/>
    <w:rsid w:val="003A093A"/>
    <w:rsid w:val="003A3D5E"/>
    <w:rsid w:val="003B175D"/>
    <w:rsid w:val="003E1284"/>
    <w:rsid w:val="003F26E6"/>
    <w:rsid w:val="003F36FF"/>
    <w:rsid w:val="00434A88"/>
    <w:rsid w:val="00442FCD"/>
    <w:rsid w:val="00473348"/>
    <w:rsid w:val="00482D2D"/>
    <w:rsid w:val="00491BAD"/>
    <w:rsid w:val="004C6C46"/>
    <w:rsid w:val="004C75AF"/>
    <w:rsid w:val="004D5143"/>
    <w:rsid w:val="004E1B74"/>
    <w:rsid w:val="004F22FA"/>
    <w:rsid w:val="00524D4B"/>
    <w:rsid w:val="00531AF3"/>
    <w:rsid w:val="00552A50"/>
    <w:rsid w:val="00573085"/>
    <w:rsid w:val="00583805"/>
    <w:rsid w:val="00596B2D"/>
    <w:rsid w:val="005A2E76"/>
    <w:rsid w:val="005C17B0"/>
    <w:rsid w:val="005C4988"/>
    <w:rsid w:val="005C66CF"/>
    <w:rsid w:val="005C6C6E"/>
    <w:rsid w:val="005D3A88"/>
    <w:rsid w:val="005D3FAB"/>
    <w:rsid w:val="006026AE"/>
    <w:rsid w:val="00606665"/>
    <w:rsid w:val="006239D8"/>
    <w:rsid w:val="00641962"/>
    <w:rsid w:val="006439AE"/>
    <w:rsid w:val="006647ED"/>
    <w:rsid w:val="00677DFA"/>
    <w:rsid w:val="006B1438"/>
    <w:rsid w:val="006E3BB2"/>
    <w:rsid w:val="0070597E"/>
    <w:rsid w:val="00707D7D"/>
    <w:rsid w:val="00713F64"/>
    <w:rsid w:val="007619CA"/>
    <w:rsid w:val="00767B05"/>
    <w:rsid w:val="00775444"/>
    <w:rsid w:val="007778CE"/>
    <w:rsid w:val="007A6D60"/>
    <w:rsid w:val="007B113E"/>
    <w:rsid w:val="007C68AA"/>
    <w:rsid w:val="007E2B7E"/>
    <w:rsid w:val="008134AF"/>
    <w:rsid w:val="0084530B"/>
    <w:rsid w:val="00861C9C"/>
    <w:rsid w:val="00873907"/>
    <w:rsid w:val="00880459"/>
    <w:rsid w:val="008A7FDD"/>
    <w:rsid w:val="008B4662"/>
    <w:rsid w:val="008D0D96"/>
    <w:rsid w:val="008E734A"/>
    <w:rsid w:val="008F56E4"/>
    <w:rsid w:val="009175A8"/>
    <w:rsid w:val="00963114"/>
    <w:rsid w:val="009803CD"/>
    <w:rsid w:val="00987FFA"/>
    <w:rsid w:val="009A3F55"/>
    <w:rsid w:val="009C5617"/>
    <w:rsid w:val="009D73CC"/>
    <w:rsid w:val="009E2B65"/>
    <w:rsid w:val="00A02AE2"/>
    <w:rsid w:val="00A11E38"/>
    <w:rsid w:val="00A1678A"/>
    <w:rsid w:val="00A352E7"/>
    <w:rsid w:val="00A5018D"/>
    <w:rsid w:val="00A60D09"/>
    <w:rsid w:val="00A742EE"/>
    <w:rsid w:val="00A74707"/>
    <w:rsid w:val="00A7656D"/>
    <w:rsid w:val="00A80204"/>
    <w:rsid w:val="00A85304"/>
    <w:rsid w:val="00A97723"/>
    <w:rsid w:val="00AD1EE5"/>
    <w:rsid w:val="00AF0ADF"/>
    <w:rsid w:val="00B04AA1"/>
    <w:rsid w:val="00B12736"/>
    <w:rsid w:val="00B30534"/>
    <w:rsid w:val="00B52405"/>
    <w:rsid w:val="00B60230"/>
    <w:rsid w:val="00B60EE4"/>
    <w:rsid w:val="00B648EE"/>
    <w:rsid w:val="00B66E90"/>
    <w:rsid w:val="00B70F2D"/>
    <w:rsid w:val="00B834B5"/>
    <w:rsid w:val="00BD6DD8"/>
    <w:rsid w:val="00BE1C4C"/>
    <w:rsid w:val="00C133A1"/>
    <w:rsid w:val="00C345EE"/>
    <w:rsid w:val="00C37A19"/>
    <w:rsid w:val="00C405B9"/>
    <w:rsid w:val="00C413F7"/>
    <w:rsid w:val="00C517AC"/>
    <w:rsid w:val="00CA1977"/>
    <w:rsid w:val="00CB5270"/>
    <w:rsid w:val="00D32C08"/>
    <w:rsid w:val="00D87CE7"/>
    <w:rsid w:val="00DD6345"/>
    <w:rsid w:val="00DE1093"/>
    <w:rsid w:val="00DE2753"/>
    <w:rsid w:val="00DF151E"/>
    <w:rsid w:val="00DF21CB"/>
    <w:rsid w:val="00DF2959"/>
    <w:rsid w:val="00E008BA"/>
    <w:rsid w:val="00E21E2A"/>
    <w:rsid w:val="00E236A5"/>
    <w:rsid w:val="00E25123"/>
    <w:rsid w:val="00E36746"/>
    <w:rsid w:val="00E449B3"/>
    <w:rsid w:val="00E913B7"/>
    <w:rsid w:val="00E97264"/>
    <w:rsid w:val="00EA0331"/>
    <w:rsid w:val="00EA1C16"/>
    <w:rsid w:val="00EA1CF5"/>
    <w:rsid w:val="00EA5E2D"/>
    <w:rsid w:val="00EB4251"/>
    <w:rsid w:val="00EC4ECB"/>
    <w:rsid w:val="00EC589B"/>
    <w:rsid w:val="00EE38D9"/>
    <w:rsid w:val="00EE66FE"/>
    <w:rsid w:val="00F02C49"/>
    <w:rsid w:val="00F5696D"/>
    <w:rsid w:val="00F6487A"/>
    <w:rsid w:val="00F7005E"/>
    <w:rsid w:val="00FA452F"/>
    <w:rsid w:val="00FA55D0"/>
    <w:rsid w:val="00FE7A64"/>
    <w:rsid w:val="01840B2A"/>
    <w:rsid w:val="055A44CC"/>
    <w:rsid w:val="1B5834E6"/>
    <w:rsid w:val="2A053B4D"/>
    <w:rsid w:val="43DD0B62"/>
    <w:rsid w:val="518553FA"/>
    <w:rsid w:val="569D6483"/>
    <w:rsid w:val="5EED42A0"/>
    <w:rsid w:val="67C66173"/>
    <w:rsid w:val="6DA30AA6"/>
    <w:rsid w:val="73372FD0"/>
    <w:rsid w:val="74F406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5609"/>
  <w15:docId w15:val="{BCB60479-FF8E-47DE-AE67-74279BA3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18D"/>
    <w:pPr>
      <w:widowControl w:val="0"/>
      <w:spacing w:line="360" w:lineRule="auto"/>
      <w:ind w:firstLineChars="200" w:firstLine="200"/>
      <w:jc w:val="both"/>
    </w:pPr>
    <w:rPr>
      <w:rFonts w:asciiTheme="minorHAnsi" w:eastAsiaTheme="minorEastAsia" w:hAnsiTheme="minorHAnsi" w:cstheme="minorBidi"/>
      <w:kern w:val="2"/>
      <w:sz w:val="21"/>
      <w:szCs w:val="22"/>
    </w:rPr>
  </w:style>
  <w:style w:type="paragraph" w:styleId="2">
    <w:name w:val="heading 2"/>
    <w:basedOn w:val="a"/>
    <w:next w:val="a0"/>
    <w:link w:val="21"/>
    <w:qFormat/>
    <w:rsid w:val="00A5018D"/>
    <w:pPr>
      <w:keepNext/>
      <w:keepLines/>
      <w:spacing w:before="260" w:after="260" w:line="416" w:lineRule="auto"/>
      <w:ind w:firstLineChars="0" w:firstLine="0"/>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5018D"/>
    <w:pPr>
      <w:spacing w:line="240" w:lineRule="auto"/>
      <w:ind w:firstLine="420"/>
    </w:pPr>
    <w:rPr>
      <w:rFonts w:ascii="Times New Roman" w:eastAsia="宋体" w:hAnsi="Times New Roman" w:cs="Times New Roman"/>
      <w:szCs w:val="24"/>
    </w:rPr>
  </w:style>
  <w:style w:type="paragraph" w:styleId="7">
    <w:name w:val="toc 7"/>
    <w:basedOn w:val="a"/>
    <w:next w:val="a"/>
    <w:semiHidden/>
    <w:qFormat/>
    <w:rsid w:val="00A5018D"/>
    <w:pPr>
      <w:spacing w:line="240" w:lineRule="auto"/>
      <w:ind w:leftChars="1200" w:left="2520" w:firstLineChars="0" w:firstLine="0"/>
    </w:pPr>
    <w:rPr>
      <w:rFonts w:ascii="Times New Roman" w:eastAsia="宋体" w:hAnsi="Times New Roman" w:cs="Times New Roman"/>
      <w:szCs w:val="24"/>
    </w:rPr>
  </w:style>
  <w:style w:type="paragraph" w:styleId="a4">
    <w:name w:val="annotation text"/>
    <w:basedOn w:val="a"/>
    <w:link w:val="1"/>
    <w:semiHidden/>
    <w:qFormat/>
    <w:rsid w:val="00A5018D"/>
    <w:pPr>
      <w:spacing w:line="240" w:lineRule="auto"/>
      <w:ind w:firstLineChars="0" w:firstLine="0"/>
      <w:jc w:val="left"/>
    </w:pPr>
    <w:rPr>
      <w:rFonts w:ascii="Times New Roman" w:eastAsia="宋体" w:hAnsi="Times New Roman" w:cs="Times New Roman"/>
      <w:szCs w:val="24"/>
    </w:rPr>
  </w:style>
  <w:style w:type="paragraph" w:styleId="a5">
    <w:name w:val="Body Text"/>
    <w:basedOn w:val="a"/>
    <w:link w:val="10"/>
    <w:qFormat/>
    <w:rsid w:val="00A5018D"/>
    <w:pPr>
      <w:ind w:firstLineChars="0" w:firstLine="0"/>
    </w:pPr>
    <w:rPr>
      <w:rFonts w:ascii="仿宋_GB2312" w:eastAsia="仿宋_GB2312" w:hAnsi="Times New Roman" w:cs="Times New Roman"/>
      <w:color w:val="000000"/>
      <w:kern w:val="0"/>
      <w:sz w:val="24"/>
      <w:szCs w:val="28"/>
    </w:rPr>
  </w:style>
  <w:style w:type="paragraph" w:styleId="a6">
    <w:name w:val="Body Text Indent"/>
    <w:basedOn w:val="a"/>
    <w:link w:val="11"/>
    <w:qFormat/>
    <w:rsid w:val="00A5018D"/>
    <w:pPr>
      <w:adjustRightInd w:val="0"/>
      <w:snapToGrid w:val="0"/>
      <w:spacing w:line="560" w:lineRule="exact"/>
      <w:ind w:firstLine="480"/>
    </w:pPr>
    <w:rPr>
      <w:rFonts w:ascii="Times New Roman" w:eastAsia="方正仿宋简体" w:hAnsi="Times New Roman" w:cs="Times New Roman"/>
      <w:sz w:val="24"/>
      <w:szCs w:val="30"/>
    </w:rPr>
  </w:style>
  <w:style w:type="paragraph" w:styleId="5">
    <w:name w:val="toc 5"/>
    <w:basedOn w:val="a"/>
    <w:next w:val="a"/>
    <w:semiHidden/>
    <w:qFormat/>
    <w:rsid w:val="00A5018D"/>
    <w:pPr>
      <w:spacing w:line="240" w:lineRule="auto"/>
      <w:ind w:leftChars="800" w:left="1680" w:firstLineChars="0" w:firstLine="0"/>
    </w:pPr>
    <w:rPr>
      <w:rFonts w:ascii="Times New Roman" w:eastAsia="宋体" w:hAnsi="Times New Roman" w:cs="Times New Roman"/>
      <w:szCs w:val="24"/>
    </w:rPr>
  </w:style>
  <w:style w:type="paragraph" w:styleId="3">
    <w:name w:val="toc 3"/>
    <w:basedOn w:val="a"/>
    <w:next w:val="a"/>
    <w:semiHidden/>
    <w:qFormat/>
    <w:rsid w:val="00A5018D"/>
    <w:pPr>
      <w:spacing w:line="240" w:lineRule="auto"/>
      <w:ind w:leftChars="400" w:left="840" w:firstLineChars="0" w:firstLine="0"/>
    </w:pPr>
    <w:rPr>
      <w:rFonts w:ascii="Times New Roman" w:eastAsia="宋体" w:hAnsi="Times New Roman" w:cs="Times New Roman"/>
      <w:szCs w:val="24"/>
    </w:rPr>
  </w:style>
  <w:style w:type="paragraph" w:styleId="8">
    <w:name w:val="toc 8"/>
    <w:basedOn w:val="a"/>
    <w:next w:val="a"/>
    <w:semiHidden/>
    <w:qFormat/>
    <w:rsid w:val="00A5018D"/>
    <w:pPr>
      <w:spacing w:line="240" w:lineRule="auto"/>
      <w:ind w:leftChars="1400" w:left="2940" w:firstLineChars="0" w:firstLine="0"/>
    </w:pPr>
    <w:rPr>
      <w:rFonts w:ascii="Times New Roman" w:eastAsia="宋体" w:hAnsi="Times New Roman" w:cs="Times New Roman"/>
      <w:szCs w:val="24"/>
    </w:rPr>
  </w:style>
  <w:style w:type="paragraph" w:styleId="20">
    <w:name w:val="Body Text Indent 2"/>
    <w:basedOn w:val="a"/>
    <w:link w:val="210"/>
    <w:qFormat/>
    <w:rsid w:val="00A5018D"/>
    <w:pPr>
      <w:ind w:firstLineChars="0" w:firstLine="525"/>
    </w:pPr>
    <w:rPr>
      <w:rFonts w:ascii="宋体" w:eastAsia="宋体" w:hAnsi="宋体" w:cs="Times New Roman"/>
      <w:sz w:val="28"/>
      <w:szCs w:val="20"/>
    </w:rPr>
  </w:style>
  <w:style w:type="paragraph" w:styleId="a7">
    <w:name w:val="Balloon Text"/>
    <w:basedOn w:val="a"/>
    <w:link w:val="12"/>
    <w:semiHidden/>
    <w:rsid w:val="00A5018D"/>
    <w:pPr>
      <w:spacing w:line="240" w:lineRule="auto"/>
      <w:ind w:firstLineChars="0" w:firstLine="0"/>
    </w:pPr>
    <w:rPr>
      <w:rFonts w:ascii="Times New Roman" w:eastAsia="宋体" w:hAnsi="Times New Roman" w:cs="Times New Roman"/>
      <w:sz w:val="18"/>
      <w:szCs w:val="18"/>
    </w:rPr>
  </w:style>
  <w:style w:type="paragraph" w:styleId="a8">
    <w:name w:val="footer"/>
    <w:basedOn w:val="a"/>
    <w:link w:val="a9"/>
    <w:unhideWhenUsed/>
    <w:qFormat/>
    <w:rsid w:val="00A5018D"/>
    <w:pPr>
      <w:tabs>
        <w:tab w:val="center" w:pos="4153"/>
        <w:tab w:val="right" w:pos="8306"/>
      </w:tabs>
      <w:snapToGrid w:val="0"/>
      <w:spacing w:line="240" w:lineRule="auto"/>
      <w:jc w:val="left"/>
    </w:pPr>
    <w:rPr>
      <w:sz w:val="18"/>
      <w:szCs w:val="18"/>
    </w:rPr>
  </w:style>
  <w:style w:type="paragraph" w:styleId="aa">
    <w:name w:val="header"/>
    <w:basedOn w:val="a"/>
    <w:link w:val="ab"/>
    <w:unhideWhenUsed/>
    <w:qFormat/>
    <w:rsid w:val="00A5018D"/>
    <w:pPr>
      <w:pBdr>
        <w:bottom w:val="single" w:sz="6" w:space="1" w:color="auto"/>
      </w:pBdr>
      <w:tabs>
        <w:tab w:val="center" w:pos="4153"/>
        <w:tab w:val="right" w:pos="8306"/>
      </w:tabs>
      <w:snapToGrid w:val="0"/>
      <w:spacing w:line="240" w:lineRule="auto"/>
      <w:jc w:val="center"/>
    </w:pPr>
    <w:rPr>
      <w:sz w:val="18"/>
      <w:szCs w:val="18"/>
    </w:rPr>
  </w:style>
  <w:style w:type="paragraph" w:styleId="13">
    <w:name w:val="toc 1"/>
    <w:basedOn w:val="a"/>
    <w:next w:val="a"/>
    <w:semiHidden/>
    <w:qFormat/>
    <w:rsid w:val="00A5018D"/>
    <w:pPr>
      <w:spacing w:line="240" w:lineRule="auto"/>
      <w:ind w:firstLineChars="0" w:firstLine="0"/>
    </w:pPr>
    <w:rPr>
      <w:rFonts w:ascii="Times New Roman" w:eastAsia="宋体" w:hAnsi="Times New Roman" w:cs="Times New Roman"/>
      <w:szCs w:val="24"/>
    </w:rPr>
  </w:style>
  <w:style w:type="paragraph" w:styleId="4">
    <w:name w:val="toc 4"/>
    <w:basedOn w:val="a"/>
    <w:next w:val="a"/>
    <w:semiHidden/>
    <w:qFormat/>
    <w:rsid w:val="00A5018D"/>
    <w:pPr>
      <w:spacing w:line="240" w:lineRule="auto"/>
      <w:ind w:leftChars="600" w:left="1260" w:firstLineChars="0" w:firstLine="0"/>
    </w:pPr>
    <w:rPr>
      <w:rFonts w:ascii="Times New Roman" w:eastAsia="宋体" w:hAnsi="Times New Roman" w:cs="Times New Roman"/>
      <w:szCs w:val="24"/>
    </w:rPr>
  </w:style>
  <w:style w:type="paragraph" w:styleId="6">
    <w:name w:val="toc 6"/>
    <w:basedOn w:val="a"/>
    <w:next w:val="a"/>
    <w:semiHidden/>
    <w:qFormat/>
    <w:rsid w:val="00A5018D"/>
    <w:pPr>
      <w:spacing w:line="240" w:lineRule="auto"/>
      <w:ind w:leftChars="1000" w:left="2100" w:firstLineChars="0" w:firstLine="0"/>
    </w:pPr>
    <w:rPr>
      <w:rFonts w:ascii="Times New Roman" w:eastAsia="宋体" w:hAnsi="Times New Roman" w:cs="Times New Roman"/>
      <w:szCs w:val="24"/>
    </w:rPr>
  </w:style>
  <w:style w:type="paragraph" w:styleId="30">
    <w:name w:val="Body Text Indent 3"/>
    <w:basedOn w:val="a"/>
    <w:link w:val="31"/>
    <w:qFormat/>
    <w:rsid w:val="00A5018D"/>
    <w:pPr>
      <w:adjustRightInd w:val="0"/>
      <w:snapToGrid w:val="0"/>
      <w:spacing w:line="240" w:lineRule="auto"/>
      <w:ind w:firstLine="480"/>
    </w:pPr>
    <w:rPr>
      <w:rFonts w:ascii="仿宋_GB2312" w:eastAsia="仿宋_GB2312" w:hAnsi="宋体" w:cs="Arial"/>
      <w:color w:val="000000"/>
      <w:sz w:val="24"/>
      <w:szCs w:val="24"/>
    </w:rPr>
  </w:style>
  <w:style w:type="paragraph" w:styleId="22">
    <w:name w:val="toc 2"/>
    <w:basedOn w:val="a"/>
    <w:next w:val="a"/>
    <w:semiHidden/>
    <w:rsid w:val="00A5018D"/>
    <w:pPr>
      <w:tabs>
        <w:tab w:val="right" w:leader="dot" w:pos="8494"/>
      </w:tabs>
      <w:spacing w:line="240" w:lineRule="auto"/>
      <w:ind w:firstLineChars="0" w:firstLine="0"/>
    </w:pPr>
    <w:rPr>
      <w:rFonts w:ascii="Times New Roman" w:eastAsia="宋体" w:hAnsi="Times New Roman" w:cs="Times New Roman"/>
      <w:szCs w:val="24"/>
    </w:rPr>
  </w:style>
  <w:style w:type="paragraph" w:styleId="9">
    <w:name w:val="toc 9"/>
    <w:basedOn w:val="a"/>
    <w:next w:val="a"/>
    <w:semiHidden/>
    <w:qFormat/>
    <w:rsid w:val="00A5018D"/>
    <w:pPr>
      <w:spacing w:line="240" w:lineRule="auto"/>
      <w:ind w:leftChars="1600" w:left="3360" w:firstLineChars="0" w:firstLine="0"/>
    </w:pPr>
    <w:rPr>
      <w:rFonts w:ascii="Times New Roman" w:eastAsia="宋体" w:hAnsi="Times New Roman" w:cs="Times New Roman"/>
      <w:szCs w:val="24"/>
    </w:rPr>
  </w:style>
  <w:style w:type="paragraph" w:styleId="HTML">
    <w:name w:val="HTML Preformatted"/>
    <w:basedOn w:val="a"/>
    <w:link w:val="HTML1"/>
    <w:uiPriority w:val="99"/>
    <w:unhideWhenUsed/>
    <w:qFormat/>
    <w:rsid w:val="00A501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paragraph" w:styleId="ac">
    <w:name w:val="Normal (Web)"/>
    <w:basedOn w:val="a"/>
    <w:qFormat/>
    <w:rsid w:val="00A5018D"/>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paragraph" w:styleId="ad">
    <w:name w:val="annotation subject"/>
    <w:basedOn w:val="a4"/>
    <w:next w:val="a4"/>
    <w:link w:val="14"/>
    <w:qFormat/>
    <w:rsid w:val="00A5018D"/>
    <w:rPr>
      <w:b/>
      <w:bCs/>
    </w:rPr>
  </w:style>
  <w:style w:type="character" w:styleId="ae">
    <w:name w:val="Strong"/>
    <w:qFormat/>
    <w:rsid w:val="00A5018D"/>
    <w:rPr>
      <w:b/>
      <w:bCs/>
    </w:rPr>
  </w:style>
  <w:style w:type="character" w:styleId="af">
    <w:name w:val="page number"/>
    <w:basedOn w:val="a1"/>
    <w:qFormat/>
    <w:rsid w:val="00A5018D"/>
  </w:style>
  <w:style w:type="character" w:styleId="af0">
    <w:name w:val="FollowedHyperlink"/>
    <w:basedOn w:val="a1"/>
    <w:uiPriority w:val="99"/>
    <w:semiHidden/>
    <w:unhideWhenUsed/>
    <w:qFormat/>
    <w:rsid w:val="00A5018D"/>
    <w:rPr>
      <w:color w:val="800080" w:themeColor="followedHyperlink"/>
      <w:u w:val="single"/>
    </w:rPr>
  </w:style>
  <w:style w:type="character" w:styleId="af1">
    <w:name w:val="Hyperlink"/>
    <w:qFormat/>
    <w:rsid w:val="00A5018D"/>
    <w:rPr>
      <w:color w:val="0000FF"/>
      <w:u w:val="single"/>
    </w:rPr>
  </w:style>
  <w:style w:type="character" w:styleId="af2">
    <w:name w:val="annotation reference"/>
    <w:semiHidden/>
    <w:qFormat/>
    <w:rsid w:val="00A5018D"/>
    <w:rPr>
      <w:sz w:val="21"/>
      <w:szCs w:val="21"/>
    </w:rPr>
  </w:style>
  <w:style w:type="character" w:customStyle="1" w:styleId="ab">
    <w:name w:val="页眉 字符"/>
    <w:basedOn w:val="a1"/>
    <w:link w:val="aa"/>
    <w:uiPriority w:val="99"/>
    <w:qFormat/>
    <w:rsid w:val="00A5018D"/>
    <w:rPr>
      <w:sz w:val="18"/>
      <w:szCs w:val="18"/>
    </w:rPr>
  </w:style>
  <w:style w:type="character" w:customStyle="1" w:styleId="a9">
    <w:name w:val="页脚 字符"/>
    <w:basedOn w:val="a1"/>
    <w:link w:val="a8"/>
    <w:uiPriority w:val="99"/>
    <w:qFormat/>
    <w:rsid w:val="00A5018D"/>
    <w:rPr>
      <w:sz w:val="18"/>
      <w:szCs w:val="18"/>
    </w:rPr>
  </w:style>
  <w:style w:type="character" w:customStyle="1" w:styleId="23">
    <w:name w:val="标题 2 字符"/>
    <w:basedOn w:val="a1"/>
    <w:uiPriority w:val="9"/>
    <w:semiHidden/>
    <w:qFormat/>
    <w:rsid w:val="00A5018D"/>
    <w:rPr>
      <w:rFonts w:asciiTheme="majorHAnsi" w:eastAsiaTheme="majorEastAsia" w:hAnsiTheme="majorHAnsi" w:cstheme="majorBidi"/>
      <w:b/>
      <w:bCs/>
      <w:sz w:val="32"/>
      <w:szCs w:val="32"/>
    </w:rPr>
  </w:style>
  <w:style w:type="character" w:customStyle="1" w:styleId="Char">
    <w:name w:val="页眉 Char"/>
    <w:uiPriority w:val="99"/>
    <w:qFormat/>
    <w:rsid w:val="00A5018D"/>
    <w:rPr>
      <w:sz w:val="18"/>
      <w:szCs w:val="18"/>
    </w:rPr>
  </w:style>
  <w:style w:type="character" w:customStyle="1" w:styleId="Char0">
    <w:name w:val="页脚 Char"/>
    <w:uiPriority w:val="99"/>
    <w:qFormat/>
    <w:rsid w:val="00A5018D"/>
    <w:rPr>
      <w:sz w:val="18"/>
      <w:szCs w:val="18"/>
    </w:rPr>
  </w:style>
  <w:style w:type="character" w:customStyle="1" w:styleId="21">
    <w:name w:val="标题 2 字符1"/>
    <w:link w:val="2"/>
    <w:qFormat/>
    <w:rsid w:val="00A5018D"/>
    <w:rPr>
      <w:rFonts w:ascii="Arial" w:eastAsia="黑体" w:hAnsi="Arial" w:cs="Times New Roman"/>
      <w:b/>
      <w:sz w:val="32"/>
      <w:szCs w:val="20"/>
    </w:rPr>
  </w:style>
  <w:style w:type="paragraph" w:customStyle="1" w:styleId="wz1">
    <w:name w:val="wz1"/>
    <w:basedOn w:val="a"/>
    <w:qFormat/>
    <w:rsid w:val="00A5018D"/>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character" w:customStyle="1" w:styleId="af3">
    <w:name w:val="正文文本 字符"/>
    <w:basedOn w:val="a1"/>
    <w:uiPriority w:val="99"/>
    <w:semiHidden/>
    <w:qFormat/>
    <w:rsid w:val="00A5018D"/>
  </w:style>
  <w:style w:type="character" w:customStyle="1" w:styleId="10">
    <w:name w:val="正文文本 字符1"/>
    <w:link w:val="a5"/>
    <w:rsid w:val="00A5018D"/>
    <w:rPr>
      <w:rFonts w:ascii="仿宋_GB2312" w:eastAsia="仿宋_GB2312" w:hAnsi="Times New Roman" w:cs="Times New Roman"/>
      <w:color w:val="000000"/>
      <w:kern w:val="0"/>
      <w:sz w:val="24"/>
      <w:szCs w:val="28"/>
    </w:rPr>
  </w:style>
  <w:style w:type="character" w:customStyle="1" w:styleId="read">
    <w:name w:val="read"/>
    <w:basedOn w:val="a1"/>
    <w:qFormat/>
    <w:rsid w:val="00A5018D"/>
  </w:style>
  <w:style w:type="character" w:customStyle="1" w:styleId="af4">
    <w:name w:val="正文文本缩进 字符"/>
    <w:basedOn w:val="a1"/>
    <w:uiPriority w:val="99"/>
    <w:semiHidden/>
    <w:rsid w:val="00A5018D"/>
  </w:style>
  <w:style w:type="character" w:customStyle="1" w:styleId="11">
    <w:name w:val="正文文本缩进 字符1"/>
    <w:link w:val="a6"/>
    <w:qFormat/>
    <w:rsid w:val="00A5018D"/>
    <w:rPr>
      <w:rFonts w:ascii="Times New Roman" w:eastAsia="方正仿宋简体" w:hAnsi="Times New Roman" w:cs="Times New Roman"/>
      <w:sz w:val="24"/>
      <w:szCs w:val="30"/>
    </w:rPr>
  </w:style>
  <w:style w:type="character" w:customStyle="1" w:styleId="24">
    <w:name w:val="正文文本缩进 2 字符"/>
    <w:basedOn w:val="a1"/>
    <w:uiPriority w:val="99"/>
    <w:semiHidden/>
    <w:rsid w:val="00A5018D"/>
  </w:style>
  <w:style w:type="character" w:customStyle="1" w:styleId="210">
    <w:name w:val="正文文本缩进 2 字符1"/>
    <w:link w:val="20"/>
    <w:qFormat/>
    <w:rsid w:val="00A5018D"/>
    <w:rPr>
      <w:rFonts w:ascii="宋体" w:eastAsia="宋体" w:hAnsi="宋体" w:cs="Times New Roman"/>
      <w:sz w:val="28"/>
      <w:szCs w:val="20"/>
    </w:rPr>
  </w:style>
  <w:style w:type="character" w:customStyle="1" w:styleId="32">
    <w:name w:val="正文文本缩进 3 字符"/>
    <w:basedOn w:val="a1"/>
    <w:uiPriority w:val="99"/>
    <w:semiHidden/>
    <w:qFormat/>
    <w:rsid w:val="00A5018D"/>
    <w:rPr>
      <w:sz w:val="16"/>
      <w:szCs w:val="16"/>
    </w:rPr>
  </w:style>
  <w:style w:type="character" w:customStyle="1" w:styleId="31">
    <w:name w:val="正文文本缩进 3 字符1"/>
    <w:link w:val="30"/>
    <w:qFormat/>
    <w:rsid w:val="00A5018D"/>
    <w:rPr>
      <w:rFonts w:ascii="仿宋_GB2312" w:eastAsia="仿宋_GB2312" w:hAnsi="宋体" w:cs="Arial"/>
      <w:color w:val="000000"/>
      <w:sz w:val="24"/>
      <w:szCs w:val="24"/>
    </w:rPr>
  </w:style>
  <w:style w:type="character" w:customStyle="1" w:styleId="af5">
    <w:name w:val="批注框文本 字符"/>
    <w:basedOn w:val="a1"/>
    <w:uiPriority w:val="99"/>
    <w:semiHidden/>
    <w:qFormat/>
    <w:rsid w:val="00A5018D"/>
    <w:rPr>
      <w:sz w:val="18"/>
      <w:szCs w:val="18"/>
    </w:rPr>
  </w:style>
  <w:style w:type="character" w:customStyle="1" w:styleId="12">
    <w:name w:val="批注框文本 字符1"/>
    <w:link w:val="a7"/>
    <w:semiHidden/>
    <w:qFormat/>
    <w:rsid w:val="00A5018D"/>
    <w:rPr>
      <w:rFonts w:ascii="Times New Roman" w:eastAsia="宋体" w:hAnsi="Times New Roman" w:cs="Times New Roman"/>
      <w:sz w:val="18"/>
      <w:szCs w:val="18"/>
    </w:rPr>
  </w:style>
  <w:style w:type="paragraph" w:customStyle="1" w:styleId="Char1">
    <w:name w:val="Char"/>
    <w:basedOn w:val="a"/>
    <w:qFormat/>
    <w:rsid w:val="00A5018D"/>
    <w:pPr>
      <w:spacing w:line="240" w:lineRule="auto"/>
      <w:ind w:firstLineChars="0" w:firstLine="0"/>
    </w:pPr>
    <w:rPr>
      <w:rFonts w:ascii="Times New Roman" w:eastAsia="宋体" w:hAnsi="Times New Roman" w:cs="Times New Roman"/>
      <w:szCs w:val="24"/>
    </w:rPr>
  </w:style>
  <w:style w:type="paragraph" w:customStyle="1" w:styleId="Char10">
    <w:name w:val="Char1"/>
    <w:basedOn w:val="a"/>
    <w:qFormat/>
    <w:rsid w:val="00A5018D"/>
    <w:pPr>
      <w:tabs>
        <w:tab w:val="left" w:pos="832"/>
      </w:tabs>
      <w:spacing w:line="240" w:lineRule="auto"/>
      <w:ind w:left="832" w:firstLineChars="0"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sid w:val="00A5018D"/>
    <w:pPr>
      <w:spacing w:line="240" w:lineRule="auto"/>
      <w:ind w:firstLineChars="0" w:firstLine="0"/>
    </w:pPr>
    <w:rPr>
      <w:rFonts w:ascii="Times New Roman" w:eastAsia="宋体" w:hAnsi="Times New Roman" w:cs="Times New Roman"/>
      <w:szCs w:val="24"/>
    </w:rPr>
  </w:style>
  <w:style w:type="character" w:customStyle="1" w:styleId="af6">
    <w:name w:val="批注文字 字符"/>
    <w:basedOn w:val="a1"/>
    <w:uiPriority w:val="99"/>
    <w:semiHidden/>
    <w:qFormat/>
    <w:rsid w:val="00A5018D"/>
  </w:style>
  <w:style w:type="character" w:customStyle="1" w:styleId="1">
    <w:name w:val="批注文字 字符1"/>
    <w:link w:val="a4"/>
    <w:semiHidden/>
    <w:qFormat/>
    <w:rsid w:val="00A5018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sid w:val="00A5018D"/>
    <w:pPr>
      <w:spacing w:line="240" w:lineRule="auto"/>
      <w:ind w:firstLineChars="0" w:firstLine="0"/>
    </w:pPr>
    <w:rPr>
      <w:rFonts w:ascii="Times New Roman" w:eastAsia="宋体" w:hAnsi="Times New Roman" w:cs="Times New Roman"/>
      <w:szCs w:val="24"/>
    </w:rPr>
  </w:style>
  <w:style w:type="paragraph" w:customStyle="1" w:styleId="CharChar">
    <w:name w:val="Char Char"/>
    <w:basedOn w:val="a"/>
    <w:qFormat/>
    <w:rsid w:val="00A5018D"/>
    <w:pPr>
      <w:spacing w:line="240" w:lineRule="auto"/>
      <w:ind w:firstLineChars="0" w:firstLine="0"/>
    </w:pPr>
    <w:rPr>
      <w:rFonts w:ascii="Times New Roman" w:eastAsia="宋体" w:hAnsi="Times New Roman" w:cs="Times New Roman"/>
      <w:szCs w:val="20"/>
    </w:rPr>
  </w:style>
  <w:style w:type="character" w:customStyle="1" w:styleId="HTML0">
    <w:name w:val="HTML 预设格式 字符"/>
    <w:basedOn w:val="a1"/>
    <w:uiPriority w:val="99"/>
    <w:semiHidden/>
    <w:qFormat/>
    <w:rsid w:val="00A5018D"/>
    <w:rPr>
      <w:rFonts w:ascii="Courier New" w:hAnsi="Courier New" w:cs="Courier New"/>
      <w:sz w:val="20"/>
      <w:szCs w:val="20"/>
    </w:rPr>
  </w:style>
  <w:style w:type="character" w:customStyle="1" w:styleId="HTML1">
    <w:name w:val="HTML 预设格式 字符1"/>
    <w:link w:val="HTML"/>
    <w:uiPriority w:val="99"/>
    <w:rsid w:val="00A5018D"/>
    <w:rPr>
      <w:rFonts w:ascii="宋体" w:eastAsia="宋体" w:hAnsi="宋体" w:cs="宋体"/>
      <w:kern w:val="0"/>
      <w:sz w:val="24"/>
      <w:szCs w:val="24"/>
    </w:rPr>
  </w:style>
  <w:style w:type="character" w:customStyle="1" w:styleId="af7">
    <w:name w:val="批注主题 字符"/>
    <w:basedOn w:val="af6"/>
    <w:uiPriority w:val="99"/>
    <w:semiHidden/>
    <w:rsid w:val="00A5018D"/>
    <w:rPr>
      <w:b/>
      <w:bCs/>
    </w:rPr>
  </w:style>
  <w:style w:type="character" w:customStyle="1" w:styleId="14">
    <w:name w:val="批注主题 字符1"/>
    <w:link w:val="ad"/>
    <w:qFormat/>
    <w:rsid w:val="00A5018D"/>
    <w:rPr>
      <w:rFonts w:ascii="Times New Roman" w:eastAsia="宋体" w:hAnsi="Times New Roman" w:cs="Times New Roman"/>
      <w:b/>
      <w:bCs/>
      <w:szCs w:val="24"/>
    </w:rPr>
  </w:style>
  <w:style w:type="paragraph" w:customStyle="1" w:styleId="Style58">
    <w:name w:val="_Style 58"/>
    <w:uiPriority w:val="99"/>
    <w:unhideWhenUsed/>
    <w:qFormat/>
    <w:rsid w:val="00A5018D"/>
    <w:pPr>
      <w:widowControl w:val="0"/>
      <w:spacing w:line="360" w:lineRule="auto"/>
      <w:ind w:firstLineChars="200" w:firstLine="200"/>
      <w:jc w:val="both"/>
    </w:pPr>
    <w:rPr>
      <w:rFonts w:asciiTheme="minorHAnsi" w:eastAsiaTheme="minorEastAsia" w:hAnsiTheme="minorHAnsi" w:cstheme="minorBidi"/>
      <w:kern w:val="2"/>
      <w:sz w:val="21"/>
      <w:szCs w:val="22"/>
    </w:rPr>
  </w:style>
  <w:style w:type="paragraph" w:customStyle="1" w:styleId="15">
    <w:name w:val="修订1"/>
    <w:hidden/>
    <w:uiPriority w:val="99"/>
    <w:semiHidden/>
    <w:qFormat/>
    <w:rsid w:val="00A5018D"/>
    <w:rPr>
      <w:kern w:val="2"/>
      <w:sz w:val="21"/>
      <w:szCs w:val="24"/>
    </w:rPr>
  </w:style>
  <w:style w:type="paragraph" w:styleId="af8">
    <w:name w:val="Revision"/>
    <w:hidden/>
    <w:uiPriority w:val="99"/>
    <w:semiHidden/>
    <w:rsid w:val="00677DF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7ABB6-61D2-4F6C-B070-ABFCD7C9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4805</Words>
  <Characters>27389</Characters>
  <Application>Microsoft Office Word</Application>
  <DocSecurity>0</DocSecurity>
  <Lines>228</Lines>
  <Paragraphs>64</Paragraphs>
  <ScaleCrop>false</ScaleCrop>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刘巍</dc:creator>
  <cp:lastModifiedBy>刘巍</cp:lastModifiedBy>
  <cp:revision>9</cp:revision>
  <dcterms:created xsi:type="dcterms:W3CDTF">2020-10-23T09:30:00Z</dcterms:created>
  <dcterms:modified xsi:type="dcterms:W3CDTF">2021-01-11T07:43:00Z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