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28" w:rsidRDefault="00F97D28">
      <w:pPr>
        <w:adjustRightInd w:val="0"/>
        <w:snapToGrid w:val="0"/>
        <w:rPr>
          <w:rFonts w:ascii="彩虹粗仿宋" w:eastAsia="彩虹粗仿宋" w:hAnsi="宋体" w:cs="Arial"/>
          <w:sz w:val="24"/>
        </w:rPr>
      </w:pPr>
      <w:bookmarkStart w:id="0" w:name="_GoBack"/>
      <w:bookmarkEnd w:id="0"/>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jc w:val="center"/>
        <w:rPr>
          <w:rFonts w:ascii="彩虹粗仿宋" w:eastAsia="彩虹粗仿宋" w:hAnsi="宋体" w:cs="Arial"/>
          <w:b/>
          <w:sz w:val="44"/>
        </w:rPr>
      </w:pPr>
      <w:bookmarkStart w:id="1" w:name="_Toc123112261"/>
      <w:bookmarkStart w:id="2" w:name="_Toc139992299"/>
      <w:bookmarkStart w:id="3" w:name="_Toc123112222"/>
      <w:bookmarkStart w:id="4" w:name="_Toc139991724"/>
      <w:bookmarkStart w:id="5" w:name="_Toc123701381"/>
      <w:r w:rsidRPr="00F50B3D">
        <w:rPr>
          <w:rFonts w:ascii="彩虹粗仿宋" w:eastAsia="彩虹粗仿宋" w:hAnsi="宋体" w:cs="Arial" w:hint="eastAsia"/>
          <w:b/>
          <w:sz w:val="44"/>
        </w:rPr>
        <w:t>华商</w:t>
      </w:r>
      <w:r w:rsidR="00C836D2">
        <w:rPr>
          <w:rFonts w:ascii="彩虹粗仿宋" w:eastAsia="彩虹粗仿宋" w:hAnsi="宋体" w:cs="Arial" w:hint="eastAsia"/>
          <w:b/>
          <w:sz w:val="44"/>
        </w:rPr>
        <w:t>均衡成长</w:t>
      </w:r>
      <w:r w:rsidRPr="00F50B3D">
        <w:rPr>
          <w:rFonts w:ascii="彩虹粗仿宋" w:eastAsia="彩虹粗仿宋" w:hAnsi="宋体" w:cs="Arial" w:hint="eastAsia"/>
          <w:b/>
          <w:sz w:val="44"/>
        </w:rPr>
        <w:t>混合型</w:t>
      </w:r>
      <w:bookmarkEnd w:id="1"/>
      <w:bookmarkEnd w:id="2"/>
      <w:bookmarkEnd w:id="3"/>
      <w:bookmarkEnd w:id="4"/>
      <w:bookmarkEnd w:id="5"/>
      <w:r w:rsidRPr="004565B1">
        <w:rPr>
          <w:rFonts w:ascii="彩虹粗仿宋" w:eastAsia="彩虹粗仿宋" w:hAnsi="宋体" w:cs="Arial" w:hint="eastAsia"/>
          <w:b/>
          <w:sz w:val="44"/>
        </w:rPr>
        <w:t>证券投资基金</w:t>
      </w:r>
    </w:p>
    <w:p w:rsidR="00AA790C" w:rsidRPr="004565B1" w:rsidRDefault="00AA790C" w:rsidP="00AA790C">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华商</w:t>
      </w:r>
      <w:r w:rsidRPr="004565B1">
        <w:rPr>
          <w:rFonts w:ascii="彩虹粗仿宋" w:eastAsia="彩虹粗仿宋" w:hAnsi="宋体" w:cs="Arial" w:hint="eastAsia"/>
          <w:b/>
          <w:bCs/>
          <w:sz w:val="28"/>
        </w:rPr>
        <w:t>基金管理有限公司</w:t>
      </w:r>
    </w:p>
    <w:p w:rsidR="00AA790C" w:rsidRPr="004565B1" w:rsidRDefault="00AA790C" w:rsidP="00AA790C">
      <w:pPr>
        <w:adjustRightInd w:val="0"/>
        <w:snapToGrid w:val="0"/>
        <w:jc w:val="center"/>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adjustRightInd w:val="0"/>
        <w:snapToGrid w:val="0"/>
        <w:jc w:val="center"/>
        <w:rPr>
          <w:rFonts w:ascii="彩虹粗仿宋" w:eastAsia="彩虹粗仿宋" w:hAnsi="宋体" w:cs="Arial"/>
          <w:sz w:val="24"/>
        </w:rPr>
      </w:pPr>
    </w:p>
    <w:p w:rsidR="00AA790C" w:rsidRPr="004565B1" w:rsidRDefault="00AA790C" w:rsidP="00AA790C">
      <w:pPr>
        <w:adjustRightInd w:val="0"/>
        <w:snapToGrid w:val="0"/>
        <w:rPr>
          <w:rFonts w:ascii="彩虹粗仿宋" w:eastAsia="彩虹粗仿宋" w:hAnsi="宋体" w:cs="Arial"/>
          <w:bCs/>
          <w:sz w:val="24"/>
        </w:rPr>
        <w:sectPr w:rsidR="00AA790C" w:rsidRPr="004565B1">
          <w:footerReference w:type="even" r:id="rId8"/>
          <w:footerReference w:type="default" r:id="rId9"/>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 xml:space="preserve">                            </w:t>
      </w:r>
      <w:r w:rsidR="00AA240F" w:rsidRPr="004565B1">
        <w:rPr>
          <w:rFonts w:ascii="彩虹粗仿宋" w:eastAsia="彩虹粗仿宋" w:hAnsi="宋体" w:cs="Arial" w:hint="eastAsia"/>
          <w:sz w:val="24"/>
        </w:rPr>
        <w:t>二零二</w:t>
      </w:r>
      <w:r w:rsidR="00AA240F">
        <w:rPr>
          <w:rFonts w:ascii="彩虹粗仿宋" w:eastAsia="彩虹粗仿宋" w:hAnsi="宋体" w:cs="Arial" w:hint="eastAsia"/>
          <w:sz w:val="24"/>
        </w:rPr>
        <w:t>一</w:t>
      </w:r>
      <w:r w:rsidR="00AA240F" w:rsidRPr="004565B1">
        <w:rPr>
          <w:rFonts w:ascii="彩虹粗仿宋" w:eastAsia="彩虹粗仿宋" w:hAnsi="宋体" w:cs="Arial" w:hint="eastAsia"/>
          <w:sz w:val="24"/>
        </w:rPr>
        <w:t>年</w:t>
      </w:r>
      <w:r w:rsidR="00AA240F">
        <w:rPr>
          <w:rFonts w:ascii="彩虹粗仿宋" w:eastAsia="彩虹粗仿宋" w:hAnsi="宋体" w:cs="Arial" w:hint="eastAsia"/>
          <w:sz w:val="24"/>
        </w:rPr>
        <w:t>二</w:t>
      </w:r>
      <w:r w:rsidR="00AA240F" w:rsidRPr="004565B1">
        <w:rPr>
          <w:rFonts w:ascii="彩虹粗仿宋" w:eastAsia="彩虹粗仿宋" w:hAnsi="宋体" w:cs="Arial" w:hint="eastAsia"/>
          <w:sz w:val="24"/>
        </w:rPr>
        <w:t>月</w:t>
      </w:r>
    </w:p>
    <w:p w:rsidR="00AA790C" w:rsidRPr="00C836D2" w:rsidRDefault="00AA790C" w:rsidP="00C836D2">
      <w:pPr>
        <w:jc w:val="center"/>
        <w:rPr>
          <w:rFonts w:ascii="彩虹粗仿宋" w:eastAsia="彩虹粗仿宋"/>
          <w:b/>
          <w:bCs/>
        </w:rPr>
      </w:pPr>
      <w:r w:rsidRPr="00C836D2">
        <w:rPr>
          <w:rFonts w:ascii="彩虹粗仿宋" w:eastAsia="彩虹粗仿宋" w:hint="eastAsia"/>
          <w:b/>
          <w:bCs/>
        </w:rPr>
        <w:lastRenderedPageBreak/>
        <w:t>目    录</w:t>
      </w:r>
    </w:p>
    <w:p w:rsidR="00C836D2" w:rsidRDefault="00B03C5C" w:rsidP="00C836D2">
      <w:pPr>
        <w:pStyle w:val="21"/>
        <w:rPr>
          <w:rFonts w:asciiTheme="minorHAnsi" w:eastAsiaTheme="minorEastAsia" w:hAnsiTheme="minorHAnsi" w:cstheme="minorBidi"/>
          <w:noProof/>
          <w:szCs w:val="22"/>
        </w:rPr>
      </w:pPr>
      <w:r w:rsidRPr="00C836D2">
        <w:rPr>
          <w:rFonts w:ascii="彩虹粗仿宋" w:eastAsia="彩虹粗仿宋" w:hAnsi="宋体" w:hint="eastAsia"/>
          <w:sz w:val="20"/>
        </w:rPr>
        <w:fldChar w:fldCharType="begin"/>
      </w:r>
      <w:r w:rsidR="00AA790C" w:rsidRPr="00C836D2">
        <w:rPr>
          <w:rFonts w:ascii="彩虹粗仿宋" w:eastAsia="彩虹粗仿宋" w:hAnsi="宋体" w:hint="eastAsia"/>
          <w:sz w:val="20"/>
        </w:rPr>
        <w:instrText xml:space="preserve"> TOC \o "1-2" \h \z </w:instrText>
      </w:r>
      <w:r w:rsidRPr="00C836D2">
        <w:rPr>
          <w:rFonts w:ascii="彩虹粗仿宋" w:eastAsia="彩虹粗仿宋" w:hAnsi="宋体" w:hint="eastAsia"/>
          <w:sz w:val="20"/>
        </w:rPr>
        <w:fldChar w:fldCharType="separate"/>
      </w:r>
      <w:hyperlink w:anchor="_Toc56154560" w:history="1">
        <w:r w:rsidR="00C836D2" w:rsidRPr="00EF33F6">
          <w:rPr>
            <w:rStyle w:val="a9"/>
            <w:rFonts w:ascii="彩虹粗仿宋" w:eastAsia="彩虹粗仿宋" w:hint="eastAsia"/>
            <w:noProof/>
          </w:rPr>
          <w:t>一、基金托管协议当事人</w:t>
        </w:r>
        <w:r w:rsidR="00C836D2">
          <w:rPr>
            <w:noProof/>
            <w:webHidden/>
          </w:rPr>
          <w:tab/>
        </w:r>
        <w:r>
          <w:rPr>
            <w:noProof/>
            <w:webHidden/>
          </w:rPr>
          <w:fldChar w:fldCharType="begin"/>
        </w:r>
        <w:r w:rsidR="00C836D2">
          <w:rPr>
            <w:noProof/>
            <w:webHidden/>
          </w:rPr>
          <w:instrText xml:space="preserve"> PAGEREF _Toc56154560 \h </w:instrText>
        </w:r>
        <w:r>
          <w:rPr>
            <w:noProof/>
            <w:webHidden/>
          </w:rPr>
        </w:r>
        <w:r>
          <w:rPr>
            <w:noProof/>
            <w:webHidden/>
          </w:rPr>
          <w:fldChar w:fldCharType="separate"/>
        </w:r>
        <w:r w:rsidR="00E3413D">
          <w:rPr>
            <w:noProof/>
            <w:webHidden/>
          </w:rPr>
          <w:t>2</w:t>
        </w:r>
        <w:r>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1" w:history="1">
        <w:r w:rsidR="00C836D2" w:rsidRPr="00EF33F6">
          <w:rPr>
            <w:rStyle w:val="a9"/>
            <w:rFonts w:ascii="彩虹粗仿宋" w:eastAsia="彩虹粗仿宋" w:hint="eastAsia"/>
            <w:noProof/>
          </w:rPr>
          <w:t>二、基金托管协议的依据、目的和原则</w:t>
        </w:r>
        <w:r w:rsidR="00C836D2">
          <w:rPr>
            <w:noProof/>
            <w:webHidden/>
          </w:rPr>
          <w:tab/>
        </w:r>
        <w:r w:rsidR="00B03C5C">
          <w:rPr>
            <w:noProof/>
            <w:webHidden/>
          </w:rPr>
          <w:fldChar w:fldCharType="begin"/>
        </w:r>
        <w:r w:rsidR="00C836D2">
          <w:rPr>
            <w:noProof/>
            <w:webHidden/>
          </w:rPr>
          <w:instrText xml:space="preserve"> PAGEREF _Toc56154561 \h </w:instrText>
        </w:r>
        <w:r w:rsidR="00B03C5C">
          <w:rPr>
            <w:noProof/>
            <w:webHidden/>
          </w:rPr>
        </w:r>
        <w:r w:rsidR="00B03C5C">
          <w:rPr>
            <w:noProof/>
            <w:webHidden/>
          </w:rPr>
          <w:fldChar w:fldCharType="separate"/>
        </w:r>
        <w:r w:rsidR="00E3413D">
          <w:rPr>
            <w:noProof/>
            <w:webHidden/>
          </w:rPr>
          <w:t>3</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2" w:history="1">
        <w:r w:rsidR="00C836D2" w:rsidRPr="00EF33F6">
          <w:rPr>
            <w:rStyle w:val="a9"/>
            <w:rFonts w:ascii="彩虹粗仿宋" w:eastAsia="彩虹粗仿宋" w:hint="eastAsia"/>
            <w:noProof/>
          </w:rPr>
          <w:t>三、基金托管人对基金管理人的业务监督和核查</w:t>
        </w:r>
        <w:r w:rsidR="00C836D2">
          <w:rPr>
            <w:noProof/>
            <w:webHidden/>
          </w:rPr>
          <w:tab/>
        </w:r>
        <w:r w:rsidR="00B03C5C">
          <w:rPr>
            <w:noProof/>
            <w:webHidden/>
          </w:rPr>
          <w:fldChar w:fldCharType="begin"/>
        </w:r>
        <w:r w:rsidR="00C836D2">
          <w:rPr>
            <w:noProof/>
            <w:webHidden/>
          </w:rPr>
          <w:instrText xml:space="preserve"> PAGEREF _Toc56154562 \h </w:instrText>
        </w:r>
        <w:r w:rsidR="00B03C5C">
          <w:rPr>
            <w:noProof/>
            <w:webHidden/>
          </w:rPr>
        </w:r>
        <w:r w:rsidR="00B03C5C">
          <w:rPr>
            <w:noProof/>
            <w:webHidden/>
          </w:rPr>
          <w:fldChar w:fldCharType="separate"/>
        </w:r>
        <w:r w:rsidR="00E3413D">
          <w:rPr>
            <w:noProof/>
            <w:webHidden/>
          </w:rPr>
          <w:t>4</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3" w:history="1">
        <w:r w:rsidR="00C836D2" w:rsidRPr="00EF33F6">
          <w:rPr>
            <w:rStyle w:val="a9"/>
            <w:rFonts w:ascii="彩虹粗仿宋" w:eastAsia="彩虹粗仿宋" w:hint="eastAsia"/>
            <w:noProof/>
          </w:rPr>
          <w:t>四、基金管理人对基金托管人的业务核查</w:t>
        </w:r>
        <w:r w:rsidR="00C836D2">
          <w:rPr>
            <w:noProof/>
            <w:webHidden/>
          </w:rPr>
          <w:tab/>
        </w:r>
        <w:r w:rsidR="00B03C5C">
          <w:rPr>
            <w:noProof/>
            <w:webHidden/>
          </w:rPr>
          <w:fldChar w:fldCharType="begin"/>
        </w:r>
        <w:r w:rsidR="00C836D2">
          <w:rPr>
            <w:noProof/>
            <w:webHidden/>
          </w:rPr>
          <w:instrText xml:space="preserve"> PAGEREF _Toc56154563 \h </w:instrText>
        </w:r>
        <w:r w:rsidR="00B03C5C">
          <w:rPr>
            <w:noProof/>
            <w:webHidden/>
          </w:rPr>
        </w:r>
        <w:r w:rsidR="00B03C5C">
          <w:rPr>
            <w:noProof/>
            <w:webHidden/>
          </w:rPr>
          <w:fldChar w:fldCharType="separate"/>
        </w:r>
        <w:r w:rsidR="00E3413D">
          <w:rPr>
            <w:noProof/>
            <w:webHidden/>
          </w:rPr>
          <w:t>8</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4" w:history="1">
        <w:r w:rsidR="00C836D2" w:rsidRPr="00EF33F6">
          <w:rPr>
            <w:rStyle w:val="a9"/>
            <w:rFonts w:ascii="彩虹粗仿宋" w:eastAsia="彩虹粗仿宋" w:hint="eastAsia"/>
            <w:noProof/>
          </w:rPr>
          <w:t>五、基金财产的保管</w:t>
        </w:r>
        <w:r w:rsidR="00C836D2">
          <w:rPr>
            <w:noProof/>
            <w:webHidden/>
          </w:rPr>
          <w:tab/>
        </w:r>
        <w:r w:rsidR="00B03C5C">
          <w:rPr>
            <w:noProof/>
            <w:webHidden/>
          </w:rPr>
          <w:fldChar w:fldCharType="begin"/>
        </w:r>
        <w:r w:rsidR="00C836D2">
          <w:rPr>
            <w:noProof/>
            <w:webHidden/>
          </w:rPr>
          <w:instrText xml:space="preserve"> PAGEREF _Toc56154564 \h </w:instrText>
        </w:r>
        <w:r w:rsidR="00B03C5C">
          <w:rPr>
            <w:noProof/>
            <w:webHidden/>
          </w:rPr>
        </w:r>
        <w:r w:rsidR="00B03C5C">
          <w:rPr>
            <w:noProof/>
            <w:webHidden/>
          </w:rPr>
          <w:fldChar w:fldCharType="separate"/>
        </w:r>
        <w:r w:rsidR="00E3413D">
          <w:rPr>
            <w:noProof/>
            <w:webHidden/>
          </w:rPr>
          <w:t>8</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5" w:history="1">
        <w:r w:rsidR="00C836D2" w:rsidRPr="00EF33F6">
          <w:rPr>
            <w:rStyle w:val="a9"/>
            <w:rFonts w:ascii="彩虹粗仿宋" w:eastAsia="彩虹粗仿宋" w:hint="eastAsia"/>
            <w:noProof/>
          </w:rPr>
          <w:t>六、指令的发送、确认及执行</w:t>
        </w:r>
        <w:r w:rsidR="00C836D2">
          <w:rPr>
            <w:noProof/>
            <w:webHidden/>
          </w:rPr>
          <w:tab/>
        </w:r>
        <w:r w:rsidR="00B03C5C">
          <w:rPr>
            <w:noProof/>
            <w:webHidden/>
          </w:rPr>
          <w:fldChar w:fldCharType="begin"/>
        </w:r>
        <w:r w:rsidR="00C836D2">
          <w:rPr>
            <w:noProof/>
            <w:webHidden/>
          </w:rPr>
          <w:instrText xml:space="preserve"> PAGEREF _Toc56154565 \h </w:instrText>
        </w:r>
        <w:r w:rsidR="00B03C5C">
          <w:rPr>
            <w:noProof/>
            <w:webHidden/>
          </w:rPr>
        </w:r>
        <w:r w:rsidR="00B03C5C">
          <w:rPr>
            <w:noProof/>
            <w:webHidden/>
          </w:rPr>
          <w:fldChar w:fldCharType="separate"/>
        </w:r>
        <w:r w:rsidR="00E3413D">
          <w:rPr>
            <w:noProof/>
            <w:webHidden/>
          </w:rPr>
          <w:t>11</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6" w:history="1">
        <w:r w:rsidR="00C836D2" w:rsidRPr="00EF33F6">
          <w:rPr>
            <w:rStyle w:val="a9"/>
            <w:rFonts w:ascii="彩虹粗仿宋" w:eastAsia="彩虹粗仿宋" w:hint="eastAsia"/>
            <w:noProof/>
          </w:rPr>
          <w:t>七、交易及清算交收安排</w:t>
        </w:r>
        <w:r w:rsidR="00C836D2">
          <w:rPr>
            <w:noProof/>
            <w:webHidden/>
          </w:rPr>
          <w:tab/>
        </w:r>
        <w:r w:rsidR="00B03C5C">
          <w:rPr>
            <w:noProof/>
            <w:webHidden/>
          </w:rPr>
          <w:fldChar w:fldCharType="begin"/>
        </w:r>
        <w:r w:rsidR="00C836D2">
          <w:rPr>
            <w:noProof/>
            <w:webHidden/>
          </w:rPr>
          <w:instrText xml:space="preserve"> PAGEREF _Toc56154566 \h </w:instrText>
        </w:r>
        <w:r w:rsidR="00B03C5C">
          <w:rPr>
            <w:noProof/>
            <w:webHidden/>
          </w:rPr>
        </w:r>
        <w:r w:rsidR="00B03C5C">
          <w:rPr>
            <w:noProof/>
            <w:webHidden/>
          </w:rPr>
          <w:fldChar w:fldCharType="separate"/>
        </w:r>
        <w:r w:rsidR="00E3413D">
          <w:rPr>
            <w:noProof/>
            <w:webHidden/>
          </w:rPr>
          <w:t>13</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7" w:history="1">
        <w:r w:rsidR="00C836D2" w:rsidRPr="00EF33F6">
          <w:rPr>
            <w:rStyle w:val="a9"/>
            <w:rFonts w:ascii="彩虹粗仿宋" w:eastAsia="彩虹粗仿宋" w:hint="eastAsia"/>
            <w:noProof/>
          </w:rPr>
          <w:t>八、基金资产净值计算和会计核算</w:t>
        </w:r>
        <w:r w:rsidR="00C836D2">
          <w:rPr>
            <w:noProof/>
            <w:webHidden/>
          </w:rPr>
          <w:tab/>
        </w:r>
        <w:r w:rsidR="00B03C5C">
          <w:rPr>
            <w:noProof/>
            <w:webHidden/>
          </w:rPr>
          <w:fldChar w:fldCharType="begin"/>
        </w:r>
        <w:r w:rsidR="00C836D2">
          <w:rPr>
            <w:noProof/>
            <w:webHidden/>
          </w:rPr>
          <w:instrText xml:space="preserve"> PAGEREF _Toc56154567 \h </w:instrText>
        </w:r>
        <w:r w:rsidR="00B03C5C">
          <w:rPr>
            <w:noProof/>
            <w:webHidden/>
          </w:rPr>
        </w:r>
        <w:r w:rsidR="00B03C5C">
          <w:rPr>
            <w:noProof/>
            <w:webHidden/>
          </w:rPr>
          <w:fldChar w:fldCharType="separate"/>
        </w:r>
        <w:r w:rsidR="00E3413D">
          <w:rPr>
            <w:noProof/>
            <w:webHidden/>
          </w:rPr>
          <w:t>16</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8" w:history="1">
        <w:r w:rsidR="00C836D2" w:rsidRPr="00EF33F6">
          <w:rPr>
            <w:rStyle w:val="a9"/>
            <w:rFonts w:ascii="彩虹粗仿宋" w:eastAsia="彩虹粗仿宋" w:hint="eastAsia"/>
            <w:noProof/>
          </w:rPr>
          <w:t>九、基金收益分配</w:t>
        </w:r>
        <w:r w:rsidR="00C836D2">
          <w:rPr>
            <w:noProof/>
            <w:webHidden/>
          </w:rPr>
          <w:tab/>
        </w:r>
        <w:r w:rsidR="00B03C5C">
          <w:rPr>
            <w:noProof/>
            <w:webHidden/>
          </w:rPr>
          <w:fldChar w:fldCharType="begin"/>
        </w:r>
        <w:r w:rsidR="00C836D2">
          <w:rPr>
            <w:noProof/>
            <w:webHidden/>
          </w:rPr>
          <w:instrText xml:space="preserve"> PAGEREF _Toc56154568 \h </w:instrText>
        </w:r>
        <w:r w:rsidR="00B03C5C">
          <w:rPr>
            <w:noProof/>
            <w:webHidden/>
          </w:rPr>
        </w:r>
        <w:r w:rsidR="00B03C5C">
          <w:rPr>
            <w:noProof/>
            <w:webHidden/>
          </w:rPr>
          <w:fldChar w:fldCharType="separate"/>
        </w:r>
        <w:r w:rsidR="00E3413D">
          <w:rPr>
            <w:noProof/>
            <w:webHidden/>
          </w:rPr>
          <w:t>20</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69" w:history="1">
        <w:r w:rsidR="00C836D2" w:rsidRPr="00EF33F6">
          <w:rPr>
            <w:rStyle w:val="a9"/>
            <w:rFonts w:ascii="彩虹粗仿宋" w:eastAsia="彩虹粗仿宋" w:hint="eastAsia"/>
            <w:noProof/>
          </w:rPr>
          <w:t>十、基金信息披露</w:t>
        </w:r>
        <w:r w:rsidR="00C836D2">
          <w:rPr>
            <w:noProof/>
            <w:webHidden/>
          </w:rPr>
          <w:tab/>
        </w:r>
        <w:r w:rsidR="00B03C5C">
          <w:rPr>
            <w:noProof/>
            <w:webHidden/>
          </w:rPr>
          <w:fldChar w:fldCharType="begin"/>
        </w:r>
        <w:r w:rsidR="00C836D2">
          <w:rPr>
            <w:noProof/>
            <w:webHidden/>
          </w:rPr>
          <w:instrText xml:space="preserve"> PAGEREF _Toc56154569 \h </w:instrText>
        </w:r>
        <w:r w:rsidR="00B03C5C">
          <w:rPr>
            <w:noProof/>
            <w:webHidden/>
          </w:rPr>
        </w:r>
        <w:r w:rsidR="00B03C5C">
          <w:rPr>
            <w:noProof/>
            <w:webHidden/>
          </w:rPr>
          <w:fldChar w:fldCharType="separate"/>
        </w:r>
        <w:r w:rsidR="00E3413D">
          <w:rPr>
            <w:noProof/>
            <w:webHidden/>
          </w:rPr>
          <w:t>20</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0" w:history="1">
        <w:r w:rsidR="00C836D2" w:rsidRPr="00EF33F6">
          <w:rPr>
            <w:rStyle w:val="a9"/>
            <w:rFonts w:ascii="彩虹粗仿宋" w:eastAsia="彩虹粗仿宋" w:hint="eastAsia"/>
            <w:noProof/>
          </w:rPr>
          <w:t>十一、基金费用</w:t>
        </w:r>
        <w:r w:rsidR="00C836D2">
          <w:rPr>
            <w:noProof/>
            <w:webHidden/>
          </w:rPr>
          <w:tab/>
        </w:r>
        <w:r w:rsidR="00B03C5C">
          <w:rPr>
            <w:noProof/>
            <w:webHidden/>
          </w:rPr>
          <w:fldChar w:fldCharType="begin"/>
        </w:r>
        <w:r w:rsidR="00C836D2">
          <w:rPr>
            <w:noProof/>
            <w:webHidden/>
          </w:rPr>
          <w:instrText xml:space="preserve"> PAGEREF _Toc56154570 \h </w:instrText>
        </w:r>
        <w:r w:rsidR="00B03C5C">
          <w:rPr>
            <w:noProof/>
            <w:webHidden/>
          </w:rPr>
        </w:r>
        <w:r w:rsidR="00B03C5C">
          <w:rPr>
            <w:noProof/>
            <w:webHidden/>
          </w:rPr>
          <w:fldChar w:fldCharType="separate"/>
        </w:r>
        <w:r w:rsidR="00E3413D">
          <w:rPr>
            <w:noProof/>
            <w:webHidden/>
          </w:rPr>
          <w:t>22</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1" w:history="1">
        <w:r w:rsidR="00C836D2" w:rsidRPr="00EF33F6">
          <w:rPr>
            <w:rStyle w:val="a9"/>
            <w:rFonts w:ascii="彩虹粗仿宋" w:eastAsia="彩虹粗仿宋" w:hint="eastAsia"/>
            <w:noProof/>
          </w:rPr>
          <w:t>十二、基金份额持有人名册的保管</w:t>
        </w:r>
        <w:r w:rsidR="00C836D2">
          <w:rPr>
            <w:noProof/>
            <w:webHidden/>
          </w:rPr>
          <w:tab/>
        </w:r>
        <w:r w:rsidR="00B03C5C">
          <w:rPr>
            <w:noProof/>
            <w:webHidden/>
          </w:rPr>
          <w:fldChar w:fldCharType="begin"/>
        </w:r>
        <w:r w:rsidR="00C836D2">
          <w:rPr>
            <w:noProof/>
            <w:webHidden/>
          </w:rPr>
          <w:instrText xml:space="preserve"> PAGEREF _Toc56154571 \h </w:instrText>
        </w:r>
        <w:r w:rsidR="00B03C5C">
          <w:rPr>
            <w:noProof/>
            <w:webHidden/>
          </w:rPr>
        </w:r>
        <w:r w:rsidR="00B03C5C">
          <w:rPr>
            <w:noProof/>
            <w:webHidden/>
          </w:rPr>
          <w:fldChar w:fldCharType="separate"/>
        </w:r>
        <w:r w:rsidR="00E3413D">
          <w:rPr>
            <w:noProof/>
            <w:webHidden/>
          </w:rPr>
          <w:t>23</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2" w:history="1">
        <w:r w:rsidR="00C836D2" w:rsidRPr="00EF33F6">
          <w:rPr>
            <w:rStyle w:val="a9"/>
            <w:rFonts w:ascii="彩虹粗仿宋" w:eastAsia="彩虹粗仿宋" w:hint="eastAsia"/>
            <w:noProof/>
          </w:rPr>
          <w:t>十三、基金有关文件档案的保存</w:t>
        </w:r>
        <w:r w:rsidR="00C836D2">
          <w:rPr>
            <w:noProof/>
            <w:webHidden/>
          </w:rPr>
          <w:tab/>
        </w:r>
        <w:r w:rsidR="00B03C5C">
          <w:rPr>
            <w:noProof/>
            <w:webHidden/>
          </w:rPr>
          <w:fldChar w:fldCharType="begin"/>
        </w:r>
        <w:r w:rsidR="00C836D2">
          <w:rPr>
            <w:noProof/>
            <w:webHidden/>
          </w:rPr>
          <w:instrText xml:space="preserve"> PAGEREF _Toc56154572 \h </w:instrText>
        </w:r>
        <w:r w:rsidR="00B03C5C">
          <w:rPr>
            <w:noProof/>
            <w:webHidden/>
          </w:rPr>
        </w:r>
        <w:r w:rsidR="00B03C5C">
          <w:rPr>
            <w:noProof/>
            <w:webHidden/>
          </w:rPr>
          <w:fldChar w:fldCharType="separate"/>
        </w:r>
        <w:r w:rsidR="00E3413D">
          <w:rPr>
            <w:noProof/>
            <w:webHidden/>
          </w:rPr>
          <w:t>23</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3" w:history="1">
        <w:r w:rsidR="00C836D2" w:rsidRPr="00EF33F6">
          <w:rPr>
            <w:rStyle w:val="a9"/>
            <w:rFonts w:ascii="彩虹粗仿宋" w:eastAsia="彩虹粗仿宋" w:hint="eastAsia"/>
            <w:noProof/>
          </w:rPr>
          <w:t>十四、基金管理人和基金托管人的更换</w:t>
        </w:r>
        <w:r w:rsidR="00C836D2">
          <w:rPr>
            <w:noProof/>
            <w:webHidden/>
          </w:rPr>
          <w:tab/>
        </w:r>
        <w:r w:rsidR="00B03C5C">
          <w:rPr>
            <w:noProof/>
            <w:webHidden/>
          </w:rPr>
          <w:fldChar w:fldCharType="begin"/>
        </w:r>
        <w:r w:rsidR="00C836D2">
          <w:rPr>
            <w:noProof/>
            <w:webHidden/>
          </w:rPr>
          <w:instrText xml:space="preserve"> PAGEREF _Toc56154573 \h </w:instrText>
        </w:r>
        <w:r w:rsidR="00B03C5C">
          <w:rPr>
            <w:noProof/>
            <w:webHidden/>
          </w:rPr>
        </w:r>
        <w:r w:rsidR="00B03C5C">
          <w:rPr>
            <w:noProof/>
            <w:webHidden/>
          </w:rPr>
          <w:fldChar w:fldCharType="separate"/>
        </w:r>
        <w:r w:rsidR="00E3413D">
          <w:rPr>
            <w:noProof/>
            <w:webHidden/>
          </w:rPr>
          <w:t>24</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4" w:history="1">
        <w:r w:rsidR="00C836D2" w:rsidRPr="00EF33F6">
          <w:rPr>
            <w:rStyle w:val="a9"/>
            <w:rFonts w:ascii="彩虹粗仿宋" w:eastAsia="彩虹粗仿宋" w:hint="eastAsia"/>
            <w:noProof/>
          </w:rPr>
          <w:t>十五、禁止行为</w:t>
        </w:r>
        <w:r w:rsidR="00C836D2">
          <w:rPr>
            <w:noProof/>
            <w:webHidden/>
          </w:rPr>
          <w:tab/>
        </w:r>
        <w:r w:rsidR="00B03C5C">
          <w:rPr>
            <w:noProof/>
            <w:webHidden/>
          </w:rPr>
          <w:fldChar w:fldCharType="begin"/>
        </w:r>
        <w:r w:rsidR="00C836D2">
          <w:rPr>
            <w:noProof/>
            <w:webHidden/>
          </w:rPr>
          <w:instrText xml:space="preserve"> PAGEREF _Toc56154574 \h </w:instrText>
        </w:r>
        <w:r w:rsidR="00B03C5C">
          <w:rPr>
            <w:noProof/>
            <w:webHidden/>
          </w:rPr>
        </w:r>
        <w:r w:rsidR="00B03C5C">
          <w:rPr>
            <w:noProof/>
            <w:webHidden/>
          </w:rPr>
          <w:fldChar w:fldCharType="separate"/>
        </w:r>
        <w:r w:rsidR="00E3413D">
          <w:rPr>
            <w:noProof/>
            <w:webHidden/>
          </w:rPr>
          <w:t>25</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5" w:history="1">
        <w:r w:rsidR="00C836D2" w:rsidRPr="00EF33F6">
          <w:rPr>
            <w:rStyle w:val="a9"/>
            <w:rFonts w:ascii="彩虹粗仿宋" w:eastAsia="彩虹粗仿宋" w:hint="eastAsia"/>
            <w:noProof/>
          </w:rPr>
          <w:t>十六、托管协议的变更、终止与基金财产的清算</w:t>
        </w:r>
        <w:r w:rsidR="00C836D2">
          <w:rPr>
            <w:noProof/>
            <w:webHidden/>
          </w:rPr>
          <w:tab/>
        </w:r>
        <w:r w:rsidR="00B03C5C">
          <w:rPr>
            <w:noProof/>
            <w:webHidden/>
          </w:rPr>
          <w:fldChar w:fldCharType="begin"/>
        </w:r>
        <w:r w:rsidR="00C836D2">
          <w:rPr>
            <w:noProof/>
            <w:webHidden/>
          </w:rPr>
          <w:instrText xml:space="preserve"> PAGEREF _Toc56154575 \h </w:instrText>
        </w:r>
        <w:r w:rsidR="00B03C5C">
          <w:rPr>
            <w:noProof/>
            <w:webHidden/>
          </w:rPr>
        </w:r>
        <w:r w:rsidR="00B03C5C">
          <w:rPr>
            <w:noProof/>
            <w:webHidden/>
          </w:rPr>
          <w:fldChar w:fldCharType="separate"/>
        </w:r>
        <w:r w:rsidR="00E3413D">
          <w:rPr>
            <w:noProof/>
            <w:webHidden/>
          </w:rPr>
          <w:t>26</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6" w:history="1">
        <w:r w:rsidR="00C836D2" w:rsidRPr="00EF33F6">
          <w:rPr>
            <w:rStyle w:val="a9"/>
            <w:rFonts w:ascii="彩虹粗仿宋" w:eastAsia="彩虹粗仿宋" w:hint="eastAsia"/>
            <w:noProof/>
          </w:rPr>
          <w:t>十七、违约责任</w:t>
        </w:r>
        <w:r w:rsidR="00C836D2">
          <w:rPr>
            <w:noProof/>
            <w:webHidden/>
          </w:rPr>
          <w:tab/>
        </w:r>
        <w:r w:rsidR="00B03C5C">
          <w:rPr>
            <w:noProof/>
            <w:webHidden/>
          </w:rPr>
          <w:fldChar w:fldCharType="begin"/>
        </w:r>
        <w:r w:rsidR="00C836D2">
          <w:rPr>
            <w:noProof/>
            <w:webHidden/>
          </w:rPr>
          <w:instrText xml:space="preserve"> PAGEREF _Toc56154576 \h </w:instrText>
        </w:r>
        <w:r w:rsidR="00B03C5C">
          <w:rPr>
            <w:noProof/>
            <w:webHidden/>
          </w:rPr>
        </w:r>
        <w:r w:rsidR="00B03C5C">
          <w:rPr>
            <w:noProof/>
            <w:webHidden/>
          </w:rPr>
          <w:fldChar w:fldCharType="separate"/>
        </w:r>
        <w:r w:rsidR="00E3413D">
          <w:rPr>
            <w:noProof/>
            <w:webHidden/>
          </w:rPr>
          <w:t>27</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7" w:history="1">
        <w:r w:rsidR="00C836D2" w:rsidRPr="00EF33F6">
          <w:rPr>
            <w:rStyle w:val="a9"/>
            <w:rFonts w:ascii="彩虹粗仿宋" w:eastAsia="彩虹粗仿宋" w:hint="eastAsia"/>
            <w:noProof/>
          </w:rPr>
          <w:t>十八、争议解决方式</w:t>
        </w:r>
        <w:r w:rsidR="00C836D2">
          <w:rPr>
            <w:noProof/>
            <w:webHidden/>
          </w:rPr>
          <w:tab/>
        </w:r>
        <w:r w:rsidR="00B03C5C">
          <w:rPr>
            <w:noProof/>
            <w:webHidden/>
          </w:rPr>
          <w:fldChar w:fldCharType="begin"/>
        </w:r>
        <w:r w:rsidR="00C836D2">
          <w:rPr>
            <w:noProof/>
            <w:webHidden/>
          </w:rPr>
          <w:instrText xml:space="preserve"> PAGEREF _Toc56154577 \h </w:instrText>
        </w:r>
        <w:r w:rsidR="00B03C5C">
          <w:rPr>
            <w:noProof/>
            <w:webHidden/>
          </w:rPr>
        </w:r>
        <w:r w:rsidR="00B03C5C">
          <w:rPr>
            <w:noProof/>
            <w:webHidden/>
          </w:rPr>
          <w:fldChar w:fldCharType="separate"/>
        </w:r>
        <w:r w:rsidR="00E3413D">
          <w:rPr>
            <w:noProof/>
            <w:webHidden/>
          </w:rPr>
          <w:t>28</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8" w:history="1">
        <w:r w:rsidR="00C836D2" w:rsidRPr="00EF33F6">
          <w:rPr>
            <w:rStyle w:val="a9"/>
            <w:rFonts w:ascii="彩虹粗仿宋" w:eastAsia="彩虹粗仿宋" w:hint="eastAsia"/>
            <w:noProof/>
          </w:rPr>
          <w:t>十九、托管协议的效力</w:t>
        </w:r>
        <w:r w:rsidR="00C836D2">
          <w:rPr>
            <w:noProof/>
            <w:webHidden/>
          </w:rPr>
          <w:tab/>
        </w:r>
        <w:r w:rsidR="00B03C5C">
          <w:rPr>
            <w:noProof/>
            <w:webHidden/>
          </w:rPr>
          <w:fldChar w:fldCharType="begin"/>
        </w:r>
        <w:r w:rsidR="00C836D2">
          <w:rPr>
            <w:noProof/>
            <w:webHidden/>
          </w:rPr>
          <w:instrText xml:space="preserve"> PAGEREF _Toc56154578 \h </w:instrText>
        </w:r>
        <w:r w:rsidR="00B03C5C">
          <w:rPr>
            <w:noProof/>
            <w:webHidden/>
          </w:rPr>
        </w:r>
        <w:r w:rsidR="00B03C5C">
          <w:rPr>
            <w:noProof/>
            <w:webHidden/>
          </w:rPr>
          <w:fldChar w:fldCharType="separate"/>
        </w:r>
        <w:r w:rsidR="00E3413D">
          <w:rPr>
            <w:noProof/>
            <w:webHidden/>
          </w:rPr>
          <w:t>28</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79" w:history="1">
        <w:r w:rsidR="00C836D2" w:rsidRPr="00EF33F6">
          <w:rPr>
            <w:rStyle w:val="a9"/>
            <w:rFonts w:ascii="彩虹粗仿宋" w:eastAsia="彩虹粗仿宋" w:hint="eastAsia"/>
            <w:noProof/>
          </w:rPr>
          <w:t>二十、其他事项</w:t>
        </w:r>
        <w:r w:rsidR="00C836D2">
          <w:rPr>
            <w:noProof/>
            <w:webHidden/>
          </w:rPr>
          <w:tab/>
        </w:r>
        <w:r w:rsidR="00B03C5C">
          <w:rPr>
            <w:noProof/>
            <w:webHidden/>
          </w:rPr>
          <w:fldChar w:fldCharType="begin"/>
        </w:r>
        <w:r w:rsidR="00C836D2">
          <w:rPr>
            <w:noProof/>
            <w:webHidden/>
          </w:rPr>
          <w:instrText xml:space="preserve"> PAGEREF _Toc56154579 \h </w:instrText>
        </w:r>
        <w:r w:rsidR="00B03C5C">
          <w:rPr>
            <w:noProof/>
            <w:webHidden/>
          </w:rPr>
        </w:r>
        <w:r w:rsidR="00B03C5C">
          <w:rPr>
            <w:noProof/>
            <w:webHidden/>
          </w:rPr>
          <w:fldChar w:fldCharType="separate"/>
        </w:r>
        <w:r w:rsidR="00E3413D">
          <w:rPr>
            <w:noProof/>
            <w:webHidden/>
          </w:rPr>
          <w:t>28</w:t>
        </w:r>
        <w:r w:rsidR="00B03C5C">
          <w:rPr>
            <w:noProof/>
            <w:webHidden/>
          </w:rPr>
          <w:fldChar w:fldCharType="end"/>
        </w:r>
      </w:hyperlink>
    </w:p>
    <w:p w:rsidR="00C836D2" w:rsidRDefault="00165978" w:rsidP="00C836D2">
      <w:pPr>
        <w:pStyle w:val="21"/>
        <w:rPr>
          <w:rFonts w:asciiTheme="minorHAnsi" w:eastAsiaTheme="minorEastAsia" w:hAnsiTheme="minorHAnsi" w:cstheme="minorBidi"/>
          <w:noProof/>
          <w:szCs w:val="22"/>
        </w:rPr>
      </w:pPr>
      <w:hyperlink w:anchor="_Toc56154580" w:history="1">
        <w:r w:rsidR="00C836D2" w:rsidRPr="00EF33F6">
          <w:rPr>
            <w:rStyle w:val="a9"/>
            <w:rFonts w:ascii="彩虹粗仿宋" w:eastAsia="彩虹粗仿宋" w:hint="eastAsia"/>
            <w:noProof/>
          </w:rPr>
          <w:t>二十一、托管协议的签订</w:t>
        </w:r>
        <w:r w:rsidR="00C836D2">
          <w:rPr>
            <w:noProof/>
            <w:webHidden/>
          </w:rPr>
          <w:tab/>
        </w:r>
        <w:r w:rsidR="00B03C5C">
          <w:rPr>
            <w:noProof/>
            <w:webHidden/>
          </w:rPr>
          <w:fldChar w:fldCharType="begin"/>
        </w:r>
        <w:r w:rsidR="00C836D2">
          <w:rPr>
            <w:noProof/>
            <w:webHidden/>
          </w:rPr>
          <w:instrText xml:space="preserve"> PAGEREF _Toc56154580 \h </w:instrText>
        </w:r>
        <w:r w:rsidR="00B03C5C">
          <w:rPr>
            <w:noProof/>
            <w:webHidden/>
          </w:rPr>
        </w:r>
        <w:r w:rsidR="00B03C5C">
          <w:rPr>
            <w:noProof/>
            <w:webHidden/>
          </w:rPr>
          <w:fldChar w:fldCharType="separate"/>
        </w:r>
        <w:r w:rsidR="00E3413D">
          <w:rPr>
            <w:noProof/>
            <w:webHidden/>
          </w:rPr>
          <w:t>28</w:t>
        </w:r>
        <w:r w:rsidR="00B03C5C">
          <w:rPr>
            <w:noProof/>
            <w:webHidden/>
          </w:rPr>
          <w:fldChar w:fldCharType="end"/>
        </w:r>
      </w:hyperlink>
    </w:p>
    <w:p w:rsidR="00AA790C" w:rsidRPr="004565B1" w:rsidRDefault="00B03C5C" w:rsidP="00AA790C">
      <w:pPr>
        <w:rPr>
          <w:rFonts w:ascii="彩虹粗仿宋" w:eastAsia="彩虹粗仿宋"/>
          <w:sz w:val="24"/>
        </w:rPr>
      </w:pPr>
      <w:r w:rsidRPr="00C836D2">
        <w:rPr>
          <w:rFonts w:ascii="彩虹粗仿宋" w:eastAsia="彩虹粗仿宋" w:hAnsi="宋体" w:hint="eastAsia"/>
          <w:sz w:val="20"/>
        </w:rPr>
        <w:fldChar w:fldCharType="end"/>
      </w:r>
    </w:p>
    <w:p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华商</w:t>
      </w:r>
      <w:r w:rsidR="00C836D2">
        <w:rPr>
          <w:rFonts w:ascii="彩虹粗仿宋" w:eastAsia="彩虹粗仿宋" w:hAnsi="宋体" w:cs="Arial" w:hint="eastAsia"/>
          <w:kern w:val="0"/>
          <w:sz w:val="24"/>
        </w:rPr>
        <w:t>均衡成长</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p>
    <w:p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华商</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华商</w:t>
      </w:r>
      <w:r w:rsidR="00C836D2">
        <w:rPr>
          <w:rFonts w:ascii="彩虹粗仿宋" w:eastAsia="彩虹粗仿宋" w:hAnsi="宋体" w:cs="Arial" w:hint="eastAsia"/>
          <w:kern w:val="0"/>
          <w:sz w:val="24"/>
        </w:rPr>
        <w:t>均衡成长</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kern w:val="0"/>
          <w:sz w:val="24"/>
        </w:rPr>
        <w:t>华商</w:t>
      </w:r>
      <w:r w:rsidR="00C836D2">
        <w:rPr>
          <w:rFonts w:ascii="彩虹粗仿宋" w:eastAsia="彩虹粗仿宋" w:hAnsi="宋体" w:cs="Arial" w:hint="eastAsia"/>
          <w:kern w:val="0"/>
          <w:sz w:val="24"/>
        </w:rPr>
        <w:t>均衡成长</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rsidR="00AA790C" w:rsidRPr="004565B1" w:rsidRDefault="00AA790C" w:rsidP="00AA790C">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华商</w:t>
      </w:r>
      <w:r w:rsidR="00C836D2">
        <w:rPr>
          <w:rFonts w:ascii="彩虹粗仿宋" w:eastAsia="彩虹粗仿宋" w:hAnsi="宋体" w:cs="Arial" w:hint="eastAsia"/>
          <w:kern w:val="0"/>
          <w:sz w:val="24"/>
        </w:rPr>
        <w:t>均衡成长</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r w:rsidRPr="00AA0393">
        <w:rPr>
          <w:rFonts w:ascii="彩虹粗仿宋" w:eastAsia="彩虹粗仿宋" w:hAnsi="宋体" w:cs="Arial" w:hint="eastAsia"/>
          <w:kern w:val="0"/>
          <w:sz w:val="24"/>
        </w:rPr>
        <w:t>（以下简称“基金”或“本基金”）</w:t>
      </w:r>
      <w:r w:rsidRPr="004565B1">
        <w:rPr>
          <w:rFonts w:ascii="彩虹粗仿宋" w:eastAsia="彩虹粗仿宋" w:hAnsi="宋体" w:cs="Arial" w:hint="eastAsia"/>
          <w:kern w:val="0"/>
          <w:sz w:val="24"/>
        </w:rPr>
        <w:t>的基金管理人和基金托管人之间的权利义务关系，特制订本托管协议；</w:t>
      </w:r>
    </w:p>
    <w:p w:rsidR="00AA790C" w:rsidRPr="004565B1" w:rsidRDefault="00AA790C" w:rsidP="00AA790C">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华商</w:t>
      </w:r>
      <w:r w:rsidR="00C836D2">
        <w:rPr>
          <w:rFonts w:ascii="彩虹粗仿宋" w:eastAsia="彩虹粗仿宋" w:hAnsi="宋体" w:cs="Arial" w:hint="eastAsia"/>
          <w:kern w:val="0"/>
          <w:sz w:val="24"/>
        </w:rPr>
        <w:t>均衡成长</w:t>
      </w:r>
      <w:r>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lang w:val="en-GB"/>
        </w:rPr>
        <w:t>证券投资基金基金合同》(以下简称“基金合同”</w:t>
      </w:r>
      <w:r>
        <w:rPr>
          <w:rFonts w:ascii="彩虹粗仿宋" w:eastAsia="彩虹粗仿宋" w:hAnsi="宋体" w:cs="Arial" w:hint="eastAsia"/>
          <w:kern w:val="0"/>
          <w:sz w:val="24"/>
          <w:lang w:val="en-GB"/>
        </w:rPr>
        <w:t>或“《基金合同》”</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AA790C" w:rsidRPr="004565B1" w:rsidRDefault="00AA790C" w:rsidP="00AA790C">
      <w:pPr>
        <w:rPr>
          <w:rFonts w:ascii="彩虹粗仿宋" w:eastAsia="彩虹粗仿宋"/>
          <w:sz w:val="24"/>
          <w:lang w:val="en-GB"/>
        </w:rPr>
      </w:pPr>
    </w:p>
    <w:p w:rsidR="00AA790C" w:rsidRPr="004565B1" w:rsidRDefault="00AA790C" w:rsidP="00AA790C">
      <w:pPr>
        <w:pStyle w:val="2"/>
        <w:jc w:val="center"/>
        <w:rPr>
          <w:rFonts w:ascii="彩虹粗仿宋" w:eastAsia="彩虹粗仿宋"/>
        </w:rPr>
      </w:pPr>
      <w:bookmarkStart w:id="6" w:name="_Toc56154560"/>
      <w:r w:rsidRPr="004565B1">
        <w:rPr>
          <w:rFonts w:ascii="彩虹粗仿宋" w:eastAsia="彩虹粗仿宋" w:hint="eastAsia"/>
        </w:rPr>
        <w:t>一、基金托管协议当事人</w:t>
      </w:r>
      <w:bookmarkEnd w:id="6"/>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021183">
        <w:rPr>
          <w:rFonts w:ascii="彩虹粗仿宋" w:eastAsia="彩虹粗仿宋" w:hAnsi="宋体" w:cs="Arial" w:hint="eastAsia"/>
          <w:sz w:val="24"/>
        </w:rPr>
        <w:t>华商</w:t>
      </w:r>
      <w:r w:rsidRPr="004565B1">
        <w:rPr>
          <w:rFonts w:ascii="彩虹粗仿宋" w:eastAsia="彩虹粗仿宋" w:hAnsi="宋体" w:cs="Arial" w:hint="eastAsia"/>
          <w:sz w:val="24"/>
        </w:rPr>
        <w:t>基金管理有限公司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55511">
        <w:rPr>
          <w:rFonts w:ascii="彩虹粗仿宋" w:eastAsia="彩虹粗仿宋" w:hAnsi="宋体" w:cs="Arial" w:hint="eastAsia"/>
          <w:sz w:val="24"/>
        </w:rPr>
        <w:t>北京市西城区平安里西大街28号楼19层</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155511">
        <w:rPr>
          <w:rFonts w:ascii="彩虹粗仿宋" w:eastAsia="彩虹粗仿宋" w:hAnsi="宋体" w:cs="Arial" w:hint="eastAsia"/>
          <w:sz w:val="24"/>
        </w:rPr>
        <w:t>北京市西城区平安里西大街28号楼19层</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w:t>
      </w:r>
      <w:r w:rsidRPr="00155511">
        <w:rPr>
          <w:rFonts w:ascii="彩虹粗仿宋" w:eastAsia="彩虹粗仿宋" w:hAnsi="宋体" w:cs="Arial" w:hint="eastAsia"/>
          <w:sz w:val="24"/>
        </w:rPr>
        <w:t>100035</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proofErr w:type="gramStart"/>
      <w:r w:rsidRPr="00155511">
        <w:rPr>
          <w:rFonts w:ascii="彩虹粗仿宋" w:eastAsia="彩虹粗仿宋" w:hAnsi="宋体" w:cs="Arial" w:hint="eastAsia"/>
          <w:sz w:val="24"/>
        </w:rPr>
        <w:t>陈牧原</w:t>
      </w:r>
      <w:proofErr w:type="gramEnd"/>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155511">
        <w:rPr>
          <w:rFonts w:ascii="彩虹粗仿宋" w:eastAsia="彩虹粗仿宋" w:hAnsi="宋体" w:cs="Arial" w:hint="eastAsia"/>
          <w:sz w:val="24"/>
        </w:rPr>
        <w:t>2005年12月20</w:t>
      </w:r>
      <w:r w:rsidRPr="00155511">
        <w:rPr>
          <w:rFonts w:hint="eastAsia"/>
        </w:rPr>
        <w:t>日</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155511">
        <w:rPr>
          <w:rFonts w:ascii="彩虹粗仿宋" w:eastAsia="彩虹粗仿宋" w:hAnsi="宋体" w:cs="Arial" w:hint="eastAsia"/>
          <w:sz w:val="24"/>
        </w:rPr>
        <w:t>【2005】160</w:t>
      </w:r>
      <w:r w:rsidRPr="004565B1">
        <w:rPr>
          <w:rFonts w:ascii="彩虹粗仿宋" w:eastAsia="彩虹粗仿宋" w:hAnsi="宋体" w:cs="Arial" w:hint="eastAsia"/>
          <w:sz w:val="24"/>
        </w:rPr>
        <w:t>号</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155511">
        <w:rPr>
          <w:rFonts w:ascii="彩虹粗仿宋" w:eastAsia="彩虹粗仿宋" w:hAnsi="宋体" w:cs="Arial" w:hint="eastAsia"/>
          <w:sz w:val="24"/>
        </w:rPr>
        <w:t>其他有限责任公司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155511">
        <w:rPr>
          <w:rFonts w:ascii="彩虹粗仿宋" w:eastAsia="彩虹粗仿宋" w:hAnsi="宋体" w:cs="Arial" w:hint="eastAsia"/>
          <w:sz w:val="24"/>
        </w:rPr>
        <w:t>壹亿元人民币</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155511">
        <w:rPr>
          <w:rFonts w:ascii="彩虹粗仿宋" w:eastAsia="彩虹粗仿宋" w:hAnsi="宋体" w:cs="Arial" w:hint="eastAsia"/>
          <w:sz w:val="24"/>
        </w:rPr>
        <w:t>持续经营</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募集；基金销售；资产管理和中国证监会许可的其他业务。（企业依法自主选择经营项目，开展经营活动；依法须经批准的项目，经相关部门批准后依批准的内容开展经营活动；不得从事本市产业政策禁止和限制类项目的经营活动。）</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7" w:name="OLE_LINK3"/>
      <w:r w:rsidRPr="004565B1">
        <w:rPr>
          <w:rFonts w:ascii="彩虹粗仿宋" w:eastAsia="彩虹粗仿宋" w:hAnsi="宋体" w:cs="Arial" w:hint="eastAsia"/>
          <w:sz w:val="24"/>
        </w:rPr>
        <w:t>]</w:t>
      </w:r>
      <w:bookmarkEnd w:id="7"/>
      <w:r w:rsidRPr="004565B1">
        <w:rPr>
          <w:rFonts w:ascii="彩虹粗仿宋" w:eastAsia="彩虹粗仿宋" w:hAnsi="宋体" w:cs="Arial" w:hint="eastAsia"/>
          <w:sz w:val="24"/>
        </w:rPr>
        <w:t>12号</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AA790C" w:rsidRPr="004565B1" w:rsidRDefault="00AA790C" w:rsidP="00AA790C">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A790C" w:rsidRPr="004565B1" w:rsidRDefault="00AA790C" w:rsidP="00AA790C">
      <w:pPr>
        <w:rPr>
          <w:rFonts w:ascii="彩虹粗仿宋" w:eastAsia="彩虹粗仿宋"/>
          <w:sz w:val="24"/>
        </w:rPr>
      </w:pPr>
    </w:p>
    <w:p w:rsidR="00AA790C" w:rsidRPr="004565B1" w:rsidRDefault="00AA790C" w:rsidP="00AA790C">
      <w:pPr>
        <w:pStyle w:val="2"/>
        <w:jc w:val="center"/>
        <w:rPr>
          <w:rFonts w:ascii="彩虹粗仿宋" w:eastAsia="彩虹粗仿宋"/>
          <w:sz w:val="30"/>
        </w:rPr>
      </w:pPr>
      <w:bookmarkStart w:id="8" w:name="_Toc56154561"/>
      <w:r w:rsidRPr="004565B1">
        <w:rPr>
          <w:rFonts w:ascii="彩虹粗仿宋" w:eastAsia="彩虹粗仿宋" w:hint="eastAsia"/>
          <w:sz w:val="30"/>
        </w:rPr>
        <w:t>二、基金托管协议的依据、目的和原则</w:t>
      </w:r>
      <w:bookmarkEnd w:id="8"/>
    </w:p>
    <w:p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w:t>
      </w:r>
      <w:r w:rsidRPr="00520471">
        <w:rPr>
          <w:rFonts w:ascii="彩虹粗仿宋" w:eastAsia="彩虹粗仿宋" w:hAnsi="宋体" w:cs="Arial" w:hint="eastAsia"/>
          <w:sz w:val="24"/>
        </w:rPr>
        <w:t>《中华人民共和国合同法》、</w:t>
      </w:r>
      <w:r w:rsidRPr="004565B1">
        <w:rPr>
          <w:rFonts w:ascii="彩虹粗仿宋" w:eastAsia="彩虹粗仿宋" w:hAnsi="宋体" w:cs="Arial" w:hint="eastAsia"/>
          <w:sz w:val="24"/>
        </w:rPr>
        <w:t>《中华人民共和国证券投资基金法》(以下简称“《基金法》”)</w:t>
      </w:r>
      <w:r w:rsidRPr="00520471">
        <w:rPr>
          <w:rFonts w:hint="eastAsia"/>
        </w:rPr>
        <w:t xml:space="preserve"> </w:t>
      </w:r>
      <w:r>
        <w:rPr>
          <w:rFonts w:hint="eastAsia"/>
        </w:rPr>
        <w:t>、</w:t>
      </w:r>
      <w:r w:rsidRPr="00520471">
        <w:rPr>
          <w:rFonts w:ascii="彩虹粗仿宋" w:eastAsia="彩虹粗仿宋" w:hAnsi="宋体" w:cs="Arial" w:hint="eastAsia"/>
          <w:sz w:val="24"/>
        </w:rPr>
        <w:t>《中华人民共和国证券法》（以下简称“《证券法》”）</w:t>
      </w:r>
      <w:r>
        <w:rPr>
          <w:rFonts w:ascii="彩虹粗仿宋" w:eastAsia="彩虹粗仿宋" w:hAnsi="宋体" w:cs="Arial" w:hint="eastAsia"/>
          <w:sz w:val="24"/>
        </w:rPr>
        <w:t>、</w:t>
      </w:r>
      <w:r w:rsidRPr="00520471">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Pr="004565B1">
        <w:rPr>
          <w:rFonts w:ascii="彩虹粗仿宋" w:eastAsia="彩虹粗仿宋" w:hAnsi="宋体" w:cs="Arial" w:hint="eastAsia"/>
          <w:sz w:val="24"/>
        </w:rPr>
        <w:t>等有关法律法规、《基金合同》及其他有关规定制订。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AA790C" w:rsidRPr="004565B1" w:rsidRDefault="00AA790C" w:rsidP="00AA790C">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w:t>
      </w:r>
      <w:r w:rsidRPr="004565B1">
        <w:rPr>
          <w:rFonts w:ascii="彩虹粗仿宋" w:eastAsia="彩虹粗仿宋" w:hAnsi="宋体" w:cs="Arial" w:hint="eastAsia"/>
          <w:sz w:val="24"/>
        </w:rPr>
        <w:lastRenderedPageBreak/>
        <w:t>人合法权益的原则，经协商一致，签订本协议。</w:t>
      </w:r>
    </w:p>
    <w:p w:rsidR="00AA790C" w:rsidRPr="004565B1" w:rsidRDefault="00AA790C" w:rsidP="00AA790C">
      <w:pPr>
        <w:rPr>
          <w:rFonts w:ascii="彩虹粗仿宋" w:eastAsia="彩虹粗仿宋"/>
          <w:sz w:val="24"/>
        </w:rPr>
      </w:pPr>
    </w:p>
    <w:p w:rsidR="00AA790C" w:rsidRPr="004565B1" w:rsidRDefault="00AA790C" w:rsidP="00AA790C">
      <w:pPr>
        <w:pStyle w:val="2"/>
        <w:jc w:val="center"/>
        <w:rPr>
          <w:rFonts w:ascii="彩虹粗仿宋" w:eastAsia="彩虹粗仿宋"/>
          <w:sz w:val="30"/>
          <w:szCs w:val="24"/>
        </w:rPr>
      </w:pPr>
      <w:bookmarkStart w:id="9" w:name="_Toc56154562"/>
      <w:r w:rsidRPr="004565B1">
        <w:rPr>
          <w:rFonts w:ascii="彩虹粗仿宋" w:eastAsia="彩虹粗仿宋" w:hint="eastAsia"/>
          <w:sz w:val="30"/>
        </w:rPr>
        <w:t>三、基金托管人对基金管理人的业务监督和核查</w:t>
      </w:r>
      <w:bookmarkEnd w:id="9"/>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A7AC8" w:rsidRPr="005A7AC8" w:rsidRDefault="005A7AC8" w:rsidP="005A7AC8">
      <w:pPr>
        <w:adjustRightInd w:val="0"/>
        <w:snapToGrid w:val="0"/>
        <w:ind w:firstLineChars="200" w:firstLine="480"/>
        <w:rPr>
          <w:rFonts w:ascii="彩虹粗仿宋" w:eastAsia="彩虹粗仿宋" w:hAnsi="宋体" w:cs="Arial"/>
          <w:sz w:val="24"/>
        </w:rPr>
      </w:pPr>
      <w:r w:rsidRPr="005A7AC8">
        <w:rPr>
          <w:rFonts w:ascii="彩虹粗仿宋" w:eastAsia="彩虹粗仿宋" w:hAnsi="宋体" w:cs="Arial" w:hint="eastAsia"/>
          <w:sz w:val="24"/>
        </w:rPr>
        <w:t>本基金的投资范围为具有良好流动性的金融工具，包括国内依法发行</w:t>
      </w:r>
      <w:r w:rsidR="0019354C">
        <w:rPr>
          <w:rFonts w:ascii="彩虹粗仿宋" w:eastAsia="彩虹粗仿宋" w:hAnsi="宋体" w:cs="Arial" w:hint="eastAsia"/>
          <w:sz w:val="24"/>
        </w:rPr>
        <w:t>或</w:t>
      </w:r>
      <w:r w:rsidRPr="005A7AC8">
        <w:rPr>
          <w:rFonts w:ascii="彩虹粗仿宋" w:eastAsia="彩虹粗仿宋" w:hAnsi="宋体" w:cs="Arial" w:hint="eastAsia"/>
          <w:sz w:val="24"/>
        </w:rPr>
        <w:t>上市的股票（含中小板，创业板、存托凭证及其他经中国证监会核准</w:t>
      </w:r>
      <w:r w:rsidR="0019354C">
        <w:rPr>
          <w:rFonts w:ascii="彩虹粗仿宋" w:eastAsia="彩虹粗仿宋" w:hAnsi="宋体" w:cs="Arial" w:hint="eastAsia"/>
          <w:sz w:val="24"/>
        </w:rPr>
        <w:t>或注册</w:t>
      </w:r>
      <w:r w:rsidRPr="005A7AC8">
        <w:rPr>
          <w:rFonts w:ascii="彩虹粗仿宋" w:eastAsia="彩虹粗仿宋" w:hAnsi="宋体" w:cs="Arial" w:hint="eastAsia"/>
          <w:sz w:val="24"/>
        </w:rPr>
        <w:t>上市的股票）、债券（含国债、央行票据、金融债券、政府支持债券、政府支持机构债券、地方政府债券、企业债券、公司债券、可转换债券（含可分离交易可转换债券）、可交换公司债券、次级债券、中期票据、短期融资券、超短期融资券）、货币市场工具、债券回购、同业存单、银行存款（含协议存款、定期存款及其他银行存款）、股指期货、资产支持证券等以及法律法规或中国证监会允许基金投资的其他金融工具（但须符合中国证监会的相关规定）。</w:t>
      </w:r>
    </w:p>
    <w:p w:rsidR="005A7AC8" w:rsidRPr="005A7AC8" w:rsidRDefault="005A7AC8" w:rsidP="005A7AC8">
      <w:pPr>
        <w:adjustRightInd w:val="0"/>
        <w:snapToGrid w:val="0"/>
        <w:ind w:firstLineChars="200" w:firstLine="480"/>
        <w:rPr>
          <w:rFonts w:ascii="彩虹粗仿宋" w:eastAsia="彩虹粗仿宋" w:hAnsi="宋体" w:cs="Arial"/>
          <w:sz w:val="24"/>
        </w:rPr>
      </w:pPr>
      <w:r w:rsidRPr="005A7AC8">
        <w:rPr>
          <w:rFonts w:ascii="彩虹粗仿宋" w:eastAsia="彩虹粗仿宋" w:hAnsi="宋体" w:cs="Arial" w:hint="eastAsia"/>
          <w:sz w:val="24"/>
        </w:rPr>
        <w:t>如法律法规或监管机构以后允许基金投资的其他品种，基金管理人在履行适当程序后，可以将其纳入投资范围。</w:t>
      </w:r>
    </w:p>
    <w:p w:rsidR="005A7AC8" w:rsidRDefault="005A7AC8" w:rsidP="005A7AC8">
      <w:pPr>
        <w:adjustRightInd w:val="0"/>
        <w:snapToGrid w:val="0"/>
        <w:ind w:firstLineChars="200" w:firstLine="480"/>
        <w:rPr>
          <w:rFonts w:ascii="彩虹粗仿宋" w:eastAsia="彩虹粗仿宋" w:hAnsi="宋体" w:cs="Arial"/>
          <w:sz w:val="24"/>
        </w:rPr>
      </w:pPr>
      <w:r w:rsidRPr="005A7AC8">
        <w:rPr>
          <w:rFonts w:ascii="彩虹粗仿宋" w:eastAsia="彩虹粗仿宋" w:hAnsi="宋体" w:cs="Arial" w:hint="eastAsia"/>
          <w:sz w:val="24"/>
        </w:rPr>
        <w:t>股票投资比例为基金资产的60%-95%，每个交易日日终，在扣除股指期货合约需缴纳的交易保证金后，应当保持不低于基金资产净值的5%的现金或到期日在一年以内的政府债券，其中现金不包括结算备付金、存出保证金、应收申购款等。股指期货及其他金融工具的投资比例符合法律法规和监管机构的规定。</w:t>
      </w:r>
    </w:p>
    <w:p w:rsidR="00AA790C" w:rsidRPr="00742BE2" w:rsidRDefault="00AA790C" w:rsidP="005A7AC8">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如法律法规或监管机构变更投资品种的投资比例限制，基金管理人在履行适当程序后，可以调整上述投资品种的投资比例。</w:t>
      </w:r>
    </w:p>
    <w:p w:rsidR="00AA790C" w:rsidRPr="004565B1" w:rsidRDefault="00AA790C" w:rsidP="00AA790C">
      <w:pPr>
        <w:adjustRightInd w:val="0"/>
        <w:snapToGrid w:val="0"/>
        <w:ind w:firstLineChars="200" w:firstLine="480"/>
        <w:rPr>
          <w:rFonts w:ascii="彩虹粗仿宋" w:eastAsia="彩虹粗仿宋"/>
          <w:sz w:val="24"/>
        </w:rPr>
      </w:pPr>
      <w:r w:rsidRPr="005A7AC8">
        <w:rPr>
          <w:rFonts w:ascii="彩虹粗仿宋" w:eastAsia="彩虹粗仿宋" w:hAnsi="宋体" w:cs="Arial" w:hint="eastAsia"/>
          <w:sz w:val="24"/>
        </w:rPr>
        <w:t>（二）基金托管人根据有关</w:t>
      </w:r>
      <w:r w:rsidRPr="004565B1">
        <w:rPr>
          <w:rFonts w:ascii="彩虹粗仿宋" w:eastAsia="彩虹粗仿宋" w:hint="eastAsia"/>
          <w:sz w:val="24"/>
        </w:rPr>
        <w:t>法律法规的规定及《基金合同》的约定，对基金投资、融资比例进行监督。基金托管人按下述比例和调整期限进行监督：</w:t>
      </w:r>
    </w:p>
    <w:p w:rsidR="00AA790C" w:rsidRDefault="00AA790C" w:rsidP="00AA790C">
      <w:pPr>
        <w:adjustRightInd w:val="0"/>
        <w:snapToGrid w:val="0"/>
        <w:ind w:firstLineChars="200" w:firstLine="480"/>
        <w:rPr>
          <w:rFonts w:ascii="彩虹粗仿宋" w:eastAsia="彩虹粗仿宋" w:hAnsi="宋体" w:cs="Arial"/>
          <w:sz w:val="24"/>
        </w:rPr>
      </w:pPr>
      <w:r w:rsidRPr="00EC4EF4">
        <w:rPr>
          <w:rFonts w:ascii="彩虹粗仿宋" w:eastAsia="彩虹粗仿宋" w:hAnsi="宋体" w:cs="Arial"/>
          <w:sz w:val="24"/>
        </w:rPr>
        <w:t>1</w:t>
      </w:r>
      <w:r w:rsidR="00D769C7">
        <w:rPr>
          <w:rFonts w:ascii="彩虹粗仿宋" w:eastAsia="彩虹粗仿宋" w:hAnsi="宋体" w:cs="Arial" w:hint="eastAsia"/>
          <w:sz w:val="24"/>
        </w:rPr>
        <w:t>、</w:t>
      </w:r>
      <w:r w:rsidRPr="00742BE2">
        <w:rPr>
          <w:rFonts w:ascii="彩虹粗仿宋" w:eastAsia="彩虹粗仿宋" w:hAnsi="宋体" w:cs="Arial" w:hint="eastAsia"/>
          <w:sz w:val="24"/>
        </w:rPr>
        <w:t>本基金的股票投资比例占基金资产的60%-95%</w:t>
      </w:r>
      <w:r>
        <w:rPr>
          <w:rFonts w:ascii="彩虹粗仿宋" w:eastAsia="彩虹粗仿宋" w:hAnsi="宋体" w:cs="Arial" w:hint="eastAsia"/>
          <w:sz w:val="24"/>
        </w:rPr>
        <w:t>;</w:t>
      </w:r>
    </w:p>
    <w:p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742BE2">
        <w:rPr>
          <w:rFonts w:ascii="彩虹粗仿宋" w:eastAsia="彩虹粗仿宋" w:hAnsi="宋体" w:cs="Arial" w:hint="eastAsia"/>
          <w:sz w:val="24"/>
        </w:rPr>
        <w:t>本基金每个交易日日终在扣除股指期货合约需缴纳的交易保证金后，</w:t>
      </w:r>
      <w:r w:rsidRPr="00742BE2">
        <w:rPr>
          <w:rFonts w:ascii="彩虹粗仿宋" w:eastAsia="彩虹粗仿宋" w:hAnsi="宋体" w:cs="Arial"/>
          <w:sz w:val="24"/>
        </w:rPr>
        <w:t>保持不低于基金资产净值5％的现金或者到期日在一年以内的政府债券</w:t>
      </w:r>
      <w:r w:rsidRPr="00742BE2">
        <w:rPr>
          <w:rFonts w:ascii="彩虹粗仿宋" w:eastAsia="彩虹粗仿宋" w:hAnsi="宋体" w:cs="Arial" w:hint="eastAsia"/>
          <w:sz w:val="24"/>
        </w:rPr>
        <w:t>，</w:t>
      </w:r>
      <w:r w:rsidRPr="00742BE2">
        <w:rPr>
          <w:rFonts w:ascii="彩虹粗仿宋" w:eastAsia="彩虹粗仿宋" w:hAnsi="宋体" w:cs="Arial"/>
          <w:sz w:val="24"/>
        </w:rPr>
        <w:t>其中现金不包括结算备付金、存出保证金和应收申购款等；</w:t>
      </w:r>
    </w:p>
    <w:p w:rsidR="00AA790C" w:rsidRPr="00742BE2"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742BE2">
        <w:rPr>
          <w:rFonts w:ascii="彩虹粗仿宋" w:eastAsia="彩虹粗仿宋" w:hAnsi="宋体" w:cs="Arial"/>
          <w:sz w:val="24"/>
        </w:rPr>
        <w:t>本基金持有一家公司</w:t>
      </w:r>
      <w:r w:rsidRPr="00742BE2">
        <w:rPr>
          <w:rFonts w:ascii="彩虹粗仿宋" w:eastAsia="彩虹粗仿宋" w:hAnsi="宋体" w:cs="Arial" w:hint="eastAsia"/>
          <w:sz w:val="24"/>
        </w:rPr>
        <w:t>发行</w:t>
      </w:r>
      <w:r w:rsidRPr="00742BE2">
        <w:rPr>
          <w:rFonts w:ascii="彩虹粗仿宋" w:eastAsia="彩虹粗仿宋" w:hAnsi="宋体" w:cs="Arial"/>
          <w:sz w:val="24"/>
        </w:rPr>
        <w:t>的</w:t>
      </w:r>
      <w:r w:rsidRPr="00742BE2">
        <w:rPr>
          <w:rFonts w:ascii="彩虹粗仿宋" w:eastAsia="彩虹粗仿宋" w:hAnsi="宋体" w:cs="Arial" w:hint="eastAsia"/>
          <w:sz w:val="24"/>
        </w:rPr>
        <w:t>证券</w:t>
      </w:r>
      <w:r w:rsidRPr="00742BE2">
        <w:rPr>
          <w:rFonts w:ascii="彩虹粗仿宋" w:eastAsia="彩虹粗仿宋" w:hAnsi="宋体" w:cs="Arial"/>
          <w:sz w:val="24"/>
        </w:rPr>
        <w:t>，其市值不超过基金资产净值的10％；</w:t>
      </w:r>
    </w:p>
    <w:p w:rsidR="00AA790C" w:rsidRPr="00742BE2"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742BE2">
        <w:rPr>
          <w:rFonts w:ascii="彩虹粗仿宋" w:eastAsia="彩虹粗仿宋" w:hAnsi="宋体" w:cs="Arial"/>
          <w:sz w:val="24"/>
        </w:rPr>
        <w:t>本基金管理人管理的</w:t>
      </w:r>
      <w:r>
        <w:rPr>
          <w:rFonts w:ascii="彩虹粗仿宋" w:eastAsia="彩虹粗仿宋" w:hAnsi="宋体" w:cs="Arial" w:hint="eastAsia"/>
          <w:sz w:val="24"/>
        </w:rPr>
        <w:t>且在本基金托管人处托管的</w:t>
      </w:r>
      <w:r w:rsidRPr="00742BE2">
        <w:rPr>
          <w:rFonts w:ascii="彩虹粗仿宋" w:eastAsia="彩虹粗仿宋" w:hAnsi="宋体" w:cs="Arial"/>
          <w:sz w:val="24"/>
        </w:rPr>
        <w:t>全部基金持有一家公司发行的证券，不超过该证券的10％；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5、</w:t>
      </w:r>
      <w:r w:rsidRPr="00742BE2">
        <w:rPr>
          <w:rFonts w:ascii="彩虹粗仿宋" w:eastAsia="彩虹粗仿宋" w:hAnsi="宋体" w:cs="Arial"/>
          <w:sz w:val="24"/>
        </w:rPr>
        <w:t>本基金投资于同一原始权益人的各类资产支持证券的比例，不得超过基金资产净值的10％；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6、</w:t>
      </w:r>
      <w:r w:rsidRPr="00742BE2">
        <w:rPr>
          <w:rFonts w:ascii="彩虹粗仿宋" w:eastAsia="彩虹粗仿宋" w:hAnsi="宋体" w:cs="Arial"/>
          <w:sz w:val="24"/>
        </w:rPr>
        <w:t>本基金持有的全部资产支持证券，其市值不得超过基金资产净值的20％；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7、</w:t>
      </w:r>
      <w:r w:rsidRPr="00742BE2">
        <w:rPr>
          <w:rFonts w:ascii="彩虹粗仿宋" w:eastAsia="彩虹粗仿宋" w:hAnsi="宋体" w:cs="Arial"/>
          <w:sz w:val="24"/>
        </w:rPr>
        <w:t>本基金持有的同一(指同一信用级别)资产支持证券的比例，不得超过该资产支持证券规模的10％；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8、</w:t>
      </w:r>
      <w:r w:rsidRPr="00742BE2">
        <w:rPr>
          <w:rFonts w:ascii="彩虹粗仿宋" w:eastAsia="彩虹粗仿宋" w:hAnsi="宋体" w:cs="Arial"/>
          <w:sz w:val="24"/>
        </w:rPr>
        <w:t>本基金管理人管理的</w:t>
      </w:r>
      <w:r>
        <w:rPr>
          <w:rFonts w:ascii="彩虹粗仿宋" w:eastAsia="彩虹粗仿宋" w:hAnsi="宋体" w:cs="Arial" w:hint="eastAsia"/>
          <w:sz w:val="24"/>
        </w:rPr>
        <w:t>且在本基金托管人处托管的</w:t>
      </w:r>
      <w:r w:rsidRPr="00742BE2">
        <w:rPr>
          <w:rFonts w:ascii="彩虹粗仿宋" w:eastAsia="彩虹粗仿宋" w:hAnsi="宋体" w:cs="Arial"/>
          <w:sz w:val="24"/>
        </w:rPr>
        <w:t>全部基金投资于同一原始权益人的各类资产支持证券，不得超过其各类资产支持证券合计规模的10％；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9、</w:t>
      </w:r>
      <w:r w:rsidRPr="00742BE2">
        <w:rPr>
          <w:rFonts w:ascii="彩虹粗仿宋" w:eastAsia="彩虹粗仿宋" w:hAnsi="宋体" w:cs="Arial"/>
          <w:sz w:val="24"/>
        </w:rPr>
        <w:t>本基金应投资于信用级别评级为BBB以上(含BBB)的资产支持证券。基金持有资产支持证券期间，如果其信用等级下降、不再符合投资标准，应在评级报</w:t>
      </w:r>
      <w:r w:rsidRPr="00742BE2">
        <w:rPr>
          <w:rFonts w:ascii="彩虹粗仿宋" w:eastAsia="彩虹粗仿宋" w:hAnsi="宋体" w:cs="Arial"/>
          <w:sz w:val="24"/>
        </w:rPr>
        <w:lastRenderedPageBreak/>
        <w:t>告发布之日起3个月内予以全部卖出；</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10、</w:t>
      </w:r>
      <w:r w:rsidRPr="00742BE2">
        <w:rPr>
          <w:rFonts w:ascii="彩虹粗仿宋" w:eastAsia="彩虹粗仿宋" w:hAnsi="宋体" w:cs="Arial"/>
          <w:sz w:val="24"/>
        </w:rPr>
        <w:t>基金财产参与股票发行申购，本基金所申报的金额不超过本基金的总资产，本基金所申报的股票数量不超过拟发行股票公司本次发行股票的总量；</w:t>
      </w:r>
    </w:p>
    <w:p w:rsidR="00AA790C" w:rsidRPr="00742BE2"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w:t>
      </w:r>
      <w:r w:rsidR="00D769C7" w:rsidRPr="00D769C7">
        <w:rPr>
          <w:rFonts w:ascii="彩虹粗仿宋" w:eastAsia="彩虹粗仿宋" w:hAnsi="宋体" w:cs="Arial" w:hint="eastAsia"/>
          <w:bCs/>
          <w:sz w:val="24"/>
        </w:rPr>
        <w:t>本基金债券正回购资金余额或逆回购资金余额不得超过其上一日基金资产净值的40%。</w:t>
      </w:r>
      <w:r w:rsidR="00D769C7" w:rsidRPr="00D769C7">
        <w:rPr>
          <w:rFonts w:ascii="彩虹粗仿宋" w:eastAsia="彩虹粗仿宋" w:hAnsi="宋体" w:cs="Arial"/>
          <w:bCs/>
          <w:sz w:val="24"/>
        </w:rPr>
        <w:t>本基金</w:t>
      </w:r>
      <w:r w:rsidRPr="00742BE2">
        <w:rPr>
          <w:rFonts w:ascii="彩虹粗仿宋" w:eastAsia="彩虹粗仿宋" w:hAnsi="宋体" w:cs="Arial" w:hint="eastAsia"/>
          <w:sz w:val="24"/>
        </w:rPr>
        <w:t>进入全国银行间同业市场进行债券回购的最长期限为1年，债券回购到期后不得展期</w:t>
      </w:r>
      <w:r w:rsidRPr="00742BE2">
        <w:rPr>
          <w:rFonts w:ascii="彩虹粗仿宋" w:eastAsia="彩虹粗仿宋" w:hAnsi="宋体" w:cs="Arial"/>
          <w:sz w:val="24"/>
        </w:rPr>
        <w:t>；</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12、</w:t>
      </w:r>
      <w:r w:rsidRPr="00742BE2">
        <w:rPr>
          <w:rFonts w:ascii="彩虹粗仿宋" w:eastAsia="彩虹粗仿宋" w:hAnsi="宋体" w:cs="Arial"/>
          <w:sz w:val="24"/>
        </w:rPr>
        <w:t>本基金</w:t>
      </w:r>
      <w:r w:rsidRPr="00742BE2">
        <w:rPr>
          <w:rFonts w:ascii="彩虹粗仿宋" w:eastAsia="彩虹粗仿宋" w:hAnsi="宋体" w:cs="Arial" w:hint="eastAsia"/>
          <w:sz w:val="24"/>
        </w:rPr>
        <w:t>管理人管理的</w:t>
      </w:r>
      <w:r>
        <w:rPr>
          <w:rFonts w:ascii="彩虹粗仿宋" w:eastAsia="彩虹粗仿宋" w:hAnsi="宋体" w:cs="Arial" w:hint="eastAsia"/>
          <w:sz w:val="24"/>
        </w:rPr>
        <w:t>且在本基金托管人处托管的</w:t>
      </w:r>
      <w:r w:rsidRPr="00742BE2">
        <w:rPr>
          <w:rFonts w:ascii="彩虹粗仿宋" w:eastAsia="彩虹粗仿宋" w:hAnsi="宋体" w:cs="Arial" w:hint="eastAsia"/>
          <w:sz w:val="24"/>
        </w:rPr>
        <w:t>全部开放式基金持有一家上市公司发行的可流通股票，不得超过该上市公司可流通股票的15%</w:t>
      </w:r>
      <w:r w:rsidRPr="00742BE2">
        <w:rPr>
          <w:rFonts w:ascii="彩虹粗仿宋" w:eastAsia="彩虹粗仿宋" w:hAnsi="宋体" w:cs="Arial"/>
          <w:sz w:val="24"/>
        </w:rPr>
        <w:t>；</w:t>
      </w:r>
      <w:r w:rsidRPr="00742BE2">
        <w:rPr>
          <w:rFonts w:ascii="彩虹粗仿宋" w:eastAsia="彩虹粗仿宋" w:hAnsi="宋体" w:cs="Arial" w:hint="eastAsia"/>
          <w:sz w:val="24"/>
        </w:rPr>
        <w:t>本基金管理人管理的</w:t>
      </w:r>
      <w:r>
        <w:rPr>
          <w:rFonts w:ascii="彩虹粗仿宋" w:eastAsia="彩虹粗仿宋" w:hAnsi="宋体" w:cs="Arial" w:hint="eastAsia"/>
          <w:sz w:val="24"/>
        </w:rPr>
        <w:t>且在本基金托管人处托管的</w:t>
      </w:r>
      <w:r w:rsidRPr="00742BE2">
        <w:rPr>
          <w:rFonts w:ascii="彩虹粗仿宋" w:eastAsia="彩虹粗仿宋" w:hAnsi="宋体" w:cs="Arial" w:hint="eastAsia"/>
          <w:sz w:val="24"/>
        </w:rPr>
        <w:t>全部投资组合持有一家上市公司发行的可流通股票，不得超过该上市公司可流通股票的30%；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13、</w:t>
      </w:r>
      <w:r w:rsidRPr="00742BE2">
        <w:rPr>
          <w:rFonts w:ascii="彩虹粗仿宋" w:eastAsia="彩虹粗仿宋" w:hAnsi="宋体" w:cs="Arial"/>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sz w:val="24"/>
        </w:rPr>
        <w:t>1</w:t>
      </w:r>
      <w:r>
        <w:rPr>
          <w:rFonts w:ascii="彩虹粗仿宋" w:eastAsia="彩虹粗仿宋" w:hAnsi="宋体" w:cs="Arial" w:hint="eastAsia"/>
          <w:sz w:val="24"/>
        </w:rPr>
        <w:t>4</w:t>
      </w:r>
      <w:r w:rsidRPr="00742BE2">
        <w:rPr>
          <w:rFonts w:ascii="彩虹粗仿宋" w:eastAsia="彩虹粗仿宋" w:hAnsi="宋体" w:cs="Arial" w:hint="eastAsia"/>
          <w:sz w:val="24"/>
        </w:rPr>
        <w:t>、</w:t>
      </w:r>
      <w:r w:rsidRPr="00742BE2">
        <w:rPr>
          <w:rFonts w:ascii="彩虹粗仿宋" w:eastAsia="彩虹粗仿宋" w:hAnsi="宋体" w:cs="Arial"/>
          <w:sz w:val="24"/>
        </w:rPr>
        <w:t>本基金资产总值不超过基金资产净值的140%；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1</w:t>
      </w:r>
      <w:r>
        <w:rPr>
          <w:rFonts w:ascii="彩虹粗仿宋" w:eastAsia="彩虹粗仿宋" w:hAnsi="宋体" w:cs="Arial" w:hint="eastAsia"/>
          <w:sz w:val="24"/>
        </w:rPr>
        <w:t>5</w:t>
      </w:r>
      <w:r w:rsidRPr="00742BE2">
        <w:rPr>
          <w:rFonts w:ascii="彩虹粗仿宋" w:eastAsia="彩虹粗仿宋" w:hAnsi="宋体" w:cs="Arial" w:hint="eastAsia"/>
          <w:sz w:val="24"/>
        </w:rPr>
        <w:t>、本基金参与投资股指期货交易时，应遵循以下中国证监会规定的投资限制：</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（1）本基金在任何交易日日终，持有的买入股指期货合约价值，不得超过基金资产净值的10%；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2）本基金在任何交易日日终，持有的买入股指期货合约价值和有价证券市值之和，不得超过基金资产净值的95%。其中，有价证券指股票、债券（不含到期日在一年以内的政府债券）、资产支持证券、买入返售金融资产（不含质押式回购）等；</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（3）本基金在任何交易日日终，持有的卖出股指期货合约价值不得超过基金持有的股票总市值的20%；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（4）本基金在任何交易日内交易（不包括平仓）的股指期货合约的成交金额不得超过上一交易日基金资产净值的20%；</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（5）本基金所持有的股票市值和买入、卖出股指期货合约价值，合计（轧差计算）占基金资产的比例范围为</w:t>
      </w:r>
      <w:r w:rsidRPr="00742BE2">
        <w:rPr>
          <w:rFonts w:ascii="彩虹粗仿宋" w:eastAsia="彩虹粗仿宋" w:hAnsi="宋体" w:cs="Arial"/>
          <w:sz w:val="24"/>
        </w:rPr>
        <w:t>6</w:t>
      </w:r>
      <w:r w:rsidRPr="00742BE2">
        <w:rPr>
          <w:rFonts w:ascii="彩虹粗仿宋" w:eastAsia="彩虹粗仿宋" w:hAnsi="宋体" w:cs="Arial" w:hint="eastAsia"/>
          <w:sz w:val="24"/>
        </w:rPr>
        <w:t>0%-9</w:t>
      </w:r>
      <w:r w:rsidRPr="00742BE2">
        <w:rPr>
          <w:rFonts w:ascii="彩虹粗仿宋" w:eastAsia="彩虹粗仿宋" w:hAnsi="宋体" w:cs="Arial"/>
          <w:sz w:val="24"/>
        </w:rPr>
        <w:t>5</w:t>
      </w:r>
      <w:r w:rsidRPr="00742BE2">
        <w:rPr>
          <w:rFonts w:ascii="彩虹粗仿宋" w:eastAsia="彩虹粗仿宋" w:hAnsi="宋体" w:cs="Arial" w:hint="eastAsia"/>
          <w:sz w:val="24"/>
        </w:rPr>
        <w:t>%；</w:t>
      </w:r>
    </w:p>
    <w:p w:rsidR="005A7AC8" w:rsidRPr="00B13776" w:rsidRDefault="005A7AC8" w:rsidP="005A7AC8">
      <w:pPr>
        <w:adjustRightInd w:val="0"/>
        <w:snapToGrid w:val="0"/>
        <w:ind w:firstLineChars="200" w:firstLine="480"/>
        <w:rPr>
          <w:rFonts w:ascii="彩虹粗仿宋" w:eastAsia="彩虹粗仿宋"/>
          <w:sz w:val="24"/>
        </w:rPr>
      </w:pPr>
      <w:r>
        <w:rPr>
          <w:rFonts w:ascii="彩虹粗仿宋" w:eastAsia="彩虹粗仿宋"/>
          <w:sz w:val="24"/>
        </w:rPr>
        <w:t>1</w:t>
      </w:r>
      <w:r>
        <w:rPr>
          <w:rFonts w:ascii="彩虹粗仿宋" w:eastAsia="彩虹粗仿宋" w:hint="eastAsia"/>
          <w:sz w:val="24"/>
        </w:rPr>
        <w:t>6</w:t>
      </w:r>
      <w:r w:rsidR="00D769C7">
        <w:rPr>
          <w:rFonts w:ascii="彩虹粗仿宋" w:eastAsia="彩虹粗仿宋" w:hint="eastAsia"/>
          <w:sz w:val="24"/>
        </w:rPr>
        <w:t>、</w:t>
      </w:r>
      <w:r w:rsidRPr="00B13776">
        <w:rPr>
          <w:rFonts w:ascii="彩虹粗仿宋" w:eastAsia="彩虹粗仿宋" w:hint="eastAsia"/>
          <w:sz w:val="24"/>
        </w:rPr>
        <w:t>本基金投资存托凭证的比例限制依照境内上市交易的股票执行，与境内上市交易的股票合并计算；</w:t>
      </w:r>
    </w:p>
    <w:p w:rsidR="00AA790C" w:rsidRPr="00AA790C" w:rsidRDefault="005A7AC8"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sz w:val="24"/>
        </w:rPr>
        <w:t>1</w:t>
      </w:r>
      <w:r>
        <w:rPr>
          <w:rFonts w:ascii="彩虹粗仿宋" w:eastAsia="彩虹粗仿宋" w:hAnsi="宋体" w:cs="Arial" w:hint="eastAsia"/>
          <w:sz w:val="24"/>
        </w:rPr>
        <w:t>7</w:t>
      </w:r>
      <w:r w:rsidR="00AA790C" w:rsidRPr="00AA790C">
        <w:rPr>
          <w:rFonts w:ascii="彩虹粗仿宋" w:eastAsia="彩虹粗仿宋" w:hAnsi="宋体" w:cs="Arial" w:hint="eastAsia"/>
          <w:sz w:val="24"/>
        </w:rPr>
        <w:t>、法律法规及中国证监会规定的和《基金合同》约定的其他投资限制。</w:t>
      </w:r>
    </w:p>
    <w:p w:rsidR="00AA790C" w:rsidRPr="00F25523" w:rsidRDefault="00AA790C" w:rsidP="00AA790C">
      <w:pPr>
        <w:adjustRightInd w:val="0"/>
        <w:snapToGrid w:val="0"/>
        <w:ind w:firstLineChars="200" w:firstLine="480"/>
        <w:rPr>
          <w:rFonts w:ascii="彩虹粗仿宋" w:eastAsia="彩虹粗仿宋"/>
          <w:sz w:val="24"/>
        </w:rPr>
      </w:pPr>
      <w:r w:rsidRPr="00AA790C">
        <w:rPr>
          <w:rFonts w:ascii="彩虹粗仿宋" w:eastAsia="彩虹粗仿宋" w:hint="eastAsia"/>
          <w:sz w:val="24"/>
        </w:rPr>
        <w:t>除上述2、9、13以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sz w:val="24"/>
        </w:rPr>
        <w:t>基金管理人应当自基金合同生效之日起</w:t>
      </w:r>
      <w:r w:rsidRPr="00742BE2">
        <w:rPr>
          <w:rFonts w:ascii="彩虹粗仿宋" w:eastAsia="彩虹粗仿宋" w:hAnsi="宋体" w:cs="Arial" w:hint="eastAsia"/>
          <w:sz w:val="24"/>
        </w:rPr>
        <w:t>6</w:t>
      </w:r>
      <w:r w:rsidRPr="00742BE2">
        <w:rPr>
          <w:rFonts w:ascii="彩虹粗仿宋" w:eastAsia="彩虹粗仿宋" w:hAnsi="宋体" w:cs="Arial"/>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AA790C" w:rsidRPr="00742BE2" w:rsidRDefault="00AA790C" w:rsidP="00AA790C">
      <w:pPr>
        <w:adjustRightInd w:val="0"/>
        <w:snapToGrid w:val="0"/>
        <w:ind w:firstLineChars="200" w:firstLine="480"/>
        <w:rPr>
          <w:rFonts w:ascii="彩虹粗仿宋" w:eastAsia="彩虹粗仿宋" w:hAnsi="宋体" w:cs="Arial"/>
          <w:sz w:val="24"/>
        </w:rPr>
      </w:pPr>
      <w:r w:rsidRPr="00742BE2">
        <w:rPr>
          <w:rFonts w:ascii="彩虹粗仿宋" w:eastAsia="彩虹粗仿宋" w:hAnsi="宋体" w:cs="Arial" w:hint="eastAsia"/>
          <w:sz w:val="24"/>
        </w:rPr>
        <w:t>如果法律法规或监管部门对上述投资组合比例限制进行变更的，以变更后的规定为准。</w:t>
      </w:r>
      <w:r w:rsidRPr="00742BE2">
        <w:rPr>
          <w:rFonts w:ascii="彩虹粗仿宋" w:eastAsia="彩虹粗仿宋" w:hAnsi="宋体" w:cs="Arial"/>
          <w:sz w:val="24"/>
        </w:rPr>
        <w:t>法律法规或监管部门取消上述限制，如适用于本基金，基金管理人</w:t>
      </w:r>
      <w:r w:rsidRPr="00742BE2">
        <w:rPr>
          <w:rFonts w:ascii="彩虹粗仿宋" w:eastAsia="彩虹粗仿宋" w:hAnsi="宋体" w:cs="Arial" w:hint="eastAsia"/>
          <w:sz w:val="24"/>
        </w:rPr>
        <w:t>在</w:t>
      </w:r>
      <w:r w:rsidRPr="00742BE2">
        <w:rPr>
          <w:rFonts w:ascii="彩虹粗仿宋" w:eastAsia="彩虹粗仿宋" w:hAnsi="宋体" w:cs="Arial"/>
          <w:sz w:val="24"/>
        </w:rPr>
        <w:t>履行适当程序后，则本基金投资不再受相关限制</w:t>
      </w:r>
      <w:r w:rsidR="00D769C7" w:rsidRPr="00D769C7">
        <w:rPr>
          <w:rFonts w:ascii="彩虹粗仿宋" w:eastAsia="彩虹粗仿宋" w:hAnsi="宋体" w:cs="Arial" w:hint="eastAsia"/>
          <w:bCs/>
          <w:sz w:val="24"/>
          <w:u w:val="single"/>
        </w:rPr>
        <w:t>，自动遵守届时有效的法律法规或监管规定，不需另行召开基金份额持有人大会</w:t>
      </w:r>
      <w:r w:rsidRPr="00742BE2">
        <w:rPr>
          <w:rFonts w:ascii="彩虹粗仿宋" w:eastAsia="彩虹粗仿宋" w:hAnsi="宋体" w:cs="Arial"/>
          <w:sz w:val="24"/>
        </w:rPr>
        <w:t>。</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10" w:name="OLE_LINK1"/>
      <w:r w:rsidRPr="004565B1">
        <w:rPr>
          <w:rFonts w:ascii="彩虹粗仿宋" w:eastAsia="彩虹粗仿宋" w:hAnsi="宋体" w:cs="Arial" w:hint="eastAsia"/>
          <w:sz w:val="24"/>
        </w:rPr>
        <w:t>根据有关法律法规的规定及《基金合同》的约定，</w:t>
      </w:r>
      <w:bookmarkEnd w:id="10"/>
      <w:r w:rsidRPr="004565B1">
        <w:rPr>
          <w:rFonts w:ascii="彩虹粗仿宋" w:eastAsia="彩虹粗仿宋" w:hAnsi="宋体" w:cs="Arial" w:hint="eastAsia"/>
          <w:sz w:val="24"/>
        </w:rPr>
        <w:t>对本托</w:t>
      </w:r>
      <w:r w:rsidRPr="004565B1">
        <w:rPr>
          <w:rFonts w:ascii="彩虹粗仿宋" w:eastAsia="彩虹粗仿宋" w:hAnsi="宋体" w:cs="Arial" w:hint="eastAsia"/>
          <w:sz w:val="24"/>
        </w:rPr>
        <w:lastRenderedPageBreak/>
        <w:t>管协议第十五条第九款基金投资禁止行为</w:t>
      </w:r>
      <w:r w:rsidR="00A766A4" w:rsidRPr="004565B1">
        <w:rPr>
          <w:rFonts w:ascii="彩虹粗仿宋" w:eastAsia="彩虹粗仿宋" w:hAnsi="宋体" w:cs="Arial" w:hint="eastAsia"/>
          <w:sz w:val="24"/>
        </w:rPr>
        <w:t>通过事后监督方式</w:t>
      </w:r>
      <w:r w:rsidRPr="004565B1">
        <w:rPr>
          <w:rFonts w:ascii="彩虹粗仿宋" w:eastAsia="彩虹粗仿宋" w:hAnsi="宋体" w:cs="Arial" w:hint="eastAsia"/>
          <w:sz w:val="24"/>
        </w:rPr>
        <w:t>进行监督。</w:t>
      </w:r>
    </w:p>
    <w:p w:rsidR="00AA790C" w:rsidRDefault="00AA790C" w:rsidP="00AA790C">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w:t>
      </w:r>
      <w:r>
        <w:rPr>
          <w:rFonts w:ascii="彩虹粗仿宋" w:eastAsia="彩虹粗仿宋" w:hAnsi="宋体" w:cs="Arial" w:hint="eastAsia"/>
          <w:sz w:val="24"/>
        </w:rPr>
        <w:t>按规定</w:t>
      </w:r>
      <w:r w:rsidRPr="00244CC3">
        <w:rPr>
          <w:rFonts w:ascii="彩虹粗仿宋" w:eastAsia="彩虹粗仿宋" w:hAnsi="宋体" w:cs="Arial" w:hint="eastAsia"/>
          <w:sz w:val="24"/>
        </w:rPr>
        <w:t>履行信息披露义务。</w:t>
      </w:r>
    </w:p>
    <w:p w:rsidR="00AA790C" w:rsidRPr="004565B1" w:rsidRDefault="00AA790C" w:rsidP="00AA790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A790C" w:rsidRPr="004565B1" w:rsidRDefault="00AA790C" w:rsidP="00AA790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AA790C">
        <w:rPr>
          <w:rFonts w:ascii="彩虹粗仿宋" w:eastAsia="彩虹粗仿宋" w:hAnsi="宋体" w:cs="Arial" w:hint="eastAsia"/>
          <w:sz w:val="24"/>
        </w:rPr>
        <w:t>的质押券等流通受限证券。本基金不投资有锁定期但锁定期不明确的证券。</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不由基金托管人承担。</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AA790C">
        <w:rPr>
          <w:rFonts w:ascii="彩虹粗仿宋" w:eastAsia="彩虹粗仿宋" w:hAnsi="宋体" w:cs="Arial" w:hint="eastAsia"/>
          <w:sz w:val="24"/>
        </w:rPr>
        <w:t>投资流通受限证券，不得预付任何形式的保证金。</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Pr="00AA790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AA790C">
        <w:rPr>
          <w:rFonts w:ascii="彩虹粗仿宋" w:eastAsia="彩虹粗仿宋" w:hAnsi="宋体" w:cs="Arial" w:hint="eastAsia"/>
          <w:sz w:val="24"/>
        </w:rPr>
        <w:t>基金投资非公开发行股票相关流动性风险处置预案。</w:t>
      </w:r>
    </w:p>
    <w:p w:rsidR="00BB0457" w:rsidRDefault="007939BE">
      <w:pPr>
        <w:adjustRightInd w:val="0"/>
        <w:snapToGrid w:val="0"/>
        <w:ind w:firstLineChars="200" w:firstLine="480"/>
        <w:rPr>
          <w:rFonts w:ascii="彩虹粗仿宋" w:eastAsia="彩虹粗仿宋" w:hAnsi="宋体" w:cs="Arial"/>
          <w:sz w:val="24"/>
        </w:rPr>
      </w:pPr>
      <w:r w:rsidRPr="007939B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AA790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（1）中国证监会批准发行非公开发行股票的批准文件。</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（2）非公开发行股票有关发行数量、发行价格、锁定期等发行资料。</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（4）基金拟认购的数量、价格、总成本、账面价值。</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AA790C">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AA790C">
        <w:rPr>
          <w:rFonts w:ascii="彩虹粗仿宋" w:eastAsia="彩虹粗仿宋" w:hAnsi="宋体" w:cs="Arial" w:hint="eastAsia"/>
          <w:sz w:val="24"/>
        </w:rPr>
        <w:t>基金托管人根据有关规定有权对基金管理人进行以下事项监督：</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（1）本基金投资流通受限证券时的法律法规遵守情况。</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（2）在基金投资流通受限证券管理工作方面有关制度、流动性风险处置预案的建立与完善情况。</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（3）有关比例限制的执行情况。</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（4）信息披露情况。</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AA790C">
        <w:rPr>
          <w:rFonts w:ascii="彩虹粗仿宋" w:eastAsia="彩虹粗仿宋" w:hAnsi="宋体" w:cs="Arial" w:hint="eastAsia"/>
          <w:sz w:val="24"/>
        </w:rPr>
        <w:t>相关法律法规对基金投资流通受限证券有新规定的，从其规定。</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w:t>
      </w:r>
      <w:r w:rsidR="00D52880" w:rsidRPr="00D52880">
        <w:rPr>
          <w:rFonts w:ascii="彩虹粗仿宋" w:eastAsia="彩虹粗仿宋" w:hAnsi="宋体" w:cs="Arial" w:hint="eastAsia"/>
          <w:bCs/>
          <w:sz w:val="24"/>
        </w:rPr>
        <w:t>（含各类基金份额的基金份额净值，下同）</w:t>
      </w:r>
      <w:r w:rsidRPr="004565B1">
        <w:rPr>
          <w:rFonts w:ascii="彩虹粗仿宋" w:eastAsia="彩虹粗仿宋" w:hAnsi="宋体" w:cs="Arial" w:hint="eastAsia"/>
          <w:sz w:val="24"/>
        </w:rPr>
        <w:t>计算、应收资金到账、基金费用开支及收入确定、基金收益分配、相关信息披露、基金宣传推介材料中登载基金业绩表现数据等进行监督和核查。</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4565B1">
        <w:rPr>
          <w:rFonts w:ascii="彩虹粗仿宋" w:eastAsia="彩虹粗仿宋" w:hAnsi="宋体" w:cs="Arial" w:hint="eastAsia"/>
          <w:sz w:val="24"/>
        </w:rPr>
        <w:lastRenderedPageBreak/>
        <w:t>违规事项未能在限期内纠正的，基金托管人应报告中国证监会。</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w:t>
      </w:r>
      <w:r w:rsidRPr="00AA790C">
        <w:rPr>
          <w:rFonts w:ascii="彩虹粗仿宋" w:eastAsia="彩虹粗仿宋" w:hAnsi="宋体" w:cs="Arial"/>
          <w:sz w:val="24"/>
        </w:rPr>
        <w:t>由此造成的损失由基金管理人承担</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A790C" w:rsidRPr="004565B1" w:rsidRDefault="00AA790C" w:rsidP="00AA790C">
      <w:pPr>
        <w:rPr>
          <w:rFonts w:ascii="彩虹粗仿宋" w:eastAsia="彩虹粗仿宋"/>
          <w:sz w:val="24"/>
        </w:rPr>
      </w:pPr>
    </w:p>
    <w:p w:rsidR="00AA790C" w:rsidRPr="004565B1" w:rsidRDefault="00AA790C" w:rsidP="00AA790C">
      <w:pPr>
        <w:pStyle w:val="2"/>
        <w:jc w:val="center"/>
        <w:rPr>
          <w:rFonts w:ascii="彩虹粗仿宋" w:eastAsia="彩虹粗仿宋"/>
          <w:sz w:val="30"/>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56154563"/>
      <w:r w:rsidRPr="004565B1">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A790C" w:rsidRPr="004565B1" w:rsidRDefault="00AA790C" w:rsidP="00AA790C">
      <w:pPr>
        <w:rPr>
          <w:rFonts w:ascii="彩虹粗仿宋" w:eastAsia="彩虹粗仿宋"/>
          <w:sz w:val="24"/>
        </w:rPr>
      </w:pPr>
    </w:p>
    <w:p w:rsidR="00AA790C" w:rsidRPr="004565B1" w:rsidRDefault="00AA790C" w:rsidP="00AA790C">
      <w:pPr>
        <w:pStyle w:val="2"/>
        <w:jc w:val="center"/>
        <w:rPr>
          <w:rFonts w:ascii="彩虹粗仿宋" w:eastAsia="彩虹粗仿宋"/>
          <w:sz w:val="30"/>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56154564"/>
      <w:r w:rsidRPr="004565B1">
        <w:rPr>
          <w:rFonts w:ascii="彩虹粗仿宋" w:eastAsia="彩虹粗仿宋" w:hint="eastAsia"/>
          <w:sz w:val="30"/>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3.基金托管人按照规定开设基金财产的资金账户和证券账户</w:t>
      </w:r>
      <w:r>
        <w:rPr>
          <w:rFonts w:ascii="彩虹粗仿宋" w:eastAsia="彩虹粗仿宋" w:hAnsi="宋体" w:cs="Arial" w:hint="eastAsia"/>
          <w:sz w:val="24"/>
        </w:rPr>
        <w:t>等投资所需的相关账户</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075F55">
        <w:rPr>
          <w:rFonts w:ascii="彩虹粗仿宋" w:eastAsia="彩虹粗仿宋" w:hAnsi="宋体" w:cs="Arial" w:hint="eastAsia"/>
          <w:sz w:val="24"/>
        </w:rPr>
        <w:t>，</w:t>
      </w:r>
      <w:r w:rsidRPr="004565B1">
        <w:rPr>
          <w:rFonts w:ascii="彩虹粗仿宋" w:eastAsia="彩虹粗仿宋" w:hAnsi="宋体" w:cs="Arial" w:hint="eastAsia"/>
          <w:sz w:val="24"/>
        </w:rPr>
        <w:t>确保基金财产的完整与独立。</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账户的，基金托管人应及时通知基金管理人采取措施进行催收。由此给基金财产造成损失的，基金管理人应负责向有关当事人追偿基金财产的损失，基金托管人对此不承担任何责任。</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Pr>
          <w:rFonts w:ascii="彩虹粗仿宋" w:eastAsia="彩虹粗仿宋" w:hAnsi="宋体" w:cs="Arial" w:hint="eastAsia"/>
          <w:sz w:val="24"/>
        </w:rPr>
        <w:t>托管资金</w:t>
      </w:r>
      <w:r w:rsidRPr="004565B1">
        <w:rPr>
          <w:rFonts w:ascii="彩虹粗仿宋" w:eastAsia="彩虹粗仿宋" w:hAnsi="宋体" w:cs="Arial" w:hint="eastAsia"/>
          <w:sz w:val="24"/>
        </w:rPr>
        <w:t>账户，同时在规定时间内，聘请</w:t>
      </w:r>
      <w:r w:rsidRPr="008F0C5B">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AA790C"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r w:rsidR="008725AB">
        <w:rPr>
          <w:rFonts w:ascii="彩虹粗仿宋" w:eastAsia="彩虹粗仿宋" w:hAnsi="宋体" w:cs="Arial" w:hint="eastAsia"/>
          <w:sz w:val="24"/>
        </w:rPr>
        <w:t>。</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w:t>
      </w:r>
      <w:r>
        <w:rPr>
          <w:rFonts w:ascii="彩虹粗仿宋" w:eastAsia="彩虹粗仿宋" w:hAnsi="宋体" w:cs="Arial" w:hint="eastAsia"/>
          <w:sz w:val="24"/>
        </w:rPr>
        <w:t>（即基金托管资金账户）</w:t>
      </w:r>
      <w:r w:rsidRPr="004565B1">
        <w:rPr>
          <w:rFonts w:ascii="彩虹粗仿宋" w:eastAsia="彩虹粗仿宋" w:hAnsi="宋体" w:cs="Arial" w:hint="eastAsia"/>
          <w:sz w:val="24"/>
        </w:rPr>
        <w:t>，并根据基金管理人合法合规的指令办理资金收付。本基金的银行预留印鉴由基金托管人保管和使用。</w:t>
      </w:r>
      <w:r w:rsidRPr="008B3DF9">
        <w:rPr>
          <w:rFonts w:ascii="彩虹粗仿宋" w:eastAsia="彩虹粗仿宋" w:hAnsi="宋体" w:cs="Arial" w:hint="eastAsia"/>
          <w:sz w:val="24"/>
        </w:rPr>
        <w:t>本基金的一切货币收支活动，均需通过基金托管人的基金托管</w:t>
      </w:r>
      <w:r>
        <w:rPr>
          <w:rFonts w:ascii="彩虹粗仿宋" w:eastAsia="彩虹粗仿宋" w:hAnsi="宋体" w:cs="Arial" w:hint="eastAsia"/>
          <w:sz w:val="24"/>
        </w:rPr>
        <w:t>资金</w:t>
      </w:r>
      <w:r w:rsidRPr="008B3DF9">
        <w:rPr>
          <w:rFonts w:ascii="彩虹粗仿宋" w:eastAsia="彩虹粗仿宋" w:hAnsi="宋体" w:cs="Arial" w:hint="eastAsia"/>
          <w:sz w:val="24"/>
        </w:rPr>
        <w:t>账户进行。</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AA790C" w:rsidRPr="001277FE" w:rsidRDefault="00AA790C" w:rsidP="00AA790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C427AF">
        <w:rPr>
          <w:rFonts w:ascii="彩虹粗仿宋" w:eastAsia="彩虹粗仿宋" w:hAnsi="宋体" w:cs="Arial" w:hint="eastAsia"/>
          <w:sz w:val="24"/>
        </w:rPr>
        <w:t>基金</w:t>
      </w:r>
      <w:r>
        <w:rPr>
          <w:rFonts w:ascii="彩虹粗仿宋" w:eastAsia="彩虹粗仿宋" w:hAnsi="宋体" w:cs="Arial" w:hint="eastAsia"/>
          <w:sz w:val="24"/>
        </w:rPr>
        <w:t>管理人应于托管产品到期后及时完成收益兑付、费用结清及其他应收应付款项资金划转，在确保后续不再发生款项进出后的10个工作日内向托管人发出销户申请。</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w:t>
      </w:r>
      <w:r w:rsidRPr="004565B1">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AA790C" w:rsidRPr="00FB0C9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w:t>
      </w:r>
      <w:r>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w:t>
      </w:r>
      <w:r>
        <w:rPr>
          <w:rFonts w:ascii="彩虹粗仿宋" w:eastAsia="彩虹粗仿宋" w:hAnsi="宋体" w:cs="Arial" w:hint="eastAsia"/>
          <w:sz w:val="24"/>
        </w:rPr>
        <w:t>有限责任</w:t>
      </w:r>
      <w:r w:rsidRPr="005238F6">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rsidR="00AA790C" w:rsidRPr="004565B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w:t>
      </w:r>
      <w:r>
        <w:rPr>
          <w:rFonts w:ascii="彩虹粗仿宋" w:eastAsia="彩虹粗仿宋" w:hAnsi="宋体" w:cs="Arial" w:hint="eastAsia"/>
          <w:sz w:val="24"/>
        </w:rPr>
        <w:t>以及本托管协议</w:t>
      </w:r>
      <w:r w:rsidRPr="004565B1">
        <w:rPr>
          <w:rFonts w:ascii="彩虹粗仿宋" w:eastAsia="彩虹粗仿宋" w:hAnsi="宋体" w:cs="Arial" w:hint="eastAsia"/>
          <w:sz w:val="24"/>
        </w:rPr>
        <w:t>的约定，开立有关账户。该账户按有关规则使用并管理。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AA790C" w:rsidRPr="004565B1" w:rsidRDefault="00AA790C" w:rsidP="00AA790C">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3E1A83">
        <w:rPr>
          <w:rFonts w:eastAsia="彩虹粗仿宋"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4565B1">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w:t>
      </w:r>
      <w:r>
        <w:rPr>
          <w:rFonts w:ascii="彩虹粗仿宋" w:eastAsia="彩虹粗仿宋" w:hAnsi="宋体" w:cs="Arial" w:hint="eastAsia"/>
          <w:sz w:val="24"/>
        </w:rPr>
        <w:t>通过</w:t>
      </w:r>
      <w:r w:rsidRPr="004565B1">
        <w:rPr>
          <w:rFonts w:ascii="彩虹粗仿宋" w:eastAsia="彩虹粗仿宋" w:hAnsi="宋体" w:cs="Arial" w:hint="eastAsia"/>
          <w:sz w:val="24"/>
        </w:rPr>
        <w:t>传真</w:t>
      </w:r>
      <w:r>
        <w:rPr>
          <w:rFonts w:ascii="彩虹粗仿宋" w:eastAsia="彩虹粗仿宋" w:hAnsi="宋体" w:cs="Arial" w:hint="eastAsia"/>
          <w:sz w:val="24"/>
        </w:rPr>
        <w:t>或电子邮件方式发送</w:t>
      </w:r>
      <w:r w:rsidRPr="004565B1">
        <w:rPr>
          <w:rFonts w:ascii="彩虹粗仿宋" w:eastAsia="彩虹粗仿宋" w:hAnsi="宋体" w:cs="Arial" w:hint="eastAsia"/>
          <w:sz w:val="24"/>
        </w:rPr>
        <w:t>给基金托管人，并在三十个工作日内将正本送达基金托管人处。重大合同的保管期限为《基金合同》终止后</w:t>
      </w:r>
      <w:r>
        <w:rPr>
          <w:rFonts w:ascii="彩虹粗仿宋" w:eastAsia="彩虹粗仿宋" w:hAnsi="宋体" w:cs="Arial"/>
          <w:sz w:val="24"/>
        </w:rPr>
        <w:t>20</w:t>
      </w:r>
      <w:r w:rsidRPr="004565B1">
        <w:rPr>
          <w:rFonts w:ascii="彩虹粗仿宋" w:eastAsia="彩虹粗仿宋" w:hAnsi="宋体" w:cs="Arial" w:hint="eastAsia"/>
          <w:sz w:val="24"/>
        </w:rPr>
        <w:t>年。</w:t>
      </w:r>
      <w:r w:rsidRPr="00691E0E">
        <w:rPr>
          <w:rFonts w:ascii="彩虹粗仿宋" w:eastAsia="彩虹粗仿宋" w:hAnsi="宋体" w:cs="Arial" w:hint="eastAsia"/>
          <w:sz w:val="24"/>
        </w:rPr>
        <w:t>对于无</w:t>
      </w:r>
      <w:r>
        <w:rPr>
          <w:rFonts w:ascii="彩虹粗仿宋" w:eastAsia="彩虹粗仿宋" w:hAnsi="宋体" w:cs="Arial" w:hint="eastAsia"/>
          <w:sz w:val="24"/>
        </w:rPr>
        <w:t>两</w:t>
      </w:r>
      <w:r w:rsidRPr="00691E0E">
        <w:rPr>
          <w:rFonts w:ascii="彩虹粗仿宋" w:eastAsia="彩虹粗仿宋" w:hAnsi="宋体" w:cs="Arial" w:hint="eastAsia"/>
          <w:sz w:val="24"/>
        </w:rPr>
        <w:t>份以上的正本的，基金管理人</w:t>
      </w:r>
      <w:r>
        <w:rPr>
          <w:rFonts w:ascii="彩虹粗仿宋" w:eastAsia="彩虹粗仿宋" w:hAnsi="宋体" w:cs="Arial" w:hint="eastAsia"/>
          <w:sz w:val="24"/>
        </w:rPr>
        <w:t>将</w:t>
      </w:r>
      <w:r w:rsidRPr="00691E0E">
        <w:rPr>
          <w:rFonts w:ascii="彩虹粗仿宋" w:eastAsia="彩虹粗仿宋" w:hAnsi="宋体" w:cs="Arial" w:hint="eastAsia"/>
          <w:sz w:val="24"/>
        </w:rPr>
        <w:t>向基金托管人提供加盖公章的合同传真件</w:t>
      </w:r>
      <w:r>
        <w:rPr>
          <w:rFonts w:ascii="彩虹粗仿宋" w:eastAsia="彩虹粗仿宋" w:hAnsi="宋体" w:cs="Arial" w:hint="eastAsia"/>
          <w:sz w:val="24"/>
        </w:rPr>
        <w:t>。</w:t>
      </w:r>
    </w:p>
    <w:p w:rsidR="00AA790C" w:rsidRPr="00D967EC" w:rsidRDefault="00AA790C" w:rsidP="00AA790C">
      <w:pPr>
        <w:rPr>
          <w:rFonts w:ascii="彩虹粗仿宋" w:eastAsia="彩虹粗仿宋"/>
          <w:sz w:val="24"/>
        </w:rPr>
      </w:pPr>
    </w:p>
    <w:p w:rsidR="00AA790C" w:rsidRPr="004565B1" w:rsidRDefault="00AA790C" w:rsidP="00AA790C">
      <w:pPr>
        <w:pStyle w:val="2"/>
        <w:jc w:val="center"/>
        <w:rPr>
          <w:rFonts w:ascii="彩虹粗仿宋" w:eastAsia="彩虹粗仿宋"/>
          <w:sz w:val="30"/>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56154565"/>
      <w:r w:rsidRPr="004565B1">
        <w:rPr>
          <w:rFonts w:ascii="彩虹粗仿宋" w:eastAsia="彩虹粗仿宋"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AA790C" w:rsidRPr="004565B1" w:rsidRDefault="00AA790C" w:rsidP="00AA790C">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lastRenderedPageBreak/>
        <w:t>文件</w:t>
      </w:r>
      <w:r w:rsidRPr="00245D7E">
        <w:rPr>
          <w:rFonts w:ascii="彩虹粗仿宋" w:eastAsia="彩虹粗仿宋" w:hAnsi="宋体" w:cs="Arial" w:hint="eastAsia"/>
          <w:sz w:val="24"/>
        </w:rPr>
        <w:t>进行</w:t>
      </w:r>
      <w:r>
        <w:rPr>
          <w:rFonts w:ascii="彩虹粗仿宋" w:eastAsia="彩虹粗仿宋" w:hAnsi="宋体" w:cs="Arial" w:hint="eastAsia"/>
          <w:sz w:val="24"/>
        </w:rPr>
        <w:t>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AA790C" w:rsidRPr="004565B1" w:rsidRDefault="00AA790C" w:rsidP="00AA790C">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Pr="005A2E10">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AA790C" w:rsidRPr="004565B1" w:rsidRDefault="00AA790C" w:rsidP="00AA790C">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暂缓或</w:t>
      </w:r>
      <w:r w:rsidRPr="004565B1">
        <w:rPr>
          <w:rFonts w:ascii="彩虹粗仿宋" w:eastAsia="彩虹粗仿宋" w:hAnsi="宋体" w:cs="Arial" w:hint="eastAsia"/>
          <w:sz w:val="24"/>
        </w:rPr>
        <w:t>拒绝执行，立即通知基金管理人。</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w:t>
      </w:r>
      <w:r w:rsidR="00F415A5">
        <w:rPr>
          <w:rFonts w:ascii="彩虹粗仿宋" w:eastAsia="彩虹粗仿宋" w:hAnsi="宋体" w:cs="Arial" w:hint="eastAsia"/>
          <w:sz w:val="24"/>
        </w:rPr>
        <w:t>或</w:t>
      </w:r>
      <w:r>
        <w:rPr>
          <w:rFonts w:ascii="彩虹粗仿宋" w:eastAsia="彩虹粗仿宋" w:hAnsi="宋体" w:cs="Arial" w:hint="eastAsia"/>
          <w:sz w:val="24"/>
        </w:rPr>
        <w:t>基金份额持有人</w:t>
      </w:r>
      <w:r w:rsidRPr="004565B1">
        <w:rPr>
          <w:rFonts w:ascii="彩虹粗仿宋" w:eastAsia="彩虹粗仿宋" w:hAnsi="宋体" w:cs="Arial" w:hint="eastAsia"/>
          <w:sz w:val="24"/>
        </w:rPr>
        <w:t>造成</w:t>
      </w:r>
      <w:r>
        <w:rPr>
          <w:rFonts w:ascii="彩虹粗仿宋" w:eastAsia="彩虹粗仿宋" w:hAnsi="宋体" w:cs="Arial" w:hint="eastAsia"/>
          <w:sz w:val="24"/>
        </w:rPr>
        <w:t>直接</w:t>
      </w:r>
      <w:r w:rsidRPr="004565B1">
        <w:rPr>
          <w:rFonts w:ascii="彩虹粗仿宋" w:eastAsia="彩虹粗仿宋" w:hAnsi="宋体" w:cs="Arial" w:hint="eastAsia"/>
          <w:sz w:val="24"/>
        </w:rPr>
        <w:t>损失</w:t>
      </w:r>
      <w:r>
        <w:rPr>
          <w:rFonts w:ascii="彩虹粗仿宋" w:eastAsia="彩虹粗仿宋" w:hAnsi="宋体" w:cs="Arial" w:hint="eastAsia"/>
          <w:sz w:val="24"/>
        </w:rPr>
        <w:t>的</w:t>
      </w:r>
      <w:r w:rsidRPr="004565B1">
        <w:rPr>
          <w:rFonts w:ascii="彩虹粗仿宋" w:eastAsia="彩虹粗仿宋" w:hAnsi="宋体" w:cs="Arial" w:hint="eastAsia"/>
          <w:sz w:val="24"/>
        </w:rPr>
        <w:t>，由基金托管人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56154566"/>
      <w:r w:rsidRPr="004565B1">
        <w:rPr>
          <w:rFonts w:ascii="彩虹粗仿宋" w:eastAsia="彩虹粗仿宋" w:hint="eastAsia"/>
          <w:sz w:val="30"/>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AA790C" w:rsidRDefault="00AA790C" w:rsidP="00AA790C">
      <w:pPr>
        <w:adjustRightInd w:val="0"/>
        <w:snapToGrid w:val="0"/>
        <w:ind w:firstLineChars="200" w:firstLine="480"/>
        <w:rPr>
          <w:rFonts w:ascii="彩虹粗仿宋" w:eastAsia="彩虹粗仿宋" w:hAnsi="宋体" w:cs="Arial"/>
          <w:sz w:val="24"/>
        </w:rPr>
      </w:pPr>
      <w:r w:rsidRPr="00EB0340">
        <w:rPr>
          <w:rFonts w:ascii="彩虹粗仿宋" w:eastAsia="彩虹粗仿宋" w:hAnsi="宋体" w:cs="Arial" w:hint="eastAsia"/>
          <w:sz w:val="24"/>
        </w:rPr>
        <w:t>基金管理人负责选择代理本基金期货交易的期货经纪机构，并签订期货经纪合同，其他事宜根据法律法规、基金合同的相关规定执行，若无明确规定的，可参照有关证券买卖、证券经纪机构选择的规则执行</w:t>
      </w:r>
      <w:r>
        <w:rPr>
          <w:rFonts w:ascii="彩虹粗仿宋" w:eastAsia="彩虹粗仿宋" w:hAnsi="宋体" w:cs="Arial" w:hint="eastAsia"/>
          <w:sz w:val="24"/>
        </w:rPr>
        <w:t>。</w:t>
      </w:r>
    </w:p>
    <w:p w:rsidR="00AA790C" w:rsidRPr="00D714B4" w:rsidRDefault="00AA790C" w:rsidP="00AA790C">
      <w:pPr>
        <w:adjustRightInd w:val="0"/>
        <w:snapToGrid w:val="0"/>
        <w:ind w:firstLineChars="200" w:firstLine="480"/>
        <w:rPr>
          <w:rFonts w:ascii="彩虹粗仿宋" w:eastAsia="彩虹粗仿宋" w:hAnsi="宋体" w:cs="Arial"/>
          <w:i/>
          <w:sz w:val="24"/>
        </w:rPr>
      </w:pPr>
      <w:r w:rsidRPr="00E06ECF">
        <w:rPr>
          <w:rFonts w:ascii="彩虹粗仿宋" w:eastAsia="彩虹粗仿宋" w:hAnsi="宋体" w:cs="Arial" w:hint="eastAsia"/>
          <w:iCs/>
          <w:sz w:val="24"/>
        </w:rPr>
        <w:t>本基金在开始进行期货投资之前，应与基金托管人、期货公司三方一同就期货开户、清算、估值、交收等事宜另行签署《期货投资托管操作三方备忘录》。</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AA790C" w:rsidRPr="004565B1" w:rsidRDefault="00AA790C" w:rsidP="00AA790C">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AA790C" w:rsidRPr="004565B1" w:rsidRDefault="00AA790C" w:rsidP="00AA790C">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w:t>
      </w:r>
      <w:r>
        <w:rPr>
          <w:rFonts w:ascii="彩虹粗仿宋" w:eastAsia="彩虹粗仿宋" w:hint="eastAsia"/>
          <w:sz w:val="24"/>
        </w:rPr>
        <w:t>交易</w:t>
      </w:r>
      <w:r w:rsidRPr="004565B1">
        <w:rPr>
          <w:rFonts w:ascii="彩虹粗仿宋" w:eastAsia="彩虹粗仿宋" w:hint="eastAsia"/>
          <w:sz w:val="24"/>
        </w:rPr>
        <w:t>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ascii="彩虹粗仿宋" w:eastAsia="彩虹粗仿宋" w:hAnsi="宋体" w:cs="Arial" w:hint="eastAsia"/>
          <w:sz w:val="24"/>
        </w:rPr>
        <w:t>在预清算结束后应通知基金管理人预透支和预欠库事项，基金</w:t>
      </w:r>
      <w:r w:rsidRPr="00A34C7F">
        <w:rPr>
          <w:rFonts w:ascii="彩虹粗仿宋" w:eastAsia="彩虹粗仿宋" w:hAnsi="宋体" w:cs="Arial" w:hint="eastAsia"/>
          <w:sz w:val="24"/>
        </w:rPr>
        <w:t>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AA790C" w:rsidRPr="004565B1" w:rsidRDefault="00AA790C" w:rsidP="00AA790C">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w:t>
      </w:r>
      <w:r w:rsidRPr="004565B1">
        <w:rPr>
          <w:rFonts w:ascii="彩虹粗仿宋" w:eastAsia="彩虹粗仿宋" w:hAnsi="宋体" w:cs="宋体" w:hint="eastAsia"/>
          <w:color w:val="000000"/>
          <w:kern w:val="0"/>
          <w:sz w:val="24"/>
        </w:rPr>
        <w:lastRenderedPageBreak/>
        <w:t>金托管人托管的其他资产造成的直接损失由</w:t>
      </w:r>
      <w:r>
        <w:rPr>
          <w:rFonts w:ascii="彩虹粗仿宋" w:eastAsia="彩虹粗仿宋" w:hAnsi="宋体" w:cs="宋体" w:hint="eastAsia"/>
          <w:color w:val="000000"/>
          <w:kern w:val="0"/>
          <w:sz w:val="24"/>
        </w:rPr>
        <w:t>基金管理人</w:t>
      </w:r>
      <w:r w:rsidRPr="004565B1">
        <w:rPr>
          <w:rFonts w:ascii="彩虹粗仿宋" w:eastAsia="彩虹粗仿宋" w:hAnsi="宋体" w:cs="宋体" w:hint="eastAsia"/>
          <w:color w:val="000000"/>
          <w:kern w:val="0"/>
          <w:sz w:val="24"/>
        </w:rPr>
        <w:t>负责。</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w:t>
      </w:r>
      <w:r w:rsidRPr="004565B1">
        <w:rPr>
          <w:rFonts w:ascii="彩虹粗仿宋" w:eastAsia="彩虹粗仿宋" w:hAnsi="宋体" w:cs="Arial" w:hint="eastAsia"/>
          <w:sz w:val="24"/>
        </w:rPr>
        <w:lastRenderedPageBreak/>
        <w:t>如系基金管理人的原因造成，责任由基金管理人承担，基金托管人不承担垫款义务。</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AA790C" w:rsidRPr="00CF323E" w:rsidRDefault="00AA790C" w:rsidP="00AA790C">
      <w:pPr>
        <w:adjustRightInd w:val="0"/>
        <w:snapToGrid w:val="0"/>
        <w:ind w:firstLine="482"/>
        <w:outlineLvl w:val="1"/>
        <w:rPr>
          <w:rFonts w:ascii="彩虹粗仿宋" w:eastAsia="彩虹粗仿宋" w:hAnsi="宋体" w:cs="Arial"/>
          <w:sz w:val="24"/>
        </w:rPr>
      </w:pPr>
      <w:r w:rsidRPr="00CF323E">
        <w:rPr>
          <w:rFonts w:ascii="彩虹粗仿宋" w:eastAsia="彩虹粗仿宋" w:hAnsi="宋体" w:cs="Arial" w:hint="eastAsia"/>
          <w:sz w:val="24"/>
        </w:rPr>
        <w:t>（四）申购资金</w:t>
      </w:r>
    </w:p>
    <w:p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1.T+1日15:00前，注册登记机构根据T日基金份额净值计算基金投资者申购基金的份额，并将清算确认的有效数据和资金数据汇总传输给基金托管人。基金管理人和基金托管人据此进行申购的基金会计处理。</w:t>
      </w:r>
    </w:p>
    <w:p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AA790C" w:rsidRPr="00CF323E" w:rsidRDefault="00AA790C" w:rsidP="00AA790C">
      <w:pPr>
        <w:adjustRightInd w:val="0"/>
        <w:snapToGrid w:val="0"/>
        <w:ind w:firstLine="482"/>
        <w:outlineLvl w:val="1"/>
        <w:rPr>
          <w:rFonts w:ascii="彩虹粗仿宋" w:eastAsia="彩虹粗仿宋" w:hAnsi="宋体" w:cs="Arial"/>
          <w:sz w:val="24"/>
        </w:rPr>
      </w:pPr>
      <w:r w:rsidRPr="00CF323E">
        <w:rPr>
          <w:rFonts w:ascii="彩虹粗仿宋" w:eastAsia="彩虹粗仿宋" w:hAnsi="宋体" w:cs="Arial" w:hint="eastAsia"/>
          <w:sz w:val="24"/>
        </w:rPr>
        <w:t>（五）赎回资金</w:t>
      </w:r>
    </w:p>
    <w:p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1.T+1日15:00前，基金管理人将T日赎回确认数据汇总传输给基金托管人，基金管理人和基金托管人据此进行赎回的基金会计处理。</w:t>
      </w:r>
    </w:p>
    <w:p w:rsidR="00AA790C" w:rsidRPr="00CF323E" w:rsidRDefault="00AA790C" w:rsidP="00AA790C">
      <w:pPr>
        <w:adjustRightInd w:val="0"/>
        <w:snapToGrid w:val="0"/>
        <w:ind w:firstLine="480"/>
        <w:rPr>
          <w:rFonts w:ascii="彩虹粗仿宋" w:eastAsia="彩虹粗仿宋" w:hAnsi="宋体" w:cs="Arial"/>
          <w:sz w:val="24"/>
        </w:rPr>
      </w:pPr>
      <w:r w:rsidRPr="00CF323E">
        <w:rPr>
          <w:rFonts w:ascii="彩虹粗仿宋" w:eastAsia="彩虹粗仿宋" w:hAnsi="宋体" w:cs="Arial" w:hint="eastAsia"/>
          <w:sz w:val="24"/>
        </w:rPr>
        <w:t>2.基金管理人在账户资金充足、划款指令于T+2日向基金托管人发出的条件下，基金托管人将赎回资金(含赎回费)于T+3日上午划往基金管理人指定的资金清算的专用账户。特殊情况时，双方协商处理。划款当日基金管理人和基金托管人对赎回资金进行账务处理。</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）基金转换</w:t>
      </w:r>
    </w:p>
    <w:p w:rsidR="00AA790C" w:rsidRPr="004565B1" w:rsidRDefault="00AA790C" w:rsidP="00AA790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AA790C" w:rsidRPr="004565B1" w:rsidRDefault="00AA790C" w:rsidP="00AA790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）基金现金分红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Pr>
          <w:rFonts w:ascii="彩虹粗仿宋" w:eastAsia="彩虹粗仿宋" w:hint="eastAsia"/>
          <w:sz w:val="24"/>
          <w:szCs w:val="18"/>
        </w:rPr>
        <w:t>规</w:t>
      </w:r>
      <w:r w:rsidRPr="004565B1">
        <w:rPr>
          <w:rFonts w:ascii="彩虹粗仿宋" w:eastAsia="彩虹粗仿宋" w:hint="eastAsia"/>
          <w:sz w:val="24"/>
          <w:szCs w:val="18"/>
        </w:rPr>
        <w:t>定媒体上公告</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w:t>
      </w:r>
      <w:r>
        <w:rPr>
          <w:rFonts w:ascii="彩虹粗仿宋" w:eastAsia="彩虹粗仿宋" w:hAnsi="宋体" w:cs="Arial" w:hint="eastAsia"/>
          <w:sz w:val="24"/>
        </w:rPr>
        <w:t>专用</w:t>
      </w:r>
      <w:r w:rsidRPr="004565B1">
        <w:rPr>
          <w:rFonts w:ascii="彩虹粗仿宋" w:eastAsia="彩虹粗仿宋" w:hAnsi="宋体" w:cs="Arial" w:hint="eastAsia"/>
          <w:sz w:val="24"/>
        </w:rPr>
        <w:t>账户。</w:t>
      </w:r>
    </w:p>
    <w:p w:rsidR="00AA790C" w:rsidRPr="004565B1" w:rsidRDefault="00AA790C" w:rsidP="00AA790C">
      <w:pPr>
        <w:adjustRightInd w:val="0"/>
        <w:snapToGrid w:val="0"/>
        <w:ind w:firstLine="482"/>
        <w:outlineLvl w:val="1"/>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w:t>
      </w:r>
      <w:r>
        <w:rPr>
          <w:rFonts w:ascii="彩虹粗仿宋" w:eastAsia="彩虹粗仿宋" w:hAnsi="宋体" w:cs="Arial" w:hint="eastAsia"/>
          <w:sz w:val="24"/>
        </w:rPr>
        <w:t>八</w:t>
      </w:r>
      <w:r w:rsidRPr="00FB0C91">
        <w:rPr>
          <w:rFonts w:ascii="彩虹粗仿宋" w:eastAsia="彩虹粗仿宋" w:hAnsi="宋体" w:cs="Arial" w:hint="eastAsia"/>
          <w:sz w:val="24"/>
        </w:rPr>
        <w:t>）投资银行存款的特别约定</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rsidR="00AA790C" w:rsidRPr="00FB0C91"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AA790C" w:rsidRDefault="00AA790C" w:rsidP="00AA790C">
      <w:pPr>
        <w:adjustRightInd w:val="0"/>
        <w:snapToGrid w:val="0"/>
        <w:ind w:firstLine="482"/>
        <w:outlineLvl w:val="1"/>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rsidR="00AA790C" w:rsidRPr="00FB0C9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A790C" w:rsidRPr="004565B1" w:rsidRDefault="00AA790C" w:rsidP="00AA790C">
      <w:pPr>
        <w:pStyle w:val="2"/>
        <w:spacing w:line="415" w:lineRule="auto"/>
        <w:jc w:val="center"/>
        <w:rPr>
          <w:rFonts w:ascii="彩虹粗仿宋" w:eastAsia="彩虹粗仿宋"/>
          <w:sz w:val="30"/>
        </w:rPr>
      </w:pPr>
      <w:r w:rsidRPr="00FB0C91">
        <w:rPr>
          <w:rFonts w:ascii="彩虹粗仿宋" w:eastAsia="彩虹粗仿宋" w:hint="eastAsia"/>
          <w:sz w:val="30"/>
        </w:rPr>
        <w:t xml:space="preserve"> </w:t>
      </w:r>
      <w:bookmarkStart w:id="91" w:name="_Toc56154567"/>
      <w:r w:rsidRPr="00FB0C91">
        <w:rPr>
          <w:rFonts w:ascii="彩虹粗仿宋" w:eastAsia="彩虹粗仿宋" w:hint="eastAsia"/>
          <w:sz w:val="30"/>
        </w:rPr>
        <w:t>八、基金资产净值计算和会计核算</w:t>
      </w:r>
      <w:bookmarkEnd w:id="91"/>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w:t>
      </w:r>
      <w:r w:rsidR="00861E19" w:rsidRPr="00861E19">
        <w:rPr>
          <w:rFonts w:ascii="彩虹粗仿宋" w:eastAsia="彩虹粗仿宋" w:hAnsi="宋体" w:cs="Arial" w:hint="eastAsia"/>
          <w:bCs/>
          <w:sz w:val="24"/>
        </w:rPr>
        <w:t>（含各类基金份额的基金份额净值，下同）</w:t>
      </w:r>
      <w:r w:rsidRPr="004565B1">
        <w:rPr>
          <w:rFonts w:ascii="彩虹粗仿宋" w:eastAsia="彩虹粗仿宋" w:hAnsi="宋体" w:cs="Arial" w:hint="eastAsia"/>
          <w:sz w:val="24"/>
        </w:rPr>
        <w:t>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w:t>
      </w:r>
      <w:r w:rsidR="00861E19">
        <w:rPr>
          <w:rFonts w:ascii="彩虹粗仿宋" w:eastAsia="彩虹粗仿宋" w:hAnsi="宋体" w:cs="Arial" w:hint="eastAsia"/>
          <w:sz w:val="24"/>
        </w:rPr>
        <w:t>该类</w:t>
      </w:r>
      <w:r w:rsidRPr="004565B1">
        <w:rPr>
          <w:rFonts w:ascii="彩虹粗仿宋" w:eastAsia="彩虹粗仿宋" w:hAnsi="宋体" w:cs="Arial" w:hint="eastAsia"/>
          <w:sz w:val="24"/>
        </w:rPr>
        <w:t>基金资产净值除以当日</w:t>
      </w:r>
      <w:r w:rsidR="001F7E0B">
        <w:rPr>
          <w:rFonts w:ascii="彩虹粗仿宋" w:eastAsia="彩虹粗仿宋" w:hAnsi="宋体" w:cs="Arial" w:hint="eastAsia"/>
          <w:sz w:val="24"/>
        </w:rPr>
        <w:t>该类</w:t>
      </w:r>
      <w:r w:rsidRPr="004565B1">
        <w:rPr>
          <w:rFonts w:ascii="彩虹粗仿宋" w:eastAsia="彩虹粗仿宋" w:hAnsi="宋体" w:cs="Arial" w:hint="eastAsia"/>
          <w:sz w:val="24"/>
        </w:rPr>
        <w:t>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Pr="00E21B56">
        <w:rPr>
          <w:rFonts w:ascii="彩虹粗仿宋" w:eastAsia="彩虹粗仿宋" w:hAnsi="宋体" w:cs="Arial" w:hint="eastAsia"/>
          <w:sz w:val="24"/>
        </w:rPr>
        <w:t>，由此产生的误差计入基金财产。基金管理人可以设立大额赎回情形下的净值精度应急调整机制</w:t>
      </w:r>
      <w:r w:rsidRPr="004565B1">
        <w:rPr>
          <w:rFonts w:ascii="彩虹粗仿宋" w:eastAsia="彩虹粗仿宋" w:hAnsi="宋体" w:cs="Arial" w:hint="eastAsia"/>
          <w:sz w:val="24"/>
        </w:rPr>
        <w:t>。国家另有规定的，从其规定。</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EB3BEB">
        <w:rPr>
          <w:rFonts w:ascii="彩虹粗仿宋" w:eastAsia="彩虹粗仿宋" w:hAnsi="宋体" w:cs="Arial" w:hint="eastAsia"/>
          <w:sz w:val="24"/>
        </w:rPr>
        <w:t>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AA790C" w:rsidRPr="00055B38" w:rsidRDefault="00AA790C" w:rsidP="00AA790C">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00FC2D7E" w:rsidRPr="00FC2D7E">
        <w:rPr>
          <w:rFonts w:ascii="彩虹粗仿宋" w:eastAsia="彩虹粗仿宋" w:hAnsi="宋体" w:cs="Arial" w:hint="eastAsia"/>
          <w:bCs/>
          <w:sz w:val="24"/>
        </w:rPr>
        <w:t>存托凭证、</w:t>
      </w:r>
      <w:r w:rsidRPr="004565B1">
        <w:rPr>
          <w:rFonts w:ascii="彩虹粗仿宋" w:eastAsia="彩虹粗仿宋" w:hAnsi="宋体" w:cs="Arial" w:hint="eastAsia"/>
          <w:sz w:val="24"/>
        </w:rPr>
        <w:t>债券</w:t>
      </w:r>
      <w:r w:rsidRPr="00055B38">
        <w:rPr>
          <w:rFonts w:ascii="彩虹粗仿宋" w:eastAsia="彩虹粗仿宋" w:hAnsi="宋体" w:cs="Arial" w:hint="eastAsia"/>
          <w:sz w:val="24"/>
        </w:rPr>
        <w:t>、资产支持证券、股指期货</w:t>
      </w:r>
      <w:r w:rsidRPr="00055B38">
        <w:rPr>
          <w:rFonts w:ascii="彩虹粗仿宋" w:eastAsia="彩虹粗仿宋" w:hAnsi="宋体" w:cs="Arial"/>
          <w:sz w:val="24"/>
        </w:rPr>
        <w:t>和银行存款本息、应收款项、其它投资等资产及负债。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AA790C" w:rsidRPr="00584C13" w:rsidRDefault="00AA790C" w:rsidP="00AA790C">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w:t>
      </w:r>
      <w:r w:rsidRPr="004B2B77">
        <w:rPr>
          <w:rFonts w:ascii="彩虹粗仿宋" w:eastAsia="彩虹粗仿宋" w:hAnsi="宋体" w:cs="Arial" w:hint="eastAsia"/>
          <w:sz w:val="24"/>
        </w:rPr>
        <w:lastRenderedPageBreak/>
        <w:t>价（收盘价）估值；估值日无交易的，且最近交易日后经济环境未发生重大变化</w:t>
      </w:r>
      <w:r>
        <w:rPr>
          <w:rFonts w:ascii="彩虹粗仿宋" w:eastAsia="彩虹粗仿宋" w:hAnsi="宋体" w:cs="Arial" w:hint="eastAsia"/>
          <w:sz w:val="24"/>
        </w:rPr>
        <w:t>以及</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w:t>
      </w:r>
      <w:r>
        <w:rPr>
          <w:rFonts w:ascii="彩虹粗仿宋" w:eastAsia="彩虹粗仿宋" w:hAnsi="宋体" w:cs="Arial" w:hint="eastAsia"/>
          <w:sz w:val="24"/>
        </w:rPr>
        <w:t>或</w:t>
      </w:r>
      <w:r w:rsidRPr="004B2B77">
        <w:rPr>
          <w:rFonts w:ascii="彩虹粗仿宋" w:eastAsia="彩虹粗仿宋" w:hAnsi="宋体" w:cs="Arial" w:hint="eastAsia"/>
          <w:sz w:val="24"/>
        </w:rPr>
        <w:t>证券发行机构发生影响证券价格的重大事件的，可参考类似投资品种的现行市价及重大变化因素，调整最近交易市价，确定公允价格。</w:t>
      </w:r>
    </w:p>
    <w:p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w:t>
      </w:r>
      <w:r>
        <w:rPr>
          <w:rFonts w:ascii="彩虹粗仿宋" w:eastAsia="彩虹粗仿宋" w:hAnsi="宋体" w:cs="Arial" w:hint="eastAsia"/>
          <w:sz w:val="24"/>
        </w:rPr>
        <w:t>不含权</w:t>
      </w:r>
      <w:r w:rsidRPr="004B2B77">
        <w:rPr>
          <w:rFonts w:ascii="彩虹粗仿宋" w:eastAsia="彩虹粗仿宋" w:hAnsi="宋体" w:cs="Arial" w:hint="eastAsia"/>
          <w:sz w:val="24"/>
        </w:rPr>
        <w:t>固定收益品种，选取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第三方估值机构提供的相应品种当日的估值净价估值。</w:t>
      </w:r>
    </w:p>
    <w:p w:rsidR="00AA790C" w:rsidRPr="00386678" w:rsidRDefault="00AA790C" w:rsidP="00AA790C">
      <w:pPr>
        <w:autoSpaceDE w:val="0"/>
        <w:autoSpaceDN w:val="0"/>
        <w:adjustRightIn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386678">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交易所上市交易的可转换债券</w:t>
      </w:r>
      <w:r>
        <w:rPr>
          <w:rFonts w:ascii="彩虹粗仿宋" w:eastAsia="彩虹粗仿宋" w:hAnsi="宋体" w:cs="Arial" w:hint="eastAsia"/>
          <w:sz w:val="24"/>
        </w:rPr>
        <w:t>以</w:t>
      </w:r>
      <w:r w:rsidRPr="004B2B77">
        <w:rPr>
          <w:rFonts w:ascii="彩虹粗仿宋" w:eastAsia="彩虹粗仿宋" w:hAnsi="宋体" w:cs="Arial" w:hint="eastAsia"/>
          <w:sz w:val="24"/>
        </w:rPr>
        <w:t>每日收盘价作为估值全价</w:t>
      </w:r>
      <w:r>
        <w:rPr>
          <w:rFonts w:ascii="彩虹粗仿宋" w:eastAsia="彩虹粗仿宋" w:hAnsi="宋体" w:cs="Arial" w:hint="eastAsia"/>
          <w:sz w:val="24"/>
        </w:rPr>
        <w:t>；</w:t>
      </w:r>
    </w:p>
    <w:p w:rsidR="00AA790C"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AA790C" w:rsidRPr="004B2B77" w:rsidRDefault="00AA790C" w:rsidP="00AA790C">
      <w:pPr>
        <w:adjustRightInd w:val="0"/>
        <w:snapToGrid w:val="0"/>
        <w:ind w:firstLineChars="200" w:firstLine="480"/>
        <w:rPr>
          <w:rFonts w:ascii="彩虹粗仿宋" w:eastAsia="彩虹粗仿宋" w:hAnsi="宋体" w:cs="Arial"/>
          <w:sz w:val="24"/>
        </w:rPr>
      </w:pPr>
      <w:r w:rsidRPr="003A02A4">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AA790C"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w:t>
      </w:r>
      <w:r>
        <w:rPr>
          <w:rFonts w:ascii="彩虹粗仿宋" w:eastAsia="彩虹粗仿宋" w:hAnsi="宋体" w:cs="Arial" w:hint="eastAsia"/>
          <w:sz w:val="24"/>
        </w:rPr>
        <w:t>和</w:t>
      </w:r>
      <w:r w:rsidRPr="004B2B77">
        <w:rPr>
          <w:rFonts w:ascii="彩虹粗仿宋" w:eastAsia="彩虹粗仿宋" w:hAnsi="宋体" w:cs="Arial" w:hint="eastAsia"/>
          <w:sz w:val="24"/>
        </w:rPr>
        <w:t>债券，采用估值技术确定公允价值，在估值技术难以可靠计量公允价值的情况下，按成本估值</w:t>
      </w:r>
      <w:r>
        <w:rPr>
          <w:rFonts w:ascii="彩虹粗仿宋" w:eastAsia="彩虹粗仿宋" w:hAnsi="宋体" w:cs="Arial" w:hint="eastAsia"/>
          <w:sz w:val="24"/>
        </w:rPr>
        <w:t>；</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3A02A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A790C" w:rsidRPr="004B2B77"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彩虹粗仿宋" w:eastAsia="彩虹粗仿宋" w:hAnsi="宋体" w:cs="Arial" w:hint="eastAsia"/>
          <w:sz w:val="24"/>
        </w:rPr>
        <w:t>期</w:t>
      </w:r>
      <w:r w:rsidRPr="004B2B77">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A790C" w:rsidRPr="00470B18"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470B18">
        <w:rPr>
          <w:rFonts w:ascii="彩虹粗仿宋" w:eastAsia="彩虹粗仿宋" w:hAnsi="宋体" w:cs="Arial" w:hint="eastAsia"/>
          <w:sz w:val="24"/>
        </w:rPr>
        <w:t>本基金投资同业存单，按估值日第三方估值机构提供的估值净价估值；选定的第三方估值机构未提供估值价格的，按监管机构或行业协会有关规定确定 公允价值。</w:t>
      </w:r>
    </w:p>
    <w:p w:rsidR="00AA790C" w:rsidRPr="00470B18"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470B18">
        <w:rPr>
          <w:rFonts w:ascii="彩虹粗仿宋" w:eastAsia="彩虹粗仿宋" w:hAnsi="宋体" w:cs="Arial" w:hint="eastAsia"/>
          <w:sz w:val="24"/>
        </w:rPr>
        <w:t>同一证券同时在两个或两个以上市场交易的，按证券所处的市场分别估 值。</w:t>
      </w:r>
    </w:p>
    <w:p w:rsidR="00AA790C" w:rsidRPr="00470B18"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Pr="00470B18">
        <w:rPr>
          <w:rFonts w:ascii="彩虹粗仿宋" w:eastAsia="彩虹粗仿宋" w:hAnsi="宋体" w:cs="Arial" w:hint="eastAsia"/>
          <w:sz w:val="24"/>
        </w:rPr>
        <w:t>本基金投资股指期货合约，一般以估值当日结算价进行估值，估值当日无结算价的，且最近交易日后未发生影响公允价值计量的重大事件的，采用最近交易日结算价估值。结算价</w:t>
      </w:r>
      <w:r w:rsidR="00CC511D">
        <w:rPr>
          <w:rFonts w:ascii="彩虹粗仿宋" w:eastAsia="彩虹粗仿宋" w:hAnsi="宋体" w:cs="Arial" w:hint="eastAsia"/>
          <w:sz w:val="24"/>
        </w:rPr>
        <w:t>的计算方法</w:t>
      </w:r>
      <w:r w:rsidRPr="00470B18">
        <w:rPr>
          <w:rFonts w:ascii="彩虹粗仿宋" w:eastAsia="彩虹粗仿宋" w:hAnsi="宋体" w:cs="Arial" w:hint="eastAsia"/>
          <w:sz w:val="24"/>
        </w:rPr>
        <w:t>及结算规则以《中国金融期货交易所结算细则》为准。</w:t>
      </w:r>
    </w:p>
    <w:p w:rsidR="00AA790C" w:rsidRPr="004B2B77"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w:t>
      </w:r>
      <w:r w:rsidRPr="004B2B77">
        <w:rPr>
          <w:rFonts w:ascii="彩虹粗仿宋" w:eastAsia="彩虹粗仿宋" w:hAnsi="宋体" w:cs="Arial" w:hint="eastAsia"/>
          <w:sz w:val="24"/>
        </w:rPr>
        <w:lastRenderedPageBreak/>
        <w:t>价格数据。</w:t>
      </w:r>
    </w:p>
    <w:p w:rsidR="005A7AC8" w:rsidRPr="005A7AC8" w:rsidRDefault="005A7AC8" w:rsidP="005A7AC8">
      <w:pPr>
        <w:adjustRightInd w:val="0"/>
        <w:snapToGrid w:val="0"/>
        <w:ind w:firstLine="480"/>
        <w:rPr>
          <w:rFonts w:ascii="彩虹粗仿宋" w:eastAsia="彩虹粗仿宋" w:hAnsi="宋体" w:cs="Arial"/>
          <w:sz w:val="24"/>
        </w:rPr>
      </w:pPr>
      <w:r w:rsidRPr="005A7AC8">
        <w:rPr>
          <w:rFonts w:ascii="彩虹粗仿宋" w:eastAsia="彩虹粗仿宋" w:hAnsi="宋体" w:cs="Arial"/>
          <w:sz w:val="24"/>
        </w:rPr>
        <w:t>（8）</w:t>
      </w:r>
      <w:r w:rsidRPr="005A7AC8">
        <w:rPr>
          <w:rFonts w:ascii="彩虹粗仿宋" w:eastAsia="彩虹粗仿宋" w:hAnsi="宋体" w:cs="Arial" w:hint="eastAsia"/>
          <w:sz w:val="24"/>
        </w:rPr>
        <w:t>本基金投资存托凭证的估值核算，依照境内上市交易的股票执行。</w:t>
      </w:r>
    </w:p>
    <w:p w:rsidR="00AA790C" w:rsidRDefault="00AA790C" w:rsidP="005A7AC8">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A7AC8">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A7AC8">
        <w:rPr>
          <w:rFonts w:ascii="彩虹粗仿宋" w:eastAsia="彩虹粗仿宋" w:hAnsi="宋体" w:cs="Arial" w:hint="eastAsia"/>
          <w:sz w:val="24"/>
        </w:rPr>
        <w:t>10</w:t>
      </w:r>
      <w:r>
        <w:rPr>
          <w:rFonts w:ascii="彩虹粗仿宋" w:eastAsia="彩虹粗仿宋" w:hAnsi="宋体" w:cs="Arial" w:hint="eastAsia"/>
          <w:sz w:val="24"/>
        </w:rPr>
        <w:t>）</w:t>
      </w:r>
      <w:r w:rsidRPr="00DE1CBB">
        <w:rPr>
          <w:rFonts w:ascii="彩虹粗仿宋" w:eastAsia="彩虹粗仿宋" w:hAnsi="宋体" w:cs="Arial" w:hint="eastAsia"/>
          <w:sz w:val="24"/>
        </w:rPr>
        <w:t>当本基金发生大额申购或赎回情形时，基金管理人可以对本基金采用摆动定价机制，</w:t>
      </w:r>
      <w:r w:rsidRPr="003420F1">
        <w:rPr>
          <w:rFonts w:ascii="彩虹粗仿宋" w:eastAsia="彩虹粗仿宋" w:hAnsi="宋体" w:cs="Arial" w:hint="eastAsia"/>
          <w:sz w:val="24"/>
        </w:rPr>
        <w:t>以确保基金估值的公平性。具体处理原则与操作规范遵循相关法律法规以及监管部门、自律规则的规定</w:t>
      </w:r>
      <w:r w:rsidRPr="00DE1CBB">
        <w:rPr>
          <w:rFonts w:ascii="彩虹粗仿宋" w:eastAsia="彩虹粗仿宋" w:hAnsi="宋体" w:cs="Arial" w:hint="eastAsia"/>
          <w:sz w:val="24"/>
        </w:rPr>
        <w:t>。</w:t>
      </w:r>
    </w:p>
    <w:p w:rsidR="00AA790C" w:rsidRPr="004B2B77"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5A7AC8" w:rsidRPr="004B2B77">
        <w:rPr>
          <w:rFonts w:ascii="彩虹粗仿宋" w:eastAsia="彩虹粗仿宋" w:hAnsi="宋体" w:cs="Arial" w:hint="eastAsia"/>
          <w:sz w:val="24"/>
        </w:rPr>
        <w:t>1</w:t>
      </w:r>
      <w:r w:rsidR="005A7AC8">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AA790C" w:rsidRDefault="00AA790C" w:rsidP="00AA790C">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A790C" w:rsidRPr="004565B1" w:rsidRDefault="00AA790C" w:rsidP="00AA790C">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Pr>
          <w:rFonts w:ascii="彩虹粗仿宋" w:eastAsia="彩虹粗仿宋" w:hint="eastAsia"/>
          <w:sz w:val="24"/>
          <w:szCs w:val="21"/>
        </w:rPr>
        <w:t>基金管理人向基金托管人出具加盖公章的书面说明后</w:t>
      </w:r>
      <w:r w:rsidRPr="004565B1">
        <w:rPr>
          <w:rFonts w:ascii="彩虹粗仿宋" w:eastAsia="彩虹粗仿宋" w:hint="eastAsia"/>
          <w:sz w:val="24"/>
          <w:szCs w:val="21"/>
        </w:rPr>
        <w:t>按照基金管理人对基金净值的计算结果对外予以公布。</w:t>
      </w:r>
    </w:p>
    <w:p w:rsidR="00AA790C" w:rsidRPr="004565B1" w:rsidRDefault="00AA790C" w:rsidP="00AA790C">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5A7AC8">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AA790C" w:rsidRPr="004565B1" w:rsidRDefault="00AA790C" w:rsidP="00AA790C">
      <w:pPr>
        <w:adjustRightInd w:val="0"/>
        <w:snapToGrid w:val="0"/>
        <w:ind w:firstLineChars="200" w:firstLine="480"/>
        <w:outlineLvl w:val="1"/>
        <w:rPr>
          <w:rStyle w:val="read"/>
          <w:rFonts w:ascii="彩虹粗仿宋" w:eastAsia="彩虹粗仿宋"/>
          <w:sz w:val="24"/>
        </w:rPr>
      </w:pPr>
      <w:r w:rsidRPr="004565B1">
        <w:rPr>
          <w:rStyle w:val="read"/>
          <w:rFonts w:ascii="彩虹粗仿宋" w:eastAsia="彩虹粗仿宋" w:hint="eastAsia"/>
          <w:sz w:val="24"/>
        </w:rPr>
        <w:t>（三）基金份额净值错误的</w:t>
      </w:r>
      <w:r w:rsidRPr="00321F29">
        <w:rPr>
          <w:rFonts w:hAnsi="宋体" w:cs="Arial" w:hint="eastAsia"/>
        </w:rPr>
        <w:t>处理</w:t>
      </w:r>
      <w:r w:rsidRPr="004565B1">
        <w:rPr>
          <w:rStyle w:val="read"/>
          <w:rFonts w:ascii="彩虹粗仿宋" w:eastAsia="彩虹粗仿宋" w:hint="eastAsia"/>
          <w:sz w:val="24"/>
        </w:rPr>
        <w:t>方式</w:t>
      </w:r>
    </w:p>
    <w:p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w:t>
      </w:r>
      <w:r w:rsidR="00C619C7">
        <w:rPr>
          <w:rStyle w:val="read"/>
          <w:rFonts w:ascii="彩虹粗仿宋" w:eastAsia="彩虹粗仿宋" w:hint="eastAsia"/>
          <w:sz w:val="24"/>
        </w:rPr>
        <w:t>任一类</w:t>
      </w:r>
      <w:r w:rsidRPr="004565B1">
        <w:rPr>
          <w:rStyle w:val="read"/>
          <w:rFonts w:ascii="彩虹粗仿宋" w:eastAsia="彩虹粗仿宋" w:hint="eastAsia"/>
          <w:sz w:val="24"/>
        </w:rPr>
        <w:t>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w:t>
      </w:r>
      <w:r w:rsidR="00C619C7">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基金份额净值的0.25%时，基金管理人应当通报基金托管人并报中国证监会备案</w:t>
      </w:r>
      <w:r w:rsidRPr="004565B1">
        <w:rPr>
          <w:rFonts w:ascii="彩虹粗仿宋" w:eastAsia="彩虹粗仿宋" w:cs="Arial" w:hint="eastAsia"/>
          <w:sz w:val="24"/>
        </w:rPr>
        <w:t>；错误偏差达到</w:t>
      </w:r>
      <w:r w:rsidR="00C619C7">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w:t>
      </w:r>
      <w:r>
        <w:rPr>
          <w:rStyle w:val="read"/>
          <w:rFonts w:ascii="彩虹粗仿宋" w:eastAsia="彩虹粗仿宋" w:hint="eastAsia"/>
          <w:sz w:val="24"/>
        </w:rPr>
        <w:t>，</w:t>
      </w:r>
      <w:r w:rsidR="00E45A62" w:rsidRPr="004565B1">
        <w:rPr>
          <w:rStyle w:val="read"/>
          <w:rFonts w:ascii="彩虹粗仿宋" w:eastAsia="彩虹粗仿宋" w:hint="eastAsia"/>
          <w:sz w:val="24"/>
        </w:rPr>
        <w:t>应由基金管理人先行赔付，</w:t>
      </w:r>
      <w:r w:rsidRPr="004565B1">
        <w:rPr>
          <w:rStyle w:val="read"/>
          <w:rFonts w:ascii="彩虹粗仿宋" w:eastAsia="彩虹粗仿宋" w:hint="eastAsia"/>
          <w:sz w:val="24"/>
        </w:rPr>
        <w:t>基金管理人按差错情形，有权向其他当事人追偿。</w:t>
      </w:r>
    </w:p>
    <w:p w:rsidR="00AA790C" w:rsidRPr="004565B1" w:rsidRDefault="00AA790C" w:rsidP="00AA790C">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sidR="00945692">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w:t>
      </w:r>
      <w:r w:rsidR="00945692">
        <w:rPr>
          <w:rFonts w:ascii="彩虹粗仿宋" w:eastAsia="彩虹粗仿宋" w:hAnsi="宋体" w:cs="Arial" w:hint="eastAsia"/>
          <w:sz w:val="24"/>
        </w:rPr>
        <w:t>、第三方估值机构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EB2316">
        <w:rPr>
          <w:rFonts w:ascii="彩虹粗仿宋" w:eastAsia="彩虹粗仿宋" w:hAnsi="宋体" w:cs="Arial" w:hint="eastAsia"/>
          <w:sz w:val="24"/>
        </w:rPr>
        <w:t>3.</w:t>
      </w:r>
      <w:r w:rsidRPr="004C45DE">
        <w:rPr>
          <w:rFonts w:hint="eastAsia"/>
        </w:rPr>
        <w:t xml:space="preserve"> </w:t>
      </w:r>
      <w:r w:rsidRPr="004C45DE">
        <w:rPr>
          <w:rFonts w:ascii="彩虹粗仿宋" w:eastAsia="彩虹粗仿宋" w:hAnsi="宋体" w:cs="Arial" w:hint="eastAsia"/>
          <w:sz w:val="24"/>
        </w:rPr>
        <w:t>当特定资产占前一估值日基金资产净值50%以上的，经与基金托管人协商确认后，基金管理人应当暂停估值</w:t>
      </w:r>
      <w:r w:rsidRPr="00EB2316">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00046B4E">
        <w:rPr>
          <w:rFonts w:ascii="彩虹粗仿宋" w:eastAsia="彩虹粗仿宋" w:hAnsi="宋体" w:cs="Arial" w:hint="eastAsia"/>
          <w:sz w:val="24"/>
        </w:rPr>
        <w:t>法律法规规定、</w:t>
      </w:r>
      <w:r w:rsidRPr="004565B1">
        <w:rPr>
          <w:rFonts w:ascii="彩虹粗仿宋" w:eastAsia="彩虹粗仿宋" w:hAnsi="宋体" w:cs="Arial" w:hint="eastAsia"/>
          <w:sz w:val="24"/>
        </w:rPr>
        <w:t>中国证监会和《基金合同》认定的其他情形。</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（五）基金会计制度</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w:t>
      </w:r>
      <w:r w:rsidRPr="006A7FDE">
        <w:rPr>
          <w:rFonts w:ascii="彩虹粗仿宋" w:eastAsia="彩虹粗仿宋" w:hAnsi="宋体" w:cs="Arial" w:hint="eastAsia"/>
          <w:sz w:val="24"/>
        </w:rPr>
        <w:t>符合《证券法》规定的会计师事务所</w:t>
      </w:r>
      <w:r w:rsidRPr="004565B1">
        <w:rPr>
          <w:rFonts w:ascii="彩虹粗仿宋" w:eastAsia="彩虹粗仿宋" w:hAnsi="宋体" w:cs="Arial" w:hint="eastAsia"/>
          <w:sz w:val="24"/>
        </w:rPr>
        <w:t>审计。《基金合同》生效不足两个月的，基金管理人可以不编制当期季度报告、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AA790C" w:rsidRPr="004565B1" w:rsidRDefault="00AA790C" w:rsidP="00AA790C">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w:t>
      </w:r>
      <w:r w:rsidRPr="004565B1">
        <w:rPr>
          <w:rFonts w:ascii="彩虹粗仿宋" w:eastAsia="彩虹粗仿宋" w:hAnsi="宋体" w:cs="Arial" w:hint="eastAsia"/>
          <w:sz w:val="24"/>
        </w:rPr>
        <w:lastRenderedPageBreak/>
        <w:t>同查明原因，进行调整，调整以国家有关规定为准。</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AA790C" w:rsidRPr="00A66B38"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A66B38">
        <w:rPr>
          <w:rFonts w:ascii="彩虹粗仿宋" w:eastAsia="彩虹粗仿宋" w:hAnsi="宋体" w:cs="Arial" w:hint="eastAsia"/>
          <w:sz w:val="24"/>
        </w:rPr>
        <w:t>九</w:t>
      </w:r>
      <w:r>
        <w:rPr>
          <w:rFonts w:ascii="彩虹粗仿宋" w:eastAsia="彩虹粗仿宋" w:hAnsi="宋体" w:cs="Arial" w:hint="eastAsia"/>
          <w:sz w:val="24"/>
        </w:rPr>
        <w:t>）</w:t>
      </w:r>
      <w:r w:rsidRPr="00A66B38">
        <w:rPr>
          <w:rFonts w:ascii="彩虹粗仿宋" w:eastAsia="彩虹粗仿宋" w:hAnsi="宋体" w:cs="Arial" w:hint="eastAsia"/>
          <w:sz w:val="24"/>
        </w:rPr>
        <w:t>实施侧袋机制期间的基金资产估值</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rsidR="00AA790C" w:rsidRPr="004565B1" w:rsidRDefault="00AA790C" w:rsidP="00AA790C">
      <w:pPr>
        <w:pStyle w:val="2"/>
        <w:jc w:val="center"/>
        <w:rPr>
          <w:rFonts w:ascii="彩虹粗仿宋" w:eastAsia="彩虹粗仿宋"/>
          <w:sz w:val="30"/>
        </w:rPr>
      </w:pPr>
      <w:bookmarkStart w:id="92" w:name="_Toc56154568"/>
      <w:r w:rsidRPr="004565B1">
        <w:rPr>
          <w:rFonts w:ascii="彩虹粗仿宋" w:eastAsia="彩虹粗仿宋" w:hint="eastAsia"/>
          <w:sz w:val="30"/>
        </w:rPr>
        <w:t>九、基金收益分配</w:t>
      </w:r>
      <w:bookmarkEnd w:id="92"/>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31549" w:rsidRPr="00B31549">
        <w:rPr>
          <w:rFonts w:hint="eastAsia"/>
          <w:bCs/>
          <w:sz w:val="24"/>
          <w:szCs w:val="20"/>
        </w:rPr>
        <w:t xml:space="preserve"> </w:t>
      </w:r>
      <w:r w:rsidR="00B31549" w:rsidRPr="00B31549">
        <w:rPr>
          <w:rFonts w:ascii="彩虹粗仿宋" w:eastAsia="彩虹粗仿宋" w:hAnsi="宋体" w:cs="Arial" w:hint="eastAsia"/>
          <w:bCs/>
          <w:sz w:val="24"/>
        </w:rPr>
        <w:t>由于本基金 A 类基金份额不收取销售服务费，而C类基金份额收取销售服务费，各类别基金份额对应的可供分配利润将有所不同。本基金同一类别的每一基金份额享有同等分配权</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2.在符合有关基金分红条件的前提下，本基金每年收益分配次数最多为</w:t>
      </w:r>
      <w:r>
        <w:rPr>
          <w:rFonts w:ascii="彩虹粗仿宋" w:eastAsia="彩虹粗仿宋" w:hAnsi="宋体" w:cs="Arial" w:hint="eastAsia"/>
          <w:sz w:val="24"/>
        </w:rPr>
        <w:t>12</w:t>
      </w:r>
      <w:r w:rsidRPr="004565B1">
        <w:rPr>
          <w:rFonts w:ascii="彩虹粗仿宋" w:eastAsia="彩虹粗仿宋" w:hAnsi="宋体" w:cs="Arial" w:hint="eastAsia"/>
          <w:sz w:val="24"/>
        </w:rPr>
        <w:t>次；若《基金合同》生效不满3个月可不进行收益分配；</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w:t>
      </w:r>
      <w:r w:rsidRPr="005A7C16">
        <w:rPr>
          <w:rFonts w:ascii="彩虹粗仿宋" w:eastAsia="彩虹粗仿宋" w:hAnsi="宋体" w:cs="Arial" w:hint="eastAsia"/>
          <w:sz w:val="24"/>
        </w:rPr>
        <w:t>可选择现金红利或将现金红利自动转为</w:t>
      </w:r>
      <w:r w:rsidR="00B31549">
        <w:rPr>
          <w:rFonts w:ascii="彩虹粗仿宋" w:eastAsia="彩虹粗仿宋" w:hAnsi="宋体" w:cs="Arial" w:hint="eastAsia"/>
          <w:sz w:val="24"/>
        </w:rPr>
        <w:t>相应类别</w:t>
      </w:r>
      <w:r w:rsidRPr="005A7C16">
        <w:rPr>
          <w:rFonts w:ascii="彩虹粗仿宋" w:eastAsia="彩虹粗仿宋" w:hAnsi="宋体" w:cs="Arial" w:hint="eastAsia"/>
          <w:sz w:val="24"/>
        </w:rPr>
        <w:t>基金份额进行再投资</w:t>
      </w:r>
      <w:r w:rsidRPr="003530F1">
        <w:rPr>
          <w:rFonts w:ascii="彩虹粗仿宋" w:eastAsia="彩虹粗仿宋" w:hAnsi="宋体" w:cs="Arial" w:hint="eastAsia"/>
          <w:sz w:val="24"/>
        </w:rPr>
        <w:t>；基金份额持有人未做出选择的，基金管理人应当支付现金</w:t>
      </w:r>
      <w:r>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Pr="00820198">
        <w:rPr>
          <w:rFonts w:ascii="彩虹粗仿宋" w:eastAsia="彩虹粗仿宋" w:hAnsi="宋体" w:cs="Arial" w:hint="eastAsia"/>
          <w:sz w:val="24"/>
        </w:rPr>
        <w:t>依照《信息披露办法》的有关规定</w:t>
      </w:r>
      <w:r>
        <w:rPr>
          <w:rFonts w:ascii="彩虹粗仿宋" w:eastAsia="彩虹粗仿宋" w:hAnsi="宋体" w:cs="Arial" w:hint="eastAsia"/>
          <w:sz w:val="24"/>
        </w:rPr>
        <w:t>在规定媒介公告</w:t>
      </w:r>
      <w:r w:rsidRPr="004565B1">
        <w:rPr>
          <w:rFonts w:ascii="彩虹粗仿宋" w:eastAsia="彩虹粗仿宋" w:hAnsi="宋体" w:cs="Arial" w:hint="eastAsia"/>
          <w:sz w:val="24"/>
        </w:rPr>
        <w:t>。</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CD0108">
        <w:rPr>
          <w:rFonts w:ascii="彩虹粗仿宋" w:eastAsia="彩虹粗仿宋" w:hAnsi="宋体" w:cs="Arial" w:hint="eastAsia"/>
          <w:sz w:val="24"/>
        </w:rPr>
        <w:t>相应类别</w:t>
      </w:r>
      <w:r w:rsidRPr="004565B1">
        <w:rPr>
          <w:rFonts w:ascii="彩虹粗仿宋" w:eastAsia="彩虹粗仿宋" w:hAnsi="宋体" w:cs="Arial" w:hint="eastAsia"/>
          <w:sz w:val="24"/>
        </w:rPr>
        <w:t>基金份额。红利再投资的计算方法，依照《业务规则》执行。</w:t>
      </w:r>
    </w:p>
    <w:p w:rsidR="00AA790C" w:rsidRPr="00C71DCD" w:rsidRDefault="00AA790C" w:rsidP="00AA790C">
      <w:pPr>
        <w:adjustRightInd w:val="0"/>
        <w:snapToGrid w:val="0"/>
        <w:ind w:firstLineChars="200" w:firstLine="480"/>
        <w:rPr>
          <w:rFonts w:ascii="彩虹粗仿宋" w:eastAsia="彩虹粗仿宋" w:hAnsi="宋体" w:cs="Arial"/>
          <w:sz w:val="24"/>
        </w:rPr>
      </w:pPr>
      <w:r w:rsidRPr="00C71DCD">
        <w:rPr>
          <w:rFonts w:ascii="彩虹粗仿宋" w:eastAsia="彩虹粗仿宋" w:hAnsi="宋体" w:cs="Arial" w:hint="eastAsia"/>
          <w:sz w:val="24"/>
        </w:rPr>
        <w:t>本基金实施侧袋机制的，侧袋账户不进行收益分配，详见招募说明书的规定。</w:t>
      </w:r>
    </w:p>
    <w:p w:rsidR="00AA790C" w:rsidRPr="004565B1" w:rsidRDefault="00AA790C" w:rsidP="00AA790C">
      <w:pPr>
        <w:pStyle w:val="2"/>
        <w:jc w:val="center"/>
        <w:rPr>
          <w:rFonts w:ascii="彩虹粗仿宋" w:eastAsia="彩虹粗仿宋"/>
          <w:sz w:val="30"/>
        </w:rPr>
      </w:pPr>
      <w:bookmarkStart w:id="93" w:name="_Toc56154569"/>
      <w:r w:rsidRPr="004565B1">
        <w:rPr>
          <w:rFonts w:ascii="彩虹粗仿宋" w:eastAsia="彩虹粗仿宋" w:hint="eastAsia"/>
          <w:sz w:val="30"/>
        </w:rPr>
        <w:t>十、基金信息披露</w:t>
      </w:r>
      <w:bookmarkEnd w:id="93"/>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（一）保密义务</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w:t>
      </w:r>
      <w:r w:rsidRPr="004565B1">
        <w:rPr>
          <w:rFonts w:ascii="彩虹粗仿宋" w:eastAsia="彩虹粗仿宋" w:hAnsi="宋体" w:cs="Arial" w:hint="eastAsia"/>
          <w:sz w:val="24"/>
        </w:rPr>
        <w:lastRenderedPageBreak/>
        <w:t>应视为基金管理人或基金托管人违反保密义务：</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3</w:t>
      </w:r>
      <w:r w:rsidR="005124BA">
        <w:rPr>
          <w:rFonts w:ascii="彩虹粗仿宋" w:eastAsia="彩虹粗仿宋" w:hAnsi="宋体" w:cs="Arial" w:hint="eastAsia"/>
          <w:sz w:val="24"/>
        </w:rPr>
        <w:t>.</w:t>
      </w:r>
      <w:r w:rsidR="001D7D6F" w:rsidRPr="001D7D6F">
        <w:rPr>
          <w:rFonts w:ascii="彩虹粗仿宋" w:eastAsia="彩虹粗仿宋" w:hAnsi="宋体" w:cs="Arial" w:hint="eastAsia"/>
          <w:sz w:val="24"/>
        </w:rPr>
        <w:t>因审计、法律等专业服务向外部专业顾问提供信息，并要求专业顾问遵守保密义务</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Pr="006D0F32">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《基金合同》、托管协议、基金份额发售公告、基金募集情况、《基金合同》生效公告、基金净值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E75BD9">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E75BD9">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Pr>
          <w:rFonts w:ascii="彩虹粗仿宋" w:eastAsia="彩虹粗仿宋" w:hAnsi="宋体" w:cs="Arial" w:hint="eastAsia"/>
          <w:sz w:val="24"/>
        </w:rPr>
        <w:t>清算报告、</w:t>
      </w:r>
      <w:r w:rsidRPr="006D0F32">
        <w:rPr>
          <w:rFonts w:ascii="彩虹粗仿宋" w:eastAsia="彩虹粗仿宋" w:hAnsi="宋体" w:cs="Arial" w:hint="eastAsia"/>
          <w:sz w:val="24"/>
        </w:rPr>
        <w:t>投资资产支持证券信息披露、投资股指期货信息披露</w:t>
      </w:r>
      <w:r w:rsidR="00E75BD9">
        <w:rPr>
          <w:rFonts w:ascii="彩虹粗仿宋" w:eastAsia="彩虹粗仿宋" w:hAnsi="宋体" w:cs="Arial" w:hint="eastAsia"/>
          <w:sz w:val="24"/>
        </w:rPr>
        <w:t>、</w:t>
      </w:r>
      <w:r w:rsidR="00E75BD9" w:rsidRPr="00E75BD9">
        <w:rPr>
          <w:rFonts w:ascii="彩虹粗仿宋" w:eastAsia="彩虹粗仿宋" w:hAnsi="宋体" w:cs="Arial" w:hint="eastAsia"/>
          <w:bCs/>
          <w:sz w:val="24"/>
        </w:rPr>
        <w:t>实施侧袋机制期间的信息披露</w:t>
      </w:r>
      <w:r>
        <w:rPr>
          <w:rFonts w:ascii="彩虹粗仿宋" w:eastAsia="彩虹粗仿宋" w:hAnsi="宋体" w:cs="Arial" w:hint="eastAsia"/>
          <w:sz w:val="24"/>
        </w:rPr>
        <w:t>和</w:t>
      </w:r>
      <w:r w:rsidRPr="004565B1">
        <w:rPr>
          <w:rFonts w:ascii="彩虹粗仿宋" w:eastAsia="彩虹粗仿宋" w:hAnsi="宋体" w:cs="Arial" w:hint="eastAsia"/>
          <w:sz w:val="24"/>
        </w:rPr>
        <w:t>中国证监会规定的其他信息。基金年度报告</w:t>
      </w:r>
      <w:r>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Pr="002130E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会计师事务所审计后，方可披露。</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1.职责</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规定媒介</w:t>
      </w:r>
      <w:r w:rsidRPr="004565B1">
        <w:rPr>
          <w:rFonts w:ascii="彩虹粗仿宋" w:eastAsia="彩虹粗仿宋" w:hAnsi="宋体" w:cs="Arial" w:hint="eastAsia"/>
          <w:sz w:val="24"/>
        </w:rPr>
        <w:t>公开披露。</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(1)不可抗力</w:t>
      </w:r>
      <w:r w:rsidRPr="00A445BF">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w:t>
      </w:r>
      <w:bookmarkStart w:id="94" w:name="_Hlk48573171"/>
      <w:r w:rsidRPr="004565B1">
        <w:rPr>
          <w:rFonts w:ascii="彩虹粗仿宋" w:eastAsia="彩虹粗仿宋" w:hAnsi="宋体" w:cs="Arial" w:hint="eastAsia"/>
          <w:sz w:val="24"/>
        </w:rPr>
        <w:t>出现基金管理人认为属于会导致基金管理人不能出售或评估基金资产的紧急事故的任何情况</w:t>
      </w:r>
      <w:bookmarkEnd w:id="94"/>
      <w:r w:rsidRPr="004565B1">
        <w:rPr>
          <w:rFonts w:ascii="彩虹粗仿宋" w:eastAsia="彩虹粗仿宋" w:hAnsi="宋体" w:cs="Arial" w:hint="eastAsia"/>
          <w:sz w:val="24"/>
        </w:rPr>
        <w:t>；</w:t>
      </w:r>
    </w:p>
    <w:p w:rsidR="00AA790C" w:rsidRPr="004565B1" w:rsidRDefault="00AA790C" w:rsidP="008A10C0">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2.程序</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A790C" w:rsidRPr="00A66B38"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lastRenderedPageBreak/>
        <w:t>（四）实施侧袋机制期间的信息披露</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rsidR="00AA790C" w:rsidRPr="004565B1" w:rsidRDefault="00AA790C" w:rsidP="00AA790C">
      <w:pPr>
        <w:pStyle w:val="2"/>
        <w:jc w:val="center"/>
        <w:rPr>
          <w:rFonts w:ascii="彩虹粗仿宋" w:eastAsia="彩虹粗仿宋"/>
          <w:sz w:val="30"/>
        </w:rPr>
      </w:pPr>
      <w:bookmarkStart w:id="95" w:name="_Toc56154570"/>
      <w:r w:rsidRPr="004565B1">
        <w:rPr>
          <w:rFonts w:ascii="彩虹粗仿宋" w:eastAsia="彩虹粗仿宋" w:hint="eastAsia"/>
          <w:sz w:val="30"/>
        </w:rPr>
        <w:t>十一、</w:t>
      </w:r>
      <w:r w:rsidRPr="00613881">
        <w:rPr>
          <w:rFonts w:ascii="彩虹粗仿宋" w:eastAsia="彩虹粗仿宋" w:hint="eastAsia"/>
          <w:sz w:val="30"/>
        </w:rPr>
        <w:t>基金费用</w:t>
      </w:r>
      <w:bookmarkEnd w:id="95"/>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1.50</w:t>
      </w:r>
      <w:r w:rsidRPr="004565B1">
        <w:rPr>
          <w:rFonts w:ascii="彩虹粗仿宋" w:eastAsia="彩虹粗仿宋" w:hAnsi="宋体" w:cs="Arial" w:hint="eastAsia"/>
          <w:sz w:val="24"/>
        </w:rPr>
        <w:t>%÷当年天数</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Pr>
          <w:rFonts w:ascii="彩虹粗仿宋" w:eastAsia="彩虹粗仿宋" w:hAnsi="宋体" w:cs="Arial" w:hint="eastAsia"/>
          <w:sz w:val="24"/>
        </w:rPr>
        <w:t>0.25</w:t>
      </w:r>
      <w:r w:rsidRPr="004565B1">
        <w:rPr>
          <w:rFonts w:ascii="彩虹粗仿宋" w:eastAsia="彩虹粗仿宋" w:hAnsi="宋体" w:cs="Arial" w:hint="eastAsia"/>
          <w:sz w:val="24"/>
        </w:rPr>
        <w:t>%÷当年天数</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2C584E" w:rsidRDefault="000F6D44">
      <w:pPr>
        <w:adjustRightInd w:val="0"/>
        <w:snapToGrid w:val="0"/>
        <w:ind w:firstLineChars="200" w:firstLine="480"/>
        <w:outlineLvl w:val="1"/>
        <w:rPr>
          <w:rFonts w:ascii="彩虹粗仿宋" w:eastAsia="彩虹粗仿宋" w:hAnsi="宋体" w:cs="Arial"/>
          <w:sz w:val="24"/>
        </w:rPr>
      </w:pPr>
      <w:r>
        <w:rPr>
          <w:rFonts w:ascii="彩虹粗仿宋" w:eastAsia="彩虹粗仿宋" w:hAnsi="宋体" w:cs="Arial" w:hint="eastAsia"/>
          <w:sz w:val="24"/>
        </w:rPr>
        <w:t>（三）</w:t>
      </w:r>
      <w:r w:rsidRPr="000F6D44">
        <w:rPr>
          <w:rFonts w:ascii="彩虹粗仿宋" w:eastAsia="彩虹粗仿宋" w:hAnsi="宋体" w:cs="Arial" w:hint="eastAsia"/>
          <w:sz w:val="24"/>
        </w:rPr>
        <w:t>基金销售服务费</w:t>
      </w:r>
      <w:r>
        <w:rPr>
          <w:rFonts w:ascii="彩虹粗仿宋" w:eastAsia="彩虹粗仿宋" w:hAnsi="宋体" w:cs="Arial" w:hint="eastAsia"/>
          <w:sz w:val="24"/>
        </w:rPr>
        <w:t>的计提比例和计提方法</w:t>
      </w:r>
    </w:p>
    <w:p w:rsidR="000F6D44" w:rsidRPr="000F6D44" w:rsidRDefault="000F6D44" w:rsidP="000F6D44">
      <w:pPr>
        <w:adjustRightInd w:val="0"/>
        <w:snapToGrid w:val="0"/>
        <w:ind w:firstLineChars="200" w:firstLine="480"/>
        <w:rPr>
          <w:rFonts w:ascii="彩虹粗仿宋" w:eastAsia="彩虹粗仿宋" w:hAnsi="宋体" w:cs="Arial"/>
          <w:bCs/>
          <w:sz w:val="24"/>
        </w:rPr>
      </w:pPr>
      <w:r w:rsidRPr="000F6D44">
        <w:rPr>
          <w:rFonts w:ascii="彩虹粗仿宋" w:eastAsia="彩虹粗仿宋" w:hAnsi="宋体" w:cs="Arial" w:hint="eastAsia"/>
          <w:bCs/>
          <w:sz w:val="24"/>
        </w:rPr>
        <w:t>本基金A类基金份额不收取销售服务费，C类基金份额的销售服务费年费率为0.60%。本基金销售服务费将专门用于本基金的销售与基金份额持有人服务。销售服务费按前一日</w:t>
      </w:r>
      <w:r w:rsidRPr="000F6D44">
        <w:rPr>
          <w:rFonts w:ascii="彩虹粗仿宋" w:eastAsia="彩虹粗仿宋" w:hAnsi="宋体" w:cs="Arial"/>
          <w:bCs/>
          <w:sz w:val="24"/>
        </w:rPr>
        <w:t>C</w:t>
      </w:r>
      <w:r w:rsidRPr="000F6D44">
        <w:rPr>
          <w:rFonts w:ascii="彩虹粗仿宋" w:eastAsia="彩虹粗仿宋" w:hAnsi="宋体" w:cs="Arial" w:hint="eastAsia"/>
          <w:bCs/>
          <w:sz w:val="24"/>
        </w:rPr>
        <w:t>类基金份额基金资产净值的</w:t>
      </w:r>
      <w:r w:rsidRPr="000F6D44">
        <w:rPr>
          <w:rFonts w:ascii="彩虹粗仿宋" w:eastAsia="彩虹粗仿宋" w:hAnsi="宋体" w:cs="Arial"/>
          <w:bCs/>
          <w:sz w:val="24"/>
        </w:rPr>
        <w:t>0.</w:t>
      </w:r>
      <w:r w:rsidRPr="000F6D44">
        <w:rPr>
          <w:rFonts w:ascii="彩虹粗仿宋" w:eastAsia="彩虹粗仿宋" w:hAnsi="宋体" w:cs="Arial" w:hint="eastAsia"/>
          <w:bCs/>
          <w:sz w:val="24"/>
        </w:rPr>
        <w:t>6</w:t>
      </w:r>
      <w:r w:rsidRPr="000F6D44">
        <w:rPr>
          <w:rFonts w:ascii="彩虹粗仿宋" w:eastAsia="彩虹粗仿宋" w:hAnsi="宋体" w:cs="Arial"/>
          <w:bCs/>
          <w:sz w:val="24"/>
        </w:rPr>
        <w:t>0%</w:t>
      </w:r>
      <w:r w:rsidRPr="000F6D44">
        <w:rPr>
          <w:rFonts w:ascii="彩虹粗仿宋" w:eastAsia="彩虹粗仿宋" w:hAnsi="宋体" w:cs="Arial" w:hint="eastAsia"/>
          <w:bCs/>
          <w:sz w:val="24"/>
        </w:rPr>
        <w:t>年费率计提。计算方法如下：</w:t>
      </w:r>
    </w:p>
    <w:p w:rsidR="000F6D44" w:rsidRPr="000F6D44" w:rsidRDefault="000F6D44" w:rsidP="000F6D44">
      <w:pPr>
        <w:adjustRightInd w:val="0"/>
        <w:snapToGrid w:val="0"/>
        <w:ind w:firstLineChars="200" w:firstLine="480"/>
        <w:rPr>
          <w:rFonts w:ascii="彩虹粗仿宋" w:eastAsia="彩虹粗仿宋" w:hAnsi="宋体" w:cs="Arial"/>
          <w:bCs/>
          <w:sz w:val="24"/>
        </w:rPr>
      </w:pPr>
      <w:r w:rsidRPr="000F6D44">
        <w:rPr>
          <w:rFonts w:ascii="彩虹粗仿宋" w:eastAsia="彩虹粗仿宋" w:hAnsi="宋体" w:cs="Arial" w:hint="eastAsia"/>
          <w:bCs/>
          <w:sz w:val="24"/>
        </w:rPr>
        <w:t>H＝E×0.60%÷当年天数</w:t>
      </w:r>
    </w:p>
    <w:p w:rsidR="000F6D44" w:rsidRPr="000F6D44" w:rsidRDefault="000F6D44" w:rsidP="000F6D44">
      <w:pPr>
        <w:adjustRightInd w:val="0"/>
        <w:snapToGrid w:val="0"/>
        <w:ind w:firstLineChars="200" w:firstLine="480"/>
        <w:rPr>
          <w:rFonts w:ascii="彩虹粗仿宋" w:eastAsia="彩虹粗仿宋" w:hAnsi="宋体" w:cs="Arial"/>
          <w:bCs/>
          <w:sz w:val="24"/>
        </w:rPr>
      </w:pPr>
      <w:r w:rsidRPr="000F6D44">
        <w:rPr>
          <w:rFonts w:ascii="彩虹粗仿宋" w:eastAsia="彩虹粗仿宋" w:hAnsi="宋体" w:cs="Arial" w:hint="eastAsia"/>
          <w:bCs/>
          <w:sz w:val="24"/>
        </w:rPr>
        <w:t>H 为C类基金份额每日应计提的销售服务费</w:t>
      </w:r>
    </w:p>
    <w:p w:rsidR="000F6D44" w:rsidRPr="004565B1" w:rsidRDefault="000F6D44" w:rsidP="006F09F5">
      <w:pPr>
        <w:adjustRightInd w:val="0"/>
        <w:snapToGrid w:val="0"/>
        <w:ind w:firstLineChars="200" w:firstLine="480"/>
        <w:rPr>
          <w:rFonts w:ascii="彩虹粗仿宋" w:eastAsia="彩虹粗仿宋" w:hAnsi="宋体" w:cs="Arial"/>
          <w:sz w:val="24"/>
        </w:rPr>
      </w:pPr>
      <w:r w:rsidRPr="000F6D44">
        <w:rPr>
          <w:rFonts w:ascii="彩虹粗仿宋" w:eastAsia="彩虹粗仿宋" w:hAnsi="宋体" w:cs="Arial" w:hint="eastAsia"/>
          <w:bCs/>
          <w:sz w:val="24"/>
        </w:rPr>
        <w:t>E为C类基金份额前一日基金资产净值</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6F09F5">
        <w:rPr>
          <w:rFonts w:ascii="彩虹粗仿宋" w:eastAsia="彩虹粗仿宋" w:hAnsi="宋体" w:cs="Arial" w:hint="eastAsia"/>
          <w:sz w:val="24"/>
        </w:rPr>
        <w:t>四</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w:t>
      </w:r>
      <w:r>
        <w:rPr>
          <w:rFonts w:ascii="彩虹粗仿宋" w:eastAsia="彩虹粗仿宋" w:hAnsi="宋体" w:cs="Arial" w:hint="eastAsia"/>
          <w:sz w:val="24"/>
        </w:rPr>
        <w:t>（</w:t>
      </w:r>
      <w:r w:rsidRPr="00B86DEF">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E861AE">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w:t>
      </w:r>
      <w:r w:rsidRPr="00B86DEF">
        <w:rPr>
          <w:rFonts w:ascii="彩虹粗仿宋" w:eastAsia="彩虹粗仿宋" w:hAnsi="宋体" w:cs="Arial" w:hint="eastAsia"/>
          <w:sz w:val="24"/>
        </w:rPr>
        <w:t>其他根据相关法律法规及中国证监会的有关规定不得列入基金费用的项目</w:t>
      </w:r>
      <w:r w:rsidRPr="004565B1">
        <w:rPr>
          <w:rFonts w:ascii="彩虹粗仿宋" w:eastAsia="彩虹粗仿宋" w:hAnsi="宋体" w:cs="Arial" w:hint="eastAsia"/>
          <w:sz w:val="24"/>
        </w:rPr>
        <w:t>等不列入基金费用。</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763EE1">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）基金管理费和基金托管费的复核程序、支付方式和时间</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AA790C" w:rsidRPr="004565B1" w:rsidRDefault="00AA790C" w:rsidP="00DB1818">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2A0BB5">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2A0BB5">
        <w:rPr>
          <w:rFonts w:ascii="彩虹粗仿宋" w:eastAsia="彩虹粗仿宋" w:hAnsi="宋体" w:cs="Arial" w:hint="eastAsia"/>
          <w:sz w:val="24"/>
        </w:rPr>
        <w:t>和基金销售服务费</w:t>
      </w:r>
      <w:r w:rsidRPr="004565B1">
        <w:rPr>
          <w:rFonts w:ascii="彩虹粗仿宋" w:eastAsia="彩虹粗仿宋" w:hAnsi="宋体" w:cs="Arial" w:hint="eastAsia"/>
          <w:sz w:val="24"/>
        </w:rPr>
        <w:t>等，根据本托管协议和《基金合同》的有关规定进行复核。</w:t>
      </w:r>
    </w:p>
    <w:p w:rsidR="00AA790C" w:rsidRPr="004565B1" w:rsidRDefault="00AA790C" w:rsidP="00DB1818">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E211DE" w:rsidRPr="00DB1818" w:rsidRDefault="00AA790C" w:rsidP="00DB1818">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E211DE">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每日计提，按月支付。</w:t>
      </w:r>
      <w:r w:rsidR="00E211DE" w:rsidRPr="00DB1818">
        <w:rPr>
          <w:rFonts w:ascii="彩虹粗仿宋" w:eastAsia="彩虹粗仿宋" w:hAnsi="宋体" w:cs="Arial" w:hint="eastAsia"/>
          <w:sz w:val="24"/>
        </w:rPr>
        <w:t>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w:t>
      </w:r>
      <w:r w:rsidR="00E211DE" w:rsidRPr="00DB1818">
        <w:rPr>
          <w:rFonts w:ascii="彩虹粗仿宋" w:eastAsia="彩虹粗仿宋" w:hAnsi="宋体" w:cs="Arial" w:hint="eastAsia"/>
          <w:sz w:val="24"/>
        </w:rPr>
        <w:lastRenderedPageBreak/>
        <w:t>系托管人协商解决。</w:t>
      </w:r>
    </w:p>
    <w:p w:rsidR="00763EE1" w:rsidRPr="00DB1818" w:rsidRDefault="00AA790C" w:rsidP="00DB1818">
      <w:pPr>
        <w:adjustRightInd w:val="0"/>
        <w:snapToGrid w:val="0"/>
        <w:ind w:firstLineChars="200" w:firstLine="480"/>
        <w:outlineLvl w:val="1"/>
        <w:rPr>
          <w:rFonts w:ascii="彩虹粗仿宋" w:eastAsia="彩虹粗仿宋" w:hAnsi="宋体" w:cs="Arial"/>
          <w:bCs/>
          <w:sz w:val="24"/>
        </w:rPr>
      </w:pPr>
      <w:r w:rsidRPr="004565B1">
        <w:rPr>
          <w:rFonts w:ascii="彩虹粗仿宋" w:eastAsia="彩虹粗仿宋" w:hAnsi="宋体" w:cs="Arial" w:hint="eastAsia"/>
          <w:sz w:val="24"/>
        </w:rPr>
        <w:t>在首期支付基金管理费</w:t>
      </w:r>
      <w:r w:rsidR="000D3586">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0D3586">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w:t>
      </w:r>
      <w:r w:rsidR="00763EE1">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A790C" w:rsidRPr="00A66B38" w:rsidRDefault="00AA790C" w:rsidP="00AA790C">
      <w:pPr>
        <w:adjustRightInd w:val="0"/>
        <w:snapToGrid w:val="0"/>
        <w:ind w:firstLineChars="200" w:firstLine="480"/>
        <w:outlineLvl w:val="1"/>
        <w:rPr>
          <w:rFonts w:ascii="彩虹粗仿宋" w:eastAsia="彩虹粗仿宋" w:hAnsi="宋体" w:cs="Arial"/>
          <w:sz w:val="24"/>
        </w:rPr>
      </w:pPr>
      <w:r w:rsidRPr="00A66B38">
        <w:rPr>
          <w:rFonts w:ascii="彩虹粗仿宋" w:eastAsia="彩虹粗仿宋" w:hAnsi="宋体" w:cs="Arial" w:hint="eastAsia"/>
          <w:sz w:val="24"/>
        </w:rPr>
        <w:t>（</w:t>
      </w:r>
      <w:r w:rsidR="00BA3E8C">
        <w:rPr>
          <w:rFonts w:ascii="彩虹粗仿宋" w:eastAsia="彩虹粗仿宋" w:hAnsi="宋体" w:cs="Arial" w:hint="eastAsia"/>
          <w:sz w:val="24"/>
        </w:rPr>
        <w:t>八</w:t>
      </w:r>
      <w:r w:rsidRPr="00A66B38">
        <w:rPr>
          <w:rFonts w:ascii="彩虹粗仿宋" w:eastAsia="彩虹粗仿宋" w:hAnsi="宋体" w:cs="Arial" w:hint="eastAsia"/>
          <w:sz w:val="24"/>
        </w:rPr>
        <w:t>）实施侧袋机制期间的基金费用</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AA790C" w:rsidRPr="004565B1" w:rsidRDefault="00AA790C" w:rsidP="00AA790C">
      <w:pPr>
        <w:pStyle w:val="2"/>
        <w:jc w:val="center"/>
        <w:rPr>
          <w:rFonts w:ascii="彩虹粗仿宋" w:eastAsia="彩虹粗仿宋"/>
          <w:sz w:val="30"/>
        </w:rPr>
      </w:pPr>
      <w:bookmarkStart w:id="96" w:name="_Toc56154571"/>
      <w:r w:rsidRPr="004565B1">
        <w:rPr>
          <w:rFonts w:ascii="彩虹粗仿宋" w:eastAsia="彩虹粗仿宋" w:hint="eastAsia"/>
          <w:sz w:val="30"/>
        </w:rPr>
        <w:t>十二、基金份额持有人名册的保管</w:t>
      </w:r>
      <w:bookmarkEnd w:id="96"/>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sz w:val="24"/>
        </w:rPr>
        <w:t>20</w:t>
      </w:r>
      <w:r w:rsidRPr="004565B1">
        <w:rPr>
          <w:rFonts w:ascii="彩虹粗仿宋" w:eastAsia="彩虹粗仿宋" w:hAnsi="宋体" w:cs="Arial" w:hint="eastAsia"/>
          <w:sz w:val="24"/>
        </w:rPr>
        <w:t>年</w:t>
      </w:r>
      <w:r w:rsidRPr="00956FD0">
        <w:rPr>
          <w:rFonts w:ascii="彩虹粗仿宋" w:eastAsia="彩虹粗仿宋" w:hAnsi="宋体" w:cs="Arial" w:hint="eastAsia"/>
          <w:sz w:val="24"/>
        </w:rPr>
        <w:t>，但法律法规或监管部门另有规定的除外</w:t>
      </w:r>
      <w:r w:rsidRPr="004565B1">
        <w:rPr>
          <w:rFonts w:ascii="彩虹粗仿宋" w:eastAsia="彩虹粗仿宋" w:hAnsi="宋体" w:cs="Arial" w:hint="eastAsia"/>
          <w:sz w:val="24"/>
        </w:rPr>
        <w:t>。如不能妥善保管，则按相关法规承担责任。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97" w:name="_Toc56154572"/>
      <w:r w:rsidRPr="004565B1">
        <w:rPr>
          <w:rFonts w:ascii="彩虹粗仿宋" w:eastAsia="彩虹粗仿宋" w:hint="eastAsia"/>
          <w:sz w:val="30"/>
        </w:rPr>
        <w:t>十三、基金有关文件档案的保存</w:t>
      </w:r>
      <w:bookmarkEnd w:id="97"/>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（一）档案保存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20</w:t>
      </w:r>
      <w:r w:rsidRPr="004565B1">
        <w:rPr>
          <w:rFonts w:ascii="彩虹粗仿宋" w:eastAsia="彩虹粗仿宋" w:hAnsi="宋体" w:cs="Arial" w:hint="eastAsia"/>
          <w:sz w:val="24"/>
        </w:rPr>
        <w:t>年。</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（三）变更与协助</w:t>
      </w:r>
    </w:p>
    <w:p w:rsidR="00AA790C" w:rsidRPr="004565B1" w:rsidRDefault="00AA790C" w:rsidP="00AA790C">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sz w:val="24"/>
        </w:rPr>
        <w:t>20</w:t>
      </w:r>
      <w:r w:rsidRPr="004565B1">
        <w:rPr>
          <w:rFonts w:ascii="彩虹粗仿宋" w:eastAsia="彩虹粗仿宋" w:hAnsi="宋体" w:cs="Arial" w:hint="eastAsia"/>
          <w:sz w:val="24"/>
        </w:rPr>
        <w:t>年</w:t>
      </w:r>
      <w:r w:rsidRPr="00311438">
        <w:rPr>
          <w:rFonts w:ascii="彩虹粗仿宋" w:eastAsia="彩虹粗仿宋" w:hAnsi="宋体" w:cs="Arial" w:hint="eastAsia"/>
          <w:sz w:val="24"/>
        </w:rPr>
        <w:t>，但司法强制检查情形及法律法规规定的其它情形除外</w:t>
      </w:r>
      <w:r w:rsidRPr="004565B1">
        <w:rPr>
          <w:rFonts w:ascii="彩虹粗仿宋" w:eastAsia="彩虹粗仿宋" w:hAnsi="宋体" w:cs="Arial" w:hint="eastAsia"/>
          <w:sz w:val="24"/>
        </w:rPr>
        <w:t>。</w:t>
      </w:r>
    </w:p>
    <w:p w:rsidR="00AA790C" w:rsidRPr="004565B1" w:rsidRDefault="00AA790C" w:rsidP="00AA790C">
      <w:pPr>
        <w:adjustRightInd w:val="0"/>
        <w:snapToGrid w:val="0"/>
        <w:rPr>
          <w:rFonts w:ascii="彩虹粗仿宋" w:eastAsia="彩虹粗仿宋"/>
          <w:sz w:val="30"/>
          <w:szCs w:val="30"/>
        </w:rPr>
      </w:pPr>
    </w:p>
    <w:p w:rsidR="00AA790C" w:rsidRPr="004565B1" w:rsidRDefault="00AA790C" w:rsidP="00AA790C">
      <w:pPr>
        <w:pStyle w:val="2"/>
        <w:jc w:val="center"/>
        <w:rPr>
          <w:rFonts w:ascii="彩虹粗仿宋" w:eastAsia="彩虹粗仿宋"/>
          <w:sz w:val="30"/>
        </w:rPr>
      </w:pPr>
      <w:bookmarkStart w:id="98" w:name="_Toc56154573"/>
      <w:r w:rsidRPr="004565B1">
        <w:rPr>
          <w:rFonts w:ascii="彩虹粗仿宋" w:eastAsia="彩虹粗仿宋" w:hint="eastAsia"/>
          <w:sz w:val="30"/>
        </w:rPr>
        <w:lastRenderedPageBreak/>
        <w:t>十四、基金管理人和基金托管人的更换</w:t>
      </w:r>
      <w:bookmarkEnd w:id="98"/>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Pr>
          <w:rFonts w:ascii="彩虹粗仿宋" w:eastAsia="彩虹粗仿宋" w:hAnsi="宋体" w:cs="Arial" w:hint="eastAsia"/>
          <w:sz w:val="24"/>
        </w:rPr>
        <w:t>按规定在规定媒介公告</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7C3340">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定媒介公告</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w:t>
      </w:r>
      <w:r w:rsidRPr="007C3340">
        <w:rPr>
          <w:rFonts w:ascii="彩虹粗仿宋" w:eastAsia="彩虹粗仿宋" w:hAnsi="宋体" w:cs="Arial" w:hint="eastAsia"/>
          <w:sz w:val="24"/>
        </w:rPr>
        <w:t>符合《证券法》规定的</w:t>
      </w:r>
      <w:r w:rsidRPr="004565B1">
        <w:rPr>
          <w:rFonts w:ascii="彩虹粗仿宋" w:eastAsia="彩虹粗仿宋" w:hAnsi="宋体" w:cs="Arial" w:hint="eastAsia"/>
          <w:sz w:val="24"/>
        </w:rPr>
        <w:t>会计师事务所对基金财产进行审计，并将审计结果予以公告，同时报中国证监会备案</w:t>
      </w:r>
      <w:r w:rsidRPr="007C3340">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Pr>
          <w:rFonts w:ascii="彩虹粗仿宋" w:eastAsia="彩虹粗仿宋" w:hAnsi="宋体" w:cs="Arial" w:hint="eastAsia"/>
          <w:sz w:val="24"/>
        </w:rPr>
        <w:t>按规定</w:t>
      </w:r>
      <w:r w:rsidRPr="00475291">
        <w:rPr>
          <w:rFonts w:ascii="彩虹粗仿宋" w:eastAsia="彩虹粗仿宋" w:hAnsi="宋体" w:cs="Arial" w:hint="eastAsia"/>
          <w:sz w:val="24"/>
        </w:rPr>
        <w:t>在</w:t>
      </w:r>
      <w:r>
        <w:rPr>
          <w:rFonts w:ascii="彩虹粗仿宋" w:eastAsia="彩虹粗仿宋" w:hAnsi="宋体" w:cs="Arial" w:hint="eastAsia"/>
          <w:sz w:val="24"/>
        </w:rPr>
        <w:t>规</w:t>
      </w:r>
      <w:r w:rsidRPr="00475291">
        <w:rPr>
          <w:rFonts w:ascii="彩虹粗仿宋" w:eastAsia="彩虹粗仿宋" w:hAnsi="宋体" w:cs="Arial" w:hint="eastAsia"/>
          <w:sz w:val="24"/>
        </w:rPr>
        <w:t>定媒介上联合公告。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w:t>
      </w:r>
      <w:r w:rsidR="004143CB" w:rsidRPr="00CA3E2B">
        <w:rPr>
          <w:rFonts w:ascii="彩虹粗仿宋" w:eastAsia="彩虹粗仿宋" w:hAnsi="宋体" w:cs="Arial" w:hint="eastAsia"/>
          <w:bCs/>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r w:rsidRPr="00CE6A5E">
        <w:rPr>
          <w:rFonts w:ascii="彩虹粗仿宋" w:eastAsia="彩虹粗仿宋" w:hAnsi="宋体" w:cs="Arial" w:hint="eastAsia"/>
          <w:sz w:val="24"/>
        </w:rPr>
        <w:t>原基金管理人或原基金托管人在继续履行相关职责期间，仍有权按照基金合同的规定收取基金管理费或基金托管费。</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99" w:name="_Toc56154574"/>
      <w:r w:rsidRPr="004565B1">
        <w:rPr>
          <w:rFonts w:ascii="彩虹粗仿宋" w:eastAsia="彩虹粗仿宋" w:hint="eastAsia"/>
          <w:sz w:val="30"/>
        </w:rPr>
        <w:t>十五、禁止行为</w:t>
      </w:r>
      <w:bookmarkEnd w:id="99"/>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A790C" w:rsidRPr="004565B1" w:rsidRDefault="00AA790C" w:rsidP="00AA790C">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AA790C" w:rsidRPr="004565B1" w:rsidRDefault="00AA790C" w:rsidP="00AA790C">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AA790C" w:rsidRPr="004565B1" w:rsidRDefault="00AA790C" w:rsidP="00AA790C">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AA790C" w:rsidRPr="004565B1" w:rsidRDefault="00AA790C" w:rsidP="00AA790C">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AA790C" w:rsidRPr="004565B1" w:rsidRDefault="00AA790C" w:rsidP="00AA790C">
      <w:pPr>
        <w:pStyle w:val="ab"/>
        <w:spacing w:line="240" w:lineRule="auto"/>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AA790C" w:rsidRPr="004565B1" w:rsidRDefault="00AA790C" w:rsidP="00AA790C">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A790C" w:rsidRDefault="00AA790C" w:rsidP="00AA790C">
      <w:pPr>
        <w:ind w:firstLineChars="200" w:firstLine="480"/>
        <w:rPr>
          <w:rFonts w:ascii="彩虹粗仿宋" w:eastAsia="彩虹粗仿宋"/>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w:t>
      </w:r>
      <w:r w:rsidRPr="004565B1">
        <w:rPr>
          <w:rFonts w:ascii="彩虹粗仿宋" w:eastAsia="彩虹粗仿宋" w:hint="eastAsia"/>
          <w:sz w:val="24"/>
        </w:rPr>
        <w:lastRenderedPageBreak/>
        <w:t>款或者提供担保；3.从事承担无限责任的投资；4.</w:t>
      </w:r>
      <w:r w:rsidRPr="00DA2DEF">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p>
    <w:p w:rsidR="00AA790C" w:rsidRPr="004565B1" w:rsidRDefault="00AA790C" w:rsidP="00AA790C">
      <w:pPr>
        <w:ind w:firstLineChars="200" w:firstLine="480"/>
        <w:rPr>
          <w:rFonts w:ascii="彩虹粗仿宋" w:eastAsia="彩虹粗仿宋" w:hAnsi="宋体" w:cs="Arial"/>
          <w:sz w:val="24"/>
        </w:rPr>
      </w:pPr>
      <w:r w:rsidRPr="004565B1">
        <w:rPr>
          <w:rFonts w:ascii="彩虹粗仿宋" w:eastAsia="彩虹粗仿宋" w:cs="Arial" w:hint="eastAsia"/>
          <w:sz w:val="24"/>
        </w:rPr>
        <w:t>法律法规或监管部门取消</w:t>
      </w:r>
      <w:r>
        <w:rPr>
          <w:rFonts w:ascii="彩虹粗仿宋" w:eastAsia="彩虹粗仿宋" w:cs="Arial" w:hint="eastAsia"/>
          <w:sz w:val="24"/>
        </w:rPr>
        <w:t>或变更</w:t>
      </w:r>
      <w:r w:rsidRPr="004565B1">
        <w:rPr>
          <w:rFonts w:ascii="彩虹粗仿宋" w:eastAsia="彩虹粗仿宋" w:cs="Arial" w:hint="eastAsia"/>
          <w:sz w:val="24"/>
        </w:rPr>
        <w:t>上述限制，如适用于本基金，则本基金投资不再受相关限制</w:t>
      </w:r>
      <w:r>
        <w:rPr>
          <w:rFonts w:ascii="彩虹粗仿宋" w:eastAsia="彩虹粗仿宋" w:cs="Arial" w:hint="eastAsia"/>
          <w:sz w:val="24"/>
        </w:rPr>
        <w:t>或以变更后的规定为准</w:t>
      </w:r>
      <w:r w:rsidRPr="004565B1">
        <w:rPr>
          <w:rFonts w:ascii="彩虹粗仿宋" w:eastAsia="彩虹粗仿宋"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AA790C" w:rsidRPr="004565B1" w:rsidRDefault="00AA790C" w:rsidP="00AA790C">
      <w:pPr>
        <w:adjustRightInd w:val="0"/>
        <w:snapToGrid w:val="0"/>
        <w:rPr>
          <w:rFonts w:ascii="彩虹粗仿宋" w:eastAsia="彩虹粗仿宋"/>
          <w:sz w:val="30"/>
          <w:szCs w:val="30"/>
        </w:rPr>
      </w:pPr>
    </w:p>
    <w:p w:rsidR="00AA790C" w:rsidRPr="004565B1" w:rsidRDefault="00AA790C" w:rsidP="00AA790C">
      <w:pPr>
        <w:pStyle w:val="2"/>
        <w:jc w:val="center"/>
        <w:rPr>
          <w:rFonts w:ascii="彩虹粗仿宋" w:eastAsia="彩虹粗仿宋"/>
          <w:sz w:val="30"/>
        </w:rPr>
      </w:pPr>
      <w:bookmarkStart w:id="100" w:name="_Toc56154575"/>
      <w:r w:rsidRPr="004565B1">
        <w:rPr>
          <w:rFonts w:ascii="彩虹粗仿宋" w:eastAsia="彩虹粗仿宋" w:hint="eastAsia"/>
          <w:sz w:val="30"/>
        </w:rPr>
        <w:t>十六、托管协议的变更、终止与基金财产的清算</w:t>
      </w:r>
      <w:bookmarkEnd w:id="100"/>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EC06BF">
        <w:rPr>
          <w:rFonts w:ascii="彩虹粗仿宋" w:eastAsia="彩虹粗仿宋" w:hAnsi="宋体" w:cs="Arial" w:hint="eastAsia"/>
          <w:sz w:val="24"/>
        </w:rPr>
        <w:t>符合《证券法》规定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w:t>
      </w:r>
      <w:r w:rsidRPr="00EC06BF">
        <w:rPr>
          <w:rFonts w:ascii="彩虹粗仿宋" w:eastAsia="彩虹粗仿宋" w:hAnsi="宋体" w:cs="Arial" w:hint="eastAsia"/>
          <w:sz w:val="24"/>
        </w:rPr>
        <w:t>符合《证券法》规定</w:t>
      </w:r>
      <w:r>
        <w:rPr>
          <w:rFonts w:ascii="彩虹粗仿宋" w:eastAsia="彩虹粗仿宋" w:hAnsi="宋体" w:cs="Arial" w:hint="eastAsia"/>
          <w:sz w:val="24"/>
        </w:rPr>
        <w:t>的</w:t>
      </w:r>
      <w:r w:rsidRPr="004565B1">
        <w:rPr>
          <w:rFonts w:ascii="彩虹粗仿宋" w:eastAsia="彩虹粗仿宋" w:hAnsi="宋体" w:cs="Arial" w:hint="eastAsia"/>
          <w:sz w:val="24"/>
        </w:rPr>
        <w:t>会计师事务所对清算报告进行外部审计，聘请律师事务所对清算报告出具法律意见书；</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AA790C">
        <w:rPr>
          <w:rFonts w:ascii="彩虹粗仿宋" w:eastAsia="彩虹粗仿宋" w:hAnsi="宋体" w:cs="Arial" w:hint="eastAsia"/>
          <w:sz w:val="24"/>
        </w:rPr>
        <w:t>限为6个月，但因本基金所持证券的流动性受到限制而不能及时变现的，清算期限相应顺延。</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6.清算费用</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清算费用是指基金财产清算小组在进行基金清算过程中发生的所有合理费用，</w:t>
      </w:r>
      <w:r w:rsidRPr="00AA790C">
        <w:rPr>
          <w:rFonts w:ascii="彩虹粗仿宋" w:eastAsia="彩虹粗仿宋" w:hAnsi="宋体" w:cs="Arial" w:hint="eastAsia"/>
          <w:sz w:val="24"/>
        </w:rPr>
        <w:lastRenderedPageBreak/>
        <w:t>清算费用由基金财产清算小组优先从基金财产中支付。</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7.基金财产清算剩余资产的分配</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sidR="007B2A09">
        <w:rPr>
          <w:rFonts w:ascii="彩虹粗仿宋" w:eastAsia="彩虹粗仿宋" w:hAnsi="宋体" w:cs="Arial" w:hint="eastAsia"/>
          <w:sz w:val="24"/>
        </w:rPr>
        <w:t>各类</w:t>
      </w:r>
      <w:r w:rsidRPr="00AA790C">
        <w:rPr>
          <w:rFonts w:ascii="彩虹粗仿宋" w:eastAsia="彩虹粗仿宋" w:hAnsi="宋体" w:cs="Arial" w:hint="eastAsia"/>
          <w:sz w:val="24"/>
        </w:rPr>
        <w:t>基金份额持有人持有的</w:t>
      </w:r>
      <w:r w:rsidR="007B2A09">
        <w:rPr>
          <w:rFonts w:ascii="彩虹粗仿宋" w:eastAsia="彩虹粗仿宋" w:hAnsi="宋体" w:cs="Arial" w:hint="eastAsia"/>
          <w:sz w:val="24"/>
        </w:rPr>
        <w:t>该类</w:t>
      </w:r>
      <w:r w:rsidRPr="00AA790C">
        <w:rPr>
          <w:rFonts w:ascii="彩虹粗仿宋" w:eastAsia="彩虹粗仿宋" w:hAnsi="宋体" w:cs="Arial" w:hint="eastAsia"/>
          <w:sz w:val="24"/>
        </w:rPr>
        <w:t>基金份额比例进行分配。</w:t>
      </w:r>
    </w:p>
    <w:p w:rsidR="00AA790C" w:rsidRPr="00AA790C"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8.基金财产清算的公告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AA790C">
        <w:rPr>
          <w:rFonts w:ascii="彩虹粗仿宋" w:eastAsia="彩虹粗仿宋" w:hAnsi="宋体" w:cs="Arial"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w:t>
      </w:r>
      <w:r w:rsidRPr="00EC06BF">
        <w:rPr>
          <w:rFonts w:ascii="彩虹粗仿宋" w:eastAsia="彩虹粗仿宋" w:hAnsi="宋体" w:cs="Arial" w:hint="eastAsia"/>
          <w:sz w:val="24"/>
        </w:rPr>
        <w:t>定网站上，并将清算报告提示性公告登载在规定报刊上</w:t>
      </w:r>
      <w:r w:rsidRPr="004565B1">
        <w:rPr>
          <w:rFonts w:ascii="彩虹粗仿宋" w:eastAsia="彩虹粗仿宋" w:hAnsi="宋体" w:cs="Arial" w:hint="eastAsia"/>
          <w:sz w:val="24"/>
        </w:rPr>
        <w:t>。</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20</w:t>
      </w:r>
      <w:r w:rsidRPr="004565B1">
        <w:rPr>
          <w:rFonts w:ascii="彩虹粗仿宋" w:eastAsia="彩虹粗仿宋" w:hAnsi="宋体" w:cs="Arial" w:hint="eastAsia"/>
          <w:sz w:val="24"/>
        </w:rPr>
        <w:t>年</w:t>
      </w:r>
      <w:r w:rsidR="007B2A09">
        <w:rPr>
          <w:rFonts w:ascii="彩虹粗仿宋" w:eastAsia="彩虹粗仿宋" w:hAnsi="宋体" w:cs="Arial" w:hint="eastAsia"/>
          <w:sz w:val="24"/>
        </w:rPr>
        <w:t>以上</w:t>
      </w:r>
      <w:r w:rsidRPr="004565B1">
        <w:rPr>
          <w:rFonts w:ascii="彩虹粗仿宋" w:eastAsia="彩虹粗仿宋" w:hAnsi="宋体" w:cs="Arial" w:hint="eastAsia"/>
          <w:sz w:val="24"/>
        </w:rPr>
        <w:t>。</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101" w:name="_Toc56154576"/>
      <w:r w:rsidRPr="004565B1">
        <w:rPr>
          <w:rFonts w:ascii="彩虹粗仿宋" w:eastAsia="彩虹粗仿宋" w:hint="eastAsia"/>
          <w:sz w:val="30"/>
        </w:rPr>
        <w:t>十七、违约责任</w:t>
      </w:r>
      <w:bookmarkEnd w:id="101"/>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AA790C"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AA790C" w:rsidRPr="001750FA" w:rsidRDefault="00AA790C" w:rsidP="00AA790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A790C" w:rsidRPr="004565B1" w:rsidRDefault="00AA790C" w:rsidP="00AA790C">
      <w:pPr>
        <w:adjustRightInd w:val="0"/>
        <w:snapToGrid w:val="0"/>
        <w:ind w:firstLineChars="200" w:firstLine="480"/>
        <w:outlineLvl w:val="1"/>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102" w:name="_Toc56154577"/>
      <w:r w:rsidRPr="004565B1">
        <w:rPr>
          <w:rFonts w:ascii="彩虹粗仿宋" w:eastAsia="彩虹粗仿宋" w:hint="eastAsia"/>
          <w:sz w:val="30"/>
        </w:rPr>
        <w:t>十八、争议解决方式</w:t>
      </w:r>
      <w:bookmarkEnd w:id="102"/>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w:t>
      </w:r>
      <w:r>
        <w:rPr>
          <w:rFonts w:ascii="彩虹粗仿宋" w:eastAsia="彩虹粗仿宋" w:hAnsi="宋体" w:cs="Arial" w:hint="eastAsia"/>
          <w:sz w:val="24"/>
        </w:rPr>
        <w:t>友好</w:t>
      </w:r>
      <w:r w:rsidRPr="004565B1">
        <w:rPr>
          <w:rFonts w:ascii="彩虹粗仿宋" w:eastAsia="彩虹粗仿宋" w:hAnsi="宋体" w:cs="Arial" w:hint="eastAsia"/>
          <w:sz w:val="24"/>
        </w:rPr>
        <w:t>协商解决，协商不能解决的，任何一方均有权将争议提交中国国际经济贸易仲裁委员会，仲裁地点为北京市，按照中国国际经济贸易仲裁委员会届时有效的仲裁规则进行仲裁。仲裁裁决是终局的，对当事人均有约束力，</w:t>
      </w:r>
      <w:r w:rsidRPr="006C4E0F">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6C4E0F">
        <w:rPr>
          <w:rFonts w:ascii="彩虹粗仿宋" w:eastAsia="彩虹粗仿宋" w:hAnsi="宋体" w:cs="Arial" w:hint="eastAsia"/>
          <w:sz w:val="24"/>
        </w:rPr>
        <w:t>（为本</w:t>
      </w:r>
      <w:r>
        <w:rPr>
          <w:rFonts w:ascii="彩虹粗仿宋" w:eastAsia="彩虹粗仿宋" w:hAnsi="宋体" w:cs="Arial" w:hint="eastAsia"/>
          <w:sz w:val="24"/>
        </w:rPr>
        <w:t>托管协议</w:t>
      </w:r>
      <w:r w:rsidRPr="006C4E0F">
        <w:rPr>
          <w:rFonts w:ascii="彩虹粗仿宋" w:eastAsia="彩虹粗仿宋" w:hAnsi="宋体" w:cs="Arial" w:hint="eastAsia"/>
          <w:sz w:val="24"/>
        </w:rPr>
        <w:t>之目的，不包括香港、澳门特别行政区和台湾地区法律）</w:t>
      </w:r>
      <w:r w:rsidRPr="004565B1">
        <w:rPr>
          <w:rFonts w:ascii="彩虹粗仿宋" w:eastAsia="彩虹粗仿宋" w:hAnsi="宋体" w:cs="Arial" w:hint="eastAsia"/>
          <w:sz w:val="24"/>
        </w:rPr>
        <w:t>管辖。</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103" w:name="_Toc56154578"/>
      <w:r w:rsidRPr="004565B1">
        <w:rPr>
          <w:rFonts w:ascii="彩虹粗仿宋" w:eastAsia="彩虹粗仿宋" w:hint="eastAsia"/>
          <w:sz w:val="30"/>
        </w:rPr>
        <w:t>十九、托管协议的效力</w:t>
      </w:r>
      <w:bookmarkEnd w:id="103"/>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AA790C" w:rsidRPr="004565B1" w:rsidRDefault="00AA790C" w:rsidP="00AA790C">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AA790C" w:rsidRPr="004565B1" w:rsidRDefault="00AA790C" w:rsidP="00AA790C">
      <w:pPr>
        <w:adjustRightInd w:val="0"/>
        <w:snapToGrid w:val="0"/>
        <w:rPr>
          <w:rFonts w:ascii="彩虹粗仿宋" w:eastAsia="彩虹粗仿宋" w:hAnsi="宋体" w:cs="Arial"/>
          <w:sz w:val="24"/>
        </w:rPr>
      </w:pPr>
    </w:p>
    <w:p w:rsidR="00AA790C" w:rsidRPr="004565B1" w:rsidRDefault="00AA790C" w:rsidP="00AA790C">
      <w:pPr>
        <w:pStyle w:val="2"/>
        <w:jc w:val="center"/>
        <w:rPr>
          <w:rFonts w:ascii="彩虹粗仿宋" w:eastAsia="彩虹粗仿宋"/>
          <w:sz w:val="30"/>
        </w:rPr>
      </w:pPr>
      <w:bookmarkStart w:id="104" w:name="_Toc56154579"/>
      <w:r w:rsidRPr="004565B1">
        <w:rPr>
          <w:rFonts w:ascii="彩虹粗仿宋" w:eastAsia="彩虹粗仿宋" w:hint="eastAsia"/>
          <w:sz w:val="30"/>
        </w:rPr>
        <w:t>二十、其他事项</w:t>
      </w:r>
      <w:bookmarkEnd w:id="104"/>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AA790C" w:rsidRPr="004565B1" w:rsidRDefault="00AA790C" w:rsidP="00AA790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A790C" w:rsidRPr="004565B1" w:rsidRDefault="00AA790C" w:rsidP="00AA790C">
      <w:pPr>
        <w:adjustRightInd w:val="0"/>
        <w:snapToGrid w:val="0"/>
        <w:rPr>
          <w:rFonts w:ascii="彩虹粗仿宋" w:eastAsia="彩虹粗仿宋"/>
          <w:b/>
          <w:bCs/>
        </w:rPr>
      </w:pPr>
    </w:p>
    <w:p w:rsidR="00AA790C" w:rsidRPr="004565B1" w:rsidRDefault="00AA790C" w:rsidP="00AA790C">
      <w:pPr>
        <w:pStyle w:val="2"/>
        <w:jc w:val="center"/>
        <w:rPr>
          <w:rFonts w:ascii="彩虹粗仿宋" w:eastAsia="彩虹粗仿宋"/>
          <w:sz w:val="30"/>
        </w:rPr>
      </w:pPr>
      <w:bookmarkStart w:id="105" w:name="_Toc56154580"/>
      <w:r w:rsidRPr="004565B1">
        <w:rPr>
          <w:rFonts w:ascii="彩虹粗仿宋" w:eastAsia="彩虹粗仿宋" w:hint="eastAsia"/>
          <w:sz w:val="30"/>
        </w:rPr>
        <w:t>二十一、托管协议的签订</w:t>
      </w:r>
      <w:bookmarkEnd w:id="105"/>
    </w:p>
    <w:p w:rsidR="00602A3E" w:rsidRPr="004A4F39" w:rsidRDefault="00AA790C" w:rsidP="00C27FBD">
      <w:pPr>
        <w:adjustRightInd w:val="0"/>
        <w:snapToGrid w:val="0"/>
        <w:ind w:firstLineChars="200" w:firstLine="480"/>
      </w:pPr>
      <w:r w:rsidRPr="004565B1">
        <w:rPr>
          <w:rFonts w:ascii="彩虹粗仿宋" w:eastAsia="彩虹粗仿宋" w:hAnsi="宋体" w:cs="Arial" w:hint="eastAsia"/>
          <w:sz w:val="24"/>
        </w:rPr>
        <w:t>本协议双方法定代表人或授权代表签章、签订地、签订日</w:t>
      </w:r>
    </w:p>
    <w:sectPr w:rsidR="00602A3E" w:rsidRPr="004A4F39" w:rsidSect="00BD23BC">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BD056" w16cid:durableId="23623C43"/>
  <w16cid:commentId w16cid:paraId="1B2441FF" w16cid:durableId="23623C44"/>
  <w16cid:commentId w16cid:paraId="59048371" w16cid:durableId="23623C45"/>
  <w16cid:commentId w16cid:paraId="1D335B8C" w16cid:durableId="23623C46"/>
  <w16cid:commentId w16cid:paraId="564BC700" w16cid:durableId="23623C47"/>
  <w16cid:commentId w16cid:paraId="341E2D3B" w16cid:durableId="23623C48"/>
  <w16cid:commentId w16cid:paraId="04BA0F4C" w16cid:durableId="23623C49"/>
  <w16cid:commentId w16cid:paraId="70E9886F" w16cid:durableId="23623C4A"/>
  <w16cid:commentId w16cid:paraId="4A240282" w16cid:durableId="23623C4B"/>
  <w16cid:commentId w16cid:paraId="62811C8D" w16cid:durableId="23623C4C"/>
  <w16cid:commentId w16cid:paraId="0E313993" w16cid:durableId="23623C4D"/>
  <w16cid:commentId w16cid:paraId="117A628B" w16cid:durableId="23623C4E"/>
  <w16cid:commentId w16cid:paraId="1F23336F" w16cid:durableId="23623C4F"/>
  <w16cid:commentId w16cid:paraId="2478E0FF" w16cid:durableId="23623C50"/>
  <w16cid:commentId w16cid:paraId="4C5C6EE7" w16cid:durableId="23623C51"/>
  <w16cid:commentId w16cid:paraId="11176CB6" w16cid:durableId="23623C52"/>
  <w16cid:commentId w16cid:paraId="4AB23EF5" w16cid:durableId="23623C53"/>
  <w16cid:commentId w16cid:paraId="332629BA" w16cid:durableId="23623C54"/>
  <w16cid:commentId w16cid:paraId="5A1B8D8D" w16cid:durableId="23623C55"/>
  <w16cid:commentId w16cid:paraId="6E1230EA" w16cid:durableId="23623C56"/>
  <w16cid:commentId w16cid:paraId="4AEB60EA" w16cid:durableId="23623C57"/>
  <w16cid:commentId w16cid:paraId="42F1DE07" w16cid:durableId="23623C58"/>
  <w16cid:commentId w16cid:paraId="53DF9765" w16cid:durableId="23623C59"/>
  <w16cid:commentId w16cid:paraId="43BFEA43" w16cid:durableId="23623C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78" w:rsidRDefault="00165978" w:rsidP="00AA790C">
      <w:r>
        <w:separator/>
      </w:r>
    </w:p>
  </w:endnote>
  <w:endnote w:type="continuationSeparator" w:id="0">
    <w:p w:rsidR="00165978" w:rsidRDefault="00165978" w:rsidP="00AA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83" w:rsidRDefault="00B03C5C">
    <w:pPr>
      <w:pStyle w:val="a5"/>
      <w:framePr w:wrap="around" w:vAnchor="text" w:hAnchor="margin" w:xAlign="center" w:y="1"/>
      <w:rPr>
        <w:rStyle w:val="a6"/>
      </w:rPr>
    </w:pPr>
    <w:r>
      <w:rPr>
        <w:rStyle w:val="a6"/>
      </w:rPr>
      <w:fldChar w:fldCharType="begin"/>
    </w:r>
    <w:r w:rsidR="00021183">
      <w:rPr>
        <w:rStyle w:val="a6"/>
      </w:rPr>
      <w:instrText xml:space="preserve">PAGE  </w:instrText>
    </w:r>
    <w:r>
      <w:rPr>
        <w:rStyle w:val="a6"/>
      </w:rPr>
      <w:fldChar w:fldCharType="end"/>
    </w:r>
  </w:p>
  <w:p w:rsidR="00021183" w:rsidRDefault="000211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83" w:rsidRDefault="00B03C5C">
    <w:pPr>
      <w:pStyle w:val="a5"/>
      <w:framePr w:wrap="around" w:vAnchor="text" w:hAnchor="margin" w:xAlign="center" w:y="1"/>
      <w:rPr>
        <w:rStyle w:val="a6"/>
      </w:rPr>
    </w:pPr>
    <w:r>
      <w:rPr>
        <w:rStyle w:val="a6"/>
      </w:rPr>
      <w:fldChar w:fldCharType="begin"/>
    </w:r>
    <w:r w:rsidR="00021183">
      <w:rPr>
        <w:rStyle w:val="a6"/>
      </w:rPr>
      <w:instrText xml:space="preserve">PAGE  </w:instrText>
    </w:r>
    <w:r>
      <w:rPr>
        <w:rStyle w:val="a6"/>
      </w:rPr>
      <w:fldChar w:fldCharType="separate"/>
    </w:r>
    <w:r w:rsidR="00E3413D">
      <w:rPr>
        <w:rStyle w:val="a6"/>
        <w:noProof/>
      </w:rPr>
      <w:t>1</w:t>
    </w:r>
    <w:r>
      <w:rPr>
        <w:rStyle w:val="a6"/>
      </w:rPr>
      <w:fldChar w:fldCharType="end"/>
    </w:r>
  </w:p>
  <w:p w:rsidR="00021183" w:rsidRDefault="000211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83" w:rsidRDefault="000211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78" w:rsidRDefault="00165978" w:rsidP="00AA790C">
      <w:r>
        <w:separator/>
      </w:r>
    </w:p>
  </w:footnote>
  <w:footnote w:type="continuationSeparator" w:id="0">
    <w:p w:rsidR="00165978" w:rsidRDefault="00165978" w:rsidP="00AA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183" w:rsidRDefault="00021183" w:rsidP="00BD23BC">
    <w:pPr>
      <w:pStyle w:val="a4"/>
      <w:jc w:val="right"/>
    </w:pPr>
    <w:r w:rsidRPr="0061779E">
      <w:rPr>
        <w:rFonts w:hint="eastAsia"/>
      </w:rPr>
      <w:t>华商</w:t>
    </w:r>
    <w:r>
      <w:rPr>
        <w:rFonts w:hint="eastAsia"/>
      </w:rPr>
      <w:t>均衡成长</w:t>
    </w:r>
    <w:r w:rsidRPr="0061779E">
      <w:rPr>
        <w:rFonts w:hint="eastAsia"/>
      </w:rPr>
      <w:t>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C431F1A"/>
    <w:multiLevelType w:val="hybridMultilevel"/>
    <w:tmpl w:val="6FFEEDD0"/>
    <w:lvl w:ilvl="0" w:tplc="76529C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洁">
    <w15:presenceInfo w15:providerId="AD" w15:userId="S-1-5-21-2180290069-3303724034-43486990-7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790C"/>
    <w:rsid w:val="000123A1"/>
    <w:rsid w:val="00021183"/>
    <w:rsid w:val="00046B4E"/>
    <w:rsid w:val="000915F1"/>
    <w:rsid w:val="00092AD3"/>
    <w:rsid w:val="000A0E61"/>
    <w:rsid w:val="000A20AD"/>
    <w:rsid w:val="000B0F75"/>
    <w:rsid w:val="000B2E54"/>
    <w:rsid w:val="000D3586"/>
    <w:rsid w:val="000D6A13"/>
    <w:rsid w:val="000E5B94"/>
    <w:rsid w:val="000F34D2"/>
    <w:rsid w:val="000F6D44"/>
    <w:rsid w:val="00112B66"/>
    <w:rsid w:val="00126474"/>
    <w:rsid w:val="00161B14"/>
    <w:rsid w:val="00164D94"/>
    <w:rsid w:val="00165302"/>
    <w:rsid w:val="00165978"/>
    <w:rsid w:val="001818B1"/>
    <w:rsid w:val="00181C06"/>
    <w:rsid w:val="0019354C"/>
    <w:rsid w:val="001C29B0"/>
    <w:rsid w:val="001C2C5A"/>
    <w:rsid w:val="001C7B1E"/>
    <w:rsid w:val="001D5B98"/>
    <w:rsid w:val="001D7D6F"/>
    <w:rsid w:val="001F5138"/>
    <w:rsid w:val="001F7E0B"/>
    <w:rsid w:val="00230C66"/>
    <w:rsid w:val="002450F1"/>
    <w:rsid w:val="00280DB6"/>
    <w:rsid w:val="002A0BB5"/>
    <w:rsid w:val="002A721C"/>
    <w:rsid w:val="002C0F8A"/>
    <w:rsid w:val="002C46A2"/>
    <w:rsid w:val="002C584E"/>
    <w:rsid w:val="002D16EA"/>
    <w:rsid w:val="002E0139"/>
    <w:rsid w:val="002E24CF"/>
    <w:rsid w:val="003050D3"/>
    <w:rsid w:val="0033655E"/>
    <w:rsid w:val="0035003F"/>
    <w:rsid w:val="0037102B"/>
    <w:rsid w:val="00377AA3"/>
    <w:rsid w:val="003A14AB"/>
    <w:rsid w:val="003A7407"/>
    <w:rsid w:val="003B20D4"/>
    <w:rsid w:val="003B3E45"/>
    <w:rsid w:val="003C2678"/>
    <w:rsid w:val="004037DF"/>
    <w:rsid w:val="004143CB"/>
    <w:rsid w:val="004207A9"/>
    <w:rsid w:val="00431228"/>
    <w:rsid w:val="0046058F"/>
    <w:rsid w:val="00482948"/>
    <w:rsid w:val="00483F12"/>
    <w:rsid w:val="00496538"/>
    <w:rsid w:val="00497B22"/>
    <w:rsid w:val="004A4F39"/>
    <w:rsid w:val="004A5AD5"/>
    <w:rsid w:val="004B7F00"/>
    <w:rsid w:val="004D6DAF"/>
    <w:rsid w:val="004D7446"/>
    <w:rsid w:val="004E2578"/>
    <w:rsid w:val="004E5B51"/>
    <w:rsid w:val="004F2614"/>
    <w:rsid w:val="00503407"/>
    <w:rsid w:val="0050773C"/>
    <w:rsid w:val="005124BA"/>
    <w:rsid w:val="00522260"/>
    <w:rsid w:val="00532F25"/>
    <w:rsid w:val="00551482"/>
    <w:rsid w:val="00552356"/>
    <w:rsid w:val="005532BD"/>
    <w:rsid w:val="0056326A"/>
    <w:rsid w:val="0059529F"/>
    <w:rsid w:val="005A7AC8"/>
    <w:rsid w:val="005D30F8"/>
    <w:rsid w:val="005F0644"/>
    <w:rsid w:val="005F7A21"/>
    <w:rsid w:val="00602A3E"/>
    <w:rsid w:val="006046AA"/>
    <w:rsid w:val="00605993"/>
    <w:rsid w:val="00607F53"/>
    <w:rsid w:val="006115FF"/>
    <w:rsid w:val="00620353"/>
    <w:rsid w:val="00675E1E"/>
    <w:rsid w:val="006905FF"/>
    <w:rsid w:val="006E62A7"/>
    <w:rsid w:val="006F09F5"/>
    <w:rsid w:val="007071A7"/>
    <w:rsid w:val="0074508C"/>
    <w:rsid w:val="00745A51"/>
    <w:rsid w:val="00762184"/>
    <w:rsid w:val="00763CE4"/>
    <w:rsid w:val="00763EE1"/>
    <w:rsid w:val="00770E45"/>
    <w:rsid w:val="00775610"/>
    <w:rsid w:val="0078325D"/>
    <w:rsid w:val="0079131C"/>
    <w:rsid w:val="007939BE"/>
    <w:rsid w:val="007A14AB"/>
    <w:rsid w:val="007A1BAE"/>
    <w:rsid w:val="007B2A09"/>
    <w:rsid w:val="007B3DE8"/>
    <w:rsid w:val="007C127B"/>
    <w:rsid w:val="007C3C3E"/>
    <w:rsid w:val="007E6A30"/>
    <w:rsid w:val="007F73FE"/>
    <w:rsid w:val="00806B07"/>
    <w:rsid w:val="00806B6F"/>
    <w:rsid w:val="00823592"/>
    <w:rsid w:val="00853B01"/>
    <w:rsid w:val="00861E19"/>
    <w:rsid w:val="00871370"/>
    <w:rsid w:val="008725AB"/>
    <w:rsid w:val="0087752A"/>
    <w:rsid w:val="008823F7"/>
    <w:rsid w:val="0088471F"/>
    <w:rsid w:val="008A10C0"/>
    <w:rsid w:val="008B6322"/>
    <w:rsid w:val="008C5A7A"/>
    <w:rsid w:val="008C6687"/>
    <w:rsid w:val="008D5C00"/>
    <w:rsid w:val="008E0C7E"/>
    <w:rsid w:val="00924F1C"/>
    <w:rsid w:val="00945692"/>
    <w:rsid w:val="00950D05"/>
    <w:rsid w:val="00960700"/>
    <w:rsid w:val="0098161A"/>
    <w:rsid w:val="0098551D"/>
    <w:rsid w:val="00990DF1"/>
    <w:rsid w:val="009A3EB7"/>
    <w:rsid w:val="009B1EED"/>
    <w:rsid w:val="009B2585"/>
    <w:rsid w:val="009D05DF"/>
    <w:rsid w:val="009F2464"/>
    <w:rsid w:val="00A10898"/>
    <w:rsid w:val="00A11A00"/>
    <w:rsid w:val="00A466BC"/>
    <w:rsid w:val="00A6604A"/>
    <w:rsid w:val="00A71C3E"/>
    <w:rsid w:val="00A766A4"/>
    <w:rsid w:val="00A7718D"/>
    <w:rsid w:val="00A929B0"/>
    <w:rsid w:val="00A96A80"/>
    <w:rsid w:val="00AA240F"/>
    <w:rsid w:val="00AA790C"/>
    <w:rsid w:val="00AB2D07"/>
    <w:rsid w:val="00AB5712"/>
    <w:rsid w:val="00AE5805"/>
    <w:rsid w:val="00B03C5C"/>
    <w:rsid w:val="00B124A9"/>
    <w:rsid w:val="00B31549"/>
    <w:rsid w:val="00B31C75"/>
    <w:rsid w:val="00B36000"/>
    <w:rsid w:val="00B369AE"/>
    <w:rsid w:val="00BA1FD8"/>
    <w:rsid w:val="00BA3E8C"/>
    <w:rsid w:val="00BB0457"/>
    <w:rsid w:val="00BB0696"/>
    <w:rsid w:val="00BB14CC"/>
    <w:rsid w:val="00BB2A11"/>
    <w:rsid w:val="00BD23BC"/>
    <w:rsid w:val="00C0077B"/>
    <w:rsid w:val="00C27FBD"/>
    <w:rsid w:val="00C427AF"/>
    <w:rsid w:val="00C501E7"/>
    <w:rsid w:val="00C607EA"/>
    <w:rsid w:val="00C619C7"/>
    <w:rsid w:val="00C836D2"/>
    <w:rsid w:val="00C84374"/>
    <w:rsid w:val="00CA3E2B"/>
    <w:rsid w:val="00CA67C9"/>
    <w:rsid w:val="00CA7E7C"/>
    <w:rsid w:val="00CC511D"/>
    <w:rsid w:val="00CD0108"/>
    <w:rsid w:val="00CD6954"/>
    <w:rsid w:val="00CE749A"/>
    <w:rsid w:val="00D00B57"/>
    <w:rsid w:val="00D1247C"/>
    <w:rsid w:val="00D3440A"/>
    <w:rsid w:val="00D36F75"/>
    <w:rsid w:val="00D3744B"/>
    <w:rsid w:val="00D41D17"/>
    <w:rsid w:val="00D52880"/>
    <w:rsid w:val="00D66E2A"/>
    <w:rsid w:val="00D72CFB"/>
    <w:rsid w:val="00D769C7"/>
    <w:rsid w:val="00D97313"/>
    <w:rsid w:val="00DA026D"/>
    <w:rsid w:val="00DA2567"/>
    <w:rsid w:val="00DB1818"/>
    <w:rsid w:val="00DC51BA"/>
    <w:rsid w:val="00DD615D"/>
    <w:rsid w:val="00DF1F0B"/>
    <w:rsid w:val="00DF25E6"/>
    <w:rsid w:val="00DF588C"/>
    <w:rsid w:val="00E003B3"/>
    <w:rsid w:val="00E02413"/>
    <w:rsid w:val="00E14ABD"/>
    <w:rsid w:val="00E162BD"/>
    <w:rsid w:val="00E211DE"/>
    <w:rsid w:val="00E25C98"/>
    <w:rsid w:val="00E3413D"/>
    <w:rsid w:val="00E45A62"/>
    <w:rsid w:val="00E5282F"/>
    <w:rsid w:val="00E54263"/>
    <w:rsid w:val="00E75BD9"/>
    <w:rsid w:val="00E861AE"/>
    <w:rsid w:val="00EA04FB"/>
    <w:rsid w:val="00EB3BEB"/>
    <w:rsid w:val="00EB5135"/>
    <w:rsid w:val="00EC477A"/>
    <w:rsid w:val="00EF4E56"/>
    <w:rsid w:val="00EF6423"/>
    <w:rsid w:val="00F046E0"/>
    <w:rsid w:val="00F14B04"/>
    <w:rsid w:val="00F22913"/>
    <w:rsid w:val="00F2404A"/>
    <w:rsid w:val="00F415A5"/>
    <w:rsid w:val="00F54828"/>
    <w:rsid w:val="00F60284"/>
    <w:rsid w:val="00F664BF"/>
    <w:rsid w:val="00F7465B"/>
    <w:rsid w:val="00F75627"/>
    <w:rsid w:val="00F80C1A"/>
    <w:rsid w:val="00F97D28"/>
    <w:rsid w:val="00FA7DBE"/>
    <w:rsid w:val="00FC13EC"/>
    <w:rsid w:val="00FC1B4E"/>
    <w:rsid w:val="00FC2D7E"/>
    <w:rsid w:val="00FC5D02"/>
    <w:rsid w:val="00FD414B"/>
    <w:rsid w:val="00FF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0C"/>
    <w:pPr>
      <w:widowControl w:val="0"/>
      <w:jc w:val="both"/>
    </w:pPr>
    <w:rPr>
      <w:rFonts w:ascii="Times New Roman" w:eastAsia="宋体" w:hAnsi="Times New Roman" w:cs="Times New Roman"/>
      <w:szCs w:val="24"/>
    </w:rPr>
  </w:style>
  <w:style w:type="paragraph" w:styleId="2">
    <w:name w:val="heading 2"/>
    <w:basedOn w:val="a"/>
    <w:next w:val="a0"/>
    <w:link w:val="2Char"/>
    <w:qFormat/>
    <w:rsid w:val="00AA790C"/>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A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A790C"/>
    <w:rPr>
      <w:sz w:val="18"/>
      <w:szCs w:val="18"/>
    </w:rPr>
  </w:style>
  <w:style w:type="paragraph" w:styleId="a5">
    <w:name w:val="footer"/>
    <w:basedOn w:val="a"/>
    <w:link w:val="Char0"/>
    <w:uiPriority w:val="99"/>
    <w:unhideWhenUsed/>
    <w:rsid w:val="00AA790C"/>
    <w:pPr>
      <w:tabs>
        <w:tab w:val="center" w:pos="4153"/>
        <w:tab w:val="right" w:pos="8306"/>
      </w:tabs>
      <w:snapToGrid w:val="0"/>
      <w:jc w:val="left"/>
    </w:pPr>
    <w:rPr>
      <w:sz w:val="18"/>
      <w:szCs w:val="18"/>
    </w:rPr>
  </w:style>
  <w:style w:type="character" w:customStyle="1" w:styleId="Char0">
    <w:name w:val="页脚 Char"/>
    <w:basedOn w:val="a1"/>
    <w:link w:val="a5"/>
    <w:uiPriority w:val="99"/>
    <w:rsid w:val="00AA790C"/>
    <w:rPr>
      <w:sz w:val="18"/>
      <w:szCs w:val="18"/>
    </w:rPr>
  </w:style>
  <w:style w:type="character" w:customStyle="1" w:styleId="2Char">
    <w:name w:val="标题 2 Char"/>
    <w:basedOn w:val="a1"/>
    <w:link w:val="2"/>
    <w:rsid w:val="00AA790C"/>
    <w:rPr>
      <w:rFonts w:ascii="Arial" w:eastAsia="黑体" w:hAnsi="Arial" w:cs="Times New Roman"/>
      <w:b/>
      <w:kern w:val="0"/>
      <w:sz w:val="32"/>
      <w:szCs w:val="20"/>
    </w:rPr>
  </w:style>
  <w:style w:type="character" w:styleId="a6">
    <w:name w:val="page number"/>
    <w:basedOn w:val="a1"/>
    <w:rsid w:val="00AA790C"/>
  </w:style>
  <w:style w:type="paragraph" w:styleId="a7">
    <w:name w:val="Normal (Web)"/>
    <w:basedOn w:val="a"/>
    <w:rsid w:val="00AA790C"/>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A790C"/>
    <w:rPr>
      <w:b/>
      <w:bCs/>
    </w:rPr>
  </w:style>
  <w:style w:type="character" w:styleId="a9">
    <w:name w:val="Hyperlink"/>
    <w:uiPriority w:val="99"/>
    <w:rsid w:val="00AA790C"/>
    <w:rPr>
      <w:color w:val="0000FF"/>
      <w:u w:val="single"/>
    </w:rPr>
  </w:style>
  <w:style w:type="paragraph" w:customStyle="1" w:styleId="wz1">
    <w:name w:val="wz1"/>
    <w:basedOn w:val="a"/>
    <w:rsid w:val="00AA790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A790C"/>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A790C"/>
    <w:rPr>
      <w:rFonts w:ascii="仿宋_GB2312" w:eastAsia="仿宋_GB2312" w:hAnsi="Times New Roman" w:cs="Times New Roman"/>
      <w:color w:val="000000"/>
      <w:kern w:val="0"/>
      <w:sz w:val="24"/>
      <w:szCs w:val="28"/>
    </w:rPr>
  </w:style>
  <w:style w:type="character" w:customStyle="1" w:styleId="read">
    <w:name w:val="read"/>
    <w:basedOn w:val="a1"/>
    <w:rsid w:val="00AA790C"/>
  </w:style>
  <w:style w:type="paragraph" w:styleId="a0">
    <w:name w:val="Normal Indent"/>
    <w:basedOn w:val="a"/>
    <w:rsid w:val="00AA790C"/>
    <w:pPr>
      <w:ind w:firstLineChars="200" w:firstLine="420"/>
    </w:pPr>
  </w:style>
  <w:style w:type="paragraph" w:styleId="ab">
    <w:name w:val="Body Text Indent"/>
    <w:basedOn w:val="a"/>
    <w:link w:val="Char2"/>
    <w:rsid w:val="00AA790C"/>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AA790C"/>
    <w:rPr>
      <w:rFonts w:ascii="Times New Roman" w:eastAsia="方正仿宋简体" w:hAnsi="Times New Roman" w:cs="Times New Roman"/>
      <w:kern w:val="0"/>
      <w:sz w:val="24"/>
      <w:szCs w:val="30"/>
    </w:rPr>
  </w:style>
  <w:style w:type="paragraph" w:styleId="20">
    <w:name w:val="Body Text Indent 2"/>
    <w:basedOn w:val="a"/>
    <w:link w:val="2Char0"/>
    <w:rsid w:val="00AA790C"/>
    <w:pPr>
      <w:spacing w:line="360" w:lineRule="auto"/>
      <w:ind w:firstLine="525"/>
    </w:pPr>
    <w:rPr>
      <w:rFonts w:ascii="宋体" w:hAnsi="宋体"/>
      <w:kern w:val="0"/>
      <w:sz w:val="28"/>
      <w:szCs w:val="20"/>
    </w:rPr>
  </w:style>
  <w:style w:type="character" w:customStyle="1" w:styleId="2Char0">
    <w:name w:val="正文文本缩进 2 Char"/>
    <w:basedOn w:val="a1"/>
    <w:link w:val="20"/>
    <w:rsid w:val="00AA790C"/>
    <w:rPr>
      <w:rFonts w:ascii="宋体" w:eastAsia="宋体" w:hAnsi="宋体" w:cs="Times New Roman"/>
      <w:kern w:val="0"/>
      <w:sz w:val="28"/>
      <w:szCs w:val="20"/>
    </w:rPr>
  </w:style>
  <w:style w:type="paragraph" w:styleId="3">
    <w:name w:val="Body Text Indent 3"/>
    <w:basedOn w:val="a"/>
    <w:link w:val="3Char"/>
    <w:rsid w:val="00AA790C"/>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AA790C"/>
    <w:rPr>
      <w:rFonts w:ascii="仿宋_GB2312" w:eastAsia="仿宋_GB2312" w:hAnsi="宋体" w:cs="Times New Roman"/>
      <w:color w:val="000000"/>
      <w:kern w:val="0"/>
      <w:sz w:val="24"/>
      <w:szCs w:val="24"/>
    </w:rPr>
  </w:style>
  <w:style w:type="paragraph" w:styleId="1">
    <w:name w:val="toc 1"/>
    <w:basedOn w:val="a"/>
    <w:next w:val="a"/>
    <w:autoRedefine/>
    <w:semiHidden/>
    <w:rsid w:val="00AA790C"/>
  </w:style>
  <w:style w:type="paragraph" w:styleId="21">
    <w:name w:val="toc 2"/>
    <w:basedOn w:val="a"/>
    <w:next w:val="a"/>
    <w:autoRedefine/>
    <w:uiPriority w:val="39"/>
    <w:rsid w:val="00C836D2"/>
    <w:pPr>
      <w:tabs>
        <w:tab w:val="right" w:leader="dot" w:pos="8494"/>
      </w:tabs>
      <w:ind w:leftChars="200" w:left="420"/>
    </w:pPr>
  </w:style>
  <w:style w:type="paragraph" w:styleId="30">
    <w:name w:val="toc 3"/>
    <w:basedOn w:val="a"/>
    <w:next w:val="a"/>
    <w:autoRedefine/>
    <w:semiHidden/>
    <w:rsid w:val="00AA790C"/>
    <w:pPr>
      <w:ind w:leftChars="400" w:left="840"/>
    </w:pPr>
  </w:style>
  <w:style w:type="paragraph" w:styleId="4">
    <w:name w:val="toc 4"/>
    <w:basedOn w:val="a"/>
    <w:next w:val="a"/>
    <w:autoRedefine/>
    <w:semiHidden/>
    <w:rsid w:val="00AA790C"/>
    <w:pPr>
      <w:ind w:leftChars="600" w:left="1260"/>
    </w:pPr>
  </w:style>
  <w:style w:type="paragraph" w:styleId="5">
    <w:name w:val="toc 5"/>
    <w:basedOn w:val="a"/>
    <w:next w:val="a"/>
    <w:autoRedefine/>
    <w:semiHidden/>
    <w:rsid w:val="00AA790C"/>
    <w:pPr>
      <w:ind w:leftChars="800" w:left="1680"/>
    </w:pPr>
  </w:style>
  <w:style w:type="paragraph" w:styleId="6">
    <w:name w:val="toc 6"/>
    <w:basedOn w:val="a"/>
    <w:next w:val="a"/>
    <w:autoRedefine/>
    <w:semiHidden/>
    <w:rsid w:val="00AA790C"/>
    <w:pPr>
      <w:ind w:leftChars="1000" w:left="2100"/>
    </w:pPr>
  </w:style>
  <w:style w:type="paragraph" w:styleId="7">
    <w:name w:val="toc 7"/>
    <w:basedOn w:val="a"/>
    <w:next w:val="a"/>
    <w:autoRedefine/>
    <w:semiHidden/>
    <w:rsid w:val="00AA790C"/>
    <w:pPr>
      <w:ind w:leftChars="1200" w:left="2520"/>
    </w:pPr>
  </w:style>
  <w:style w:type="paragraph" w:styleId="8">
    <w:name w:val="toc 8"/>
    <w:basedOn w:val="a"/>
    <w:next w:val="a"/>
    <w:autoRedefine/>
    <w:semiHidden/>
    <w:rsid w:val="00AA790C"/>
    <w:pPr>
      <w:ind w:leftChars="1400" w:left="2940"/>
    </w:pPr>
  </w:style>
  <w:style w:type="paragraph" w:styleId="9">
    <w:name w:val="toc 9"/>
    <w:basedOn w:val="a"/>
    <w:next w:val="a"/>
    <w:autoRedefine/>
    <w:semiHidden/>
    <w:rsid w:val="00AA790C"/>
    <w:pPr>
      <w:ind w:leftChars="1600" w:left="3360"/>
    </w:pPr>
  </w:style>
  <w:style w:type="paragraph" w:styleId="ac">
    <w:name w:val="Balloon Text"/>
    <w:basedOn w:val="a"/>
    <w:link w:val="Char3"/>
    <w:semiHidden/>
    <w:rsid w:val="00AA790C"/>
    <w:rPr>
      <w:kern w:val="0"/>
      <w:sz w:val="18"/>
      <w:szCs w:val="18"/>
    </w:rPr>
  </w:style>
  <w:style w:type="character" w:customStyle="1" w:styleId="Char3">
    <w:name w:val="批注框文本 Char"/>
    <w:basedOn w:val="a1"/>
    <w:link w:val="ac"/>
    <w:semiHidden/>
    <w:rsid w:val="00AA790C"/>
    <w:rPr>
      <w:rFonts w:ascii="Times New Roman" w:eastAsia="宋体" w:hAnsi="Times New Roman" w:cs="Times New Roman"/>
      <w:kern w:val="0"/>
      <w:sz w:val="18"/>
      <w:szCs w:val="18"/>
    </w:rPr>
  </w:style>
  <w:style w:type="paragraph" w:customStyle="1" w:styleId="Char4">
    <w:name w:val="Char"/>
    <w:basedOn w:val="a"/>
    <w:rsid w:val="00AA790C"/>
  </w:style>
  <w:style w:type="paragraph" w:customStyle="1" w:styleId="Char10">
    <w:name w:val="Char1"/>
    <w:basedOn w:val="a"/>
    <w:autoRedefine/>
    <w:rsid w:val="00AA790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A790C"/>
  </w:style>
  <w:style w:type="character" w:styleId="ad">
    <w:name w:val="annotation reference"/>
    <w:qFormat/>
    <w:rsid w:val="00AA790C"/>
    <w:rPr>
      <w:sz w:val="21"/>
      <w:szCs w:val="21"/>
    </w:rPr>
  </w:style>
  <w:style w:type="paragraph" w:styleId="ae">
    <w:name w:val="annotation text"/>
    <w:basedOn w:val="a"/>
    <w:link w:val="Char5"/>
    <w:qFormat/>
    <w:rsid w:val="00AA790C"/>
    <w:pPr>
      <w:jc w:val="left"/>
    </w:pPr>
    <w:rPr>
      <w:kern w:val="0"/>
      <w:sz w:val="20"/>
    </w:rPr>
  </w:style>
  <w:style w:type="character" w:customStyle="1" w:styleId="Char5">
    <w:name w:val="批注文字 Char"/>
    <w:basedOn w:val="a1"/>
    <w:link w:val="ae"/>
    <w:qFormat/>
    <w:rsid w:val="00AA790C"/>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AA790C"/>
  </w:style>
  <w:style w:type="paragraph" w:customStyle="1" w:styleId="CharChar">
    <w:name w:val="Char Char"/>
    <w:basedOn w:val="a"/>
    <w:rsid w:val="00AA790C"/>
    <w:rPr>
      <w:szCs w:val="20"/>
    </w:rPr>
  </w:style>
  <w:style w:type="paragraph" w:styleId="HTML">
    <w:name w:val="HTML Preformatted"/>
    <w:basedOn w:val="a"/>
    <w:link w:val="HTMLChar"/>
    <w:uiPriority w:val="99"/>
    <w:unhideWhenUsed/>
    <w:rsid w:val="00AA7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AA790C"/>
    <w:rPr>
      <w:rFonts w:ascii="宋体" w:eastAsia="宋体" w:hAnsi="宋体" w:cs="Times New Roman"/>
      <w:kern w:val="0"/>
      <w:sz w:val="24"/>
      <w:szCs w:val="24"/>
    </w:rPr>
  </w:style>
  <w:style w:type="paragraph" w:styleId="af">
    <w:name w:val="annotation subject"/>
    <w:basedOn w:val="ae"/>
    <w:next w:val="ae"/>
    <w:link w:val="Char6"/>
    <w:rsid w:val="00AA790C"/>
    <w:rPr>
      <w:b/>
      <w:bCs/>
    </w:rPr>
  </w:style>
  <w:style w:type="character" w:customStyle="1" w:styleId="Char6">
    <w:name w:val="批注主题 Char"/>
    <w:basedOn w:val="Char5"/>
    <w:link w:val="af"/>
    <w:rsid w:val="00AA790C"/>
    <w:rPr>
      <w:rFonts w:ascii="Times New Roman" w:eastAsia="宋体" w:hAnsi="Times New Roman" w:cs="Times New Roman"/>
      <w:b/>
      <w:bCs/>
      <w:kern w:val="0"/>
      <w:sz w:val="20"/>
      <w:szCs w:val="24"/>
    </w:rPr>
  </w:style>
  <w:style w:type="character" w:styleId="af0">
    <w:name w:val="FollowedHyperlink"/>
    <w:uiPriority w:val="99"/>
    <w:semiHidden/>
    <w:unhideWhenUsed/>
    <w:rsid w:val="00AA790C"/>
    <w:rPr>
      <w:color w:val="800080"/>
      <w:u w:val="single"/>
    </w:rPr>
  </w:style>
  <w:style w:type="paragraph" w:styleId="af1">
    <w:name w:val="Revision"/>
    <w:hidden/>
    <w:uiPriority w:val="99"/>
    <w:semiHidden/>
    <w:rsid w:val="00AA790C"/>
    <w:rPr>
      <w:rFonts w:ascii="Times New Roman" w:eastAsia="宋体" w:hAnsi="Times New Roman" w:cs="Times New Roman"/>
      <w:szCs w:val="24"/>
    </w:rPr>
  </w:style>
  <w:style w:type="character" w:customStyle="1" w:styleId="af2">
    <w:name w:val="批注文字 字符"/>
    <w:qFormat/>
    <w:rsid w:val="00AA790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4810</Words>
  <Characters>27422</Characters>
  <Application>Microsoft Office Word</Application>
  <DocSecurity>0</DocSecurity>
  <Lines>228</Lines>
  <Paragraphs>64</Paragraphs>
  <ScaleCrop>false</ScaleCrop>
  <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刘晓婷</dc:creator>
  <cp:lastModifiedBy>颜胡</cp:lastModifiedBy>
  <cp:revision>15</cp:revision>
  <cp:lastPrinted>2021-02-23T02:20:00Z</cp:lastPrinted>
  <dcterms:created xsi:type="dcterms:W3CDTF">2020-11-20T01:24:00Z</dcterms:created>
  <dcterms:modified xsi:type="dcterms:W3CDTF">2021-02-23T02:21:00Z</dcterms:modified>
</cp:coreProperties>
</file>