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045BE" w14:textId="77777777" w:rsidR="00ED6C7D" w:rsidRPr="004565B1" w:rsidRDefault="00ED6C7D" w:rsidP="00ED6C7D">
      <w:pPr>
        <w:adjustRightInd w:val="0"/>
        <w:snapToGrid w:val="0"/>
        <w:jc w:val="center"/>
        <w:rPr>
          <w:rFonts w:ascii="彩虹粗仿宋" w:eastAsia="彩虹粗仿宋" w:hAnsi="宋体" w:cs="Arial"/>
          <w:sz w:val="24"/>
        </w:rPr>
      </w:pPr>
      <w:bookmarkStart w:id="0" w:name="_Hlk62760338"/>
      <w:bookmarkStart w:id="1" w:name="_GoBack"/>
      <w:bookmarkEnd w:id="1"/>
    </w:p>
    <w:p w14:paraId="7E405506" w14:textId="77777777" w:rsidR="00ED6C7D" w:rsidRPr="004565B1" w:rsidRDefault="00ED6C7D" w:rsidP="00ED6C7D">
      <w:pPr>
        <w:adjustRightInd w:val="0"/>
        <w:snapToGrid w:val="0"/>
        <w:jc w:val="center"/>
        <w:rPr>
          <w:rFonts w:ascii="彩虹粗仿宋" w:eastAsia="彩虹粗仿宋" w:hAnsi="宋体" w:cs="Arial"/>
          <w:sz w:val="24"/>
        </w:rPr>
      </w:pPr>
    </w:p>
    <w:p w14:paraId="050AC091" w14:textId="77777777" w:rsidR="00ED6C7D" w:rsidRPr="004565B1" w:rsidRDefault="00ED6C7D" w:rsidP="00ED6C7D">
      <w:pPr>
        <w:adjustRightInd w:val="0"/>
        <w:snapToGrid w:val="0"/>
        <w:jc w:val="center"/>
        <w:rPr>
          <w:rFonts w:ascii="彩虹粗仿宋" w:eastAsia="彩虹粗仿宋" w:hAnsi="宋体" w:cs="Arial"/>
          <w:sz w:val="24"/>
        </w:rPr>
      </w:pPr>
    </w:p>
    <w:p w14:paraId="088A380C" w14:textId="77777777" w:rsidR="00ED6C7D" w:rsidRPr="004565B1" w:rsidRDefault="00ED6C7D" w:rsidP="00ED6C7D">
      <w:pPr>
        <w:adjustRightInd w:val="0"/>
        <w:snapToGrid w:val="0"/>
        <w:jc w:val="center"/>
        <w:rPr>
          <w:rFonts w:ascii="彩虹粗仿宋" w:eastAsia="彩虹粗仿宋" w:hAnsi="宋体" w:cs="Arial"/>
          <w:sz w:val="24"/>
        </w:rPr>
      </w:pPr>
    </w:p>
    <w:p w14:paraId="3994CEC5" w14:textId="77777777" w:rsidR="00ED6C7D" w:rsidRPr="004565B1" w:rsidRDefault="00ED6C7D" w:rsidP="00ED6C7D">
      <w:pPr>
        <w:adjustRightInd w:val="0"/>
        <w:snapToGrid w:val="0"/>
        <w:jc w:val="center"/>
        <w:rPr>
          <w:rFonts w:ascii="彩虹粗仿宋" w:eastAsia="彩虹粗仿宋" w:hAnsi="宋体" w:cs="Arial"/>
          <w:sz w:val="24"/>
        </w:rPr>
      </w:pPr>
    </w:p>
    <w:p w14:paraId="1CCD2E11" w14:textId="77777777" w:rsidR="00ED6C7D" w:rsidRPr="004565B1" w:rsidRDefault="00ED6C7D" w:rsidP="00ED6C7D">
      <w:pPr>
        <w:adjustRightInd w:val="0"/>
        <w:snapToGrid w:val="0"/>
        <w:jc w:val="center"/>
        <w:rPr>
          <w:rFonts w:ascii="彩虹粗仿宋" w:eastAsia="彩虹粗仿宋" w:hAnsi="宋体" w:cs="Arial"/>
          <w:sz w:val="24"/>
        </w:rPr>
      </w:pPr>
    </w:p>
    <w:p w14:paraId="066CF522" w14:textId="77777777" w:rsidR="00ED6C7D" w:rsidRPr="004565B1" w:rsidRDefault="00ED6C7D" w:rsidP="00ED6C7D">
      <w:pPr>
        <w:adjustRightInd w:val="0"/>
        <w:snapToGrid w:val="0"/>
        <w:jc w:val="center"/>
        <w:rPr>
          <w:rFonts w:ascii="彩虹粗仿宋" w:eastAsia="彩虹粗仿宋" w:hAnsi="宋体" w:cs="Arial"/>
          <w:sz w:val="24"/>
        </w:rPr>
      </w:pPr>
    </w:p>
    <w:p w14:paraId="1D04BA3F" w14:textId="77777777" w:rsidR="00ED6C7D" w:rsidRPr="004565B1" w:rsidRDefault="00ED6C7D" w:rsidP="00ED6C7D">
      <w:pPr>
        <w:adjustRightInd w:val="0"/>
        <w:snapToGrid w:val="0"/>
        <w:jc w:val="center"/>
        <w:rPr>
          <w:rFonts w:ascii="彩虹粗仿宋" w:eastAsia="彩虹粗仿宋" w:hAnsi="宋体" w:cs="Arial"/>
          <w:sz w:val="24"/>
        </w:rPr>
      </w:pPr>
    </w:p>
    <w:p w14:paraId="5969D2C2" w14:textId="77777777" w:rsidR="00ED6C7D" w:rsidRPr="004565B1" w:rsidRDefault="00ED6C7D" w:rsidP="00ED6C7D">
      <w:pPr>
        <w:adjustRightInd w:val="0"/>
        <w:snapToGrid w:val="0"/>
        <w:jc w:val="center"/>
        <w:rPr>
          <w:rFonts w:ascii="彩虹粗仿宋" w:eastAsia="彩虹粗仿宋" w:hAnsi="宋体" w:cs="Arial"/>
          <w:sz w:val="24"/>
        </w:rPr>
      </w:pPr>
    </w:p>
    <w:p w14:paraId="4BC74E71" w14:textId="77777777" w:rsidR="00ED6C7D" w:rsidRPr="004565B1" w:rsidRDefault="00ED6C7D" w:rsidP="00ED6C7D">
      <w:pPr>
        <w:adjustRightInd w:val="0"/>
        <w:snapToGrid w:val="0"/>
        <w:jc w:val="center"/>
        <w:rPr>
          <w:rFonts w:ascii="彩虹粗仿宋" w:eastAsia="彩虹粗仿宋" w:hAnsi="宋体" w:cs="Arial"/>
          <w:sz w:val="24"/>
        </w:rPr>
      </w:pPr>
    </w:p>
    <w:p w14:paraId="38192975" w14:textId="77777777" w:rsidR="00ED6C7D" w:rsidRPr="004565B1" w:rsidRDefault="00ED6C7D" w:rsidP="00ED6C7D">
      <w:pPr>
        <w:adjustRightInd w:val="0"/>
        <w:snapToGrid w:val="0"/>
        <w:jc w:val="center"/>
        <w:rPr>
          <w:rFonts w:ascii="彩虹粗仿宋" w:eastAsia="彩虹粗仿宋" w:hAnsi="宋体" w:cs="Arial"/>
          <w:sz w:val="24"/>
        </w:rPr>
      </w:pPr>
    </w:p>
    <w:p w14:paraId="38583044" w14:textId="77777777" w:rsidR="00ED6C7D" w:rsidRPr="001D5AFD" w:rsidRDefault="00ED6C7D" w:rsidP="00ED6C7D">
      <w:pPr>
        <w:adjustRightInd w:val="0"/>
        <w:snapToGrid w:val="0"/>
        <w:jc w:val="center"/>
        <w:rPr>
          <w:rFonts w:ascii="彩虹粗仿宋" w:eastAsia="彩虹粗仿宋" w:hAnsi="宋体" w:cs="Arial"/>
          <w:b/>
          <w:sz w:val="44"/>
        </w:rPr>
      </w:pPr>
      <w:r w:rsidRPr="00A657C0">
        <w:rPr>
          <w:rFonts w:ascii="彩虹粗仿宋" w:eastAsia="彩虹粗仿宋" w:hAnsi="宋体" w:cs="Arial" w:hint="eastAsia"/>
          <w:b/>
          <w:sz w:val="44"/>
        </w:rPr>
        <w:t>融通现金宝货币市场基金</w:t>
      </w:r>
      <w:r w:rsidRPr="001D5AFD">
        <w:rPr>
          <w:rFonts w:ascii="彩虹粗仿宋" w:eastAsia="彩虹粗仿宋" w:hAnsi="宋体" w:cs="Arial" w:hint="eastAsia"/>
          <w:b/>
          <w:sz w:val="44"/>
        </w:rPr>
        <w:t>托管协议</w:t>
      </w:r>
    </w:p>
    <w:p w14:paraId="2A407479" w14:textId="77777777" w:rsidR="00ED6C7D" w:rsidRPr="001D5AFD" w:rsidRDefault="00ED6C7D" w:rsidP="00ED6C7D">
      <w:pPr>
        <w:adjustRightInd w:val="0"/>
        <w:snapToGrid w:val="0"/>
        <w:jc w:val="center"/>
        <w:outlineLvl w:val="0"/>
        <w:rPr>
          <w:rFonts w:ascii="彩虹粗仿宋" w:eastAsia="彩虹粗仿宋" w:hAnsi="宋体" w:cs="Arial"/>
          <w:sz w:val="24"/>
        </w:rPr>
      </w:pPr>
    </w:p>
    <w:p w14:paraId="05C122A6" w14:textId="77777777" w:rsidR="00ED6C7D" w:rsidRPr="001D5AFD" w:rsidRDefault="00ED6C7D" w:rsidP="00ED6C7D">
      <w:pPr>
        <w:adjustRightInd w:val="0"/>
        <w:snapToGrid w:val="0"/>
        <w:jc w:val="center"/>
        <w:outlineLvl w:val="0"/>
        <w:rPr>
          <w:rFonts w:ascii="彩虹粗仿宋" w:eastAsia="彩虹粗仿宋" w:hAnsi="宋体" w:cs="Arial"/>
          <w:sz w:val="24"/>
        </w:rPr>
      </w:pPr>
    </w:p>
    <w:p w14:paraId="5D5AE1DE" w14:textId="77777777" w:rsidR="00ED6C7D" w:rsidRPr="001D5AFD" w:rsidRDefault="00ED6C7D" w:rsidP="00ED6C7D">
      <w:pPr>
        <w:adjustRightInd w:val="0"/>
        <w:snapToGrid w:val="0"/>
        <w:jc w:val="center"/>
        <w:outlineLvl w:val="0"/>
        <w:rPr>
          <w:rFonts w:ascii="彩虹粗仿宋" w:eastAsia="彩虹粗仿宋" w:hAnsi="宋体" w:cs="Arial"/>
          <w:sz w:val="24"/>
        </w:rPr>
      </w:pPr>
    </w:p>
    <w:p w14:paraId="0297D7E5" w14:textId="77777777" w:rsidR="00ED6C7D" w:rsidRPr="001D5AFD" w:rsidRDefault="00ED6C7D" w:rsidP="00ED6C7D">
      <w:pPr>
        <w:adjustRightInd w:val="0"/>
        <w:snapToGrid w:val="0"/>
        <w:jc w:val="center"/>
        <w:outlineLvl w:val="0"/>
        <w:rPr>
          <w:rFonts w:ascii="彩虹粗仿宋" w:eastAsia="彩虹粗仿宋" w:hAnsi="宋体" w:cs="Arial"/>
          <w:sz w:val="24"/>
        </w:rPr>
      </w:pPr>
    </w:p>
    <w:p w14:paraId="1642224B" w14:textId="77777777" w:rsidR="00ED6C7D" w:rsidRPr="001D5AFD" w:rsidRDefault="00ED6C7D" w:rsidP="00ED6C7D">
      <w:pPr>
        <w:adjustRightInd w:val="0"/>
        <w:snapToGrid w:val="0"/>
        <w:jc w:val="center"/>
        <w:outlineLvl w:val="0"/>
        <w:rPr>
          <w:rFonts w:ascii="彩虹粗仿宋" w:eastAsia="彩虹粗仿宋" w:hAnsi="宋体" w:cs="Arial"/>
          <w:sz w:val="24"/>
        </w:rPr>
      </w:pPr>
    </w:p>
    <w:p w14:paraId="022A5046" w14:textId="77777777" w:rsidR="00ED6C7D" w:rsidRPr="001D5AFD" w:rsidRDefault="00ED6C7D" w:rsidP="00ED6C7D">
      <w:pPr>
        <w:adjustRightInd w:val="0"/>
        <w:snapToGrid w:val="0"/>
        <w:jc w:val="center"/>
        <w:outlineLvl w:val="0"/>
        <w:rPr>
          <w:rFonts w:ascii="彩虹粗仿宋" w:eastAsia="彩虹粗仿宋" w:hAnsi="宋体" w:cs="Arial"/>
          <w:sz w:val="24"/>
        </w:rPr>
      </w:pPr>
    </w:p>
    <w:p w14:paraId="2C563A50" w14:textId="77777777" w:rsidR="00ED6C7D" w:rsidRPr="001D5AFD" w:rsidRDefault="00ED6C7D" w:rsidP="00ED6C7D">
      <w:pPr>
        <w:adjustRightInd w:val="0"/>
        <w:snapToGrid w:val="0"/>
        <w:jc w:val="center"/>
        <w:outlineLvl w:val="0"/>
        <w:rPr>
          <w:rFonts w:ascii="彩虹粗仿宋" w:eastAsia="彩虹粗仿宋" w:hAnsi="宋体" w:cs="Arial"/>
          <w:sz w:val="24"/>
        </w:rPr>
      </w:pPr>
    </w:p>
    <w:p w14:paraId="0307E157" w14:textId="77777777" w:rsidR="00ED6C7D" w:rsidRPr="001D5AFD" w:rsidRDefault="00ED6C7D" w:rsidP="00ED6C7D">
      <w:pPr>
        <w:adjustRightInd w:val="0"/>
        <w:snapToGrid w:val="0"/>
        <w:jc w:val="center"/>
        <w:outlineLvl w:val="0"/>
        <w:rPr>
          <w:rFonts w:ascii="彩虹粗仿宋" w:eastAsia="彩虹粗仿宋" w:hAnsi="宋体" w:cs="Arial"/>
          <w:sz w:val="24"/>
        </w:rPr>
      </w:pPr>
    </w:p>
    <w:p w14:paraId="605C7BA7" w14:textId="77777777" w:rsidR="00ED6C7D" w:rsidRPr="001D5AFD" w:rsidRDefault="00ED6C7D" w:rsidP="00ED6C7D">
      <w:pPr>
        <w:adjustRightInd w:val="0"/>
        <w:snapToGrid w:val="0"/>
        <w:jc w:val="center"/>
        <w:outlineLvl w:val="0"/>
        <w:rPr>
          <w:rFonts w:ascii="彩虹粗仿宋" w:eastAsia="彩虹粗仿宋" w:hAnsi="宋体" w:cs="Arial"/>
          <w:sz w:val="24"/>
        </w:rPr>
      </w:pPr>
    </w:p>
    <w:p w14:paraId="5700A696" w14:textId="77777777" w:rsidR="00ED6C7D" w:rsidRPr="001D5AFD" w:rsidRDefault="00ED6C7D" w:rsidP="00ED6C7D">
      <w:pPr>
        <w:adjustRightInd w:val="0"/>
        <w:snapToGrid w:val="0"/>
        <w:jc w:val="center"/>
        <w:outlineLvl w:val="0"/>
        <w:rPr>
          <w:rFonts w:ascii="彩虹粗仿宋" w:eastAsia="彩虹粗仿宋" w:hAnsi="宋体" w:cs="Arial"/>
          <w:sz w:val="24"/>
        </w:rPr>
      </w:pPr>
    </w:p>
    <w:p w14:paraId="4F03AF12" w14:textId="77777777" w:rsidR="00ED6C7D" w:rsidRPr="001D5AFD" w:rsidRDefault="00ED6C7D" w:rsidP="00ED6C7D">
      <w:pPr>
        <w:adjustRightInd w:val="0"/>
        <w:snapToGrid w:val="0"/>
        <w:jc w:val="center"/>
        <w:outlineLvl w:val="0"/>
        <w:rPr>
          <w:rFonts w:ascii="彩虹粗仿宋" w:eastAsia="彩虹粗仿宋" w:hAnsi="宋体" w:cs="Arial"/>
          <w:sz w:val="24"/>
        </w:rPr>
      </w:pPr>
    </w:p>
    <w:p w14:paraId="5B601290" w14:textId="77777777" w:rsidR="00ED6C7D" w:rsidRPr="001D5AFD" w:rsidRDefault="00ED6C7D" w:rsidP="00ED6C7D">
      <w:pPr>
        <w:adjustRightInd w:val="0"/>
        <w:snapToGrid w:val="0"/>
        <w:jc w:val="center"/>
        <w:outlineLvl w:val="0"/>
        <w:rPr>
          <w:rFonts w:ascii="彩虹粗仿宋" w:eastAsia="彩虹粗仿宋" w:hAnsi="宋体" w:cs="Arial"/>
          <w:sz w:val="24"/>
        </w:rPr>
      </w:pPr>
    </w:p>
    <w:p w14:paraId="0FB51407" w14:textId="77777777" w:rsidR="00ED6C7D" w:rsidRPr="001D5AFD" w:rsidRDefault="00ED6C7D" w:rsidP="00ED6C7D">
      <w:pPr>
        <w:adjustRightInd w:val="0"/>
        <w:snapToGrid w:val="0"/>
        <w:jc w:val="center"/>
        <w:outlineLvl w:val="0"/>
        <w:rPr>
          <w:rFonts w:ascii="彩虹粗仿宋" w:eastAsia="彩虹粗仿宋" w:hAnsi="宋体" w:cs="Arial"/>
          <w:b/>
          <w:bCs/>
          <w:sz w:val="28"/>
        </w:rPr>
      </w:pPr>
      <w:r w:rsidRPr="001D5AFD">
        <w:rPr>
          <w:rFonts w:ascii="彩虹粗仿宋" w:eastAsia="彩虹粗仿宋" w:hAnsi="宋体" w:cs="Arial" w:hint="eastAsia"/>
          <w:b/>
          <w:bCs/>
          <w:sz w:val="28"/>
        </w:rPr>
        <w:t>基金管理人：</w:t>
      </w:r>
      <w:r>
        <w:rPr>
          <w:rFonts w:ascii="彩虹粗仿宋" w:eastAsia="彩虹粗仿宋" w:hAnsi="宋体" w:cs="Arial" w:hint="eastAsia"/>
          <w:b/>
          <w:bCs/>
          <w:sz w:val="28"/>
        </w:rPr>
        <w:t>融通</w:t>
      </w:r>
      <w:r w:rsidRPr="001D5AFD">
        <w:rPr>
          <w:rFonts w:ascii="彩虹粗仿宋" w:eastAsia="彩虹粗仿宋" w:hAnsi="宋体" w:cs="Arial" w:hint="eastAsia"/>
          <w:b/>
          <w:bCs/>
          <w:sz w:val="28"/>
        </w:rPr>
        <w:t>基金管理有限公司</w:t>
      </w:r>
    </w:p>
    <w:p w14:paraId="30CE11BB" w14:textId="77777777" w:rsidR="00ED6C7D" w:rsidRPr="001D5AFD" w:rsidRDefault="008258EF" w:rsidP="00ED6C7D">
      <w:pPr>
        <w:adjustRightInd w:val="0"/>
        <w:snapToGrid w:val="0"/>
        <w:jc w:val="center"/>
        <w:outlineLvl w:val="0"/>
        <w:rPr>
          <w:rFonts w:ascii="彩虹粗仿宋" w:eastAsia="彩虹粗仿宋" w:hAnsi="宋体" w:cs="Arial"/>
          <w:b/>
          <w:bCs/>
          <w:sz w:val="28"/>
        </w:rPr>
      </w:pPr>
      <w:r>
        <w:rPr>
          <w:rFonts w:ascii="彩虹粗仿宋" w:eastAsia="彩虹粗仿宋" w:hAnsi="宋体" w:cs="Arial" w:hint="eastAsia"/>
          <w:b/>
          <w:bCs/>
          <w:sz w:val="28"/>
        </w:rPr>
        <w:t>临时</w:t>
      </w:r>
      <w:r w:rsidR="00ED6C7D" w:rsidRPr="001D5AFD">
        <w:rPr>
          <w:rFonts w:ascii="彩虹粗仿宋" w:eastAsia="彩虹粗仿宋" w:hAnsi="宋体" w:cs="Arial" w:hint="eastAsia"/>
          <w:b/>
          <w:bCs/>
          <w:sz w:val="28"/>
        </w:rPr>
        <w:t>基金托管人：中国建设银行股份有限公司</w:t>
      </w:r>
    </w:p>
    <w:p w14:paraId="6C8B0DD2" w14:textId="77777777" w:rsidR="00ED6C7D" w:rsidRPr="001D5AFD" w:rsidRDefault="00ED6C7D" w:rsidP="00ED6C7D">
      <w:pPr>
        <w:adjustRightInd w:val="0"/>
        <w:snapToGrid w:val="0"/>
        <w:jc w:val="center"/>
        <w:outlineLvl w:val="0"/>
        <w:rPr>
          <w:rFonts w:ascii="彩虹粗仿宋" w:eastAsia="彩虹粗仿宋" w:hAnsi="宋体" w:cs="Arial"/>
          <w:sz w:val="24"/>
        </w:rPr>
      </w:pPr>
    </w:p>
    <w:p w14:paraId="2D9E17CB" w14:textId="77777777" w:rsidR="00ED6C7D" w:rsidRPr="001D5AFD" w:rsidRDefault="00ED6C7D" w:rsidP="00ED6C7D">
      <w:pPr>
        <w:adjustRightInd w:val="0"/>
        <w:snapToGrid w:val="0"/>
        <w:jc w:val="center"/>
        <w:outlineLvl w:val="0"/>
        <w:rPr>
          <w:rFonts w:ascii="彩虹粗仿宋" w:eastAsia="彩虹粗仿宋" w:hAnsi="宋体" w:cs="Arial"/>
          <w:sz w:val="24"/>
        </w:rPr>
      </w:pPr>
    </w:p>
    <w:p w14:paraId="25038CCE" w14:textId="55423CEC" w:rsidR="00ED6C7D" w:rsidRPr="001D5AFD" w:rsidRDefault="00ED6C7D" w:rsidP="00ED6C7D">
      <w:pPr>
        <w:adjustRightInd w:val="0"/>
        <w:snapToGrid w:val="0"/>
        <w:outlineLvl w:val="0"/>
        <w:rPr>
          <w:rFonts w:ascii="彩虹粗仿宋" w:eastAsia="彩虹粗仿宋" w:hAnsi="宋体" w:cs="Arial"/>
          <w:sz w:val="24"/>
        </w:rPr>
      </w:pPr>
      <w:r w:rsidRPr="001D5AFD">
        <w:rPr>
          <w:rFonts w:ascii="彩虹粗仿宋" w:eastAsia="彩虹粗仿宋" w:hAnsi="宋体" w:cs="Arial" w:hint="eastAsia"/>
          <w:sz w:val="24"/>
        </w:rPr>
        <w:t xml:space="preserve">                            二零</w:t>
      </w:r>
      <w:r>
        <w:rPr>
          <w:rFonts w:ascii="彩虹粗仿宋" w:eastAsia="彩虹粗仿宋" w:hAnsi="宋体" w:cs="Arial" w:hint="eastAsia"/>
          <w:sz w:val="24"/>
        </w:rPr>
        <w:t>二一</w:t>
      </w:r>
      <w:r w:rsidRPr="001D5AFD">
        <w:rPr>
          <w:rFonts w:ascii="彩虹粗仿宋" w:eastAsia="彩虹粗仿宋" w:hAnsi="宋体" w:cs="Arial" w:hint="eastAsia"/>
          <w:sz w:val="24"/>
        </w:rPr>
        <w:t>年</w:t>
      </w:r>
      <w:r w:rsidR="00702952">
        <w:rPr>
          <w:rFonts w:ascii="彩虹粗仿宋" w:eastAsia="彩虹粗仿宋" w:hAnsi="宋体" w:cs="Arial" w:hint="eastAsia"/>
          <w:sz w:val="24"/>
        </w:rPr>
        <w:t>二</w:t>
      </w:r>
      <w:r w:rsidRPr="001D5AFD">
        <w:rPr>
          <w:rFonts w:ascii="彩虹粗仿宋" w:eastAsia="彩虹粗仿宋" w:hAnsi="宋体" w:cs="Arial" w:hint="eastAsia"/>
          <w:sz w:val="24"/>
        </w:rPr>
        <w:t>月</w:t>
      </w:r>
    </w:p>
    <w:p w14:paraId="143D8E4F" w14:textId="77777777" w:rsidR="00ED6C7D" w:rsidRPr="001D5AFD" w:rsidRDefault="00ED6C7D" w:rsidP="00ED6C7D">
      <w:pPr>
        <w:adjustRightInd w:val="0"/>
        <w:snapToGrid w:val="0"/>
        <w:jc w:val="center"/>
        <w:outlineLvl w:val="0"/>
        <w:rPr>
          <w:rFonts w:ascii="彩虹粗仿宋" w:eastAsia="彩虹粗仿宋" w:hAnsi="宋体" w:cs="Arial"/>
          <w:sz w:val="24"/>
        </w:rPr>
      </w:pPr>
    </w:p>
    <w:p w14:paraId="18892D84" w14:textId="77777777" w:rsidR="00ED6C7D" w:rsidRPr="001D5AFD" w:rsidRDefault="00ED6C7D" w:rsidP="00ED6C7D">
      <w:pPr>
        <w:adjustRightInd w:val="0"/>
        <w:snapToGrid w:val="0"/>
        <w:jc w:val="center"/>
        <w:rPr>
          <w:rFonts w:ascii="彩虹粗仿宋" w:eastAsia="彩虹粗仿宋" w:hAnsi="宋体" w:cs="Arial"/>
          <w:bCs/>
          <w:sz w:val="24"/>
        </w:rPr>
        <w:sectPr w:rsidR="00ED6C7D" w:rsidRPr="001D5AFD">
          <w:footerReference w:type="even" r:id="rId7"/>
          <w:footerReference w:type="default" r:id="rId8"/>
          <w:pgSz w:w="11906" w:h="16838" w:code="9"/>
          <w:pgMar w:top="1418" w:right="1701" w:bottom="1418" w:left="1701" w:header="851" w:footer="992" w:gutter="0"/>
          <w:cols w:space="425"/>
          <w:docGrid w:type="lines" w:linePitch="312"/>
        </w:sectPr>
      </w:pPr>
    </w:p>
    <w:p w14:paraId="61A3D8FF" w14:textId="77777777" w:rsidR="00ED6C7D" w:rsidRPr="001D5AFD" w:rsidRDefault="00ED6C7D" w:rsidP="00ED6C7D">
      <w:pPr>
        <w:jc w:val="center"/>
        <w:rPr>
          <w:rFonts w:ascii="彩虹粗仿宋" w:eastAsia="彩虹粗仿宋"/>
          <w:b/>
          <w:bCs/>
          <w:sz w:val="30"/>
        </w:rPr>
      </w:pPr>
      <w:r w:rsidRPr="001D5AFD">
        <w:rPr>
          <w:rFonts w:ascii="彩虹粗仿宋" w:eastAsia="彩虹粗仿宋" w:hint="eastAsia"/>
          <w:b/>
          <w:bCs/>
          <w:sz w:val="30"/>
        </w:rPr>
        <w:lastRenderedPageBreak/>
        <w:t>目    录</w:t>
      </w:r>
    </w:p>
    <w:p w14:paraId="65C8A9BE" w14:textId="3672AE9F" w:rsidR="00ED6C7D" w:rsidRPr="001D5AFD" w:rsidRDefault="00ED6C7D" w:rsidP="00ED6C7D">
      <w:pPr>
        <w:pStyle w:val="23"/>
        <w:tabs>
          <w:tab w:val="right" w:leader="dot" w:pos="8494"/>
        </w:tabs>
        <w:rPr>
          <w:rFonts w:ascii="彩虹粗仿宋" w:eastAsia="彩虹粗仿宋" w:hAnsi="宋体"/>
          <w:noProof/>
          <w:sz w:val="28"/>
        </w:rPr>
      </w:pPr>
      <w:r w:rsidRPr="001D5AFD">
        <w:rPr>
          <w:rFonts w:ascii="彩虹粗仿宋" w:eastAsia="彩虹粗仿宋" w:hAnsi="宋体" w:hint="eastAsia"/>
          <w:sz w:val="28"/>
        </w:rPr>
        <w:fldChar w:fldCharType="begin"/>
      </w:r>
      <w:r w:rsidRPr="001D5AFD">
        <w:rPr>
          <w:rFonts w:ascii="彩虹粗仿宋" w:eastAsia="彩虹粗仿宋" w:hAnsi="宋体" w:hint="eastAsia"/>
          <w:sz w:val="28"/>
        </w:rPr>
        <w:instrText xml:space="preserve"> TOC \o "1-2" \h \z </w:instrText>
      </w:r>
      <w:r w:rsidRPr="001D5AFD">
        <w:rPr>
          <w:rFonts w:ascii="彩虹粗仿宋" w:eastAsia="彩虹粗仿宋" w:hAnsi="宋体" w:hint="eastAsia"/>
          <w:sz w:val="28"/>
        </w:rPr>
        <w:fldChar w:fldCharType="separate"/>
      </w:r>
      <w:hyperlink w:anchor="_Toc124325885" w:history="1">
        <w:r w:rsidRPr="001D5AFD">
          <w:rPr>
            <w:rStyle w:val="ab"/>
            <w:rFonts w:ascii="彩虹粗仿宋" w:eastAsia="彩虹粗仿宋" w:hAnsi="宋体" w:hint="eastAsia"/>
            <w:noProof/>
            <w:sz w:val="28"/>
            <w:szCs w:val="32"/>
          </w:rPr>
          <w:t>一、基金托管协议当事人</w:t>
        </w:r>
        <w:r w:rsidRPr="001D5AFD">
          <w:rPr>
            <w:rFonts w:ascii="彩虹粗仿宋" w:eastAsia="彩虹粗仿宋" w:hAnsi="宋体" w:hint="eastAsia"/>
            <w:noProof/>
            <w:webHidden/>
            <w:sz w:val="28"/>
          </w:rPr>
          <w:tab/>
        </w:r>
        <w:r w:rsidRPr="001D5AFD">
          <w:rPr>
            <w:rFonts w:ascii="彩虹粗仿宋" w:eastAsia="彩虹粗仿宋" w:hAnsi="宋体" w:hint="eastAsia"/>
            <w:noProof/>
            <w:webHidden/>
            <w:sz w:val="28"/>
          </w:rPr>
          <w:fldChar w:fldCharType="begin"/>
        </w:r>
        <w:r w:rsidRPr="001D5AFD">
          <w:rPr>
            <w:rFonts w:ascii="彩虹粗仿宋" w:eastAsia="彩虹粗仿宋" w:hAnsi="宋体" w:hint="eastAsia"/>
            <w:noProof/>
            <w:webHidden/>
            <w:sz w:val="28"/>
          </w:rPr>
          <w:instrText xml:space="preserve"> PAGEREF _Toc124325885 \h </w:instrText>
        </w:r>
        <w:r w:rsidRPr="001D5AFD">
          <w:rPr>
            <w:rFonts w:ascii="彩虹粗仿宋" w:eastAsia="彩虹粗仿宋" w:hAnsi="宋体" w:hint="eastAsia"/>
            <w:noProof/>
            <w:webHidden/>
            <w:sz w:val="28"/>
          </w:rPr>
        </w:r>
        <w:r w:rsidRPr="001D5AFD">
          <w:rPr>
            <w:rFonts w:ascii="彩虹粗仿宋" w:eastAsia="彩虹粗仿宋" w:hAnsi="宋体" w:hint="eastAsia"/>
            <w:noProof/>
            <w:webHidden/>
            <w:sz w:val="28"/>
          </w:rPr>
          <w:fldChar w:fldCharType="separate"/>
        </w:r>
        <w:r w:rsidR="00F27715">
          <w:rPr>
            <w:rFonts w:ascii="彩虹粗仿宋" w:eastAsia="彩虹粗仿宋" w:hAnsi="宋体"/>
            <w:noProof/>
            <w:webHidden/>
            <w:sz w:val="28"/>
          </w:rPr>
          <w:t>3</w:t>
        </w:r>
        <w:r w:rsidRPr="001D5AFD">
          <w:rPr>
            <w:rFonts w:ascii="彩虹粗仿宋" w:eastAsia="彩虹粗仿宋" w:hAnsi="宋体" w:hint="eastAsia"/>
            <w:noProof/>
            <w:webHidden/>
            <w:sz w:val="28"/>
          </w:rPr>
          <w:fldChar w:fldCharType="end"/>
        </w:r>
      </w:hyperlink>
    </w:p>
    <w:p w14:paraId="5E24C892" w14:textId="227FF897" w:rsidR="00ED6C7D" w:rsidRPr="001D5AFD" w:rsidRDefault="009C668D" w:rsidP="00ED6C7D">
      <w:pPr>
        <w:pStyle w:val="23"/>
        <w:tabs>
          <w:tab w:val="right" w:leader="dot" w:pos="8494"/>
        </w:tabs>
        <w:rPr>
          <w:rFonts w:ascii="彩虹粗仿宋" w:eastAsia="彩虹粗仿宋" w:hAnsi="宋体"/>
          <w:noProof/>
          <w:sz w:val="28"/>
        </w:rPr>
      </w:pPr>
      <w:hyperlink w:anchor="_Toc124325886" w:history="1">
        <w:r w:rsidR="00ED6C7D" w:rsidRPr="001D5AFD">
          <w:rPr>
            <w:rStyle w:val="ab"/>
            <w:rFonts w:ascii="彩虹粗仿宋" w:eastAsia="彩虹粗仿宋" w:hAnsi="宋体" w:hint="eastAsia"/>
            <w:noProof/>
            <w:sz w:val="28"/>
            <w:szCs w:val="32"/>
          </w:rPr>
          <w:t>二、基金托管协议的依据、目的和原则</w:t>
        </w:r>
        <w:r w:rsidR="00ED6C7D" w:rsidRPr="001D5AFD">
          <w:rPr>
            <w:rFonts w:ascii="彩虹粗仿宋" w:eastAsia="彩虹粗仿宋" w:hAnsi="宋体" w:hint="eastAsia"/>
            <w:noProof/>
            <w:webHidden/>
            <w:sz w:val="28"/>
          </w:rPr>
          <w:tab/>
        </w:r>
        <w:r w:rsidR="00ED6C7D" w:rsidRPr="001D5AFD">
          <w:rPr>
            <w:rFonts w:ascii="彩虹粗仿宋" w:eastAsia="彩虹粗仿宋" w:hAnsi="宋体" w:hint="eastAsia"/>
            <w:noProof/>
            <w:webHidden/>
            <w:sz w:val="28"/>
          </w:rPr>
          <w:fldChar w:fldCharType="begin"/>
        </w:r>
        <w:r w:rsidR="00ED6C7D" w:rsidRPr="001D5AFD">
          <w:rPr>
            <w:rFonts w:ascii="彩虹粗仿宋" w:eastAsia="彩虹粗仿宋" w:hAnsi="宋体" w:hint="eastAsia"/>
            <w:noProof/>
            <w:webHidden/>
            <w:sz w:val="28"/>
          </w:rPr>
          <w:instrText xml:space="preserve"> PAGEREF _Toc124325886 \h </w:instrText>
        </w:r>
        <w:r w:rsidR="00ED6C7D" w:rsidRPr="001D5AFD">
          <w:rPr>
            <w:rFonts w:ascii="彩虹粗仿宋" w:eastAsia="彩虹粗仿宋" w:hAnsi="宋体" w:hint="eastAsia"/>
            <w:noProof/>
            <w:webHidden/>
            <w:sz w:val="28"/>
          </w:rPr>
        </w:r>
        <w:r w:rsidR="00ED6C7D" w:rsidRPr="001D5AFD">
          <w:rPr>
            <w:rFonts w:ascii="彩虹粗仿宋" w:eastAsia="彩虹粗仿宋" w:hAnsi="宋体" w:hint="eastAsia"/>
            <w:noProof/>
            <w:webHidden/>
            <w:sz w:val="28"/>
          </w:rPr>
          <w:fldChar w:fldCharType="separate"/>
        </w:r>
        <w:r w:rsidR="00F27715">
          <w:rPr>
            <w:rFonts w:ascii="彩虹粗仿宋" w:eastAsia="彩虹粗仿宋" w:hAnsi="宋体"/>
            <w:noProof/>
            <w:webHidden/>
            <w:sz w:val="28"/>
          </w:rPr>
          <w:t>4</w:t>
        </w:r>
        <w:r w:rsidR="00ED6C7D" w:rsidRPr="001D5AFD">
          <w:rPr>
            <w:rFonts w:ascii="彩虹粗仿宋" w:eastAsia="彩虹粗仿宋" w:hAnsi="宋体" w:hint="eastAsia"/>
            <w:noProof/>
            <w:webHidden/>
            <w:sz w:val="28"/>
          </w:rPr>
          <w:fldChar w:fldCharType="end"/>
        </w:r>
      </w:hyperlink>
    </w:p>
    <w:p w14:paraId="442F6E1E" w14:textId="402C23EB" w:rsidR="00ED6C7D" w:rsidRPr="001D5AFD" w:rsidRDefault="009C668D" w:rsidP="00ED6C7D">
      <w:pPr>
        <w:pStyle w:val="23"/>
        <w:tabs>
          <w:tab w:val="right" w:leader="dot" w:pos="8494"/>
        </w:tabs>
        <w:rPr>
          <w:rFonts w:ascii="彩虹粗仿宋" w:eastAsia="彩虹粗仿宋" w:hAnsi="宋体"/>
          <w:noProof/>
          <w:sz w:val="28"/>
        </w:rPr>
      </w:pPr>
      <w:hyperlink w:anchor="_Toc124325887" w:history="1">
        <w:r w:rsidR="00ED6C7D" w:rsidRPr="001D5AFD">
          <w:rPr>
            <w:rStyle w:val="ab"/>
            <w:rFonts w:ascii="彩虹粗仿宋" w:eastAsia="彩虹粗仿宋" w:hAnsi="宋体" w:hint="eastAsia"/>
            <w:noProof/>
            <w:sz w:val="28"/>
            <w:szCs w:val="32"/>
          </w:rPr>
          <w:t>三、基金托管人对基金管理人的业务监督和核查</w:t>
        </w:r>
        <w:r w:rsidR="00ED6C7D" w:rsidRPr="001D5AFD">
          <w:rPr>
            <w:rFonts w:ascii="彩虹粗仿宋" w:eastAsia="彩虹粗仿宋" w:hAnsi="宋体" w:hint="eastAsia"/>
            <w:noProof/>
            <w:webHidden/>
            <w:sz w:val="28"/>
          </w:rPr>
          <w:tab/>
        </w:r>
        <w:r w:rsidR="00ED6C7D" w:rsidRPr="001D5AFD">
          <w:rPr>
            <w:rFonts w:ascii="彩虹粗仿宋" w:eastAsia="彩虹粗仿宋" w:hAnsi="宋体" w:hint="eastAsia"/>
            <w:noProof/>
            <w:webHidden/>
            <w:sz w:val="28"/>
          </w:rPr>
          <w:fldChar w:fldCharType="begin"/>
        </w:r>
        <w:r w:rsidR="00ED6C7D" w:rsidRPr="001D5AFD">
          <w:rPr>
            <w:rFonts w:ascii="彩虹粗仿宋" w:eastAsia="彩虹粗仿宋" w:hAnsi="宋体" w:hint="eastAsia"/>
            <w:noProof/>
            <w:webHidden/>
            <w:sz w:val="28"/>
          </w:rPr>
          <w:instrText xml:space="preserve"> PAGEREF _Toc124325887 \h </w:instrText>
        </w:r>
        <w:r w:rsidR="00ED6C7D" w:rsidRPr="001D5AFD">
          <w:rPr>
            <w:rFonts w:ascii="彩虹粗仿宋" w:eastAsia="彩虹粗仿宋" w:hAnsi="宋体" w:hint="eastAsia"/>
            <w:noProof/>
            <w:webHidden/>
            <w:sz w:val="28"/>
          </w:rPr>
        </w:r>
        <w:r w:rsidR="00ED6C7D" w:rsidRPr="001D5AFD">
          <w:rPr>
            <w:rFonts w:ascii="彩虹粗仿宋" w:eastAsia="彩虹粗仿宋" w:hAnsi="宋体" w:hint="eastAsia"/>
            <w:noProof/>
            <w:webHidden/>
            <w:sz w:val="28"/>
          </w:rPr>
          <w:fldChar w:fldCharType="separate"/>
        </w:r>
        <w:r w:rsidR="00F27715">
          <w:rPr>
            <w:rFonts w:ascii="彩虹粗仿宋" w:eastAsia="彩虹粗仿宋" w:hAnsi="宋体"/>
            <w:noProof/>
            <w:webHidden/>
            <w:sz w:val="28"/>
          </w:rPr>
          <w:t>5</w:t>
        </w:r>
        <w:r w:rsidR="00ED6C7D" w:rsidRPr="001D5AFD">
          <w:rPr>
            <w:rFonts w:ascii="彩虹粗仿宋" w:eastAsia="彩虹粗仿宋" w:hAnsi="宋体" w:hint="eastAsia"/>
            <w:noProof/>
            <w:webHidden/>
            <w:sz w:val="28"/>
          </w:rPr>
          <w:fldChar w:fldCharType="end"/>
        </w:r>
      </w:hyperlink>
    </w:p>
    <w:p w14:paraId="6AA05002" w14:textId="590C0845" w:rsidR="00ED6C7D" w:rsidRPr="001D5AFD" w:rsidRDefault="009C668D" w:rsidP="00ED6C7D">
      <w:pPr>
        <w:pStyle w:val="23"/>
        <w:tabs>
          <w:tab w:val="right" w:leader="dot" w:pos="8494"/>
        </w:tabs>
        <w:rPr>
          <w:rFonts w:ascii="彩虹粗仿宋" w:eastAsia="彩虹粗仿宋" w:hAnsi="宋体"/>
          <w:noProof/>
          <w:sz w:val="28"/>
        </w:rPr>
      </w:pPr>
      <w:hyperlink w:anchor="_Toc124325888" w:history="1">
        <w:r w:rsidR="00ED6C7D" w:rsidRPr="001D5AFD">
          <w:rPr>
            <w:rStyle w:val="ab"/>
            <w:rFonts w:ascii="彩虹粗仿宋" w:eastAsia="彩虹粗仿宋" w:hAnsi="宋体" w:hint="eastAsia"/>
            <w:noProof/>
            <w:sz w:val="28"/>
            <w:szCs w:val="32"/>
          </w:rPr>
          <w:t>四、基金管理人对基金托管人的业务核查</w:t>
        </w:r>
        <w:r w:rsidR="00ED6C7D" w:rsidRPr="001D5AFD">
          <w:rPr>
            <w:rFonts w:ascii="彩虹粗仿宋" w:eastAsia="彩虹粗仿宋" w:hAnsi="宋体" w:hint="eastAsia"/>
            <w:noProof/>
            <w:webHidden/>
            <w:sz w:val="28"/>
          </w:rPr>
          <w:tab/>
        </w:r>
        <w:r w:rsidR="00ED6C7D" w:rsidRPr="001D5AFD">
          <w:rPr>
            <w:rFonts w:ascii="彩虹粗仿宋" w:eastAsia="彩虹粗仿宋" w:hAnsi="宋体" w:hint="eastAsia"/>
            <w:noProof/>
            <w:webHidden/>
            <w:sz w:val="28"/>
          </w:rPr>
          <w:fldChar w:fldCharType="begin"/>
        </w:r>
        <w:r w:rsidR="00ED6C7D" w:rsidRPr="001D5AFD">
          <w:rPr>
            <w:rFonts w:ascii="彩虹粗仿宋" w:eastAsia="彩虹粗仿宋" w:hAnsi="宋体" w:hint="eastAsia"/>
            <w:noProof/>
            <w:webHidden/>
            <w:sz w:val="28"/>
          </w:rPr>
          <w:instrText xml:space="preserve"> PAGEREF _Toc124325888 \h </w:instrText>
        </w:r>
        <w:r w:rsidR="00ED6C7D" w:rsidRPr="001D5AFD">
          <w:rPr>
            <w:rFonts w:ascii="彩虹粗仿宋" w:eastAsia="彩虹粗仿宋" w:hAnsi="宋体" w:hint="eastAsia"/>
            <w:noProof/>
            <w:webHidden/>
            <w:sz w:val="28"/>
          </w:rPr>
        </w:r>
        <w:r w:rsidR="00ED6C7D" w:rsidRPr="001D5AFD">
          <w:rPr>
            <w:rFonts w:ascii="彩虹粗仿宋" w:eastAsia="彩虹粗仿宋" w:hAnsi="宋体" w:hint="eastAsia"/>
            <w:noProof/>
            <w:webHidden/>
            <w:sz w:val="28"/>
          </w:rPr>
          <w:fldChar w:fldCharType="separate"/>
        </w:r>
        <w:r w:rsidR="00F27715">
          <w:rPr>
            <w:rFonts w:ascii="彩虹粗仿宋" w:eastAsia="彩虹粗仿宋" w:hAnsi="宋体"/>
            <w:noProof/>
            <w:webHidden/>
            <w:sz w:val="28"/>
          </w:rPr>
          <w:t>9</w:t>
        </w:r>
        <w:r w:rsidR="00ED6C7D" w:rsidRPr="001D5AFD">
          <w:rPr>
            <w:rFonts w:ascii="彩虹粗仿宋" w:eastAsia="彩虹粗仿宋" w:hAnsi="宋体" w:hint="eastAsia"/>
            <w:noProof/>
            <w:webHidden/>
            <w:sz w:val="28"/>
          </w:rPr>
          <w:fldChar w:fldCharType="end"/>
        </w:r>
      </w:hyperlink>
    </w:p>
    <w:p w14:paraId="232A5823" w14:textId="15D6505B" w:rsidR="00ED6C7D" w:rsidRPr="001D5AFD" w:rsidRDefault="009C668D" w:rsidP="00ED6C7D">
      <w:pPr>
        <w:pStyle w:val="23"/>
        <w:tabs>
          <w:tab w:val="right" w:leader="dot" w:pos="8494"/>
        </w:tabs>
        <w:rPr>
          <w:rFonts w:ascii="彩虹粗仿宋" w:eastAsia="彩虹粗仿宋" w:hAnsi="宋体"/>
          <w:noProof/>
          <w:sz w:val="28"/>
        </w:rPr>
      </w:pPr>
      <w:hyperlink w:anchor="_Toc124325889" w:history="1">
        <w:r w:rsidR="00ED6C7D" w:rsidRPr="001D5AFD">
          <w:rPr>
            <w:rStyle w:val="ab"/>
            <w:rFonts w:ascii="彩虹粗仿宋" w:eastAsia="彩虹粗仿宋" w:hAnsi="宋体" w:hint="eastAsia"/>
            <w:noProof/>
            <w:sz w:val="28"/>
            <w:szCs w:val="32"/>
          </w:rPr>
          <w:t>五、基金财产的保管</w:t>
        </w:r>
        <w:r w:rsidR="00ED6C7D" w:rsidRPr="001D5AFD">
          <w:rPr>
            <w:rFonts w:ascii="彩虹粗仿宋" w:eastAsia="彩虹粗仿宋" w:hAnsi="宋体" w:hint="eastAsia"/>
            <w:noProof/>
            <w:webHidden/>
            <w:sz w:val="28"/>
          </w:rPr>
          <w:tab/>
        </w:r>
        <w:r w:rsidR="00ED6C7D" w:rsidRPr="001D5AFD">
          <w:rPr>
            <w:rFonts w:ascii="彩虹粗仿宋" w:eastAsia="彩虹粗仿宋" w:hAnsi="宋体" w:hint="eastAsia"/>
            <w:noProof/>
            <w:webHidden/>
            <w:sz w:val="28"/>
          </w:rPr>
          <w:fldChar w:fldCharType="begin"/>
        </w:r>
        <w:r w:rsidR="00ED6C7D" w:rsidRPr="001D5AFD">
          <w:rPr>
            <w:rFonts w:ascii="彩虹粗仿宋" w:eastAsia="彩虹粗仿宋" w:hAnsi="宋体" w:hint="eastAsia"/>
            <w:noProof/>
            <w:webHidden/>
            <w:sz w:val="28"/>
          </w:rPr>
          <w:instrText xml:space="preserve"> PAGEREF _Toc124325889 \h </w:instrText>
        </w:r>
        <w:r w:rsidR="00ED6C7D" w:rsidRPr="001D5AFD">
          <w:rPr>
            <w:rFonts w:ascii="彩虹粗仿宋" w:eastAsia="彩虹粗仿宋" w:hAnsi="宋体" w:hint="eastAsia"/>
            <w:noProof/>
            <w:webHidden/>
            <w:sz w:val="28"/>
          </w:rPr>
        </w:r>
        <w:r w:rsidR="00ED6C7D" w:rsidRPr="001D5AFD">
          <w:rPr>
            <w:rFonts w:ascii="彩虹粗仿宋" w:eastAsia="彩虹粗仿宋" w:hAnsi="宋体" w:hint="eastAsia"/>
            <w:noProof/>
            <w:webHidden/>
            <w:sz w:val="28"/>
          </w:rPr>
          <w:fldChar w:fldCharType="separate"/>
        </w:r>
        <w:r w:rsidR="00F27715">
          <w:rPr>
            <w:rFonts w:ascii="彩虹粗仿宋" w:eastAsia="彩虹粗仿宋" w:hAnsi="宋体"/>
            <w:noProof/>
            <w:webHidden/>
            <w:sz w:val="28"/>
          </w:rPr>
          <w:t>9</w:t>
        </w:r>
        <w:r w:rsidR="00ED6C7D" w:rsidRPr="001D5AFD">
          <w:rPr>
            <w:rFonts w:ascii="彩虹粗仿宋" w:eastAsia="彩虹粗仿宋" w:hAnsi="宋体" w:hint="eastAsia"/>
            <w:noProof/>
            <w:webHidden/>
            <w:sz w:val="28"/>
          </w:rPr>
          <w:fldChar w:fldCharType="end"/>
        </w:r>
      </w:hyperlink>
    </w:p>
    <w:p w14:paraId="2A83F069" w14:textId="419328F5" w:rsidR="00ED6C7D" w:rsidRPr="001D5AFD" w:rsidRDefault="009C668D" w:rsidP="00ED6C7D">
      <w:pPr>
        <w:pStyle w:val="23"/>
        <w:tabs>
          <w:tab w:val="right" w:leader="dot" w:pos="8494"/>
        </w:tabs>
        <w:rPr>
          <w:rFonts w:ascii="彩虹粗仿宋" w:eastAsia="彩虹粗仿宋" w:hAnsi="宋体"/>
          <w:noProof/>
          <w:sz w:val="28"/>
        </w:rPr>
      </w:pPr>
      <w:hyperlink w:anchor="_Toc124325890" w:history="1">
        <w:r w:rsidR="00ED6C7D" w:rsidRPr="001D5AFD">
          <w:rPr>
            <w:rStyle w:val="ab"/>
            <w:rFonts w:ascii="彩虹粗仿宋" w:eastAsia="彩虹粗仿宋" w:hAnsi="宋体" w:hint="eastAsia"/>
            <w:noProof/>
            <w:sz w:val="28"/>
            <w:szCs w:val="32"/>
          </w:rPr>
          <w:t>六、指令的发送、确认及执行</w:t>
        </w:r>
        <w:r w:rsidR="00ED6C7D" w:rsidRPr="001D5AFD">
          <w:rPr>
            <w:rFonts w:ascii="彩虹粗仿宋" w:eastAsia="彩虹粗仿宋" w:hAnsi="宋体" w:hint="eastAsia"/>
            <w:noProof/>
            <w:webHidden/>
            <w:sz w:val="28"/>
          </w:rPr>
          <w:tab/>
        </w:r>
        <w:r w:rsidR="00ED6C7D" w:rsidRPr="001D5AFD">
          <w:rPr>
            <w:rFonts w:ascii="彩虹粗仿宋" w:eastAsia="彩虹粗仿宋" w:hAnsi="宋体" w:hint="eastAsia"/>
            <w:noProof/>
            <w:webHidden/>
            <w:sz w:val="28"/>
          </w:rPr>
          <w:fldChar w:fldCharType="begin"/>
        </w:r>
        <w:r w:rsidR="00ED6C7D" w:rsidRPr="001D5AFD">
          <w:rPr>
            <w:rFonts w:ascii="彩虹粗仿宋" w:eastAsia="彩虹粗仿宋" w:hAnsi="宋体" w:hint="eastAsia"/>
            <w:noProof/>
            <w:webHidden/>
            <w:sz w:val="28"/>
          </w:rPr>
          <w:instrText xml:space="preserve"> PAGEREF _Toc124325890 \h </w:instrText>
        </w:r>
        <w:r w:rsidR="00ED6C7D" w:rsidRPr="001D5AFD">
          <w:rPr>
            <w:rFonts w:ascii="彩虹粗仿宋" w:eastAsia="彩虹粗仿宋" w:hAnsi="宋体" w:hint="eastAsia"/>
            <w:noProof/>
            <w:webHidden/>
            <w:sz w:val="28"/>
          </w:rPr>
        </w:r>
        <w:r w:rsidR="00ED6C7D" w:rsidRPr="001D5AFD">
          <w:rPr>
            <w:rFonts w:ascii="彩虹粗仿宋" w:eastAsia="彩虹粗仿宋" w:hAnsi="宋体" w:hint="eastAsia"/>
            <w:noProof/>
            <w:webHidden/>
            <w:sz w:val="28"/>
          </w:rPr>
          <w:fldChar w:fldCharType="separate"/>
        </w:r>
        <w:r w:rsidR="00F27715">
          <w:rPr>
            <w:rFonts w:ascii="彩虹粗仿宋" w:eastAsia="彩虹粗仿宋" w:hAnsi="宋体"/>
            <w:noProof/>
            <w:webHidden/>
            <w:sz w:val="28"/>
          </w:rPr>
          <w:t>12</w:t>
        </w:r>
        <w:r w:rsidR="00ED6C7D" w:rsidRPr="001D5AFD">
          <w:rPr>
            <w:rFonts w:ascii="彩虹粗仿宋" w:eastAsia="彩虹粗仿宋" w:hAnsi="宋体" w:hint="eastAsia"/>
            <w:noProof/>
            <w:webHidden/>
            <w:sz w:val="28"/>
          </w:rPr>
          <w:fldChar w:fldCharType="end"/>
        </w:r>
      </w:hyperlink>
    </w:p>
    <w:p w14:paraId="22AAC0BE" w14:textId="2E4408C9" w:rsidR="00ED6C7D" w:rsidRPr="001D5AFD" w:rsidRDefault="009C668D" w:rsidP="00ED6C7D">
      <w:pPr>
        <w:pStyle w:val="23"/>
        <w:tabs>
          <w:tab w:val="right" w:leader="dot" w:pos="8494"/>
        </w:tabs>
        <w:rPr>
          <w:rFonts w:ascii="彩虹粗仿宋" w:eastAsia="彩虹粗仿宋" w:hAnsi="宋体"/>
          <w:noProof/>
          <w:sz w:val="28"/>
        </w:rPr>
      </w:pPr>
      <w:hyperlink w:anchor="_Toc124325891" w:history="1">
        <w:r w:rsidR="00ED6C7D" w:rsidRPr="001D5AFD">
          <w:rPr>
            <w:rStyle w:val="ab"/>
            <w:rFonts w:ascii="彩虹粗仿宋" w:eastAsia="彩虹粗仿宋" w:hAnsi="宋体" w:hint="eastAsia"/>
            <w:noProof/>
            <w:sz w:val="28"/>
            <w:szCs w:val="32"/>
          </w:rPr>
          <w:t>七、交易及清算交收安排</w:t>
        </w:r>
        <w:r w:rsidR="00ED6C7D" w:rsidRPr="001D5AFD">
          <w:rPr>
            <w:rFonts w:ascii="彩虹粗仿宋" w:eastAsia="彩虹粗仿宋" w:hAnsi="宋体" w:hint="eastAsia"/>
            <w:noProof/>
            <w:webHidden/>
            <w:sz w:val="28"/>
          </w:rPr>
          <w:tab/>
        </w:r>
        <w:r w:rsidR="00ED6C7D" w:rsidRPr="001D5AFD">
          <w:rPr>
            <w:rFonts w:ascii="彩虹粗仿宋" w:eastAsia="彩虹粗仿宋" w:hAnsi="宋体" w:hint="eastAsia"/>
            <w:noProof/>
            <w:webHidden/>
            <w:sz w:val="28"/>
          </w:rPr>
          <w:fldChar w:fldCharType="begin"/>
        </w:r>
        <w:r w:rsidR="00ED6C7D" w:rsidRPr="001D5AFD">
          <w:rPr>
            <w:rFonts w:ascii="彩虹粗仿宋" w:eastAsia="彩虹粗仿宋" w:hAnsi="宋体" w:hint="eastAsia"/>
            <w:noProof/>
            <w:webHidden/>
            <w:sz w:val="28"/>
          </w:rPr>
          <w:instrText xml:space="preserve"> PAGEREF _Toc124325891 \h </w:instrText>
        </w:r>
        <w:r w:rsidR="00ED6C7D" w:rsidRPr="001D5AFD">
          <w:rPr>
            <w:rFonts w:ascii="彩虹粗仿宋" w:eastAsia="彩虹粗仿宋" w:hAnsi="宋体" w:hint="eastAsia"/>
            <w:noProof/>
            <w:webHidden/>
            <w:sz w:val="28"/>
          </w:rPr>
        </w:r>
        <w:r w:rsidR="00ED6C7D" w:rsidRPr="001D5AFD">
          <w:rPr>
            <w:rFonts w:ascii="彩虹粗仿宋" w:eastAsia="彩虹粗仿宋" w:hAnsi="宋体" w:hint="eastAsia"/>
            <w:noProof/>
            <w:webHidden/>
            <w:sz w:val="28"/>
          </w:rPr>
          <w:fldChar w:fldCharType="separate"/>
        </w:r>
        <w:r w:rsidR="00F27715">
          <w:rPr>
            <w:rFonts w:ascii="彩虹粗仿宋" w:eastAsia="彩虹粗仿宋" w:hAnsi="宋体"/>
            <w:noProof/>
            <w:webHidden/>
            <w:sz w:val="28"/>
          </w:rPr>
          <w:t>14</w:t>
        </w:r>
        <w:r w:rsidR="00ED6C7D" w:rsidRPr="001D5AFD">
          <w:rPr>
            <w:rFonts w:ascii="彩虹粗仿宋" w:eastAsia="彩虹粗仿宋" w:hAnsi="宋体" w:hint="eastAsia"/>
            <w:noProof/>
            <w:webHidden/>
            <w:sz w:val="28"/>
          </w:rPr>
          <w:fldChar w:fldCharType="end"/>
        </w:r>
      </w:hyperlink>
    </w:p>
    <w:p w14:paraId="0BB0EF46" w14:textId="786AC403" w:rsidR="00ED6C7D" w:rsidRPr="001D5AFD" w:rsidRDefault="009C668D" w:rsidP="00ED6C7D">
      <w:pPr>
        <w:pStyle w:val="23"/>
        <w:tabs>
          <w:tab w:val="right" w:leader="dot" w:pos="8494"/>
        </w:tabs>
        <w:rPr>
          <w:rFonts w:ascii="彩虹粗仿宋" w:eastAsia="彩虹粗仿宋" w:hAnsi="宋体"/>
          <w:noProof/>
          <w:sz w:val="28"/>
        </w:rPr>
      </w:pPr>
      <w:hyperlink w:anchor="_Toc124325892" w:history="1">
        <w:r w:rsidR="00ED6C7D" w:rsidRPr="001D5AFD">
          <w:rPr>
            <w:rStyle w:val="ab"/>
            <w:rFonts w:ascii="彩虹粗仿宋" w:eastAsia="彩虹粗仿宋" w:hAnsi="宋体" w:hint="eastAsia"/>
            <w:noProof/>
            <w:sz w:val="28"/>
            <w:szCs w:val="32"/>
          </w:rPr>
          <w:t>八、基金资产净值计算和会计核算</w:t>
        </w:r>
        <w:r w:rsidR="00ED6C7D" w:rsidRPr="001D5AFD">
          <w:rPr>
            <w:rFonts w:ascii="彩虹粗仿宋" w:eastAsia="彩虹粗仿宋" w:hAnsi="宋体" w:hint="eastAsia"/>
            <w:noProof/>
            <w:webHidden/>
            <w:sz w:val="28"/>
          </w:rPr>
          <w:tab/>
        </w:r>
        <w:r w:rsidR="00ED6C7D" w:rsidRPr="001D5AFD">
          <w:rPr>
            <w:rFonts w:ascii="彩虹粗仿宋" w:eastAsia="彩虹粗仿宋" w:hAnsi="宋体" w:hint="eastAsia"/>
            <w:noProof/>
            <w:webHidden/>
            <w:sz w:val="28"/>
          </w:rPr>
          <w:fldChar w:fldCharType="begin"/>
        </w:r>
        <w:r w:rsidR="00ED6C7D" w:rsidRPr="001D5AFD">
          <w:rPr>
            <w:rFonts w:ascii="彩虹粗仿宋" w:eastAsia="彩虹粗仿宋" w:hAnsi="宋体" w:hint="eastAsia"/>
            <w:noProof/>
            <w:webHidden/>
            <w:sz w:val="28"/>
          </w:rPr>
          <w:instrText xml:space="preserve"> PAGEREF _Toc124325892 \h </w:instrText>
        </w:r>
        <w:r w:rsidR="00ED6C7D" w:rsidRPr="001D5AFD">
          <w:rPr>
            <w:rFonts w:ascii="彩虹粗仿宋" w:eastAsia="彩虹粗仿宋" w:hAnsi="宋体" w:hint="eastAsia"/>
            <w:noProof/>
            <w:webHidden/>
            <w:sz w:val="28"/>
          </w:rPr>
        </w:r>
        <w:r w:rsidR="00ED6C7D" w:rsidRPr="001D5AFD">
          <w:rPr>
            <w:rFonts w:ascii="彩虹粗仿宋" w:eastAsia="彩虹粗仿宋" w:hAnsi="宋体" w:hint="eastAsia"/>
            <w:noProof/>
            <w:webHidden/>
            <w:sz w:val="28"/>
          </w:rPr>
          <w:fldChar w:fldCharType="separate"/>
        </w:r>
        <w:r w:rsidR="00F27715">
          <w:rPr>
            <w:rFonts w:ascii="彩虹粗仿宋" w:eastAsia="彩虹粗仿宋" w:hAnsi="宋体"/>
            <w:noProof/>
            <w:webHidden/>
            <w:sz w:val="28"/>
          </w:rPr>
          <w:t>18</w:t>
        </w:r>
        <w:r w:rsidR="00ED6C7D" w:rsidRPr="001D5AFD">
          <w:rPr>
            <w:rFonts w:ascii="彩虹粗仿宋" w:eastAsia="彩虹粗仿宋" w:hAnsi="宋体" w:hint="eastAsia"/>
            <w:noProof/>
            <w:webHidden/>
            <w:sz w:val="28"/>
          </w:rPr>
          <w:fldChar w:fldCharType="end"/>
        </w:r>
      </w:hyperlink>
    </w:p>
    <w:p w14:paraId="1DD81764" w14:textId="32EE9888" w:rsidR="00ED6C7D" w:rsidRPr="001D5AFD" w:rsidRDefault="009C668D" w:rsidP="00ED6C7D">
      <w:pPr>
        <w:pStyle w:val="23"/>
        <w:tabs>
          <w:tab w:val="right" w:leader="dot" w:pos="8494"/>
        </w:tabs>
        <w:rPr>
          <w:rFonts w:ascii="彩虹粗仿宋" w:eastAsia="彩虹粗仿宋" w:hAnsi="宋体"/>
          <w:noProof/>
          <w:sz w:val="28"/>
        </w:rPr>
      </w:pPr>
      <w:hyperlink w:anchor="_Toc124325893" w:history="1">
        <w:r w:rsidR="00ED6C7D" w:rsidRPr="001D5AFD">
          <w:rPr>
            <w:rStyle w:val="ab"/>
            <w:rFonts w:ascii="彩虹粗仿宋" w:eastAsia="彩虹粗仿宋" w:hAnsi="宋体" w:hint="eastAsia"/>
            <w:noProof/>
            <w:sz w:val="28"/>
            <w:szCs w:val="32"/>
          </w:rPr>
          <w:t>九、基金收益分配</w:t>
        </w:r>
        <w:r w:rsidR="00ED6C7D" w:rsidRPr="001D5AFD">
          <w:rPr>
            <w:rFonts w:ascii="彩虹粗仿宋" w:eastAsia="彩虹粗仿宋" w:hAnsi="宋体" w:hint="eastAsia"/>
            <w:noProof/>
            <w:webHidden/>
            <w:sz w:val="28"/>
          </w:rPr>
          <w:tab/>
        </w:r>
        <w:r w:rsidR="00ED6C7D" w:rsidRPr="001D5AFD">
          <w:rPr>
            <w:rFonts w:ascii="彩虹粗仿宋" w:eastAsia="彩虹粗仿宋" w:hAnsi="宋体" w:hint="eastAsia"/>
            <w:noProof/>
            <w:webHidden/>
            <w:sz w:val="28"/>
          </w:rPr>
          <w:fldChar w:fldCharType="begin"/>
        </w:r>
        <w:r w:rsidR="00ED6C7D" w:rsidRPr="001D5AFD">
          <w:rPr>
            <w:rFonts w:ascii="彩虹粗仿宋" w:eastAsia="彩虹粗仿宋" w:hAnsi="宋体" w:hint="eastAsia"/>
            <w:noProof/>
            <w:webHidden/>
            <w:sz w:val="28"/>
          </w:rPr>
          <w:instrText xml:space="preserve"> PAGEREF _Toc124325893 \h </w:instrText>
        </w:r>
        <w:r w:rsidR="00ED6C7D" w:rsidRPr="001D5AFD">
          <w:rPr>
            <w:rFonts w:ascii="彩虹粗仿宋" w:eastAsia="彩虹粗仿宋" w:hAnsi="宋体" w:hint="eastAsia"/>
            <w:noProof/>
            <w:webHidden/>
            <w:sz w:val="28"/>
          </w:rPr>
        </w:r>
        <w:r w:rsidR="00ED6C7D" w:rsidRPr="001D5AFD">
          <w:rPr>
            <w:rFonts w:ascii="彩虹粗仿宋" w:eastAsia="彩虹粗仿宋" w:hAnsi="宋体" w:hint="eastAsia"/>
            <w:noProof/>
            <w:webHidden/>
            <w:sz w:val="28"/>
          </w:rPr>
          <w:fldChar w:fldCharType="separate"/>
        </w:r>
        <w:r w:rsidR="00F27715">
          <w:rPr>
            <w:rFonts w:ascii="彩虹粗仿宋" w:eastAsia="彩虹粗仿宋" w:hAnsi="宋体"/>
            <w:noProof/>
            <w:webHidden/>
            <w:sz w:val="28"/>
          </w:rPr>
          <w:t>22</w:t>
        </w:r>
        <w:r w:rsidR="00ED6C7D" w:rsidRPr="001D5AFD">
          <w:rPr>
            <w:rFonts w:ascii="彩虹粗仿宋" w:eastAsia="彩虹粗仿宋" w:hAnsi="宋体" w:hint="eastAsia"/>
            <w:noProof/>
            <w:webHidden/>
            <w:sz w:val="28"/>
          </w:rPr>
          <w:fldChar w:fldCharType="end"/>
        </w:r>
      </w:hyperlink>
    </w:p>
    <w:p w14:paraId="06060B55" w14:textId="065E738D" w:rsidR="00ED6C7D" w:rsidRPr="001D5AFD" w:rsidRDefault="009C668D" w:rsidP="00ED6C7D">
      <w:pPr>
        <w:pStyle w:val="23"/>
        <w:tabs>
          <w:tab w:val="right" w:leader="dot" w:pos="8494"/>
        </w:tabs>
        <w:rPr>
          <w:rFonts w:ascii="彩虹粗仿宋" w:eastAsia="彩虹粗仿宋" w:hAnsi="宋体"/>
          <w:noProof/>
          <w:sz w:val="28"/>
        </w:rPr>
      </w:pPr>
      <w:hyperlink w:anchor="_Toc124325894" w:history="1">
        <w:r w:rsidR="00ED6C7D" w:rsidRPr="001D5AFD">
          <w:rPr>
            <w:rStyle w:val="ab"/>
            <w:rFonts w:ascii="彩虹粗仿宋" w:eastAsia="彩虹粗仿宋" w:hAnsi="宋体" w:hint="eastAsia"/>
            <w:noProof/>
            <w:sz w:val="28"/>
            <w:szCs w:val="32"/>
          </w:rPr>
          <w:t>十、基金信息披露</w:t>
        </w:r>
        <w:r w:rsidR="00ED6C7D" w:rsidRPr="001D5AFD">
          <w:rPr>
            <w:rFonts w:ascii="彩虹粗仿宋" w:eastAsia="彩虹粗仿宋" w:hAnsi="宋体" w:hint="eastAsia"/>
            <w:noProof/>
            <w:webHidden/>
            <w:sz w:val="28"/>
          </w:rPr>
          <w:tab/>
        </w:r>
        <w:r w:rsidR="00ED6C7D" w:rsidRPr="001D5AFD">
          <w:rPr>
            <w:rFonts w:ascii="彩虹粗仿宋" w:eastAsia="彩虹粗仿宋" w:hAnsi="宋体" w:hint="eastAsia"/>
            <w:noProof/>
            <w:webHidden/>
            <w:sz w:val="28"/>
          </w:rPr>
          <w:fldChar w:fldCharType="begin"/>
        </w:r>
        <w:r w:rsidR="00ED6C7D" w:rsidRPr="001D5AFD">
          <w:rPr>
            <w:rFonts w:ascii="彩虹粗仿宋" w:eastAsia="彩虹粗仿宋" w:hAnsi="宋体" w:hint="eastAsia"/>
            <w:noProof/>
            <w:webHidden/>
            <w:sz w:val="28"/>
          </w:rPr>
          <w:instrText xml:space="preserve"> PAGEREF _Toc124325894 \h </w:instrText>
        </w:r>
        <w:r w:rsidR="00ED6C7D" w:rsidRPr="001D5AFD">
          <w:rPr>
            <w:rFonts w:ascii="彩虹粗仿宋" w:eastAsia="彩虹粗仿宋" w:hAnsi="宋体" w:hint="eastAsia"/>
            <w:noProof/>
            <w:webHidden/>
            <w:sz w:val="28"/>
          </w:rPr>
        </w:r>
        <w:r w:rsidR="00ED6C7D" w:rsidRPr="001D5AFD">
          <w:rPr>
            <w:rFonts w:ascii="彩虹粗仿宋" w:eastAsia="彩虹粗仿宋" w:hAnsi="宋体" w:hint="eastAsia"/>
            <w:noProof/>
            <w:webHidden/>
            <w:sz w:val="28"/>
          </w:rPr>
          <w:fldChar w:fldCharType="separate"/>
        </w:r>
        <w:r w:rsidR="00F27715">
          <w:rPr>
            <w:rFonts w:ascii="彩虹粗仿宋" w:eastAsia="彩虹粗仿宋" w:hAnsi="宋体"/>
            <w:noProof/>
            <w:webHidden/>
            <w:sz w:val="28"/>
          </w:rPr>
          <w:t>23</w:t>
        </w:r>
        <w:r w:rsidR="00ED6C7D" w:rsidRPr="001D5AFD">
          <w:rPr>
            <w:rFonts w:ascii="彩虹粗仿宋" w:eastAsia="彩虹粗仿宋" w:hAnsi="宋体" w:hint="eastAsia"/>
            <w:noProof/>
            <w:webHidden/>
            <w:sz w:val="28"/>
          </w:rPr>
          <w:fldChar w:fldCharType="end"/>
        </w:r>
      </w:hyperlink>
    </w:p>
    <w:p w14:paraId="30ED719B" w14:textId="35FC8721" w:rsidR="00ED6C7D" w:rsidRPr="001D5AFD" w:rsidRDefault="009C668D" w:rsidP="00ED6C7D">
      <w:pPr>
        <w:pStyle w:val="23"/>
        <w:tabs>
          <w:tab w:val="right" w:leader="dot" w:pos="8494"/>
        </w:tabs>
        <w:rPr>
          <w:rFonts w:ascii="彩虹粗仿宋" w:eastAsia="彩虹粗仿宋" w:hAnsi="宋体"/>
          <w:noProof/>
          <w:sz w:val="28"/>
        </w:rPr>
      </w:pPr>
      <w:hyperlink w:anchor="_Toc124325895" w:history="1">
        <w:r w:rsidR="00ED6C7D" w:rsidRPr="001D5AFD">
          <w:rPr>
            <w:rStyle w:val="ab"/>
            <w:rFonts w:ascii="彩虹粗仿宋" w:eastAsia="彩虹粗仿宋" w:hAnsi="宋体" w:hint="eastAsia"/>
            <w:noProof/>
            <w:sz w:val="28"/>
            <w:szCs w:val="32"/>
          </w:rPr>
          <w:t>十一、基金费用</w:t>
        </w:r>
        <w:r w:rsidR="00ED6C7D" w:rsidRPr="001D5AFD">
          <w:rPr>
            <w:rFonts w:ascii="彩虹粗仿宋" w:eastAsia="彩虹粗仿宋" w:hAnsi="宋体" w:hint="eastAsia"/>
            <w:noProof/>
            <w:webHidden/>
            <w:sz w:val="28"/>
          </w:rPr>
          <w:tab/>
        </w:r>
        <w:r w:rsidR="00ED6C7D" w:rsidRPr="001D5AFD">
          <w:rPr>
            <w:rFonts w:ascii="彩虹粗仿宋" w:eastAsia="彩虹粗仿宋" w:hAnsi="宋体" w:hint="eastAsia"/>
            <w:noProof/>
            <w:webHidden/>
            <w:sz w:val="28"/>
          </w:rPr>
          <w:fldChar w:fldCharType="begin"/>
        </w:r>
        <w:r w:rsidR="00ED6C7D" w:rsidRPr="001D5AFD">
          <w:rPr>
            <w:rFonts w:ascii="彩虹粗仿宋" w:eastAsia="彩虹粗仿宋" w:hAnsi="宋体" w:hint="eastAsia"/>
            <w:noProof/>
            <w:webHidden/>
            <w:sz w:val="28"/>
          </w:rPr>
          <w:instrText xml:space="preserve"> PAGEREF _Toc124325895 \h </w:instrText>
        </w:r>
        <w:r w:rsidR="00ED6C7D" w:rsidRPr="001D5AFD">
          <w:rPr>
            <w:rFonts w:ascii="彩虹粗仿宋" w:eastAsia="彩虹粗仿宋" w:hAnsi="宋体" w:hint="eastAsia"/>
            <w:noProof/>
            <w:webHidden/>
            <w:sz w:val="28"/>
          </w:rPr>
        </w:r>
        <w:r w:rsidR="00ED6C7D" w:rsidRPr="001D5AFD">
          <w:rPr>
            <w:rFonts w:ascii="彩虹粗仿宋" w:eastAsia="彩虹粗仿宋" w:hAnsi="宋体" w:hint="eastAsia"/>
            <w:noProof/>
            <w:webHidden/>
            <w:sz w:val="28"/>
          </w:rPr>
          <w:fldChar w:fldCharType="separate"/>
        </w:r>
        <w:r w:rsidR="00F27715">
          <w:rPr>
            <w:rFonts w:ascii="彩虹粗仿宋" w:eastAsia="彩虹粗仿宋" w:hAnsi="宋体"/>
            <w:noProof/>
            <w:webHidden/>
            <w:sz w:val="28"/>
          </w:rPr>
          <w:t>25</w:t>
        </w:r>
        <w:r w:rsidR="00ED6C7D" w:rsidRPr="001D5AFD">
          <w:rPr>
            <w:rFonts w:ascii="彩虹粗仿宋" w:eastAsia="彩虹粗仿宋" w:hAnsi="宋体" w:hint="eastAsia"/>
            <w:noProof/>
            <w:webHidden/>
            <w:sz w:val="28"/>
          </w:rPr>
          <w:fldChar w:fldCharType="end"/>
        </w:r>
      </w:hyperlink>
    </w:p>
    <w:p w14:paraId="202C03DA" w14:textId="7083890A" w:rsidR="00ED6C7D" w:rsidRPr="001D5AFD" w:rsidRDefault="009C668D" w:rsidP="00ED6C7D">
      <w:pPr>
        <w:pStyle w:val="23"/>
        <w:tabs>
          <w:tab w:val="right" w:leader="dot" w:pos="8494"/>
        </w:tabs>
        <w:rPr>
          <w:rFonts w:ascii="彩虹粗仿宋" w:eastAsia="彩虹粗仿宋" w:hAnsi="宋体"/>
          <w:noProof/>
          <w:sz w:val="28"/>
        </w:rPr>
      </w:pPr>
      <w:hyperlink w:anchor="_Toc124325896" w:history="1">
        <w:r w:rsidR="00ED6C7D" w:rsidRPr="001D5AFD">
          <w:rPr>
            <w:rStyle w:val="ab"/>
            <w:rFonts w:ascii="彩虹粗仿宋" w:eastAsia="彩虹粗仿宋" w:hAnsi="宋体" w:hint="eastAsia"/>
            <w:noProof/>
            <w:sz w:val="28"/>
            <w:szCs w:val="32"/>
          </w:rPr>
          <w:t>十二、基金份额持有人名册的保管</w:t>
        </w:r>
        <w:r w:rsidR="00ED6C7D" w:rsidRPr="001D5AFD">
          <w:rPr>
            <w:rFonts w:ascii="彩虹粗仿宋" w:eastAsia="彩虹粗仿宋" w:hAnsi="宋体" w:hint="eastAsia"/>
            <w:noProof/>
            <w:webHidden/>
            <w:sz w:val="28"/>
          </w:rPr>
          <w:tab/>
        </w:r>
        <w:r w:rsidR="00ED6C7D" w:rsidRPr="001D5AFD">
          <w:rPr>
            <w:rFonts w:ascii="彩虹粗仿宋" w:eastAsia="彩虹粗仿宋" w:hAnsi="宋体" w:hint="eastAsia"/>
            <w:noProof/>
            <w:webHidden/>
            <w:sz w:val="28"/>
          </w:rPr>
          <w:fldChar w:fldCharType="begin"/>
        </w:r>
        <w:r w:rsidR="00ED6C7D" w:rsidRPr="001D5AFD">
          <w:rPr>
            <w:rFonts w:ascii="彩虹粗仿宋" w:eastAsia="彩虹粗仿宋" w:hAnsi="宋体" w:hint="eastAsia"/>
            <w:noProof/>
            <w:webHidden/>
            <w:sz w:val="28"/>
          </w:rPr>
          <w:instrText xml:space="preserve"> PAGEREF _Toc124325896 \h </w:instrText>
        </w:r>
        <w:r w:rsidR="00ED6C7D" w:rsidRPr="001D5AFD">
          <w:rPr>
            <w:rFonts w:ascii="彩虹粗仿宋" w:eastAsia="彩虹粗仿宋" w:hAnsi="宋体" w:hint="eastAsia"/>
            <w:noProof/>
            <w:webHidden/>
            <w:sz w:val="28"/>
          </w:rPr>
        </w:r>
        <w:r w:rsidR="00ED6C7D" w:rsidRPr="001D5AFD">
          <w:rPr>
            <w:rFonts w:ascii="彩虹粗仿宋" w:eastAsia="彩虹粗仿宋" w:hAnsi="宋体" w:hint="eastAsia"/>
            <w:noProof/>
            <w:webHidden/>
            <w:sz w:val="28"/>
          </w:rPr>
          <w:fldChar w:fldCharType="separate"/>
        </w:r>
        <w:r w:rsidR="00F27715">
          <w:rPr>
            <w:rFonts w:ascii="彩虹粗仿宋" w:eastAsia="彩虹粗仿宋" w:hAnsi="宋体"/>
            <w:noProof/>
            <w:webHidden/>
            <w:sz w:val="28"/>
          </w:rPr>
          <w:t>26</w:t>
        </w:r>
        <w:r w:rsidR="00ED6C7D" w:rsidRPr="001D5AFD">
          <w:rPr>
            <w:rFonts w:ascii="彩虹粗仿宋" w:eastAsia="彩虹粗仿宋" w:hAnsi="宋体" w:hint="eastAsia"/>
            <w:noProof/>
            <w:webHidden/>
            <w:sz w:val="28"/>
          </w:rPr>
          <w:fldChar w:fldCharType="end"/>
        </w:r>
      </w:hyperlink>
    </w:p>
    <w:p w14:paraId="539C930B" w14:textId="072C24EE" w:rsidR="00ED6C7D" w:rsidRPr="001D5AFD" w:rsidRDefault="009C668D" w:rsidP="00ED6C7D">
      <w:pPr>
        <w:pStyle w:val="23"/>
        <w:tabs>
          <w:tab w:val="right" w:leader="dot" w:pos="8494"/>
        </w:tabs>
        <w:rPr>
          <w:rFonts w:ascii="彩虹粗仿宋" w:eastAsia="彩虹粗仿宋" w:hAnsi="宋体"/>
          <w:noProof/>
          <w:sz w:val="28"/>
        </w:rPr>
      </w:pPr>
      <w:hyperlink w:anchor="_Toc124325897" w:history="1">
        <w:r w:rsidR="00ED6C7D" w:rsidRPr="001D5AFD">
          <w:rPr>
            <w:rStyle w:val="ab"/>
            <w:rFonts w:ascii="彩虹粗仿宋" w:eastAsia="彩虹粗仿宋" w:hAnsi="宋体" w:hint="eastAsia"/>
            <w:noProof/>
            <w:sz w:val="28"/>
            <w:szCs w:val="32"/>
          </w:rPr>
          <w:t>十三、基金有关文件档案的保存</w:t>
        </w:r>
        <w:r w:rsidR="00ED6C7D" w:rsidRPr="001D5AFD">
          <w:rPr>
            <w:rFonts w:ascii="彩虹粗仿宋" w:eastAsia="彩虹粗仿宋" w:hAnsi="宋体" w:hint="eastAsia"/>
            <w:noProof/>
            <w:webHidden/>
            <w:sz w:val="28"/>
          </w:rPr>
          <w:tab/>
        </w:r>
        <w:r w:rsidR="00ED6C7D" w:rsidRPr="001D5AFD">
          <w:rPr>
            <w:rFonts w:ascii="彩虹粗仿宋" w:eastAsia="彩虹粗仿宋" w:hAnsi="宋体" w:hint="eastAsia"/>
            <w:noProof/>
            <w:webHidden/>
            <w:sz w:val="28"/>
          </w:rPr>
          <w:fldChar w:fldCharType="begin"/>
        </w:r>
        <w:r w:rsidR="00ED6C7D" w:rsidRPr="001D5AFD">
          <w:rPr>
            <w:rFonts w:ascii="彩虹粗仿宋" w:eastAsia="彩虹粗仿宋" w:hAnsi="宋体" w:hint="eastAsia"/>
            <w:noProof/>
            <w:webHidden/>
            <w:sz w:val="28"/>
          </w:rPr>
          <w:instrText xml:space="preserve"> PAGEREF _Toc124325897 \h </w:instrText>
        </w:r>
        <w:r w:rsidR="00ED6C7D" w:rsidRPr="001D5AFD">
          <w:rPr>
            <w:rFonts w:ascii="彩虹粗仿宋" w:eastAsia="彩虹粗仿宋" w:hAnsi="宋体" w:hint="eastAsia"/>
            <w:noProof/>
            <w:webHidden/>
            <w:sz w:val="28"/>
          </w:rPr>
        </w:r>
        <w:r w:rsidR="00ED6C7D" w:rsidRPr="001D5AFD">
          <w:rPr>
            <w:rFonts w:ascii="彩虹粗仿宋" w:eastAsia="彩虹粗仿宋" w:hAnsi="宋体" w:hint="eastAsia"/>
            <w:noProof/>
            <w:webHidden/>
            <w:sz w:val="28"/>
          </w:rPr>
          <w:fldChar w:fldCharType="separate"/>
        </w:r>
        <w:r w:rsidR="00F27715">
          <w:rPr>
            <w:rFonts w:ascii="彩虹粗仿宋" w:eastAsia="彩虹粗仿宋" w:hAnsi="宋体"/>
            <w:noProof/>
            <w:webHidden/>
            <w:sz w:val="28"/>
          </w:rPr>
          <w:t>27</w:t>
        </w:r>
        <w:r w:rsidR="00ED6C7D" w:rsidRPr="001D5AFD">
          <w:rPr>
            <w:rFonts w:ascii="彩虹粗仿宋" w:eastAsia="彩虹粗仿宋" w:hAnsi="宋体" w:hint="eastAsia"/>
            <w:noProof/>
            <w:webHidden/>
            <w:sz w:val="28"/>
          </w:rPr>
          <w:fldChar w:fldCharType="end"/>
        </w:r>
      </w:hyperlink>
    </w:p>
    <w:p w14:paraId="38C1E676" w14:textId="012D33E8" w:rsidR="00ED6C7D" w:rsidRPr="001D5AFD" w:rsidRDefault="009C668D" w:rsidP="00ED6C7D">
      <w:pPr>
        <w:pStyle w:val="23"/>
        <w:tabs>
          <w:tab w:val="right" w:leader="dot" w:pos="8494"/>
        </w:tabs>
        <w:rPr>
          <w:rFonts w:ascii="彩虹粗仿宋" w:eastAsia="彩虹粗仿宋" w:hAnsi="宋体"/>
          <w:noProof/>
          <w:sz w:val="28"/>
        </w:rPr>
      </w:pPr>
      <w:hyperlink w:anchor="_Toc124325898" w:history="1">
        <w:r w:rsidR="00ED6C7D" w:rsidRPr="001D5AFD">
          <w:rPr>
            <w:rStyle w:val="ab"/>
            <w:rFonts w:ascii="彩虹粗仿宋" w:eastAsia="彩虹粗仿宋" w:hAnsi="宋体" w:hint="eastAsia"/>
            <w:noProof/>
            <w:sz w:val="28"/>
            <w:szCs w:val="32"/>
          </w:rPr>
          <w:t>十四、基金管理人和基金托管人的更换</w:t>
        </w:r>
        <w:r w:rsidR="00ED6C7D" w:rsidRPr="001D5AFD">
          <w:rPr>
            <w:rFonts w:ascii="彩虹粗仿宋" w:eastAsia="彩虹粗仿宋" w:hAnsi="宋体" w:hint="eastAsia"/>
            <w:noProof/>
            <w:webHidden/>
            <w:sz w:val="28"/>
          </w:rPr>
          <w:tab/>
        </w:r>
        <w:r w:rsidR="00ED6C7D" w:rsidRPr="001D5AFD">
          <w:rPr>
            <w:rFonts w:ascii="彩虹粗仿宋" w:eastAsia="彩虹粗仿宋" w:hAnsi="宋体" w:hint="eastAsia"/>
            <w:noProof/>
            <w:webHidden/>
            <w:sz w:val="28"/>
          </w:rPr>
          <w:fldChar w:fldCharType="begin"/>
        </w:r>
        <w:r w:rsidR="00ED6C7D" w:rsidRPr="001D5AFD">
          <w:rPr>
            <w:rFonts w:ascii="彩虹粗仿宋" w:eastAsia="彩虹粗仿宋" w:hAnsi="宋体" w:hint="eastAsia"/>
            <w:noProof/>
            <w:webHidden/>
            <w:sz w:val="28"/>
          </w:rPr>
          <w:instrText xml:space="preserve"> PAGEREF _Toc124325898 \h </w:instrText>
        </w:r>
        <w:r w:rsidR="00ED6C7D" w:rsidRPr="001D5AFD">
          <w:rPr>
            <w:rFonts w:ascii="彩虹粗仿宋" w:eastAsia="彩虹粗仿宋" w:hAnsi="宋体" w:hint="eastAsia"/>
            <w:noProof/>
            <w:webHidden/>
            <w:sz w:val="28"/>
          </w:rPr>
        </w:r>
        <w:r w:rsidR="00ED6C7D" w:rsidRPr="001D5AFD">
          <w:rPr>
            <w:rFonts w:ascii="彩虹粗仿宋" w:eastAsia="彩虹粗仿宋" w:hAnsi="宋体" w:hint="eastAsia"/>
            <w:noProof/>
            <w:webHidden/>
            <w:sz w:val="28"/>
          </w:rPr>
          <w:fldChar w:fldCharType="separate"/>
        </w:r>
        <w:r w:rsidR="00F27715">
          <w:rPr>
            <w:rFonts w:ascii="彩虹粗仿宋" w:eastAsia="彩虹粗仿宋" w:hAnsi="宋体"/>
            <w:noProof/>
            <w:webHidden/>
            <w:sz w:val="28"/>
          </w:rPr>
          <w:t>27</w:t>
        </w:r>
        <w:r w:rsidR="00ED6C7D" w:rsidRPr="001D5AFD">
          <w:rPr>
            <w:rFonts w:ascii="彩虹粗仿宋" w:eastAsia="彩虹粗仿宋" w:hAnsi="宋体" w:hint="eastAsia"/>
            <w:noProof/>
            <w:webHidden/>
            <w:sz w:val="28"/>
          </w:rPr>
          <w:fldChar w:fldCharType="end"/>
        </w:r>
      </w:hyperlink>
    </w:p>
    <w:p w14:paraId="01B31211" w14:textId="3E2CF4B8" w:rsidR="00ED6C7D" w:rsidRPr="001D5AFD" w:rsidRDefault="009C668D" w:rsidP="00ED6C7D">
      <w:pPr>
        <w:pStyle w:val="23"/>
        <w:tabs>
          <w:tab w:val="right" w:leader="dot" w:pos="8494"/>
        </w:tabs>
        <w:rPr>
          <w:rFonts w:ascii="彩虹粗仿宋" w:eastAsia="彩虹粗仿宋" w:hAnsi="宋体"/>
          <w:noProof/>
          <w:sz w:val="28"/>
        </w:rPr>
      </w:pPr>
      <w:hyperlink w:anchor="_Toc124325899" w:history="1">
        <w:r w:rsidR="00ED6C7D" w:rsidRPr="001D5AFD">
          <w:rPr>
            <w:rStyle w:val="ab"/>
            <w:rFonts w:ascii="彩虹粗仿宋" w:eastAsia="彩虹粗仿宋" w:hAnsi="宋体" w:hint="eastAsia"/>
            <w:noProof/>
            <w:sz w:val="28"/>
            <w:szCs w:val="32"/>
          </w:rPr>
          <w:t>十五、禁止行为</w:t>
        </w:r>
        <w:r w:rsidR="00ED6C7D" w:rsidRPr="001D5AFD">
          <w:rPr>
            <w:rFonts w:ascii="彩虹粗仿宋" w:eastAsia="彩虹粗仿宋" w:hAnsi="宋体" w:hint="eastAsia"/>
            <w:noProof/>
            <w:webHidden/>
            <w:sz w:val="28"/>
          </w:rPr>
          <w:tab/>
        </w:r>
        <w:r w:rsidR="00ED6C7D" w:rsidRPr="001D5AFD">
          <w:rPr>
            <w:rFonts w:ascii="彩虹粗仿宋" w:eastAsia="彩虹粗仿宋" w:hAnsi="宋体" w:hint="eastAsia"/>
            <w:noProof/>
            <w:webHidden/>
            <w:sz w:val="28"/>
          </w:rPr>
          <w:fldChar w:fldCharType="begin"/>
        </w:r>
        <w:r w:rsidR="00ED6C7D" w:rsidRPr="001D5AFD">
          <w:rPr>
            <w:rFonts w:ascii="彩虹粗仿宋" w:eastAsia="彩虹粗仿宋" w:hAnsi="宋体" w:hint="eastAsia"/>
            <w:noProof/>
            <w:webHidden/>
            <w:sz w:val="28"/>
          </w:rPr>
          <w:instrText xml:space="preserve"> PAGEREF _Toc124325899 \h </w:instrText>
        </w:r>
        <w:r w:rsidR="00ED6C7D" w:rsidRPr="001D5AFD">
          <w:rPr>
            <w:rFonts w:ascii="彩虹粗仿宋" w:eastAsia="彩虹粗仿宋" w:hAnsi="宋体" w:hint="eastAsia"/>
            <w:noProof/>
            <w:webHidden/>
            <w:sz w:val="28"/>
          </w:rPr>
        </w:r>
        <w:r w:rsidR="00ED6C7D" w:rsidRPr="001D5AFD">
          <w:rPr>
            <w:rFonts w:ascii="彩虹粗仿宋" w:eastAsia="彩虹粗仿宋" w:hAnsi="宋体" w:hint="eastAsia"/>
            <w:noProof/>
            <w:webHidden/>
            <w:sz w:val="28"/>
          </w:rPr>
          <w:fldChar w:fldCharType="separate"/>
        </w:r>
        <w:r w:rsidR="00F27715">
          <w:rPr>
            <w:rFonts w:ascii="彩虹粗仿宋" w:eastAsia="彩虹粗仿宋" w:hAnsi="宋体"/>
            <w:noProof/>
            <w:webHidden/>
            <w:sz w:val="28"/>
          </w:rPr>
          <w:t>29</w:t>
        </w:r>
        <w:r w:rsidR="00ED6C7D" w:rsidRPr="001D5AFD">
          <w:rPr>
            <w:rFonts w:ascii="彩虹粗仿宋" w:eastAsia="彩虹粗仿宋" w:hAnsi="宋体" w:hint="eastAsia"/>
            <w:noProof/>
            <w:webHidden/>
            <w:sz w:val="28"/>
          </w:rPr>
          <w:fldChar w:fldCharType="end"/>
        </w:r>
      </w:hyperlink>
    </w:p>
    <w:p w14:paraId="4DC8B772" w14:textId="5DB4FB7A" w:rsidR="00ED6C7D" w:rsidRPr="001D5AFD" w:rsidRDefault="009C668D" w:rsidP="00ED6C7D">
      <w:pPr>
        <w:pStyle w:val="23"/>
        <w:tabs>
          <w:tab w:val="right" w:leader="dot" w:pos="8494"/>
        </w:tabs>
        <w:rPr>
          <w:rFonts w:ascii="彩虹粗仿宋" w:eastAsia="彩虹粗仿宋" w:hAnsi="宋体"/>
          <w:noProof/>
          <w:sz w:val="28"/>
        </w:rPr>
      </w:pPr>
      <w:hyperlink w:anchor="_Toc124325900" w:history="1">
        <w:r w:rsidR="00ED6C7D" w:rsidRPr="001D5AFD">
          <w:rPr>
            <w:rStyle w:val="ab"/>
            <w:rFonts w:ascii="彩虹粗仿宋" w:eastAsia="彩虹粗仿宋" w:hAnsi="宋体" w:hint="eastAsia"/>
            <w:noProof/>
            <w:sz w:val="28"/>
            <w:szCs w:val="32"/>
          </w:rPr>
          <w:t>十六、托管协议的变更、终止与基金财产的清算</w:t>
        </w:r>
        <w:r w:rsidR="00ED6C7D" w:rsidRPr="001D5AFD">
          <w:rPr>
            <w:rFonts w:ascii="彩虹粗仿宋" w:eastAsia="彩虹粗仿宋" w:hAnsi="宋体" w:hint="eastAsia"/>
            <w:noProof/>
            <w:webHidden/>
            <w:sz w:val="28"/>
          </w:rPr>
          <w:tab/>
        </w:r>
        <w:r w:rsidR="00ED6C7D" w:rsidRPr="001D5AFD">
          <w:rPr>
            <w:rFonts w:ascii="彩虹粗仿宋" w:eastAsia="彩虹粗仿宋" w:hAnsi="宋体" w:hint="eastAsia"/>
            <w:noProof/>
            <w:webHidden/>
            <w:sz w:val="28"/>
          </w:rPr>
          <w:fldChar w:fldCharType="begin"/>
        </w:r>
        <w:r w:rsidR="00ED6C7D" w:rsidRPr="001D5AFD">
          <w:rPr>
            <w:rFonts w:ascii="彩虹粗仿宋" w:eastAsia="彩虹粗仿宋" w:hAnsi="宋体" w:hint="eastAsia"/>
            <w:noProof/>
            <w:webHidden/>
            <w:sz w:val="28"/>
          </w:rPr>
          <w:instrText xml:space="preserve"> PAGEREF _Toc124325900 \h </w:instrText>
        </w:r>
        <w:r w:rsidR="00ED6C7D" w:rsidRPr="001D5AFD">
          <w:rPr>
            <w:rFonts w:ascii="彩虹粗仿宋" w:eastAsia="彩虹粗仿宋" w:hAnsi="宋体" w:hint="eastAsia"/>
            <w:noProof/>
            <w:webHidden/>
            <w:sz w:val="28"/>
          </w:rPr>
        </w:r>
        <w:r w:rsidR="00ED6C7D" w:rsidRPr="001D5AFD">
          <w:rPr>
            <w:rFonts w:ascii="彩虹粗仿宋" w:eastAsia="彩虹粗仿宋" w:hAnsi="宋体" w:hint="eastAsia"/>
            <w:noProof/>
            <w:webHidden/>
            <w:sz w:val="28"/>
          </w:rPr>
          <w:fldChar w:fldCharType="separate"/>
        </w:r>
        <w:r w:rsidR="00F27715">
          <w:rPr>
            <w:rFonts w:ascii="彩虹粗仿宋" w:eastAsia="彩虹粗仿宋" w:hAnsi="宋体"/>
            <w:noProof/>
            <w:webHidden/>
            <w:sz w:val="28"/>
          </w:rPr>
          <w:t>30</w:t>
        </w:r>
        <w:r w:rsidR="00ED6C7D" w:rsidRPr="001D5AFD">
          <w:rPr>
            <w:rFonts w:ascii="彩虹粗仿宋" w:eastAsia="彩虹粗仿宋" w:hAnsi="宋体" w:hint="eastAsia"/>
            <w:noProof/>
            <w:webHidden/>
            <w:sz w:val="28"/>
          </w:rPr>
          <w:fldChar w:fldCharType="end"/>
        </w:r>
      </w:hyperlink>
    </w:p>
    <w:p w14:paraId="28325CC5" w14:textId="03206B50" w:rsidR="00ED6C7D" w:rsidRPr="001D5AFD" w:rsidRDefault="009C668D" w:rsidP="00ED6C7D">
      <w:pPr>
        <w:pStyle w:val="23"/>
        <w:tabs>
          <w:tab w:val="right" w:leader="dot" w:pos="8494"/>
        </w:tabs>
        <w:rPr>
          <w:rFonts w:ascii="彩虹粗仿宋" w:eastAsia="彩虹粗仿宋" w:hAnsi="宋体"/>
          <w:noProof/>
          <w:sz w:val="28"/>
        </w:rPr>
      </w:pPr>
      <w:hyperlink w:anchor="_Toc124325901" w:history="1">
        <w:r w:rsidR="00ED6C7D" w:rsidRPr="001D5AFD">
          <w:rPr>
            <w:rStyle w:val="ab"/>
            <w:rFonts w:ascii="彩虹粗仿宋" w:eastAsia="彩虹粗仿宋" w:hAnsi="宋体" w:hint="eastAsia"/>
            <w:noProof/>
            <w:sz w:val="28"/>
            <w:szCs w:val="32"/>
          </w:rPr>
          <w:t>十七、违约责任</w:t>
        </w:r>
        <w:r w:rsidR="00ED6C7D" w:rsidRPr="001D5AFD">
          <w:rPr>
            <w:rFonts w:ascii="彩虹粗仿宋" w:eastAsia="彩虹粗仿宋" w:hAnsi="宋体" w:hint="eastAsia"/>
            <w:noProof/>
            <w:webHidden/>
            <w:sz w:val="28"/>
          </w:rPr>
          <w:tab/>
        </w:r>
        <w:r w:rsidR="00ED6C7D" w:rsidRPr="001D5AFD">
          <w:rPr>
            <w:rFonts w:ascii="彩虹粗仿宋" w:eastAsia="彩虹粗仿宋" w:hAnsi="宋体" w:hint="eastAsia"/>
            <w:noProof/>
            <w:webHidden/>
            <w:sz w:val="28"/>
          </w:rPr>
          <w:fldChar w:fldCharType="begin"/>
        </w:r>
        <w:r w:rsidR="00ED6C7D" w:rsidRPr="001D5AFD">
          <w:rPr>
            <w:rFonts w:ascii="彩虹粗仿宋" w:eastAsia="彩虹粗仿宋" w:hAnsi="宋体" w:hint="eastAsia"/>
            <w:noProof/>
            <w:webHidden/>
            <w:sz w:val="28"/>
          </w:rPr>
          <w:instrText xml:space="preserve"> PAGEREF _Toc124325901 \h </w:instrText>
        </w:r>
        <w:r w:rsidR="00ED6C7D" w:rsidRPr="001D5AFD">
          <w:rPr>
            <w:rFonts w:ascii="彩虹粗仿宋" w:eastAsia="彩虹粗仿宋" w:hAnsi="宋体" w:hint="eastAsia"/>
            <w:noProof/>
            <w:webHidden/>
            <w:sz w:val="28"/>
          </w:rPr>
        </w:r>
        <w:r w:rsidR="00ED6C7D" w:rsidRPr="001D5AFD">
          <w:rPr>
            <w:rFonts w:ascii="彩虹粗仿宋" w:eastAsia="彩虹粗仿宋" w:hAnsi="宋体" w:hint="eastAsia"/>
            <w:noProof/>
            <w:webHidden/>
            <w:sz w:val="28"/>
          </w:rPr>
          <w:fldChar w:fldCharType="separate"/>
        </w:r>
        <w:r w:rsidR="00F27715">
          <w:rPr>
            <w:rFonts w:ascii="彩虹粗仿宋" w:eastAsia="彩虹粗仿宋" w:hAnsi="宋体"/>
            <w:noProof/>
            <w:webHidden/>
            <w:sz w:val="28"/>
          </w:rPr>
          <w:t>32</w:t>
        </w:r>
        <w:r w:rsidR="00ED6C7D" w:rsidRPr="001D5AFD">
          <w:rPr>
            <w:rFonts w:ascii="彩虹粗仿宋" w:eastAsia="彩虹粗仿宋" w:hAnsi="宋体" w:hint="eastAsia"/>
            <w:noProof/>
            <w:webHidden/>
            <w:sz w:val="28"/>
          </w:rPr>
          <w:fldChar w:fldCharType="end"/>
        </w:r>
      </w:hyperlink>
    </w:p>
    <w:p w14:paraId="2F1DBF91" w14:textId="45CDFEEA" w:rsidR="00ED6C7D" w:rsidRPr="001D5AFD" w:rsidRDefault="009C668D" w:rsidP="00ED6C7D">
      <w:pPr>
        <w:pStyle w:val="23"/>
        <w:tabs>
          <w:tab w:val="right" w:leader="dot" w:pos="8494"/>
        </w:tabs>
        <w:rPr>
          <w:rFonts w:ascii="彩虹粗仿宋" w:eastAsia="彩虹粗仿宋" w:hAnsi="宋体"/>
          <w:noProof/>
          <w:sz w:val="28"/>
        </w:rPr>
      </w:pPr>
      <w:hyperlink w:anchor="_Toc124325902" w:history="1">
        <w:r w:rsidR="00ED6C7D" w:rsidRPr="001D5AFD">
          <w:rPr>
            <w:rStyle w:val="ab"/>
            <w:rFonts w:ascii="彩虹粗仿宋" w:eastAsia="彩虹粗仿宋" w:hAnsi="宋体" w:hint="eastAsia"/>
            <w:noProof/>
            <w:sz w:val="28"/>
            <w:szCs w:val="32"/>
          </w:rPr>
          <w:t>十八、争议解决方式</w:t>
        </w:r>
        <w:r w:rsidR="00ED6C7D" w:rsidRPr="001D5AFD">
          <w:rPr>
            <w:rFonts w:ascii="彩虹粗仿宋" w:eastAsia="彩虹粗仿宋" w:hAnsi="宋体" w:hint="eastAsia"/>
            <w:noProof/>
            <w:webHidden/>
            <w:sz w:val="28"/>
          </w:rPr>
          <w:tab/>
        </w:r>
        <w:r w:rsidR="00ED6C7D" w:rsidRPr="001D5AFD">
          <w:rPr>
            <w:rFonts w:ascii="彩虹粗仿宋" w:eastAsia="彩虹粗仿宋" w:hAnsi="宋体" w:hint="eastAsia"/>
            <w:noProof/>
            <w:webHidden/>
            <w:sz w:val="28"/>
          </w:rPr>
          <w:fldChar w:fldCharType="begin"/>
        </w:r>
        <w:r w:rsidR="00ED6C7D" w:rsidRPr="001D5AFD">
          <w:rPr>
            <w:rFonts w:ascii="彩虹粗仿宋" w:eastAsia="彩虹粗仿宋" w:hAnsi="宋体" w:hint="eastAsia"/>
            <w:noProof/>
            <w:webHidden/>
            <w:sz w:val="28"/>
          </w:rPr>
          <w:instrText xml:space="preserve"> PAGEREF _Toc124325902 \h </w:instrText>
        </w:r>
        <w:r w:rsidR="00ED6C7D" w:rsidRPr="001D5AFD">
          <w:rPr>
            <w:rFonts w:ascii="彩虹粗仿宋" w:eastAsia="彩虹粗仿宋" w:hAnsi="宋体" w:hint="eastAsia"/>
            <w:noProof/>
            <w:webHidden/>
            <w:sz w:val="28"/>
          </w:rPr>
        </w:r>
        <w:r w:rsidR="00ED6C7D" w:rsidRPr="001D5AFD">
          <w:rPr>
            <w:rFonts w:ascii="彩虹粗仿宋" w:eastAsia="彩虹粗仿宋" w:hAnsi="宋体" w:hint="eastAsia"/>
            <w:noProof/>
            <w:webHidden/>
            <w:sz w:val="28"/>
          </w:rPr>
          <w:fldChar w:fldCharType="separate"/>
        </w:r>
        <w:r w:rsidR="00F27715">
          <w:rPr>
            <w:rFonts w:ascii="彩虹粗仿宋" w:eastAsia="彩虹粗仿宋" w:hAnsi="宋体"/>
            <w:noProof/>
            <w:webHidden/>
            <w:sz w:val="28"/>
          </w:rPr>
          <w:t>33</w:t>
        </w:r>
        <w:r w:rsidR="00ED6C7D" w:rsidRPr="001D5AFD">
          <w:rPr>
            <w:rFonts w:ascii="彩虹粗仿宋" w:eastAsia="彩虹粗仿宋" w:hAnsi="宋体" w:hint="eastAsia"/>
            <w:noProof/>
            <w:webHidden/>
            <w:sz w:val="28"/>
          </w:rPr>
          <w:fldChar w:fldCharType="end"/>
        </w:r>
      </w:hyperlink>
    </w:p>
    <w:p w14:paraId="234AFAE3" w14:textId="0DC1966F" w:rsidR="00ED6C7D" w:rsidRPr="001D5AFD" w:rsidRDefault="009C668D" w:rsidP="00ED6C7D">
      <w:pPr>
        <w:pStyle w:val="23"/>
        <w:tabs>
          <w:tab w:val="right" w:leader="dot" w:pos="8494"/>
        </w:tabs>
        <w:rPr>
          <w:rFonts w:ascii="彩虹粗仿宋" w:eastAsia="彩虹粗仿宋" w:hAnsi="宋体"/>
          <w:noProof/>
          <w:sz w:val="28"/>
        </w:rPr>
      </w:pPr>
      <w:hyperlink w:anchor="_Toc124325903" w:history="1">
        <w:r w:rsidR="00ED6C7D" w:rsidRPr="001D5AFD">
          <w:rPr>
            <w:rStyle w:val="ab"/>
            <w:rFonts w:ascii="彩虹粗仿宋" w:eastAsia="彩虹粗仿宋" w:hAnsi="宋体" w:hint="eastAsia"/>
            <w:noProof/>
            <w:sz w:val="28"/>
            <w:szCs w:val="32"/>
          </w:rPr>
          <w:t>十九、托管协议的效力</w:t>
        </w:r>
        <w:r w:rsidR="00ED6C7D" w:rsidRPr="001D5AFD">
          <w:rPr>
            <w:rFonts w:ascii="彩虹粗仿宋" w:eastAsia="彩虹粗仿宋" w:hAnsi="宋体" w:hint="eastAsia"/>
            <w:noProof/>
            <w:webHidden/>
            <w:sz w:val="28"/>
          </w:rPr>
          <w:tab/>
        </w:r>
        <w:r w:rsidR="00ED6C7D" w:rsidRPr="001D5AFD">
          <w:rPr>
            <w:rFonts w:ascii="彩虹粗仿宋" w:eastAsia="彩虹粗仿宋" w:hAnsi="宋体" w:hint="eastAsia"/>
            <w:noProof/>
            <w:webHidden/>
            <w:sz w:val="28"/>
          </w:rPr>
          <w:fldChar w:fldCharType="begin"/>
        </w:r>
        <w:r w:rsidR="00ED6C7D" w:rsidRPr="001D5AFD">
          <w:rPr>
            <w:rFonts w:ascii="彩虹粗仿宋" w:eastAsia="彩虹粗仿宋" w:hAnsi="宋体" w:hint="eastAsia"/>
            <w:noProof/>
            <w:webHidden/>
            <w:sz w:val="28"/>
          </w:rPr>
          <w:instrText xml:space="preserve"> PAGEREF _Toc124325903 \h </w:instrText>
        </w:r>
        <w:r w:rsidR="00ED6C7D" w:rsidRPr="001D5AFD">
          <w:rPr>
            <w:rFonts w:ascii="彩虹粗仿宋" w:eastAsia="彩虹粗仿宋" w:hAnsi="宋体" w:hint="eastAsia"/>
            <w:noProof/>
            <w:webHidden/>
            <w:sz w:val="28"/>
          </w:rPr>
        </w:r>
        <w:r w:rsidR="00ED6C7D" w:rsidRPr="001D5AFD">
          <w:rPr>
            <w:rFonts w:ascii="彩虹粗仿宋" w:eastAsia="彩虹粗仿宋" w:hAnsi="宋体" w:hint="eastAsia"/>
            <w:noProof/>
            <w:webHidden/>
            <w:sz w:val="28"/>
          </w:rPr>
          <w:fldChar w:fldCharType="separate"/>
        </w:r>
        <w:r w:rsidR="00F27715">
          <w:rPr>
            <w:rFonts w:ascii="彩虹粗仿宋" w:eastAsia="彩虹粗仿宋" w:hAnsi="宋体"/>
            <w:noProof/>
            <w:webHidden/>
            <w:sz w:val="28"/>
          </w:rPr>
          <w:t>33</w:t>
        </w:r>
        <w:r w:rsidR="00ED6C7D" w:rsidRPr="001D5AFD">
          <w:rPr>
            <w:rFonts w:ascii="彩虹粗仿宋" w:eastAsia="彩虹粗仿宋" w:hAnsi="宋体" w:hint="eastAsia"/>
            <w:noProof/>
            <w:webHidden/>
            <w:sz w:val="28"/>
          </w:rPr>
          <w:fldChar w:fldCharType="end"/>
        </w:r>
      </w:hyperlink>
    </w:p>
    <w:p w14:paraId="0E87AECF" w14:textId="56B4E6E8" w:rsidR="00ED6C7D" w:rsidRPr="001D5AFD" w:rsidRDefault="009C668D" w:rsidP="00ED6C7D">
      <w:pPr>
        <w:pStyle w:val="23"/>
        <w:tabs>
          <w:tab w:val="right" w:leader="dot" w:pos="8494"/>
        </w:tabs>
        <w:rPr>
          <w:rFonts w:ascii="彩虹粗仿宋" w:eastAsia="彩虹粗仿宋" w:hAnsi="宋体"/>
          <w:noProof/>
          <w:sz w:val="28"/>
        </w:rPr>
      </w:pPr>
      <w:hyperlink w:anchor="_Toc124325904" w:history="1">
        <w:r w:rsidR="00ED6C7D" w:rsidRPr="001D5AFD">
          <w:rPr>
            <w:rStyle w:val="ab"/>
            <w:rFonts w:ascii="彩虹粗仿宋" w:eastAsia="彩虹粗仿宋" w:hAnsi="宋体" w:hint="eastAsia"/>
            <w:noProof/>
            <w:sz w:val="28"/>
            <w:szCs w:val="32"/>
          </w:rPr>
          <w:t>二十、其他事项</w:t>
        </w:r>
        <w:r w:rsidR="00ED6C7D" w:rsidRPr="001D5AFD">
          <w:rPr>
            <w:rFonts w:ascii="彩虹粗仿宋" w:eastAsia="彩虹粗仿宋" w:hAnsi="宋体" w:hint="eastAsia"/>
            <w:noProof/>
            <w:webHidden/>
            <w:sz w:val="28"/>
          </w:rPr>
          <w:tab/>
        </w:r>
        <w:r w:rsidR="00ED6C7D" w:rsidRPr="001D5AFD">
          <w:rPr>
            <w:rFonts w:ascii="彩虹粗仿宋" w:eastAsia="彩虹粗仿宋" w:hAnsi="宋体" w:hint="eastAsia"/>
            <w:noProof/>
            <w:webHidden/>
            <w:sz w:val="28"/>
          </w:rPr>
          <w:fldChar w:fldCharType="begin"/>
        </w:r>
        <w:r w:rsidR="00ED6C7D" w:rsidRPr="001D5AFD">
          <w:rPr>
            <w:rFonts w:ascii="彩虹粗仿宋" w:eastAsia="彩虹粗仿宋" w:hAnsi="宋体" w:hint="eastAsia"/>
            <w:noProof/>
            <w:webHidden/>
            <w:sz w:val="28"/>
          </w:rPr>
          <w:instrText xml:space="preserve"> PAGEREF _Toc124325904 \h </w:instrText>
        </w:r>
        <w:r w:rsidR="00ED6C7D" w:rsidRPr="001D5AFD">
          <w:rPr>
            <w:rFonts w:ascii="彩虹粗仿宋" w:eastAsia="彩虹粗仿宋" w:hAnsi="宋体" w:hint="eastAsia"/>
            <w:noProof/>
            <w:webHidden/>
            <w:sz w:val="28"/>
          </w:rPr>
        </w:r>
        <w:r w:rsidR="00ED6C7D" w:rsidRPr="001D5AFD">
          <w:rPr>
            <w:rFonts w:ascii="彩虹粗仿宋" w:eastAsia="彩虹粗仿宋" w:hAnsi="宋体" w:hint="eastAsia"/>
            <w:noProof/>
            <w:webHidden/>
            <w:sz w:val="28"/>
          </w:rPr>
          <w:fldChar w:fldCharType="separate"/>
        </w:r>
        <w:r w:rsidR="00F27715">
          <w:rPr>
            <w:rFonts w:ascii="彩虹粗仿宋" w:eastAsia="彩虹粗仿宋" w:hAnsi="宋体"/>
            <w:noProof/>
            <w:webHidden/>
            <w:sz w:val="28"/>
          </w:rPr>
          <w:t>33</w:t>
        </w:r>
        <w:r w:rsidR="00ED6C7D" w:rsidRPr="001D5AFD">
          <w:rPr>
            <w:rFonts w:ascii="彩虹粗仿宋" w:eastAsia="彩虹粗仿宋" w:hAnsi="宋体" w:hint="eastAsia"/>
            <w:noProof/>
            <w:webHidden/>
            <w:sz w:val="28"/>
          </w:rPr>
          <w:fldChar w:fldCharType="end"/>
        </w:r>
      </w:hyperlink>
    </w:p>
    <w:p w14:paraId="0649F499" w14:textId="750B472B" w:rsidR="00ED6C7D" w:rsidRPr="001D5AFD" w:rsidRDefault="009C668D" w:rsidP="00ED6C7D">
      <w:pPr>
        <w:pStyle w:val="23"/>
        <w:tabs>
          <w:tab w:val="right" w:leader="dot" w:pos="8494"/>
        </w:tabs>
        <w:rPr>
          <w:rFonts w:ascii="彩虹粗仿宋" w:eastAsia="彩虹粗仿宋" w:hAnsi="宋体"/>
          <w:noProof/>
          <w:sz w:val="28"/>
        </w:rPr>
      </w:pPr>
      <w:hyperlink w:anchor="_Toc124325905" w:history="1">
        <w:r w:rsidR="00ED6C7D" w:rsidRPr="001D5AFD">
          <w:rPr>
            <w:rStyle w:val="ab"/>
            <w:rFonts w:ascii="彩虹粗仿宋" w:eastAsia="彩虹粗仿宋" w:hAnsi="宋体" w:hint="eastAsia"/>
            <w:noProof/>
            <w:sz w:val="28"/>
            <w:szCs w:val="32"/>
          </w:rPr>
          <w:t>二十一、托管协议的签订</w:t>
        </w:r>
        <w:r w:rsidR="00ED6C7D" w:rsidRPr="001D5AFD">
          <w:rPr>
            <w:rFonts w:ascii="彩虹粗仿宋" w:eastAsia="彩虹粗仿宋" w:hAnsi="宋体" w:hint="eastAsia"/>
            <w:noProof/>
            <w:webHidden/>
            <w:sz w:val="28"/>
          </w:rPr>
          <w:tab/>
        </w:r>
        <w:r w:rsidR="00ED6C7D" w:rsidRPr="001D5AFD">
          <w:rPr>
            <w:rFonts w:ascii="彩虹粗仿宋" w:eastAsia="彩虹粗仿宋" w:hAnsi="宋体" w:hint="eastAsia"/>
            <w:noProof/>
            <w:webHidden/>
            <w:sz w:val="28"/>
          </w:rPr>
          <w:fldChar w:fldCharType="begin"/>
        </w:r>
        <w:r w:rsidR="00ED6C7D" w:rsidRPr="001D5AFD">
          <w:rPr>
            <w:rFonts w:ascii="彩虹粗仿宋" w:eastAsia="彩虹粗仿宋" w:hAnsi="宋体" w:hint="eastAsia"/>
            <w:noProof/>
            <w:webHidden/>
            <w:sz w:val="28"/>
          </w:rPr>
          <w:instrText xml:space="preserve"> PAGEREF _Toc124325905 \h </w:instrText>
        </w:r>
        <w:r w:rsidR="00ED6C7D" w:rsidRPr="001D5AFD">
          <w:rPr>
            <w:rFonts w:ascii="彩虹粗仿宋" w:eastAsia="彩虹粗仿宋" w:hAnsi="宋体" w:hint="eastAsia"/>
            <w:noProof/>
            <w:webHidden/>
            <w:sz w:val="28"/>
          </w:rPr>
        </w:r>
        <w:r w:rsidR="00ED6C7D" w:rsidRPr="001D5AFD">
          <w:rPr>
            <w:rFonts w:ascii="彩虹粗仿宋" w:eastAsia="彩虹粗仿宋" w:hAnsi="宋体" w:hint="eastAsia"/>
            <w:noProof/>
            <w:webHidden/>
            <w:sz w:val="28"/>
          </w:rPr>
          <w:fldChar w:fldCharType="separate"/>
        </w:r>
        <w:r w:rsidR="00F27715">
          <w:rPr>
            <w:rFonts w:ascii="彩虹粗仿宋" w:eastAsia="彩虹粗仿宋" w:hAnsi="宋体"/>
            <w:noProof/>
            <w:webHidden/>
            <w:sz w:val="28"/>
          </w:rPr>
          <w:t>34</w:t>
        </w:r>
        <w:r w:rsidR="00ED6C7D" w:rsidRPr="001D5AFD">
          <w:rPr>
            <w:rFonts w:ascii="彩虹粗仿宋" w:eastAsia="彩虹粗仿宋" w:hAnsi="宋体" w:hint="eastAsia"/>
            <w:noProof/>
            <w:webHidden/>
            <w:sz w:val="28"/>
          </w:rPr>
          <w:fldChar w:fldCharType="end"/>
        </w:r>
      </w:hyperlink>
    </w:p>
    <w:p w14:paraId="5E394A4D" w14:textId="77777777" w:rsidR="00ED6C7D" w:rsidRPr="001D5AFD" w:rsidRDefault="00ED6C7D" w:rsidP="00ED6C7D">
      <w:pPr>
        <w:rPr>
          <w:rFonts w:ascii="彩虹粗仿宋" w:eastAsia="彩虹粗仿宋"/>
          <w:sz w:val="24"/>
        </w:rPr>
      </w:pPr>
      <w:r w:rsidRPr="001D5AFD">
        <w:rPr>
          <w:rFonts w:ascii="彩虹粗仿宋" w:eastAsia="彩虹粗仿宋" w:hAnsi="宋体" w:hint="eastAsia"/>
          <w:sz w:val="28"/>
        </w:rPr>
        <w:lastRenderedPageBreak/>
        <w:fldChar w:fldCharType="end"/>
      </w:r>
    </w:p>
    <w:p w14:paraId="4A0170F3" w14:textId="77777777" w:rsidR="000315DB" w:rsidRDefault="008258EF" w:rsidP="00ED6C7D">
      <w:pPr>
        <w:widowControl/>
        <w:adjustRightInd w:val="0"/>
        <w:snapToGrid w:val="0"/>
        <w:ind w:firstLineChars="200" w:firstLine="480"/>
        <w:rPr>
          <w:rFonts w:ascii="彩虹粗仿宋" w:eastAsia="彩虹粗仿宋" w:hAnsi="宋体" w:cs="Arial"/>
          <w:kern w:val="0"/>
          <w:sz w:val="24"/>
        </w:rPr>
      </w:pPr>
      <w:r w:rsidRPr="00DD41A3">
        <w:rPr>
          <w:rFonts w:ascii="彩虹粗仿宋" w:eastAsia="彩虹粗仿宋" w:hAnsi="宋体" w:cs="Arial" w:hint="eastAsia"/>
          <w:kern w:val="0"/>
          <w:sz w:val="24"/>
        </w:rPr>
        <w:t>中国建设银行股份有限公司为中国证监会指定的本基金临时基金托管人，后续有待基金份额持有人大会审议选聘新任基金托管人，如基金份额持有人大会决议</w:t>
      </w:r>
      <w:r w:rsidRPr="00DD41A3">
        <w:rPr>
          <w:rFonts w:ascii="彩虹粗仿宋" w:eastAsia="彩虹粗仿宋" w:hAnsi="宋体" w:cs="Arial"/>
          <w:kern w:val="0"/>
          <w:sz w:val="24"/>
        </w:rPr>
        <w:t>6</w:t>
      </w:r>
      <w:r w:rsidRPr="00DD41A3">
        <w:rPr>
          <w:rFonts w:ascii="彩虹粗仿宋" w:eastAsia="彩虹粗仿宋" w:hAnsi="宋体" w:cs="Arial" w:hint="eastAsia"/>
          <w:kern w:val="0"/>
          <w:sz w:val="24"/>
        </w:rPr>
        <w:t>个月内未选聘出新任基金托管人，临时基金托管人将配合基金清算工作。临时基金托管人以下简称基金托管人或托管人。</w:t>
      </w:r>
    </w:p>
    <w:p w14:paraId="1139CD00" w14:textId="77777777" w:rsidR="00ED6C7D" w:rsidRPr="001D5AFD" w:rsidRDefault="00ED6C7D" w:rsidP="00ED6C7D">
      <w:pPr>
        <w:widowControl/>
        <w:adjustRightInd w:val="0"/>
        <w:snapToGrid w:val="0"/>
        <w:ind w:firstLineChars="200" w:firstLine="480"/>
        <w:rPr>
          <w:rFonts w:ascii="彩虹粗仿宋" w:eastAsia="彩虹粗仿宋" w:hAnsi="宋体" w:cs="Arial"/>
          <w:kern w:val="0"/>
          <w:sz w:val="24"/>
        </w:rPr>
      </w:pPr>
      <w:r w:rsidRPr="001D5AFD">
        <w:rPr>
          <w:rFonts w:ascii="彩虹粗仿宋" w:eastAsia="彩虹粗仿宋" w:hAnsi="宋体" w:cs="Arial" w:hint="eastAsia"/>
          <w:kern w:val="0"/>
          <w:sz w:val="24"/>
        </w:rPr>
        <w:t>鉴于中国建设银行股份有限公司系一家依照中国法律合法成立并有效存续的银行，按照相关法律法规的规定具备担任基金托管人的资格和能力；</w:t>
      </w:r>
    </w:p>
    <w:p w14:paraId="717A3B16" w14:textId="77777777" w:rsidR="00ED6C7D" w:rsidRPr="001D5AFD" w:rsidRDefault="00ED6C7D" w:rsidP="00ED6C7D">
      <w:pPr>
        <w:widowControl/>
        <w:adjustRightInd w:val="0"/>
        <w:snapToGrid w:val="0"/>
        <w:ind w:firstLineChars="200" w:firstLine="480"/>
        <w:rPr>
          <w:rFonts w:ascii="彩虹粗仿宋" w:eastAsia="彩虹粗仿宋" w:hAnsi="宋体" w:cs="Arial"/>
          <w:kern w:val="0"/>
          <w:sz w:val="24"/>
        </w:rPr>
      </w:pPr>
      <w:r w:rsidRPr="001D5AFD">
        <w:rPr>
          <w:rFonts w:ascii="彩虹粗仿宋" w:eastAsia="彩虹粗仿宋" w:hAnsi="宋体" w:cs="Arial" w:hint="eastAsia"/>
          <w:kern w:val="0"/>
          <w:sz w:val="24"/>
        </w:rPr>
        <w:t>鉴于</w:t>
      </w:r>
      <w:r>
        <w:rPr>
          <w:rFonts w:ascii="彩虹粗仿宋" w:eastAsia="彩虹粗仿宋" w:hAnsi="宋体" w:cs="Arial" w:hint="eastAsia"/>
          <w:kern w:val="0"/>
          <w:sz w:val="24"/>
        </w:rPr>
        <w:t>融通</w:t>
      </w:r>
      <w:r w:rsidRPr="001D5AFD">
        <w:rPr>
          <w:rFonts w:ascii="彩虹粗仿宋" w:eastAsia="彩虹粗仿宋" w:hAnsi="宋体" w:cs="Arial" w:hint="eastAsia"/>
          <w:kern w:val="0"/>
          <w:sz w:val="24"/>
        </w:rPr>
        <w:t>基金管理有限公司担任</w:t>
      </w:r>
      <w:r w:rsidRPr="000C1C34">
        <w:rPr>
          <w:rFonts w:ascii="彩虹粗仿宋" w:eastAsia="彩虹粗仿宋" w:hAnsi="宋体" w:cs="Arial" w:hint="eastAsia"/>
          <w:kern w:val="0"/>
          <w:sz w:val="24"/>
        </w:rPr>
        <w:t>融通现金宝货币市场基金</w:t>
      </w:r>
      <w:r w:rsidRPr="001D5AFD">
        <w:rPr>
          <w:rFonts w:ascii="彩虹粗仿宋" w:eastAsia="彩虹粗仿宋" w:hAnsi="宋体" w:cs="Arial" w:hint="eastAsia"/>
          <w:kern w:val="0"/>
          <w:sz w:val="24"/>
        </w:rPr>
        <w:t>的基金管理人，中国建设银行股份有限公司拟担任</w:t>
      </w:r>
      <w:r w:rsidRPr="000C1C34">
        <w:rPr>
          <w:rFonts w:ascii="彩虹粗仿宋" w:eastAsia="彩虹粗仿宋" w:hAnsi="宋体" w:cs="Arial" w:hint="eastAsia"/>
          <w:kern w:val="0"/>
          <w:sz w:val="24"/>
        </w:rPr>
        <w:t>融通现金宝货币市场基金</w:t>
      </w:r>
      <w:r w:rsidRPr="001D5AFD">
        <w:rPr>
          <w:rFonts w:ascii="彩虹粗仿宋" w:eastAsia="彩虹粗仿宋" w:hAnsi="宋体" w:cs="Arial" w:hint="eastAsia"/>
          <w:kern w:val="0"/>
          <w:sz w:val="24"/>
        </w:rPr>
        <w:t>的基金托管人；</w:t>
      </w:r>
    </w:p>
    <w:p w14:paraId="79399CC5" w14:textId="77777777" w:rsidR="00ED6C7D" w:rsidRPr="001D5AFD" w:rsidRDefault="00ED6C7D" w:rsidP="00ED6C7D">
      <w:pPr>
        <w:widowControl/>
        <w:adjustRightInd w:val="0"/>
        <w:snapToGrid w:val="0"/>
        <w:ind w:firstLineChars="200" w:firstLine="480"/>
        <w:rPr>
          <w:rFonts w:ascii="彩虹粗仿宋" w:eastAsia="彩虹粗仿宋" w:hAnsi="宋体" w:cs="Arial"/>
          <w:kern w:val="0"/>
          <w:sz w:val="24"/>
        </w:rPr>
      </w:pPr>
      <w:r w:rsidRPr="001D5AFD">
        <w:rPr>
          <w:rFonts w:ascii="彩虹粗仿宋" w:eastAsia="彩虹粗仿宋" w:hAnsi="宋体" w:cs="Arial" w:hint="eastAsia"/>
          <w:kern w:val="0"/>
          <w:sz w:val="24"/>
        </w:rPr>
        <w:t>为明确</w:t>
      </w:r>
      <w:r w:rsidRPr="000C1C34">
        <w:rPr>
          <w:rFonts w:ascii="彩虹粗仿宋" w:eastAsia="彩虹粗仿宋" w:hAnsi="宋体" w:cs="Arial" w:hint="eastAsia"/>
          <w:kern w:val="0"/>
          <w:sz w:val="24"/>
        </w:rPr>
        <w:t>融通现金宝货币市场基金</w:t>
      </w:r>
      <w:r w:rsidRPr="001D5AFD">
        <w:rPr>
          <w:rFonts w:ascii="彩虹粗仿宋" w:eastAsia="彩虹粗仿宋" w:hAnsi="宋体" w:cs="Arial" w:hint="eastAsia"/>
          <w:kern w:val="0"/>
          <w:sz w:val="24"/>
        </w:rPr>
        <w:t>的基金管理人和基金托管人之间的权利义务关系，特制订本托管协议；</w:t>
      </w:r>
    </w:p>
    <w:p w14:paraId="3240336B" w14:textId="77777777" w:rsidR="00ED6C7D" w:rsidRDefault="00ED6C7D" w:rsidP="00ED6C7D">
      <w:pPr>
        <w:widowControl/>
        <w:adjustRightInd w:val="0"/>
        <w:snapToGrid w:val="0"/>
        <w:ind w:firstLineChars="200" w:firstLine="480"/>
        <w:rPr>
          <w:rFonts w:ascii="彩虹粗仿宋" w:eastAsia="彩虹粗仿宋" w:hAnsi="宋体" w:cs="Arial"/>
          <w:kern w:val="0"/>
          <w:sz w:val="24"/>
          <w:lang w:val="en-GB"/>
        </w:rPr>
      </w:pPr>
      <w:r w:rsidRPr="001D5AFD">
        <w:rPr>
          <w:rFonts w:ascii="彩虹粗仿宋" w:eastAsia="彩虹粗仿宋" w:hAnsi="宋体" w:cs="Arial" w:hint="eastAsia"/>
          <w:kern w:val="0"/>
          <w:sz w:val="24"/>
          <w:lang w:val="en-GB"/>
        </w:rPr>
        <w:t>除非另有约定，《</w:t>
      </w:r>
      <w:r>
        <w:rPr>
          <w:rFonts w:ascii="彩虹粗仿宋" w:eastAsia="彩虹粗仿宋" w:hAnsi="宋体" w:cs="Arial" w:hint="eastAsia"/>
          <w:kern w:val="0"/>
          <w:sz w:val="24"/>
          <w:lang w:val="en-GB"/>
        </w:rPr>
        <w:t>融通现金宝货币市场基金基金合同</w:t>
      </w:r>
      <w:r w:rsidRPr="001D5AFD">
        <w:rPr>
          <w:rFonts w:ascii="彩虹粗仿宋" w:eastAsia="彩虹粗仿宋" w:hAnsi="宋体" w:cs="Arial" w:hint="eastAsia"/>
          <w:kern w:val="0"/>
          <w:sz w:val="24"/>
          <w:lang w:val="en-GB"/>
        </w:rPr>
        <w:t>》(以下简称“基金合同”)中定义的术语在用于本托管协议时应具有相同的含义；若有抵触应以《基金合同》为准，并依其</w:t>
      </w:r>
      <w:r w:rsidRPr="001D5AFD">
        <w:rPr>
          <w:rFonts w:ascii="彩虹粗仿宋" w:eastAsia="彩虹粗仿宋" w:hAnsi="宋体" w:cs="Arial" w:hint="eastAsia"/>
          <w:kern w:val="0"/>
          <w:sz w:val="24"/>
        </w:rPr>
        <w:t>条款</w:t>
      </w:r>
      <w:r w:rsidRPr="001D5AFD">
        <w:rPr>
          <w:rFonts w:ascii="彩虹粗仿宋" w:eastAsia="彩虹粗仿宋" w:hAnsi="宋体" w:cs="Arial" w:hint="eastAsia"/>
          <w:kern w:val="0"/>
          <w:sz w:val="24"/>
          <w:lang w:val="en-GB"/>
        </w:rPr>
        <w:t>解释。</w:t>
      </w:r>
    </w:p>
    <w:p w14:paraId="24050B04" w14:textId="4532165C" w:rsidR="00ED6C7D" w:rsidRPr="001D5AFD" w:rsidRDefault="00ED6C7D" w:rsidP="00ED6C7D">
      <w:pPr>
        <w:rPr>
          <w:rFonts w:ascii="彩虹粗仿宋" w:eastAsia="彩虹粗仿宋"/>
          <w:sz w:val="24"/>
          <w:lang w:val="en-GB"/>
        </w:rPr>
      </w:pPr>
    </w:p>
    <w:p w14:paraId="70846ACC" w14:textId="77777777" w:rsidR="00ED6C7D" w:rsidRPr="001D5AFD" w:rsidRDefault="00ED6C7D" w:rsidP="00ED6C7D">
      <w:pPr>
        <w:pStyle w:val="2"/>
        <w:jc w:val="center"/>
        <w:rPr>
          <w:rFonts w:ascii="彩虹粗仿宋" w:eastAsia="彩虹粗仿宋"/>
        </w:rPr>
      </w:pPr>
      <w:bookmarkStart w:id="2" w:name="_Toc124325885"/>
      <w:r w:rsidRPr="001D5AFD">
        <w:rPr>
          <w:rFonts w:ascii="彩虹粗仿宋" w:eastAsia="彩虹粗仿宋" w:hint="eastAsia"/>
        </w:rPr>
        <w:t>一、基金托管协议当事人</w:t>
      </w:r>
      <w:bookmarkEnd w:id="2"/>
    </w:p>
    <w:p w14:paraId="230205DA" w14:textId="77777777" w:rsidR="00ED6C7D" w:rsidRPr="001D5AFD" w:rsidRDefault="00ED6C7D" w:rsidP="00ED6C7D">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（一）基金管理人</w:t>
      </w:r>
    </w:p>
    <w:p w14:paraId="1FA74BD9" w14:textId="77777777" w:rsidR="00ED6C7D" w:rsidRPr="00A657C0" w:rsidRDefault="00ED6C7D" w:rsidP="00ED6C7D">
      <w:pPr>
        <w:adjustRightInd w:val="0"/>
        <w:snapToGrid w:val="0"/>
        <w:ind w:firstLineChars="200" w:firstLine="480"/>
        <w:outlineLvl w:val="0"/>
        <w:rPr>
          <w:rFonts w:ascii="彩虹粗仿宋" w:eastAsia="彩虹粗仿宋" w:hAnsi="宋体" w:cs="Arial"/>
          <w:sz w:val="24"/>
        </w:rPr>
      </w:pPr>
      <w:r w:rsidRPr="00A657C0">
        <w:rPr>
          <w:rFonts w:ascii="彩虹粗仿宋" w:eastAsia="彩虹粗仿宋" w:hAnsi="宋体" w:cs="Arial"/>
          <w:sz w:val="24"/>
        </w:rPr>
        <w:t>名称：</w:t>
      </w:r>
      <w:r w:rsidRPr="00A657C0">
        <w:rPr>
          <w:rFonts w:ascii="彩虹粗仿宋" w:eastAsia="彩虹粗仿宋" w:hAnsi="宋体" w:cs="Arial" w:hint="eastAsia"/>
          <w:sz w:val="24"/>
        </w:rPr>
        <w:t>融通基金管理有限公司</w:t>
      </w:r>
    </w:p>
    <w:p w14:paraId="70157A87" w14:textId="77777777" w:rsidR="00ED6C7D" w:rsidRPr="00A657C0" w:rsidRDefault="00ED6C7D" w:rsidP="00ED6C7D">
      <w:pPr>
        <w:adjustRightInd w:val="0"/>
        <w:snapToGrid w:val="0"/>
        <w:ind w:firstLineChars="200" w:firstLine="480"/>
        <w:outlineLvl w:val="0"/>
        <w:rPr>
          <w:rFonts w:ascii="彩虹粗仿宋" w:eastAsia="彩虹粗仿宋" w:hAnsi="宋体" w:cs="Arial"/>
          <w:sz w:val="24"/>
        </w:rPr>
      </w:pPr>
      <w:r w:rsidRPr="00A657C0">
        <w:rPr>
          <w:rFonts w:ascii="彩虹粗仿宋" w:eastAsia="彩虹粗仿宋" w:hAnsi="宋体" w:cs="Arial" w:hint="eastAsia"/>
          <w:sz w:val="24"/>
        </w:rPr>
        <w:t>住所：深圳市南山区华侨城汉唐大厦13、14层</w:t>
      </w:r>
    </w:p>
    <w:p w14:paraId="030A7DD0" w14:textId="77777777" w:rsidR="00ED6C7D" w:rsidRPr="00A657C0" w:rsidRDefault="00ED6C7D" w:rsidP="00ED6C7D">
      <w:pPr>
        <w:adjustRightInd w:val="0"/>
        <w:snapToGrid w:val="0"/>
        <w:ind w:firstLineChars="200" w:firstLine="480"/>
        <w:outlineLvl w:val="0"/>
        <w:rPr>
          <w:rFonts w:ascii="彩虹粗仿宋" w:eastAsia="彩虹粗仿宋" w:hAnsi="宋体" w:cs="Arial"/>
          <w:sz w:val="24"/>
        </w:rPr>
      </w:pPr>
      <w:r w:rsidRPr="00A657C0">
        <w:rPr>
          <w:rFonts w:ascii="彩虹粗仿宋" w:eastAsia="彩虹粗仿宋" w:hAnsi="宋体" w:cs="Arial" w:hint="eastAsia"/>
          <w:sz w:val="24"/>
        </w:rPr>
        <w:t>法定代表人：高峰</w:t>
      </w:r>
    </w:p>
    <w:p w14:paraId="44895646" w14:textId="77777777" w:rsidR="00ED6C7D" w:rsidRPr="00A657C0" w:rsidRDefault="00ED6C7D" w:rsidP="00ED6C7D">
      <w:pPr>
        <w:adjustRightInd w:val="0"/>
        <w:snapToGrid w:val="0"/>
        <w:ind w:firstLineChars="200" w:firstLine="480"/>
        <w:outlineLvl w:val="0"/>
        <w:rPr>
          <w:rFonts w:ascii="彩虹粗仿宋" w:eastAsia="彩虹粗仿宋" w:hAnsi="宋体" w:cs="Arial"/>
          <w:sz w:val="24"/>
        </w:rPr>
      </w:pPr>
      <w:r w:rsidRPr="00A657C0">
        <w:rPr>
          <w:rFonts w:ascii="彩虹粗仿宋" w:eastAsia="彩虹粗仿宋" w:hAnsi="宋体" w:cs="Arial" w:hint="eastAsia"/>
          <w:sz w:val="24"/>
        </w:rPr>
        <w:t>设立日期：2001年5月22日</w:t>
      </w:r>
    </w:p>
    <w:p w14:paraId="63BFA0BC" w14:textId="77777777" w:rsidR="00ED6C7D" w:rsidRPr="00A657C0" w:rsidRDefault="00ED6C7D" w:rsidP="00ED6C7D">
      <w:pPr>
        <w:adjustRightInd w:val="0"/>
        <w:snapToGrid w:val="0"/>
        <w:ind w:firstLineChars="200" w:firstLine="480"/>
        <w:outlineLvl w:val="0"/>
        <w:rPr>
          <w:rFonts w:ascii="彩虹粗仿宋" w:eastAsia="彩虹粗仿宋" w:hAnsi="宋体" w:cs="Arial"/>
          <w:sz w:val="24"/>
        </w:rPr>
      </w:pPr>
      <w:r w:rsidRPr="00A657C0">
        <w:rPr>
          <w:rFonts w:ascii="彩虹粗仿宋" w:eastAsia="彩虹粗仿宋" w:hAnsi="宋体" w:cs="Arial" w:hint="eastAsia"/>
          <w:sz w:val="24"/>
        </w:rPr>
        <w:t>批准设立机关及批准设立文号：中国证监会证监基字[2001]8号</w:t>
      </w:r>
    </w:p>
    <w:p w14:paraId="49862CF4" w14:textId="77777777" w:rsidR="00ED6C7D" w:rsidRPr="00A657C0" w:rsidRDefault="00ED6C7D" w:rsidP="00ED6C7D">
      <w:pPr>
        <w:adjustRightInd w:val="0"/>
        <w:snapToGrid w:val="0"/>
        <w:ind w:firstLineChars="200" w:firstLine="480"/>
        <w:outlineLvl w:val="0"/>
        <w:rPr>
          <w:rFonts w:ascii="彩虹粗仿宋" w:eastAsia="彩虹粗仿宋" w:hAnsi="宋体" w:cs="Arial"/>
          <w:sz w:val="24"/>
        </w:rPr>
      </w:pPr>
      <w:r w:rsidRPr="00A657C0">
        <w:rPr>
          <w:rFonts w:ascii="彩虹粗仿宋" w:eastAsia="彩虹粗仿宋" w:hAnsi="宋体" w:cs="Arial" w:hint="eastAsia"/>
          <w:sz w:val="24"/>
        </w:rPr>
        <w:t>组织形式：有限责任公司</w:t>
      </w:r>
    </w:p>
    <w:p w14:paraId="3B77729E" w14:textId="77777777" w:rsidR="00ED6C7D" w:rsidRPr="00A657C0" w:rsidRDefault="00ED6C7D" w:rsidP="00ED6C7D">
      <w:pPr>
        <w:adjustRightInd w:val="0"/>
        <w:snapToGrid w:val="0"/>
        <w:ind w:firstLineChars="200" w:firstLine="480"/>
        <w:outlineLvl w:val="0"/>
        <w:rPr>
          <w:rFonts w:ascii="彩虹粗仿宋" w:eastAsia="彩虹粗仿宋" w:hAnsi="宋体" w:cs="Arial"/>
          <w:sz w:val="24"/>
        </w:rPr>
      </w:pPr>
      <w:r w:rsidRPr="00A657C0">
        <w:rPr>
          <w:rFonts w:ascii="彩虹粗仿宋" w:eastAsia="彩虹粗仿宋" w:hAnsi="宋体" w:cs="Arial" w:hint="eastAsia"/>
          <w:sz w:val="24"/>
        </w:rPr>
        <w:t>注册资本：12500万元人民币</w:t>
      </w:r>
    </w:p>
    <w:p w14:paraId="7074F967" w14:textId="77777777" w:rsidR="00ED6C7D" w:rsidRPr="00A657C0" w:rsidRDefault="00ED6C7D" w:rsidP="00ED6C7D">
      <w:pPr>
        <w:adjustRightInd w:val="0"/>
        <w:snapToGrid w:val="0"/>
        <w:ind w:firstLineChars="200" w:firstLine="480"/>
        <w:outlineLvl w:val="0"/>
        <w:rPr>
          <w:rFonts w:ascii="彩虹粗仿宋" w:eastAsia="彩虹粗仿宋" w:hAnsi="宋体" w:cs="Arial"/>
          <w:sz w:val="24"/>
        </w:rPr>
      </w:pPr>
      <w:r w:rsidRPr="00A657C0">
        <w:rPr>
          <w:rFonts w:ascii="彩虹粗仿宋" w:eastAsia="彩虹粗仿宋" w:hAnsi="宋体" w:cs="Arial" w:hint="eastAsia"/>
          <w:sz w:val="24"/>
        </w:rPr>
        <w:t>存续期限：持续经营</w:t>
      </w:r>
    </w:p>
    <w:p w14:paraId="5290D4BC" w14:textId="77777777" w:rsidR="00ED6C7D" w:rsidRPr="00A657C0" w:rsidRDefault="00ED6C7D" w:rsidP="00ED6C7D">
      <w:pPr>
        <w:adjustRightInd w:val="0"/>
        <w:snapToGrid w:val="0"/>
        <w:ind w:firstLineChars="200" w:firstLine="480"/>
        <w:outlineLvl w:val="0"/>
        <w:rPr>
          <w:rFonts w:ascii="彩虹粗仿宋" w:eastAsia="彩虹粗仿宋" w:hAnsi="宋体" w:cs="Arial"/>
          <w:sz w:val="24"/>
        </w:rPr>
      </w:pPr>
      <w:r w:rsidRPr="00A657C0">
        <w:rPr>
          <w:rFonts w:ascii="彩虹粗仿宋" w:eastAsia="彩虹粗仿宋" w:hAnsi="宋体" w:cs="Arial" w:hint="eastAsia"/>
          <w:sz w:val="24"/>
        </w:rPr>
        <w:t>联系电话：（0755）</w:t>
      </w:r>
      <w:r w:rsidRPr="00A657C0">
        <w:rPr>
          <w:rFonts w:ascii="彩虹粗仿宋" w:eastAsia="彩虹粗仿宋" w:hAnsi="宋体" w:cs="Arial"/>
          <w:sz w:val="24"/>
        </w:rPr>
        <w:t>26947517</w:t>
      </w:r>
    </w:p>
    <w:p w14:paraId="193E14EE" w14:textId="77777777" w:rsidR="00ED6C7D" w:rsidRPr="00A657C0" w:rsidRDefault="00ED6C7D" w:rsidP="00ED6C7D">
      <w:pPr>
        <w:adjustRightInd w:val="0"/>
        <w:snapToGrid w:val="0"/>
        <w:ind w:firstLineChars="200" w:firstLine="480"/>
        <w:outlineLvl w:val="0"/>
        <w:rPr>
          <w:rFonts w:ascii="彩虹粗仿宋" w:eastAsia="彩虹粗仿宋" w:hAnsi="宋体" w:cs="Arial"/>
          <w:sz w:val="24"/>
        </w:rPr>
      </w:pPr>
      <w:r w:rsidRPr="00A657C0">
        <w:rPr>
          <w:rFonts w:ascii="彩虹粗仿宋" w:eastAsia="彩虹粗仿宋" w:hAnsi="宋体" w:cs="Arial"/>
          <w:sz w:val="24"/>
        </w:rPr>
        <w:t>经营范围：</w:t>
      </w:r>
      <w:r w:rsidRPr="00A657C0">
        <w:rPr>
          <w:rFonts w:ascii="彩虹粗仿宋" w:eastAsia="彩虹粗仿宋" w:hAnsi="宋体" w:cs="Arial" w:hint="eastAsia"/>
          <w:sz w:val="24"/>
        </w:rPr>
        <w:t>基金募集、基金销售、资产管理及中国证券监督管理委员会批准的其他业务。</w:t>
      </w:r>
    </w:p>
    <w:p w14:paraId="7DB59FC3" w14:textId="77777777" w:rsidR="00ED6C7D" w:rsidRPr="001D5AFD" w:rsidRDefault="00ED6C7D" w:rsidP="00ED6C7D">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（二）基金托管人</w:t>
      </w:r>
    </w:p>
    <w:p w14:paraId="3BBEE99C"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名称：中国建设银行股份有限公司(简称：中国建设银行)</w:t>
      </w:r>
    </w:p>
    <w:p w14:paraId="2614E38F"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住所：北京市西城区金融大街25号</w:t>
      </w:r>
    </w:p>
    <w:p w14:paraId="0A6AAF48"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lastRenderedPageBreak/>
        <w:t>办公地址：北京市西城区闹市口大街1号院1号楼</w:t>
      </w:r>
    </w:p>
    <w:p w14:paraId="39D317D3"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邮政编码：100033</w:t>
      </w:r>
    </w:p>
    <w:p w14:paraId="7245DC1B"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法定代表人：田国立</w:t>
      </w:r>
    </w:p>
    <w:p w14:paraId="7D19EB92" w14:textId="77777777" w:rsidR="00ED6C7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成立日期：</w:t>
      </w:r>
      <w:smartTag w:uri="urn:schemas-microsoft-com:office:smarttags" w:element="chsdate">
        <w:smartTagPr>
          <w:attr w:name="Year" w:val="2004"/>
          <w:attr w:name="Month" w:val="09"/>
          <w:attr w:name="Day" w:val="17"/>
          <w:attr w:name="IsLunarDate" w:val="False"/>
          <w:attr w:name="IsROCDate" w:val="False"/>
        </w:smartTagPr>
        <w:r w:rsidRPr="001D5AFD">
          <w:rPr>
            <w:rFonts w:ascii="彩虹粗仿宋" w:eastAsia="彩虹粗仿宋" w:hAnsi="宋体" w:cs="Arial" w:hint="eastAsia"/>
            <w:sz w:val="24"/>
          </w:rPr>
          <w:t>2004年09月17日</w:t>
        </w:r>
      </w:smartTag>
    </w:p>
    <w:p w14:paraId="666F324D"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9B168A">
        <w:rPr>
          <w:rFonts w:ascii="彩虹粗仿宋" w:eastAsia="彩虹粗仿宋" w:hAnsi="宋体" w:cs="Arial" w:hint="eastAsia"/>
          <w:sz w:val="24"/>
        </w:rPr>
        <w:t>批准设立机关和批准设立文号：中国银行业监督管理委员会银监复[2004]143号</w:t>
      </w:r>
    </w:p>
    <w:p w14:paraId="52E9B453"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基金托管业务批准文号：中国证监会证监基字[1998</w:t>
      </w:r>
      <w:bookmarkStart w:id="3" w:name="OLE_LINK3"/>
      <w:r w:rsidRPr="001D5AFD">
        <w:rPr>
          <w:rFonts w:ascii="彩虹粗仿宋" w:eastAsia="彩虹粗仿宋" w:hAnsi="宋体" w:cs="Arial" w:hint="eastAsia"/>
          <w:sz w:val="24"/>
        </w:rPr>
        <w:t>]</w:t>
      </w:r>
      <w:bookmarkEnd w:id="3"/>
      <w:r w:rsidRPr="001D5AFD">
        <w:rPr>
          <w:rFonts w:ascii="彩虹粗仿宋" w:eastAsia="彩虹粗仿宋" w:hAnsi="宋体" w:cs="Arial" w:hint="eastAsia"/>
          <w:sz w:val="24"/>
        </w:rPr>
        <w:t>12号</w:t>
      </w:r>
    </w:p>
    <w:p w14:paraId="6AB7B3C2"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组织形式：股份有限公司</w:t>
      </w:r>
    </w:p>
    <w:p w14:paraId="247810FD"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注册资本：</w:t>
      </w:r>
      <w:r w:rsidRPr="001D5AFD">
        <w:rPr>
          <w:rFonts w:ascii="彩虹粗仿宋" w:eastAsia="彩虹粗仿宋" w:hint="eastAsia"/>
          <w:sz w:val="24"/>
        </w:rPr>
        <w:t>贰仟伍佰亿壹仟零玖拾柒万柒仟肆佰捌拾陆元整</w:t>
      </w:r>
    </w:p>
    <w:p w14:paraId="2D3088E3"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存续期间：持续经营</w:t>
      </w:r>
    </w:p>
    <w:p w14:paraId="3A00312D" w14:textId="77777777" w:rsidR="00ED6C7D" w:rsidRPr="001D5AFD" w:rsidRDefault="00ED6C7D" w:rsidP="00ED6C7D">
      <w:pPr>
        <w:tabs>
          <w:tab w:val="left" w:pos="540"/>
        </w:tabs>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346B547B" w14:textId="77777777" w:rsidR="00ED6C7D" w:rsidRPr="001D5AFD" w:rsidRDefault="00ED6C7D" w:rsidP="00ED6C7D">
      <w:pPr>
        <w:rPr>
          <w:rFonts w:ascii="彩虹粗仿宋" w:eastAsia="彩虹粗仿宋"/>
          <w:sz w:val="24"/>
        </w:rPr>
      </w:pPr>
    </w:p>
    <w:p w14:paraId="1494B0F4" w14:textId="77777777" w:rsidR="00ED6C7D" w:rsidRPr="001D5AFD" w:rsidRDefault="00ED6C7D" w:rsidP="00ED6C7D">
      <w:pPr>
        <w:pStyle w:val="2"/>
        <w:jc w:val="center"/>
        <w:rPr>
          <w:rFonts w:ascii="彩虹粗仿宋" w:eastAsia="彩虹粗仿宋"/>
          <w:sz w:val="30"/>
        </w:rPr>
      </w:pPr>
      <w:bookmarkStart w:id="4" w:name="_Toc124325886"/>
      <w:r w:rsidRPr="001D5AFD">
        <w:rPr>
          <w:rFonts w:ascii="彩虹粗仿宋" w:eastAsia="彩虹粗仿宋" w:hint="eastAsia"/>
          <w:sz w:val="30"/>
        </w:rPr>
        <w:t>二、基金托管协议的依据、目的和原则</w:t>
      </w:r>
      <w:bookmarkEnd w:id="4"/>
    </w:p>
    <w:p w14:paraId="275531F2" w14:textId="77777777" w:rsidR="00ED6C7D" w:rsidRPr="001D5AFD" w:rsidRDefault="00ED6C7D" w:rsidP="00ED6C7D">
      <w:pPr>
        <w:adjustRightInd w:val="0"/>
        <w:snapToGrid w:val="0"/>
        <w:ind w:firstLineChars="200" w:firstLine="480"/>
        <w:rPr>
          <w:rFonts w:ascii="彩虹粗仿宋" w:eastAsia="彩虹粗仿宋"/>
          <w:sz w:val="24"/>
          <w:szCs w:val="30"/>
        </w:rPr>
      </w:pPr>
      <w:r w:rsidRPr="001D5AFD">
        <w:rPr>
          <w:rFonts w:ascii="彩虹粗仿宋" w:eastAsia="彩虹粗仿宋" w:hAnsi="宋体" w:cs="Arial" w:hint="eastAsia"/>
          <w:sz w:val="24"/>
        </w:rPr>
        <w:t>（一）订立托管协议的依据</w:t>
      </w:r>
    </w:p>
    <w:p w14:paraId="0A69D853"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本协议依据《中华人民共和国证券投资基金法》(以下简称“《基金法》”)等有关法律法规、《基金合同》及其他有关规定制订。</w:t>
      </w:r>
    </w:p>
    <w:p w14:paraId="199C9F9A"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（二）订立托管协议的目的</w:t>
      </w:r>
    </w:p>
    <w:p w14:paraId="28A39A4F" w14:textId="77777777" w:rsidR="00ED6C7D" w:rsidRPr="001D5AFD" w:rsidRDefault="00ED6C7D" w:rsidP="00ED6C7D">
      <w:pPr>
        <w:adjustRightInd w:val="0"/>
        <w:snapToGrid w:val="0"/>
        <w:ind w:firstLineChars="200" w:firstLine="480"/>
        <w:rPr>
          <w:rFonts w:ascii="彩虹粗仿宋" w:eastAsia="彩虹粗仿宋"/>
          <w:sz w:val="24"/>
          <w:szCs w:val="30"/>
        </w:rPr>
      </w:pPr>
      <w:r w:rsidRPr="001D5AFD">
        <w:rPr>
          <w:rFonts w:ascii="彩虹粗仿宋" w:eastAsia="彩虹粗仿宋" w:hAnsi="宋体"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2763877E"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（三）订立托管协议的原则</w:t>
      </w:r>
    </w:p>
    <w:p w14:paraId="3051A87E"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基金管理人和基金托管人本着平等自愿、诚实信用、充分保护基金份额持有人合法权益的原则，经协商一致，签订本协议。</w:t>
      </w:r>
    </w:p>
    <w:p w14:paraId="47B9BAB2" w14:textId="77777777" w:rsidR="00ED6C7D" w:rsidRPr="001D5AFD" w:rsidRDefault="00ED6C7D" w:rsidP="00ED6C7D">
      <w:pPr>
        <w:rPr>
          <w:rFonts w:ascii="彩虹粗仿宋" w:eastAsia="彩虹粗仿宋"/>
          <w:sz w:val="24"/>
        </w:rPr>
      </w:pPr>
    </w:p>
    <w:p w14:paraId="3B3C1F19" w14:textId="77777777" w:rsidR="00ED6C7D" w:rsidRPr="001D5AFD" w:rsidRDefault="00ED6C7D" w:rsidP="00ED6C7D">
      <w:pPr>
        <w:pStyle w:val="2"/>
        <w:jc w:val="center"/>
        <w:rPr>
          <w:rFonts w:ascii="彩虹粗仿宋" w:eastAsia="彩虹粗仿宋"/>
          <w:sz w:val="30"/>
          <w:szCs w:val="24"/>
        </w:rPr>
      </w:pPr>
      <w:bookmarkStart w:id="5" w:name="_Toc124325887"/>
      <w:r w:rsidRPr="001D5AFD">
        <w:rPr>
          <w:rFonts w:ascii="彩虹粗仿宋" w:eastAsia="彩虹粗仿宋" w:hint="eastAsia"/>
          <w:sz w:val="30"/>
        </w:rPr>
        <w:lastRenderedPageBreak/>
        <w:t>三、基金托管人对基金管理人的业务监督和核查</w:t>
      </w:r>
      <w:bookmarkEnd w:id="5"/>
    </w:p>
    <w:p w14:paraId="0C81D328"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6B8E6D89" w14:textId="77777777" w:rsidR="00ED6C7D" w:rsidRPr="00A657C0" w:rsidRDefault="00ED6C7D" w:rsidP="00ED6C7D">
      <w:pPr>
        <w:adjustRightInd w:val="0"/>
        <w:snapToGrid w:val="0"/>
        <w:ind w:firstLineChars="200" w:firstLine="480"/>
        <w:rPr>
          <w:rFonts w:ascii="彩虹粗仿宋" w:eastAsia="彩虹粗仿宋" w:hAnsi="宋体" w:cs="Arial"/>
          <w:sz w:val="24"/>
        </w:rPr>
      </w:pPr>
      <w:r w:rsidRPr="00A657C0">
        <w:rPr>
          <w:rFonts w:ascii="彩虹粗仿宋" w:eastAsia="彩虹粗仿宋" w:hAnsi="宋体" w:cs="Arial" w:hint="eastAsia"/>
          <w:sz w:val="24"/>
        </w:rPr>
        <w:t>本基金的投资范围：本基金主要投资于固定收益类金融工具，包括：现金，期限在1年以内（含1年）的银行存款、债券回购、中央银行票据、同业存单，剩余期限在397天以内（含397天）的债券、非金融企业债务融资工具、资产支持证券以及中国证监会、中国人民银行认可的其他具有良好流动性的货币市场工具。</w:t>
      </w:r>
    </w:p>
    <w:p w14:paraId="520D0FF6" w14:textId="77777777" w:rsidR="00ED6C7D" w:rsidRPr="00A657C0" w:rsidRDefault="00ED6C7D" w:rsidP="00ED6C7D">
      <w:pPr>
        <w:adjustRightInd w:val="0"/>
        <w:snapToGrid w:val="0"/>
        <w:ind w:firstLineChars="200" w:firstLine="480"/>
        <w:rPr>
          <w:rFonts w:ascii="彩虹粗仿宋" w:eastAsia="彩虹粗仿宋" w:hAnsi="宋体" w:cs="Arial"/>
          <w:sz w:val="24"/>
        </w:rPr>
      </w:pPr>
      <w:r w:rsidRPr="00A657C0">
        <w:rPr>
          <w:rFonts w:ascii="彩虹粗仿宋" w:eastAsia="彩虹粗仿宋" w:hAnsi="宋体" w:cs="Arial" w:hint="eastAsia"/>
          <w:sz w:val="24"/>
        </w:rPr>
        <w:t>如法律法规或监管机构以后允许基金投资其他品种，基金管理人在履行适当程序后，可以将其纳入投资范围。</w:t>
      </w:r>
    </w:p>
    <w:p w14:paraId="5A2A3F7C" w14:textId="77777777" w:rsidR="00ED6C7D" w:rsidRPr="001D5AFD" w:rsidRDefault="00ED6C7D" w:rsidP="00ED6C7D">
      <w:pPr>
        <w:adjustRightInd w:val="0"/>
        <w:snapToGrid w:val="0"/>
        <w:ind w:firstLineChars="200" w:firstLine="480"/>
        <w:rPr>
          <w:rFonts w:ascii="彩虹粗仿宋" w:eastAsia="彩虹粗仿宋"/>
          <w:sz w:val="24"/>
        </w:rPr>
      </w:pPr>
      <w:r w:rsidRPr="001D5AFD">
        <w:rPr>
          <w:rFonts w:ascii="彩虹粗仿宋" w:eastAsia="彩虹粗仿宋" w:hint="eastAsia"/>
          <w:sz w:val="24"/>
        </w:rPr>
        <w:t>（二）基金托管人根据有关法律法规的规定及《基金合同》的约定，对基金投资、融资比例进行监督。基金托管人按下述比例和调整期限进行监督：</w:t>
      </w:r>
    </w:p>
    <w:p w14:paraId="21D26033" w14:textId="77777777" w:rsidR="00ED6C7D" w:rsidRPr="00800C3F" w:rsidRDefault="00ED6C7D" w:rsidP="00ED6C7D">
      <w:pPr>
        <w:adjustRightInd w:val="0"/>
        <w:snapToGrid w:val="0"/>
        <w:ind w:firstLineChars="200" w:firstLine="480"/>
        <w:rPr>
          <w:rFonts w:ascii="彩虹粗仿宋" w:eastAsia="彩虹粗仿宋"/>
          <w:bCs/>
          <w:sz w:val="24"/>
        </w:rPr>
      </w:pPr>
      <w:r>
        <w:rPr>
          <w:rFonts w:ascii="彩虹粗仿宋" w:eastAsia="彩虹粗仿宋" w:hint="eastAsia"/>
          <w:bCs/>
          <w:sz w:val="24"/>
        </w:rPr>
        <w:t>1.</w:t>
      </w:r>
      <w:r w:rsidRPr="00800C3F">
        <w:rPr>
          <w:rFonts w:ascii="彩虹粗仿宋" w:eastAsia="彩虹粗仿宋" w:hint="eastAsia"/>
          <w:bCs/>
          <w:sz w:val="24"/>
        </w:rPr>
        <w:t>本基金投资组合的平均剩余期限不得超过120天，平均剩余存续期不得超过240天；</w:t>
      </w:r>
    </w:p>
    <w:p w14:paraId="1EC14A70" w14:textId="77777777" w:rsidR="00ED6C7D" w:rsidRPr="00800C3F" w:rsidRDefault="00ED6C7D" w:rsidP="00ED6C7D">
      <w:pPr>
        <w:adjustRightInd w:val="0"/>
        <w:snapToGrid w:val="0"/>
        <w:ind w:firstLineChars="200" w:firstLine="480"/>
        <w:rPr>
          <w:rFonts w:ascii="彩虹粗仿宋" w:eastAsia="彩虹粗仿宋"/>
          <w:bCs/>
          <w:sz w:val="24"/>
        </w:rPr>
      </w:pPr>
      <w:r>
        <w:rPr>
          <w:rFonts w:ascii="彩虹粗仿宋" w:eastAsia="彩虹粗仿宋" w:hint="eastAsia"/>
          <w:bCs/>
          <w:sz w:val="24"/>
        </w:rPr>
        <w:t>2.</w:t>
      </w:r>
      <w:r w:rsidRPr="00800C3F">
        <w:rPr>
          <w:rFonts w:ascii="彩虹粗仿宋" w:eastAsia="彩虹粗仿宋" w:hint="eastAsia"/>
          <w:bCs/>
          <w:sz w:val="24"/>
        </w:rPr>
        <w:t xml:space="preserve">本基金持有的一家公司发行的证券，其市值不得超过基金资产净值的10%； </w:t>
      </w:r>
    </w:p>
    <w:p w14:paraId="78517038" w14:textId="77777777" w:rsidR="00ED6C7D" w:rsidRPr="00800C3F" w:rsidRDefault="00ED6C7D" w:rsidP="00ED6C7D">
      <w:pPr>
        <w:adjustRightInd w:val="0"/>
        <w:snapToGrid w:val="0"/>
        <w:ind w:firstLineChars="200" w:firstLine="480"/>
        <w:rPr>
          <w:rFonts w:ascii="彩虹粗仿宋" w:eastAsia="彩虹粗仿宋"/>
          <w:bCs/>
          <w:sz w:val="24"/>
        </w:rPr>
      </w:pPr>
      <w:r>
        <w:rPr>
          <w:rFonts w:ascii="彩虹粗仿宋" w:eastAsia="彩虹粗仿宋" w:hint="eastAsia"/>
          <w:bCs/>
          <w:sz w:val="24"/>
        </w:rPr>
        <w:t>3.</w:t>
      </w:r>
      <w:r w:rsidRPr="00800C3F">
        <w:rPr>
          <w:rFonts w:ascii="彩虹粗仿宋" w:eastAsia="彩虹粗仿宋" w:hint="eastAsia"/>
          <w:bCs/>
          <w:sz w:val="24"/>
        </w:rPr>
        <w:t>本基金管理人管理</w:t>
      </w:r>
      <w:r w:rsidR="001229D4">
        <w:rPr>
          <w:rFonts w:ascii="彩虹粗仿宋" w:eastAsia="彩虹粗仿宋" w:hint="eastAsia"/>
          <w:bCs/>
          <w:sz w:val="24"/>
        </w:rPr>
        <w:t>且由本基金托管人托管</w:t>
      </w:r>
      <w:r w:rsidRPr="00800C3F">
        <w:rPr>
          <w:rFonts w:ascii="彩虹粗仿宋" w:eastAsia="彩虹粗仿宋" w:hint="eastAsia"/>
          <w:bCs/>
          <w:sz w:val="24"/>
        </w:rPr>
        <w:t>的全部基金持有一家公司发行的证券，不超过该证券的10%；</w:t>
      </w:r>
    </w:p>
    <w:p w14:paraId="674B03C3" w14:textId="77777777" w:rsidR="00ED6C7D" w:rsidRPr="00800C3F" w:rsidRDefault="00ED6C7D" w:rsidP="00ED6C7D">
      <w:pPr>
        <w:adjustRightInd w:val="0"/>
        <w:snapToGrid w:val="0"/>
        <w:ind w:firstLineChars="200" w:firstLine="480"/>
        <w:rPr>
          <w:rFonts w:ascii="彩虹粗仿宋" w:eastAsia="彩虹粗仿宋"/>
          <w:bCs/>
          <w:sz w:val="24"/>
        </w:rPr>
      </w:pPr>
      <w:r>
        <w:rPr>
          <w:rFonts w:ascii="彩虹粗仿宋" w:eastAsia="彩虹粗仿宋" w:hint="eastAsia"/>
          <w:bCs/>
          <w:sz w:val="24"/>
        </w:rPr>
        <w:t>4.</w:t>
      </w:r>
      <w:r w:rsidRPr="00800C3F">
        <w:rPr>
          <w:rFonts w:ascii="彩虹粗仿宋" w:eastAsia="彩虹粗仿宋" w:hint="eastAsia"/>
          <w:bCs/>
          <w:sz w:val="24"/>
        </w:rPr>
        <w:t>本基金投资于同一机构发行的债券、非金融企业债务融资工具及其作为原始权益人的资产支持证券占基金资产净值的比例合计不得超过10%，国债、中央银行票据、政策性金融债券除外；</w:t>
      </w:r>
    </w:p>
    <w:p w14:paraId="43DC2D93" w14:textId="77777777" w:rsidR="00ED6C7D" w:rsidRPr="00800C3F" w:rsidRDefault="00ED6C7D" w:rsidP="00ED6C7D">
      <w:pPr>
        <w:adjustRightInd w:val="0"/>
        <w:snapToGrid w:val="0"/>
        <w:ind w:firstLineChars="200" w:firstLine="480"/>
        <w:rPr>
          <w:rFonts w:ascii="彩虹粗仿宋" w:eastAsia="彩虹粗仿宋"/>
          <w:bCs/>
          <w:sz w:val="24"/>
        </w:rPr>
      </w:pPr>
      <w:r>
        <w:rPr>
          <w:rFonts w:ascii="彩虹粗仿宋" w:eastAsia="彩虹粗仿宋" w:hint="eastAsia"/>
          <w:bCs/>
          <w:sz w:val="24"/>
        </w:rPr>
        <w:t>5.</w:t>
      </w:r>
      <w:r w:rsidRPr="00800C3F">
        <w:rPr>
          <w:rFonts w:ascii="彩虹粗仿宋" w:eastAsia="彩虹粗仿宋" w:hint="eastAsia"/>
          <w:bCs/>
          <w:sz w:val="24"/>
        </w:rPr>
        <w:t>本基金投资于有固定期限银行存款的比例，不得超过基金资产净值的30%，但投资于有存款期限，根据协议可提前支取的银行存款不受上述比例限制；本基金投资于具有基金托管人资格的同一商业银行的银行存款、同业存单占基金资产净值的比例合计不得超过20%，投资于不具有基金托管人资格的同一商业银行的银行存款、同业存单占基金资产净值的比例合计不得超过5%；</w:t>
      </w:r>
    </w:p>
    <w:p w14:paraId="70CD4328" w14:textId="77777777" w:rsidR="00ED6C7D" w:rsidRPr="00800C3F" w:rsidRDefault="00ED6C7D" w:rsidP="00ED6C7D">
      <w:pPr>
        <w:adjustRightInd w:val="0"/>
        <w:snapToGrid w:val="0"/>
        <w:ind w:firstLineChars="200" w:firstLine="480"/>
        <w:rPr>
          <w:rFonts w:ascii="彩虹粗仿宋" w:eastAsia="彩虹粗仿宋"/>
          <w:bCs/>
          <w:sz w:val="24"/>
        </w:rPr>
      </w:pPr>
      <w:r>
        <w:rPr>
          <w:rFonts w:ascii="彩虹粗仿宋" w:eastAsia="彩虹粗仿宋" w:hint="eastAsia"/>
          <w:bCs/>
          <w:sz w:val="24"/>
        </w:rPr>
        <w:t>6.</w:t>
      </w:r>
      <w:r w:rsidRPr="00800C3F">
        <w:rPr>
          <w:rFonts w:ascii="彩虹粗仿宋" w:eastAsia="彩虹粗仿宋" w:hint="eastAsia"/>
          <w:bCs/>
          <w:sz w:val="24"/>
        </w:rPr>
        <w:t>本基金投资组合中持有的现金（不包括结算备付金、存出保证金、应收申购款等）、国债、中央银行票据、政策性金融债券占基金资产净值的比例合计不得低于5%；</w:t>
      </w:r>
    </w:p>
    <w:p w14:paraId="0D963ECF" w14:textId="77777777" w:rsidR="00ED6C7D" w:rsidRPr="00800C3F" w:rsidRDefault="00ED6C7D" w:rsidP="00ED6C7D">
      <w:pPr>
        <w:adjustRightInd w:val="0"/>
        <w:snapToGrid w:val="0"/>
        <w:ind w:firstLineChars="200" w:firstLine="480"/>
        <w:rPr>
          <w:rFonts w:ascii="彩虹粗仿宋" w:eastAsia="彩虹粗仿宋"/>
          <w:bCs/>
          <w:sz w:val="24"/>
        </w:rPr>
      </w:pPr>
      <w:r>
        <w:rPr>
          <w:rFonts w:ascii="彩虹粗仿宋" w:eastAsia="彩虹粗仿宋" w:hint="eastAsia"/>
          <w:bCs/>
          <w:sz w:val="24"/>
        </w:rPr>
        <w:t>7.</w:t>
      </w:r>
      <w:r w:rsidRPr="00800C3F">
        <w:rPr>
          <w:rFonts w:ascii="彩虹粗仿宋" w:eastAsia="彩虹粗仿宋" w:hint="eastAsia"/>
          <w:bCs/>
          <w:sz w:val="24"/>
        </w:rPr>
        <w:t>本基金投资组合中持有的现金（不包括结算备付金、存出保证金、应收申购</w:t>
      </w:r>
      <w:r w:rsidRPr="00800C3F">
        <w:rPr>
          <w:rFonts w:ascii="彩虹粗仿宋" w:eastAsia="彩虹粗仿宋" w:hint="eastAsia"/>
          <w:bCs/>
          <w:sz w:val="24"/>
        </w:rPr>
        <w:lastRenderedPageBreak/>
        <w:t>款等）、国债、中央银行票据、政策性金融债券以及5个交易日内到期的其他金融工具占基金资产净值的比例合计不得低于10%；</w:t>
      </w:r>
    </w:p>
    <w:p w14:paraId="57F4469E" w14:textId="77777777" w:rsidR="00ED6C7D" w:rsidRPr="00800C3F" w:rsidRDefault="00ED6C7D" w:rsidP="00ED6C7D">
      <w:pPr>
        <w:adjustRightInd w:val="0"/>
        <w:snapToGrid w:val="0"/>
        <w:ind w:firstLineChars="200" w:firstLine="480"/>
        <w:rPr>
          <w:rFonts w:ascii="彩虹粗仿宋" w:eastAsia="彩虹粗仿宋"/>
          <w:bCs/>
          <w:sz w:val="24"/>
        </w:rPr>
      </w:pPr>
      <w:r>
        <w:rPr>
          <w:rFonts w:ascii="彩虹粗仿宋" w:eastAsia="彩虹粗仿宋" w:hint="eastAsia"/>
          <w:bCs/>
          <w:sz w:val="24"/>
        </w:rPr>
        <w:t>8.</w:t>
      </w:r>
      <w:r w:rsidRPr="00800C3F">
        <w:rPr>
          <w:rFonts w:ascii="彩虹粗仿宋" w:eastAsia="彩虹粗仿宋" w:hint="eastAsia"/>
          <w:bCs/>
          <w:sz w:val="24"/>
        </w:rPr>
        <w:t>本基金投资组合中持有的到期日在10个交易日以上的逆回购、银行定期存款等流动性受限资产投资占基金资产净值的比例合计不得超过30%；</w:t>
      </w:r>
    </w:p>
    <w:p w14:paraId="5145F6CF" w14:textId="77777777" w:rsidR="00ED6C7D" w:rsidRPr="00800C3F" w:rsidRDefault="00ED6C7D" w:rsidP="00ED6C7D">
      <w:pPr>
        <w:adjustRightInd w:val="0"/>
        <w:snapToGrid w:val="0"/>
        <w:ind w:firstLineChars="200" w:firstLine="480"/>
        <w:rPr>
          <w:rFonts w:ascii="彩虹粗仿宋" w:eastAsia="彩虹粗仿宋"/>
          <w:bCs/>
          <w:sz w:val="24"/>
        </w:rPr>
      </w:pPr>
      <w:r>
        <w:rPr>
          <w:rFonts w:ascii="彩虹粗仿宋" w:eastAsia="彩虹粗仿宋" w:hint="eastAsia"/>
          <w:bCs/>
          <w:sz w:val="24"/>
        </w:rPr>
        <w:t>9.</w:t>
      </w:r>
      <w:r w:rsidRPr="00800C3F">
        <w:rPr>
          <w:rFonts w:ascii="彩虹粗仿宋" w:eastAsia="彩虹粗仿宋" w:hint="eastAsia"/>
          <w:bCs/>
          <w:sz w:val="24"/>
        </w:rPr>
        <w:t>除发生巨额赎回、连续3个交易日累计赎回20%以上或者连续5个交易日累计赎回30%以上的情形外，债券正回购的资金余额占基金资产净值的比例不得超过20%；</w:t>
      </w:r>
    </w:p>
    <w:p w14:paraId="041A541F" w14:textId="77777777" w:rsidR="00ED6C7D" w:rsidRPr="00800C3F" w:rsidRDefault="00ED6C7D" w:rsidP="00ED6C7D">
      <w:pPr>
        <w:adjustRightInd w:val="0"/>
        <w:snapToGrid w:val="0"/>
        <w:ind w:firstLineChars="200" w:firstLine="480"/>
        <w:rPr>
          <w:rFonts w:ascii="彩虹粗仿宋" w:eastAsia="彩虹粗仿宋"/>
          <w:bCs/>
          <w:sz w:val="24"/>
        </w:rPr>
      </w:pPr>
      <w:r>
        <w:rPr>
          <w:rFonts w:ascii="彩虹粗仿宋" w:eastAsia="彩虹粗仿宋" w:hint="eastAsia"/>
          <w:bCs/>
          <w:sz w:val="24"/>
        </w:rPr>
        <w:t>1</w:t>
      </w:r>
      <w:r>
        <w:rPr>
          <w:rFonts w:ascii="彩虹粗仿宋" w:eastAsia="彩虹粗仿宋"/>
          <w:bCs/>
          <w:sz w:val="24"/>
        </w:rPr>
        <w:t>0</w:t>
      </w:r>
      <w:r>
        <w:rPr>
          <w:rFonts w:ascii="彩虹粗仿宋" w:eastAsia="彩虹粗仿宋" w:hint="eastAsia"/>
          <w:bCs/>
          <w:sz w:val="24"/>
        </w:rPr>
        <w:t>.</w:t>
      </w:r>
      <w:r w:rsidRPr="00800C3F">
        <w:rPr>
          <w:rFonts w:ascii="彩虹粗仿宋" w:eastAsia="彩虹粗仿宋" w:hint="eastAsia"/>
          <w:bCs/>
          <w:sz w:val="24"/>
        </w:rPr>
        <w:t>当本基金前10名基金份额持有人的持有份额合计超过基金总份额的50%时，本基金投资组合的平均剩余期限不得超过60天，平均剩余存续期不得超过120天；投资组合中现金（不包括结算备付金、存出保证金、应收申购款等）、国债、中央银行票据、政策性金融债券以及5个交易日内到期的其他金融工具占基金资产净值的比例合计不得低于30%；</w:t>
      </w:r>
    </w:p>
    <w:p w14:paraId="0119D27A" w14:textId="77777777" w:rsidR="00ED6C7D" w:rsidRPr="00800C3F" w:rsidRDefault="00ED6C7D" w:rsidP="00ED6C7D">
      <w:pPr>
        <w:adjustRightInd w:val="0"/>
        <w:snapToGrid w:val="0"/>
        <w:ind w:firstLineChars="200" w:firstLine="480"/>
        <w:rPr>
          <w:rFonts w:ascii="彩虹粗仿宋" w:eastAsia="彩虹粗仿宋"/>
          <w:bCs/>
          <w:sz w:val="24"/>
        </w:rPr>
      </w:pPr>
      <w:r>
        <w:rPr>
          <w:rFonts w:ascii="彩虹粗仿宋" w:eastAsia="彩虹粗仿宋" w:hint="eastAsia"/>
          <w:bCs/>
          <w:sz w:val="24"/>
        </w:rPr>
        <w:t>1</w:t>
      </w:r>
      <w:r>
        <w:rPr>
          <w:rFonts w:ascii="彩虹粗仿宋" w:eastAsia="彩虹粗仿宋"/>
          <w:bCs/>
          <w:sz w:val="24"/>
        </w:rPr>
        <w:t>1</w:t>
      </w:r>
      <w:r>
        <w:rPr>
          <w:rFonts w:ascii="彩虹粗仿宋" w:eastAsia="彩虹粗仿宋" w:hint="eastAsia"/>
          <w:bCs/>
          <w:sz w:val="24"/>
        </w:rPr>
        <w:t>.</w:t>
      </w:r>
      <w:r w:rsidRPr="00800C3F">
        <w:rPr>
          <w:rFonts w:ascii="彩虹粗仿宋" w:eastAsia="彩虹粗仿宋" w:hint="eastAsia"/>
          <w:bCs/>
          <w:sz w:val="24"/>
        </w:rPr>
        <w:t>当本基金前10名基金份额持有人的持有份额合计超过基金总份额的20%时，本基金投资组合的平均剩余期限不得超过90天，平均剩余存续期不得超过180天；投资组合中持有的现金（不包括结算备付金、存出保证金、应收申购款等）、国债、中央银行票据、政策性金融债券以及5个交易日内到期的其他金融工具占基金资产净值的比例合计不得低于20%；</w:t>
      </w:r>
    </w:p>
    <w:p w14:paraId="56AC420C" w14:textId="77777777" w:rsidR="00ED6C7D" w:rsidRPr="00800C3F" w:rsidRDefault="00ED6C7D" w:rsidP="00ED6C7D">
      <w:pPr>
        <w:adjustRightInd w:val="0"/>
        <w:snapToGrid w:val="0"/>
        <w:ind w:firstLineChars="200" w:firstLine="480"/>
        <w:rPr>
          <w:rFonts w:ascii="彩虹粗仿宋" w:eastAsia="彩虹粗仿宋"/>
          <w:bCs/>
          <w:sz w:val="24"/>
        </w:rPr>
      </w:pPr>
      <w:r>
        <w:rPr>
          <w:rFonts w:ascii="彩虹粗仿宋" w:eastAsia="彩虹粗仿宋" w:hint="eastAsia"/>
          <w:bCs/>
          <w:sz w:val="24"/>
        </w:rPr>
        <w:t>1</w:t>
      </w:r>
      <w:r>
        <w:rPr>
          <w:rFonts w:ascii="彩虹粗仿宋" w:eastAsia="彩虹粗仿宋"/>
          <w:bCs/>
          <w:sz w:val="24"/>
        </w:rPr>
        <w:t>2</w:t>
      </w:r>
      <w:r>
        <w:rPr>
          <w:rFonts w:ascii="彩虹粗仿宋" w:eastAsia="彩虹粗仿宋" w:hint="eastAsia"/>
          <w:bCs/>
          <w:sz w:val="24"/>
        </w:rPr>
        <w:t>.</w:t>
      </w:r>
      <w:r w:rsidRPr="00800C3F">
        <w:rPr>
          <w:rFonts w:ascii="彩虹粗仿宋" w:eastAsia="彩虹粗仿宋" w:hint="eastAsia"/>
          <w:bCs/>
          <w:sz w:val="24"/>
        </w:rPr>
        <w:t>本基金主动投资于流动性受限资产的市值不得超过基金资产净值的10%。因证券市场波动、基金规模变动等基金管理人之外的因素致使本基金不符合前款所规定比例限制的，基金管理人不得主动新增流动性受限资产的投资；</w:t>
      </w:r>
    </w:p>
    <w:p w14:paraId="181252FB" w14:textId="198E13B7" w:rsidR="00ED6C7D" w:rsidRPr="00800C3F" w:rsidRDefault="00ED6C7D" w:rsidP="00ED6C7D">
      <w:pPr>
        <w:adjustRightInd w:val="0"/>
        <w:snapToGrid w:val="0"/>
        <w:ind w:firstLineChars="200" w:firstLine="480"/>
        <w:rPr>
          <w:rFonts w:ascii="彩虹粗仿宋" w:eastAsia="彩虹粗仿宋"/>
          <w:bCs/>
          <w:sz w:val="24"/>
        </w:rPr>
      </w:pPr>
      <w:r>
        <w:rPr>
          <w:rFonts w:ascii="彩虹粗仿宋" w:eastAsia="彩虹粗仿宋" w:hint="eastAsia"/>
          <w:bCs/>
          <w:sz w:val="24"/>
        </w:rPr>
        <w:t>1</w:t>
      </w:r>
      <w:r>
        <w:rPr>
          <w:rFonts w:ascii="彩虹粗仿宋" w:eastAsia="彩虹粗仿宋"/>
          <w:bCs/>
          <w:sz w:val="24"/>
        </w:rPr>
        <w:t>3</w:t>
      </w:r>
      <w:r w:rsidR="00CA7B6A">
        <w:rPr>
          <w:rFonts w:ascii="彩虹粗仿宋" w:eastAsia="彩虹粗仿宋" w:hint="eastAsia"/>
          <w:bCs/>
          <w:sz w:val="24"/>
        </w:rPr>
        <w:t>．</w:t>
      </w:r>
      <w:r w:rsidRPr="00800C3F">
        <w:rPr>
          <w:rFonts w:ascii="彩虹粗仿宋" w:eastAsia="彩虹粗仿宋" w:hint="eastAsia"/>
          <w:bCs/>
          <w:sz w:val="24"/>
        </w:rPr>
        <w:t>本基金投资于主体信用评级低于AAA的机构发行的金融工具占基金资产净值的比例合计不得超过10%，其中单一机构发行的金融工具占基金资产净值的比例合计不得超过2%。前述金融工具包括债券、非金融企业债务融资工具、银行存款、同业存单、相关机构作为原始权益人的资产支持证券及中国证监会认定的其他品种；</w:t>
      </w:r>
    </w:p>
    <w:p w14:paraId="12061AAA" w14:textId="0F79D09A" w:rsidR="00ED6C7D" w:rsidRPr="00800C3F" w:rsidRDefault="00CA7B6A" w:rsidP="00ED6C7D">
      <w:pPr>
        <w:adjustRightInd w:val="0"/>
        <w:snapToGrid w:val="0"/>
        <w:ind w:firstLineChars="200" w:firstLine="480"/>
        <w:rPr>
          <w:rFonts w:ascii="彩虹粗仿宋" w:eastAsia="彩虹粗仿宋"/>
          <w:bCs/>
          <w:sz w:val="24"/>
        </w:rPr>
      </w:pPr>
      <w:r>
        <w:rPr>
          <w:rFonts w:ascii="彩虹粗仿宋" w:eastAsia="彩虹粗仿宋" w:hint="eastAsia"/>
          <w:bCs/>
          <w:sz w:val="24"/>
        </w:rPr>
        <w:t>14</w:t>
      </w:r>
      <w:r w:rsidR="00ED6C7D">
        <w:rPr>
          <w:rFonts w:ascii="彩虹粗仿宋" w:eastAsia="彩虹粗仿宋"/>
          <w:bCs/>
          <w:sz w:val="24"/>
        </w:rPr>
        <w:t>.</w:t>
      </w:r>
      <w:r w:rsidR="00ED6C7D" w:rsidRPr="00800C3F">
        <w:rPr>
          <w:rFonts w:ascii="彩虹粗仿宋" w:eastAsia="彩虹粗仿宋" w:hint="eastAsia"/>
          <w:bCs/>
          <w:sz w:val="24"/>
        </w:rPr>
        <w:t>本基金管理人管理</w:t>
      </w:r>
      <w:r w:rsidR="001229D4">
        <w:rPr>
          <w:rFonts w:ascii="彩虹粗仿宋" w:eastAsia="彩虹粗仿宋" w:hint="eastAsia"/>
          <w:bCs/>
          <w:sz w:val="24"/>
        </w:rPr>
        <w:t>且由本基金托管人托管</w:t>
      </w:r>
      <w:r w:rsidR="00ED6C7D" w:rsidRPr="00800C3F">
        <w:rPr>
          <w:rFonts w:ascii="彩虹粗仿宋" w:eastAsia="彩虹粗仿宋" w:hint="eastAsia"/>
          <w:bCs/>
          <w:sz w:val="24"/>
        </w:rPr>
        <w:t>的全部货币市场基金投资于同一商业银行的银行存款及其发行的同业存单与债券，不得超过该商业银行最近一个季度末净资产的10%；</w:t>
      </w:r>
    </w:p>
    <w:p w14:paraId="0F399712" w14:textId="0B845FCA" w:rsidR="00ED6C7D" w:rsidRPr="00800C3F" w:rsidRDefault="00CA7B6A" w:rsidP="00ED6C7D">
      <w:pPr>
        <w:adjustRightInd w:val="0"/>
        <w:snapToGrid w:val="0"/>
        <w:ind w:firstLineChars="200" w:firstLine="480"/>
        <w:rPr>
          <w:rFonts w:ascii="彩虹粗仿宋" w:eastAsia="彩虹粗仿宋"/>
          <w:bCs/>
          <w:sz w:val="24"/>
        </w:rPr>
      </w:pPr>
      <w:r>
        <w:rPr>
          <w:rFonts w:ascii="彩虹粗仿宋" w:eastAsia="彩虹粗仿宋" w:hint="eastAsia"/>
          <w:bCs/>
          <w:sz w:val="24"/>
        </w:rPr>
        <w:t>15</w:t>
      </w:r>
      <w:r w:rsidR="00ED6C7D">
        <w:rPr>
          <w:rFonts w:ascii="彩虹粗仿宋" w:eastAsia="彩虹粗仿宋" w:hint="eastAsia"/>
          <w:bCs/>
          <w:sz w:val="24"/>
        </w:rPr>
        <w:t>.</w:t>
      </w:r>
      <w:r w:rsidR="00ED6C7D" w:rsidRPr="00800C3F">
        <w:rPr>
          <w:rFonts w:ascii="彩虹粗仿宋" w:eastAsia="彩虹粗仿宋" w:hint="eastAsia"/>
          <w:bCs/>
          <w:sz w:val="24"/>
        </w:rPr>
        <w:t>本基金投资于同一原始权益人的各类资产支持证券的比例，不得超过基金资产净值的10%；本基金持有的全部资产支持证券，其市值不得超过基金资产净值的20%；本基金持有的同一（指同一信用级别）资产支持证券的比例，不得超过该资产支持证券规模的10%；本基金管理人管理</w:t>
      </w:r>
      <w:r w:rsidR="001229D4">
        <w:rPr>
          <w:rFonts w:ascii="彩虹粗仿宋" w:eastAsia="彩虹粗仿宋" w:hint="eastAsia"/>
          <w:bCs/>
          <w:sz w:val="24"/>
        </w:rPr>
        <w:t>且由本基金托管人托管</w:t>
      </w:r>
      <w:r w:rsidR="00ED6C7D" w:rsidRPr="00800C3F">
        <w:rPr>
          <w:rFonts w:ascii="彩虹粗仿宋" w:eastAsia="彩虹粗仿宋" w:hint="eastAsia"/>
          <w:bCs/>
          <w:sz w:val="24"/>
        </w:rPr>
        <w:t>的全部基金投资于同一原始权益人的各类资产支持证券，不得超过其各类资产支持证券合计规模的10%；</w:t>
      </w:r>
    </w:p>
    <w:p w14:paraId="2F654091" w14:textId="01E1EAA1" w:rsidR="00ED6C7D" w:rsidRPr="00800C3F" w:rsidRDefault="00CA7B6A" w:rsidP="00ED6C7D">
      <w:pPr>
        <w:adjustRightInd w:val="0"/>
        <w:snapToGrid w:val="0"/>
        <w:ind w:firstLineChars="200" w:firstLine="480"/>
        <w:rPr>
          <w:rFonts w:ascii="彩虹粗仿宋" w:eastAsia="彩虹粗仿宋"/>
          <w:bCs/>
          <w:sz w:val="24"/>
        </w:rPr>
      </w:pPr>
      <w:r>
        <w:rPr>
          <w:rFonts w:ascii="彩虹粗仿宋" w:eastAsia="彩虹粗仿宋" w:hint="eastAsia"/>
          <w:bCs/>
          <w:sz w:val="24"/>
        </w:rPr>
        <w:lastRenderedPageBreak/>
        <w:t>16</w:t>
      </w:r>
      <w:r w:rsidR="00ED6C7D">
        <w:rPr>
          <w:rFonts w:ascii="彩虹粗仿宋" w:eastAsia="彩虹粗仿宋"/>
          <w:bCs/>
          <w:sz w:val="24"/>
        </w:rPr>
        <w:t>.</w:t>
      </w:r>
      <w:r w:rsidR="00ED6C7D" w:rsidRPr="00800C3F">
        <w:rPr>
          <w:rFonts w:ascii="彩虹粗仿宋" w:eastAsia="彩虹粗仿宋" w:hint="eastAsia"/>
          <w:bCs/>
          <w:sz w:val="24"/>
        </w:rPr>
        <w:t>本基金应投资于信用级别评级为AAA以上(含AAA)的资产支持证券。基金持有资产支持证券期间，如果其信用等级下降、不再符合投资标准，应在评级报告发布之日起3个月内予以全部卖出；</w:t>
      </w:r>
    </w:p>
    <w:p w14:paraId="5A6AC8E6" w14:textId="4B461C8A" w:rsidR="00ED6C7D" w:rsidRPr="00800C3F" w:rsidRDefault="00CA7B6A" w:rsidP="00ED6C7D">
      <w:pPr>
        <w:adjustRightInd w:val="0"/>
        <w:snapToGrid w:val="0"/>
        <w:ind w:firstLineChars="200" w:firstLine="480"/>
        <w:rPr>
          <w:rFonts w:ascii="彩虹粗仿宋" w:eastAsia="彩虹粗仿宋"/>
          <w:bCs/>
          <w:sz w:val="24"/>
        </w:rPr>
      </w:pPr>
      <w:r>
        <w:rPr>
          <w:rFonts w:ascii="彩虹粗仿宋" w:eastAsia="彩虹粗仿宋" w:hint="eastAsia"/>
          <w:bCs/>
          <w:sz w:val="24"/>
        </w:rPr>
        <w:t>17</w:t>
      </w:r>
      <w:r w:rsidR="00ED6C7D">
        <w:rPr>
          <w:rFonts w:ascii="彩虹粗仿宋" w:eastAsia="彩虹粗仿宋"/>
          <w:bCs/>
          <w:sz w:val="24"/>
        </w:rPr>
        <w:t>.</w:t>
      </w:r>
      <w:r w:rsidR="00ED6C7D" w:rsidRPr="00800C3F">
        <w:rPr>
          <w:rFonts w:ascii="彩虹粗仿宋" w:eastAsia="彩虹粗仿宋" w:hint="eastAsia"/>
          <w:bCs/>
          <w:sz w:val="24"/>
        </w:rPr>
        <w:t>本基金的基金总资产不得超过基金资产净值的140%；</w:t>
      </w:r>
    </w:p>
    <w:p w14:paraId="4DAA11AC" w14:textId="31BA8247" w:rsidR="00ED6C7D" w:rsidRPr="00800C3F" w:rsidRDefault="00CA7B6A" w:rsidP="00ED6C7D">
      <w:pPr>
        <w:adjustRightInd w:val="0"/>
        <w:snapToGrid w:val="0"/>
        <w:ind w:firstLineChars="200" w:firstLine="480"/>
        <w:rPr>
          <w:rFonts w:ascii="彩虹粗仿宋" w:eastAsia="彩虹粗仿宋"/>
          <w:bCs/>
          <w:sz w:val="24"/>
        </w:rPr>
      </w:pPr>
      <w:r>
        <w:rPr>
          <w:rFonts w:ascii="彩虹粗仿宋" w:eastAsia="彩虹粗仿宋" w:hint="eastAsia"/>
          <w:bCs/>
          <w:sz w:val="24"/>
        </w:rPr>
        <w:t>18</w:t>
      </w:r>
      <w:r w:rsidR="00ED6C7D">
        <w:rPr>
          <w:rFonts w:ascii="彩虹粗仿宋" w:eastAsia="彩虹粗仿宋"/>
          <w:bCs/>
          <w:sz w:val="24"/>
        </w:rPr>
        <w:t>.</w:t>
      </w:r>
      <w:r w:rsidR="00ED6C7D" w:rsidRPr="00800C3F">
        <w:rPr>
          <w:rFonts w:ascii="彩虹粗仿宋" w:eastAsia="彩虹粗仿宋" w:hint="eastAsia"/>
          <w:bCs/>
          <w:sz w:val="24"/>
        </w:rPr>
        <w:t>法律法规或中国证监会规定的其他比例限制。</w:t>
      </w:r>
    </w:p>
    <w:p w14:paraId="1074BF77" w14:textId="2BCE028B" w:rsidR="00ED6C7D" w:rsidRPr="00800C3F" w:rsidRDefault="00ED6C7D" w:rsidP="00ED6C7D">
      <w:pPr>
        <w:adjustRightInd w:val="0"/>
        <w:snapToGrid w:val="0"/>
        <w:ind w:firstLineChars="200" w:firstLine="480"/>
        <w:rPr>
          <w:rFonts w:ascii="彩虹粗仿宋" w:eastAsia="彩虹粗仿宋"/>
          <w:bCs/>
          <w:sz w:val="24"/>
        </w:rPr>
      </w:pPr>
      <w:r>
        <w:rPr>
          <w:rFonts w:ascii="彩虹粗仿宋" w:eastAsia="彩虹粗仿宋" w:hint="eastAsia"/>
          <w:bCs/>
          <w:sz w:val="24"/>
        </w:rPr>
        <w:t>除上述第</w:t>
      </w:r>
      <w:r w:rsidRPr="00800C3F">
        <w:rPr>
          <w:rFonts w:ascii="彩虹粗仿宋" w:eastAsia="彩虹粗仿宋" w:hint="eastAsia"/>
          <w:bCs/>
          <w:sz w:val="24"/>
        </w:rPr>
        <w:t>1</w:t>
      </w:r>
      <w:r>
        <w:rPr>
          <w:rFonts w:ascii="彩虹粗仿宋" w:eastAsia="彩虹粗仿宋" w:hint="eastAsia"/>
          <w:bCs/>
          <w:sz w:val="24"/>
        </w:rPr>
        <w:t>、</w:t>
      </w:r>
      <w:r w:rsidRPr="00800C3F">
        <w:rPr>
          <w:rFonts w:ascii="彩虹粗仿宋" w:eastAsia="彩虹粗仿宋" w:hint="eastAsia"/>
          <w:bCs/>
          <w:sz w:val="24"/>
        </w:rPr>
        <w:t>6</w:t>
      </w:r>
      <w:r>
        <w:rPr>
          <w:rFonts w:ascii="彩虹粗仿宋" w:eastAsia="彩虹粗仿宋" w:hint="eastAsia"/>
          <w:bCs/>
          <w:sz w:val="24"/>
        </w:rPr>
        <w:t>、</w:t>
      </w:r>
      <w:r w:rsidRPr="00800C3F">
        <w:rPr>
          <w:rFonts w:ascii="彩虹粗仿宋" w:eastAsia="彩虹粗仿宋" w:hint="eastAsia"/>
          <w:bCs/>
          <w:sz w:val="24"/>
        </w:rPr>
        <w:t>12</w:t>
      </w:r>
      <w:r>
        <w:rPr>
          <w:rFonts w:ascii="彩虹粗仿宋" w:eastAsia="彩虹粗仿宋" w:hint="eastAsia"/>
          <w:bCs/>
          <w:sz w:val="24"/>
        </w:rPr>
        <w:t>、</w:t>
      </w:r>
      <w:r w:rsidR="00CA7B6A" w:rsidRPr="00800C3F">
        <w:rPr>
          <w:rFonts w:ascii="彩虹粗仿宋" w:eastAsia="彩虹粗仿宋" w:hint="eastAsia"/>
          <w:bCs/>
          <w:sz w:val="24"/>
        </w:rPr>
        <w:t>1</w:t>
      </w:r>
      <w:r w:rsidR="00CA7B6A">
        <w:rPr>
          <w:rFonts w:ascii="彩虹粗仿宋" w:eastAsia="彩虹粗仿宋" w:hint="eastAsia"/>
          <w:bCs/>
          <w:sz w:val="24"/>
        </w:rPr>
        <w:t>6</w:t>
      </w:r>
      <w:r w:rsidRPr="00800C3F">
        <w:rPr>
          <w:rFonts w:ascii="彩虹粗仿宋" w:eastAsia="彩虹粗仿宋" w:hint="eastAsia"/>
          <w:bCs/>
          <w:sz w:val="24"/>
        </w:rPr>
        <w:t>项外，因证券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69E1F2BF" w14:textId="77777777" w:rsidR="00ED6C7D" w:rsidRPr="00800C3F" w:rsidRDefault="00ED6C7D" w:rsidP="00ED6C7D">
      <w:pPr>
        <w:adjustRightInd w:val="0"/>
        <w:snapToGrid w:val="0"/>
        <w:ind w:firstLineChars="200" w:firstLine="480"/>
        <w:rPr>
          <w:rFonts w:ascii="彩虹粗仿宋" w:eastAsia="彩虹粗仿宋"/>
          <w:bCs/>
          <w:sz w:val="24"/>
        </w:rPr>
      </w:pPr>
      <w:r w:rsidRPr="00800C3F">
        <w:rPr>
          <w:rFonts w:ascii="彩虹粗仿宋" w:eastAsia="彩虹粗仿宋" w:hint="eastAsia"/>
          <w:bCs/>
          <w:sz w:val="24"/>
        </w:rPr>
        <w:t>基金管理人应当自基金合同生效之日起6个月内使基金的投资组合比例符合基金合同的有关约定，在上述期间内，本基金的投资范</w:t>
      </w:r>
      <w:r>
        <w:rPr>
          <w:rFonts w:ascii="彩虹粗仿宋" w:eastAsia="彩虹粗仿宋" w:hint="eastAsia"/>
          <w:bCs/>
          <w:sz w:val="24"/>
        </w:rPr>
        <w:t>围应当符合基金合同的约定。基金托管人对基金的投资的监督与检查自</w:t>
      </w:r>
      <w:r w:rsidRPr="00800C3F">
        <w:rPr>
          <w:rFonts w:ascii="彩虹粗仿宋" w:eastAsia="彩虹粗仿宋" w:hint="eastAsia"/>
          <w:bCs/>
          <w:sz w:val="24"/>
        </w:rPr>
        <w:t>基金合同生效之日起开始。</w:t>
      </w:r>
    </w:p>
    <w:p w14:paraId="1C2A8446" w14:textId="77777777" w:rsidR="00ED6C7D" w:rsidRPr="00800C3F" w:rsidRDefault="00ED6C7D" w:rsidP="00ED6C7D">
      <w:pPr>
        <w:adjustRightInd w:val="0"/>
        <w:snapToGrid w:val="0"/>
        <w:ind w:firstLineChars="200" w:firstLine="480"/>
        <w:rPr>
          <w:rFonts w:ascii="彩虹粗仿宋" w:eastAsia="彩虹粗仿宋"/>
          <w:bCs/>
          <w:sz w:val="24"/>
        </w:rPr>
      </w:pPr>
      <w:r>
        <w:rPr>
          <w:rFonts w:ascii="彩虹粗仿宋" w:eastAsia="彩虹粗仿宋" w:hint="eastAsia"/>
          <w:bCs/>
          <w:sz w:val="24"/>
        </w:rPr>
        <w:t>如果法律法规及监管政策等对</w:t>
      </w:r>
      <w:r w:rsidRPr="00800C3F">
        <w:rPr>
          <w:rFonts w:ascii="彩虹粗仿宋" w:eastAsia="彩虹粗仿宋" w:hint="eastAsia"/>
          <w:bCs/>
          <w:sz w:val="24"/>
        </w:rPr>
        <w:t>基金合同约定投资组合比例限制进行变更的，本基金可相应调整投资比例限制规定，不需经基金份额持有人大会审议。法律法规或监管部门取消上述限制，如适用于本基金，则本基金投资不再受上述限制。</w:t>
      </w:r>
    </w:p>
    <w:p w14:paraId="262120B6"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（三）基金托管人</w:t>
      </w:r>
      <w:bookmarkStart w:id="6" w:name="OLE_LINK1"/>
      <w:r w:rsidRPr="001D5AFD">
        <w:rPr>
          <w:rFonts w:ascii="彩虹粗仿宋" w:eastAsia="彩虹粗仿宋" w:hAnsi="宋体" w:cs="Arial" w:hint="eastAsia"/>
          <w:sz w:val="24"/>
        </w:rPr>
        <w:t>根据有关法律法规的规定及《基金合同》的约定，</w:t>
      </w:r>
      <w:bookmarkEnd w:id="6"/>
      <w:r w:rsidRPr="001D5AFD">
        <w:rPr>
          <w:rFonts w:ascii="彩虹粗仿宋" w:eastAsia="彩虹粗仿宋" w:hAnsi="宋体" w:cs="Arial" w:hint="eastAsia"/>
          <w:sz w:val="24"/>
        </w:rPr>
        <w:t>对本托管协议第十五条第九款基金投资禁止行为通过事后监督方式进行监督。</w:t>
      </w:r>
    </w:p>
    <w:p w14:paraId="5FF0B132"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基金管理人运用基金财产买卖基金管理人、基金托管人及其控股股东、实际控制人或者与其有</w:t>
      </w:r>
      <w:r>
        <w:rPr>
          <w:rFonts w:ascii="彩虹粗仿宋" w:eastAsia="彩虹粗仿宋" w:hAnsi="宋体" w:cs="Arial" w:hint="eastAsia"/>
          <w:sz w:val="24"/>
        </w:rPr>
        <w:t>其他</w:t>
      </w:r>
      <w:r w:rsidRPr="001D5AFD">
        <w:rPr>
          <w:rFonts w:ascii="彩虹粗仿宋" w:eastAsia="彩虹粗仿宋" w:hAnsi="宋体" w:cs="Arial" w:hint="eastAsia"/>
          <w:sz w:val="24"/>
        </w:rPr>
        <w:t>重大利害关系的公司发行的证券或者承销期内承销的证券，或者从事其他重大关联交易的，应当遵循基金份额持有人利益优先的原则，防范利益冲突，</w:t>
      </w:r>
      <w:r w:rsidRPr="009B168A">
        <w:rPr>
          <w:rFonts w:ascii="彩虹粗仿宋" w:eastAsia="彩虹粗仿宋" w:hAnsi="宋体" w:cs="Arial" w:hint="eastAsia"/>
          <w:sz w:val="24"/>
        </w:rPr>
        <w:t>建立健全内部审批机制和评估机制，按照市场公平合理价格执行。</w:t>
      </w:r>
      <w:r w:rsidRPr="001D5AFD">
        <w:rPr>
          <w:rFonts w:ascii="彩虹粗仿宋" w:eastAsia="彩虹粗仿宋" w:hAnsi="宋体" w:cs="Arial" w:hint="eastAsia"/>
          <w:sz w:val="24"/>
        </w:rPr>
        <w:t>相关交易必须事先得到基金托管人的同意，并</w:t>
      </w:r>
      <w:r w:rsidRPr="009B168A">
        <w:rPr>
          <w:rFonts w:ascii="彩虹粗仿宋" w:eastAsia="彩虹粗仿宋" w:hAnsi="宋体" w:cs="Arial" w:hint="eastAsia"/>
          <w:sz w:val="24"/>
        </w:rPr>
        <w:t>按法律法规予以披露。</w:t>
      </w:r>
    </w:p>
    <w:p w14:paraId="2FCAA527" w14:textId="77777777" w:rsidR="00ED6C7D" w:rsidRPr="001D5AFD" w:rsidRDefault="00ED6C7D" w:rsidP="00ED6C7D">
      <w:pPr>
        <w:adjustRightInd w:val="0"/>
        <w:snapToGrid w:val="0"/>
        <w:ind w:firstLineChars="200" w:firstLine="480"/>
        <w:rPr>
          <w:rFonts w:ascii="彩虹粗仿宋" w:eastAsia="彩虹粗仿宋" w:hAnsi="宋体" w:cs="Arial"/>
        </w:rPr>
      </w:pPr>
      <w:r w:rsidRPr="001D5AFD">
        <w:rPr>
          <w:rFonts w:ascii="彩虹粗仿宋" w:eastAsia="彩虹粗仿宋" w:hAnsi="宋体" w:cs="Arial"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w:t>
      </w:r>
      <w:r w:rsidR="008258EF" w:rsidRPr="00DD41A3">
        <w:rPr>
          <w:rFonts w:ascii="彩虹粗仿宋" w:eastAsia="彩虹粗仿宋" w:hAnsi="宋体" w:cs="Arial" w:hint="eastAsia"/>
          <w:sz w:val="24"/>
        </w:rPr>
        <w:t>（若管理人未提供交易对手名单，则视同可与所有交易对手进行交易）</w:t>
      </w:r>
      <w:r w:rsidRPr="001D5AFD">
        <w:rPr>
          <w:rFonts w:ascii="彩虹粗仿宋" w:eastAsia="彩虹粗仿宋" w:hAnsi="宋体" w:cs="Arial" w:hint="eastAsia"/>
          <w:sz w:val="24"/>
        </w:rPr>
        <w:t>。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14:paraId="0C2EA8C8" w14:textId="77777777" w:rsidR="00ED6C7D" w:rsidRPr="001D5AFD" w:rsidRDefault="00ED6C7D" w:rsidP="00ED6C7D">
      <w:pPr>
        <w:adjustRightInd w:val="0"/>
        <w:snapToGrid w:val="0"/>
        <w:ind w:firstLineChars="200" w:firstLine="480"/>
        <w:rPr>
          <w:rFonts w:ascii="彩虹粗仿宋" w:eastAsia="彩虹粗仿宋" w:hAnsi="宋体" w:cs="Arial"/>
        </w:rPr>
      </w:pPr>
      <w:r w:rsidRPr="001D5AFD">
        <w:rPr>
          <w:rFonts w:ascii="彩虹粗仿宋" w:eastAsia="彩虹粗仿宋" w:hAnsi="宋体" w:cs="Arial" w:hint="eastAsia"/>
          <w:color w:val="000000"/>
          <w:sz w:val="24"/>
        </w:rPr>
        <w:lastRenderedPageBreak/>
        <w:t>基金管理人负责对交易对手的资信控制，按银行间债券市场的交易规则进行交易，并</w:t>
      </w:r>
      <w:r w:rsidRPr="001D5AFD">
        <w:rPr>
          <w:rFonts w:ascii="彩虹粗仿宋" w:eastAsia="彩虹粗仿宋" w:hint="eastAsia"/>
          <w:sz w:val="24"/>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sidRPr="001D5AFD">
        <w:rPr>
          <w:rFonts w:ascii="彩虹粗仿宋" w:eastAsia="彩虹粗仿宋" w:hAnsi="宋体" w:cs="Arial" w:hint="eastAsia"/>
          <w:color w:val="000000"/>
          <w:sz w:val="24"/>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750DAB70" w14:textId="77777777" w:rsidR="00ED6C7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w:t>
      </w:r>
      <w:r>
        <w:rPr>
          <w:rFonts w:ascii="彩虹粗仿宋" w:eastAsia="彩虹粗仿宋" w:hAnsi="宋体" w:cs="Arial" w:hint="eastAsia"/>
          <w:sz w:val="24"/>
        </w:rPr>
        <w:t>五</w:t>
      </w:r>
      <w:r w:rsidRPr="001D5AFD">
        <w:rPr>
          <w:rFonts w:ascii="彩虹粗仿宋" w:eastAsia="彩虹粗仿宋" w:hAnsi="宋体" w:cs="Arial" w:hint="eastAsia"/>
          <w:sz w:val="24"/>
        </w:rPr>
        <w:t>）基金托管人根据有关法律法规的规定及《基金合同》的约定，对</w:t>
      </w:r>
      <w:r w:rsidRPr="00A657C0">
        <w:rPr>
          <w:rFonts w:ascii="彩虹粗仿宋" w:eastAsia="彩虹粗仿宋" w:hAnsi="宋体" w:cs="Arial" w:hint="eastAsia"/>
          <w:sz w:val="24"/>
        </w:rPr>
        <w:t>基金资产净值计算、对各类基金份额的每万份基金已实现收益和7日年化收益率计算、应收资金到账、基金费用开支及收入确定、基金收益分配、相关信息披露、基金宣传推介材料中登载基金业绩表现数据等进行监督和核查。</w:t>
      </w:r>
    </w:p>
    <w:p w14:paraId="2876DD07"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w:t>
      </w:r>
      <w:r>
        <w:rPr>
          <w:rFonts w:ascii="彩虹粗仿宋" w:eastAsia="彩虹粗仿宋" w:hAnsi="宋体" w:cs="Arial" w:hint="eastAsia"/>
          <w:sz w:val="24"/>
        </w:rPr>
        <w:t>六</w:t>
      </w:r>
      <w:r w:rsidRPr="001D5AFD">
        <w:rPr>
          <w:rFonts w:ascii="彩虹粗仿宋" w:eastAsia="彩虹粗仿宋" w:hAnsi="宋体" w:cs="Arial" w:hint="eastAsia"/>
          <w:sz w:val="24"/>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730A1A66"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w:t>
      </w:r>
      <w:r>
        <w:rPr>
          <w:rFonts w:ascii="彩虹粗仿宋" w:eastAsia="彩虹粗仿宋" w:hAnsi="宋体" w:cs="Arial" w:hint="eastAsia"/>
          <w:sz w:val="24"/>
        </w:rPr>
        <w:t>七</w:t>
      </w:r>
      <w:r w:rsidRPr="001D5AFD">
        <w:rPr>
          <w:rFonts w:ascii="彩虹粗仿宋" w:eastAsia="彩虹粗仿宋" w:hAnsi="宋体" w:cs="Arial" w:hint="eastAsia"/>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65A3B87C"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w:t>
      </w:r>
      <w:r>
        <w:rPr>
          <w:rFonts w:ascii="彩虹粗仿宋" w:eastAsia="彩虹粗仿宋" w:hAnsi="宋体" w:cs="Arial" w:hint="eastAsia"/>
          <w:sz w:val="24"/>
        </w:rPr>
        <w:t>八</w:t>
      </w:r>
      <w:r w:rsidRPr="001D5AFD">
        <w:rPr>
          <w:rFonts w:ascii="彩虹粗仿宋" w:eastAsia="彩虹粗仿宋" w:hAnsi="宋体" w:cs="Arial" w:hint="eastAsia"/>
          <w:sz w:val="24"/>
        </w:rPr>
        <w:t>）若基金托管人发现基金管理人依据交易程序已经生效的指令违反法律、行政法规和其他有关规定，或者违反《基金合同》约定的，应当立即通知基金管理人，由此造成的损失由基金管理人承担。</w:t>
      </w:r>
    </w:p>
    <w:p w14:paraId="54E94995"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w:t>
      </w:r>
      <w:r>
        <w:rPr>
          <w:rFonts w:ascii="彩虹粗仿宋" w:eastAsia="彩虹粗仿宋" w:hAnsi="宋体" w:cs="Arial" w:hint="eastAsia"/>
          <w:sz w:val="24"/>
        </w:rPr>
        <w:t>九</w:t>
      </w:r>
      <w:r w:rsidRPr="001D5AFD">
        <w:rPr>
          <w:rFonts w:ascii="彩虹粗仿宋" w:eastAsia="彩虹粗仿宋" w:hAnsi="宋体" w:cs="Arial" w:hint="eastAsia"/>
          <w:sz w:val="24"/>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14B8BF7C" w14:textId="77777777" w:rsidR="00ED6C7D" w:rsidRPr="001D5AFD" w:rsidRDefault="00ED6C7D" w:rsidP="00ED6C7D">
      <w:pPr>
        <w:rPr>
          <w:rFonts w:ascii="彩虹粗仿宋" w:eastAsia="彩虹粗仿宋"/>
          <w:sz w:val="24"/>
        </w:rPr>
      </w:pPr>
    </w:p>
    <w:p w14:paraId="0E96B02C" w14:textId="77777777" w:rsidR="00ED6C7D" w:rsidRPr="001D5AFD" w:rsidRDefault="00ED6C7D" w:rsidP="00ED6C7D">
      <w:pPr>
        <w:pStyle w:val="2"/>
        <w:jc w:val="center"/>
        <w:rPr>
          <w:rFonts w:ascii="彩虹粗仿宋" w:eastAsia="彩虹粗仿宋"/>
          <w:sz w:val="30"/>
        </w:rPr>
      </w:pPr>
      <w:bookmarkStart w:id="7" w:name="_Toc86223242"/>
      <w:bookmarkStart w:id="8" w:name="_Toc86225291"/>
      <w:bookmarkStart w:id="9" w:name="_Toc86649722"/>
      <w:bookmarkStart w:id="10" w:name="_Toc86726439"/>
      <w:bookmarkStart w:id="11" w:name="_Toc86727355"/>
      <w:bookmarkStart w:id="12" w:name="_Toc86737929"/>
      <w:bookmarkStart w:id="13" w:name="_Toc89163368"/>
      <w:bookmarkStart w:id="14" w:name="_Toc108512358"/>
      <w:bookmarkStart w:id="15" w:name="_Toc110761796"/>
      <w:bookmarkStart w:id="16" w:name="_Toc110765660"/>
      <w:bookmarkStart w:id="17" w:name="_Toc110830492"/>
      <w:bookmarkStart w:id="18" w:name="_Toc118212950"/>
      <w:bookmarkStart w:id="19" w:name="_Toc118774803"/>
      <w:bookmarkStart w:id="20" w:name="_Toc118972648"/>
      <w:bookmarkStart w:id="21" w:name="_Toc119402710"/>
      <w:bookmarkStart w:id="22" w:name="_Toc120435783"/>
      <w:bookmarkStart w:id="23" w:name="_Toc124325888"/>
      <w:r w:rsidRPr="001D5AFD">
        <w:rPr>
          <w:rFonts w:ascii="彩虹粗仿宋" w:eastAsia="彩虹粗仿宋" w:hint="eastAsia"/>
          <w:sz w:val="30"/>
        </w:rPr>
        <w:t>四、基金管理人对基金托管人的业务核查</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5F13D55"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（一）基金管理人对基金托管人履行托管职责情况进行核查，核查事项包括基金托管人安全保管基金财产、开设基金财产的资金账户和证券账户</w:t>
      </w:r>
      <w:r>
        <w:rPr>
          <w:rFonts w:ascii="彩虹粗仿宋" w:eastAsia="彩虹粗仿宋" w:hAnsi="宋体" w:cs="Arial" w:hint="eastAsia"/>
          <w:sz w:val="24"/>
        </w:rPr>
        <w:t>等投资所需账户</w:t>
      </w:r>
      <w:r w:rsidRPr="001D5AFD">
        <w:rPr>
          <w:rFonts w:ascii="彩虹粗仿宋" w:eastAsia="彩虹粗仿宋" w:hAnsi="宋体" w:cs="Arial" w:hint="eastAsia"/>
          <w:sz w:val="24"/>
        </w:rPr>
        <w:t>、复核基金管理人计算的</w:t>
      </w:r>
      <w:r w:rsidRPr="003E2849">
        <w:rPr>
          <w:rFonts w:ascii="彩虹粗仿宋" w:eastAsia="彩虹粗仿宋" w:hAnsi="宋体" w:cs="Arial" w:hint="eastAsia"/>
          <w:sz w:val="24"/>
        </w:rPr>
        <w:t>基金资产净值、各类基金份额的每万份基金已实现收益和7日年化收益率</w:t>
      </w:r>
      <w:r w:rsidRPr="001D5AFD">
        <w:rPr>
          <w:rFonts w:ascii="彩虹粗仿宋" w:eastAsia="彩虹粗仿宋" w:hAnsi="宋体" w:cs="Arial" w:hint="eastAsia"/>
          <w:sz w:val="24"/>
        </w:rPr>
        <w:t>、根据基金管理人指令办理清算交收、相关信息披露和监督基金投资运作等行为。</w:t>
      </w:r>
    </w:p>
    <w:p w14:paraId="52CACC4E"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490CB1CA"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070D69FA" w14:textId="77777777" w:rsidR="00ED6C7D" w:rsidRPr="001D5AFD" w:rsidRDefault="00ED6C7D" w:rsidP="00ED6C7D">
      <w:pPr>
        <w:rPr>
          <w:rFonts w:ascii="彩虹粗仿宋" w:eastAsia="彩虹粗仿宋"/>
          <w:sz w:val="24"/>
        </w:rPr>
      </w:pPr>
    </w:p>
    <w:p w14:paraId="28A75C43" w14:textId="77777777" w:rsidR="00ED6C7D" w:rsidRPr="001D5AFD" w:rsidRDefault="00ED6C7D" w:rsidP="00ED6C7D">
      <w:pPr>
        <w:pStyle w:val="2"/>
        <w:jc w:val="center"/>
        <w:rPr>
          <w:rFonts w:ascii="彩虹粗仿宋" w:eastAsia="彩虹粗仿宋"/>
          <w:sz w:val="30"/>
        </w:rPr>
      </w:pPr>
      <w:bookmarkStart w:id="24" w:name="_Toc84133786"/>
      <w:bookmarkStart w:id="25" w:name="_Toc84234388"/>
      <w:bookmarkStart w:id="26" w:name="_Toc84234435"/>
      <w:bookmarkStart w:id="27" w:name="_Toc86204789"/>
      <w:bookmarkStart w:id="28" w:name="_Toc86223243"/>
      <w:bookmarkStart w:id="29" w:name="_Toc86225292"/>
      <w:bookmarkStart w:id="30" w:name="_Toc86649723"/>
      <w:bookmarkStart w:id="31" w:name="_Toc86726440"/>
      <w:bookmarkStart w:id="32" w:name="_Toc86727356"/>
      <w:bookmarkStart w:id="33" w:name="_Toc86737930"/>
      <w:bookmarkStart w:id="34" w:name="_Toc89163369"/>
      <w:bookmarkStart w:id="35" w:name="_Toc108512359"/>
      <w:bookmarkStart w:id="36" w:name="_Toc110761797"/>
      <w:bookmarkStart w:id="37" w:name="_Toc110765661"/>
      <w:bookmarkStart w:id="38" w:name="_Toc110830493"/>
      <w:bookmarkStart w:id="39" w:name="_Toc118212951"/>
      <w:bookmarkStart w:id="40" w:name="_Toc118774804"/>
      <w:bookmarkStart w:id="41" w:name="_Toc118972649"/>
      <w:bookmarkStart w:id="42" w:name="_Toc119402711"/>
      <w:bookmarkStart w:id="43" w:name="_Toc120435784"/>
      <w:bookmarkStart w:id="44" w:name="_Toc124325889"/>
      <w:r w:rsidRPr="001D5AFD">
        <w:rPr>
          <w:rFonts w:ascii="彩虹粗仿宋" w:eastAsia="彩虹粗仿宋" w:hint="eastAsia"/>
          <w:sz w:val="30"/>
        </w:rPr>
        <w:t>五、基金财产的保管</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378B31E9"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（一）基金财产保管的原则</w:t>
      </w:r>
    </w:p>
    <w:p w14:paraId="72067AA1"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1.基金财产应独立于基金管理人、基金托管人的固有财产。</w:t>
      </w:r>
    </w:p>
    <w:p w14:paraId="7D9B5B29"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2.基金托管人应安全保管基金财产。</w:t>
      </w:r>
    </w:p>
    <w:p w14:paraId="4C052AA8"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3.基金托管人按照规定开设基金财产的资金账户和证券账户</w:t>
      </w:r>
      <w:r>
        <w:rPr>
          <w:rFonts w:ascii="彩虹粗仿宋" w:eastAsia="彩虹粗仿宋" w:hAnsi="宋体" w:cs="Arial" w:hint="eastAsia"/>
          <w:sz w:val="24"/>
        </w:rPr>
        <w:t>等投资所需账户</w:t>
      </w:r>
      <w:r w:rsidRPr="001D5AFD">
        <w:rPr>
          <w:rFonts w:ascii="彩虹粗仿宋" w:eastAsia="彩虹粗仿宋" w:hAnsi="宋体" w:cs="Arial" w:hint="eastAsia"/>
          <w:sz w:val="24"/>
        </w:rPr>
        <w:t>。</w:t>
      </w:r>
    </w:p>
    <w:p w14:paraId="7D42451F"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4.基金托管人对所托管的不同基金财产分别设置账户，确保基金财产的完整与独立。</w:t>
      </w:r>
    </w:p>
    <w:p w14:paraId="7262AB26"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lastRenderedPageBreak/>
        <w:t>5.基金托管人按照《基金合同》和本协议的约定保管基金财产，如有特殊情况双方可另行协商解决。基金</w:t>
      </w:r>
      <w:r w:rsidRPr="001D5AFD">
        <w:rPr>
          <w:rFonts w:ascii="彩虹粗仿宋" w:eastAsia="彩虹粗仿宋" w:hint="eastAsia"/>
          <w:sz w:val="24"/>
        </w:rPr>
        <w:t>托管人未经基金管理人的指令，不得自行运用、处分、分配本基金的任何资产（不包含基金托管人依据中国证券登记结算有限责任公司结算数据完成场内交易交收、开户银行或交易/登记结算机构扣收交易费、结算费和账户维护费等费用）。</w:t>
      </w:r>
    </w:p>
    <w:p w14:paraId="4E4CB86E"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704C35E4"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7.除依据法律法规和《基金合同》的规定外，基金托管人不得委托第三人托管基金财产。</w:t>
      </w:r>
    </w:p>
    <w:p w14:paraId="36BC552E" w14:textId="19444891"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（二）基金</w:t>
      </w:r>
      <w:r w:rsidR="008258EF" w:rsidRPr="00DD41A3">
        <w:rPr>
          <w:rFonts w:ascii="彩虹粗仿宋" w:eastAsia="彩虹粗仿宋" w:hAnsi="宋体" w:cs="Arial" w:hint="eastAsia"/>
          <w:sz w:val="24"/>
        </w:rPr>
        <w:t>财产的交接</w:t>
      </w:r>
    </w:p>
    <w:p w14:paraId="70B17221" w14:textId="7B37A320" w:rsidR="00BF093A" w:rsidRDefault="008258EF" w:rsidP="00ED6C7D">
      <w:pPr>
        <w:adjustRightInd w:val="0"/>
        <w:snapToGrid w:val="0"/>
        <w:ind w:firstLine="480"/>
        <w:rPr>
          <w:rFonts w:ascii="彩虹粗仿宋" w:eastAsia="彩虹粗仿宋" w:hAnsi="宋体" w:cs="Arial"/>
          <w:sz w:val="24"/>
        </w:rPr>
      </w:pPr>
      <w:r w:rsidRPr="00DD41A3">
        <w:rPr>
          <w:rFonts w:ascii="彩虹粗仿宋" w:eastAsia="彩虹粗仿宋" w:hAnsi="宋体" w:cs="Arial" w:hint="eastAsia"/>
          <w:sz w:val="24"/>
        </w:rPr>
        <w:t>中国建设银行股份有限公司为中国证监会指定的临时基金托管人，应及时与包商银行股份有限公司办理基金财产和基金托管业务的移交手续</w:t>
      </w:r>
      <w:r w:rsidR="008B5A29">
        <w:rPr>
          <w:rFonts w:ascii="彩虹粗仿宋" w:eastAsia="彩虹粗仿宋" w:hAnsi="宋体" w:cs="Arial" w:hint="eastAsia"/>
          <w:sz w:val="24"/>
        </w:rPr>
        <w:t>。</w:t>
      </w:r>
    </w:p>
    <w:p w14:paraId="059D81D6"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（三）基金银行账户的开立和管理</w:t>
      </w:r>
    </w:p>
    <w:p w14:paraId="068AA49F"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1.基金托管人可以基金的名义在其营业机构开立基金的银行账户，并根据基金管理人合法合规的指令办理资金收付。本基金的银行预留印鉴由基金托管人保管和使用。</w:t>
      </w:r>
    </w:p>
    <w:p w14:paraId="0FDA0BE1"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2.基金银行账户的开立和使用，限于满足开展本基金业务的需要。基金托管人和基金管理人不得假借本基金的名义开立任何其他银行账户；亦不得使用基金的任何账户进行本基金业务以外的活动。</w:t>
      </w:r>
    </w:p>
    <w:p w14:paraId="3B067F58"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3.基金银行账户的开立和管理应符合银行业监督管理机构的有关规定。</w:t>
      </w:r>
    </w:p>
    <w:p w14:paraId="03502D30"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4.在符合法律法规规定的条件下，基金托管人可以通过基金托管人专用账户办理基金资产的支付。</w:t>
      </w:r>
    </w:p>
    <w:p w14:paraId="41AD9FDB" w14:textId="4E4C00DC" w:rsidR="00ED6C7D" w:rsidRPr="001D5AFD" w:rsidRDefault="00ED6C7D" w:rsidP="00DD41A3">
      <w:pPr>
        <w:pStyle w:val="a0"/>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5.管理人应于托管产品清盘后及时完成收益兑付、费用结清及其他应收应付款项资金划转，在确保后续不再发生款项进出后的10个工作日内向托管人发出销户申请。</w:t>
      </w:r>
    </w:p>
    <w:p w14:paraId="3CDA7BA9"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（四）基金证券账户和结算备付金账户的开立和管理</w:t>
      </w:r>
    </w:p>
    <w:p w14:paraId="24C6D9D6"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1.基金托管人在中国证券登记结算有限责任公司为基金开立基金托管人与基金联名的证券账户。</w:t>
      </w:r>
    </w:p>
    <w:p w14:paraId="7B9FBF9B"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3A86877C"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3.基金证券账户的开立和证券账户卡的保管由基金托管人负责，账户资产的管</w:t>
      </w:r>
      <w:r w:rsidRPr="001D5AFD">
        <w:rPr>
          <w:rFonts w:ascii="彩虹粗仿宋" w:eastAsia="彩虹粗仿宋" w:hAnsi="宋体" w:cs="Arial" w:hint="eastAsia"/>
          <w:sz w:val="24"/>
        </w:rPr>
        <w:lastRenderedPageBreak/>
        <w:t>理和运用由基金管理人负责。</w:t>
      </w:r>
    </w:p>
    <w:p w14:paraId="5608625B"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证券账户开户费由基金管理人先行垫付,待托管产品启始运营后,基金管理人可向基金托管人发送划款指令,将代垫开户费从本基金托管资金账户中扣还基金管理人。</w:t>
      </w:r>
    </w:p>
    <w:p w14:paraId="1AB233BF"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14:paraId="4177F570"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5.账户注销时，由基金管理人依据中国证券登记结算公司相关规定，委托有交易关系的证券公司负责办理。销户完成后，基金管理人需将相关证明提供至基金托管人。账户注销期间如需基金托管人提供配合的，基金托管人应予以配合。</w:t>
      </w:r>
    </w:p>
    <w:p w14:paraId="320F955E"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6.若中国证监会或其他监管机构在本托管协议订立日之后允许基金从事其他投资品种的投资业务，涉及相关账户的开立、使用的，若无相关规定，则基金托管人比照上述关于账户开立、使用的规定执行。</w:t>
      </w:r>
    </w:p>
    <w:p w14:paraId="1AE1FC29"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（五）债券托管专户的开设和管理</w:t>
      </w:r>
    </w:p>
    <w:p w14:paraId="6A936F88"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14:paraId="352AAEEA"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（六）其他账户的开立和管理</w:t>
      </w:r>
    </w:p>
    <w:p w14:paraId="4185202C"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1.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2B3017AB"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2.法律法规等有关规定对相关账户的开立和管理另有规定的，从其规定办理。</w:t>
      </w:r>
    </w:p>
    <w:p w14:paraId="6F08D33C"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（七）基金财产投资的有关有价凭证等的保管</w:t>
      </w:r>
    </w:p>
    <w:p w14:paraId="409C9604" w14:textId="77777777" w:rsidR="00ED6C7D" w:rsidRPr="001D5AFD" w:rsidRDefault="00ED6C7D" w:rsidP="00ED6C7D">
      <w:pPr>
        <w:adjustRightInd w:val="0"/>
        <w:snapToGrid w:val="0"/>
        <w:ind w:firstLineChars="200" w:firstLine="480"/>
        <w:rPr>
          <w:rFonts w:ascii="彩虹粗仿宋" w:eastAsia="彩虹粗仿宋" w:hAnsi="宋体" w:cs="Arial"/>
        </w:rPr>
      </w:pPr>
      <w:r w:rsidRPr="001D5AFD">
        <w:rPr>
          <w:rFonts w:ascii="彩虹粗仿宋" w:eastAsia="彩虹粗仿宋" w:hAnsi="宋体" w:cs="Arial" w:hint="eastAsia"/>
          <w:sz w:val="24"/>
        </w:rPr>
        <w:t>基金财产投资的有关实物证券、银行</w:t>
      </w:r>
      <w:r w:rsidRPr="001D5AFD">
        <w:rPr>
          <w:rFonts w:ascii="彩虹粗仿宋" w:eastAsia="彩虹粗仿宋" w:hint="eastAsia"/>
          <w:sz w:val="24"/>
        </w:rPr>
        <w:t>存款开户证实书</w:t>
      </w:r>
      <w:r w:rsidRPr="001D5AFD">
        <w:rPr>
          <w:rFonts w:ascii="彩虹粗仿宋" w:eastAsia="彩虹粗仿宋" w:hAnsi="宋体" w:cs="Arial" w:hint="eastAsia"/>
          <w:sz w:val="24"/>
        </w:rPr>
        <w:t>等有价凭证由基金托管人存放于基金托管人的保管库，也可存入中央国债登记结算有限责任公司、中国证券登记结算有限责任公司上海分公司/深圳分公司/北京分公司</w:t>
      </w:r>
      <w:r w:rsidR="00701067">
        <w:rPr>
          <w:rFonts w:ascii="彩虹粗仿宋" w:eastAsia="彩虹粗仿宋" w:hAnsi="宋体" w:cs="Arial" w:hint="eastAsia"/>
          <w:sz w:val="24"/>
        </w:rPr>
        <w:t>、</w:t>
      </w:r>
      <w:r w:rsidR="00701067" w:rsidRPr="003E1A83">
        <w:rPr>
          <w:rFonts w:eastAsia="彩虹粗仿宋" w:cs="Arial" w:hint="eastAsia"/>
          <w:sz w:val="24"/>
        </w:rPr>
        <w:t>银行间市场清算所股份有限公司</w:t>
      </w:r>
      <w:r w:rsidRPr="001D5AFD">
        <w:rPr>
          <w:rFonts w:ascii="彩虹粗仿宋" w:eastAsia="彩虹粗仿宋" w:hAnsi="宋体" w:cs="Arial" w:hint="eastAsia"/>
          <w:sz w:val="24"/>
        </w:rPr>
        <w:t>或票据营业中心的代保管库，保管凭证由基金托管人持有。实物证券、银行定期存款证实书等有价凭证的购买和转让，按基金管理人和基金托管</w:t>
      </w:r>
      <w:r w:rsidRPr="001D5AFD">
        <w:rPr>
          <w:rFonts w:ascii="彩虹粗仿宋" w:eastAsia="彩虹粗仿宋" w:hAnsi="宋体" w:cs="Arial" w:hint="eastAsia"/>
          <w:sz w:val="24"/>
        </w:rPr>
        <w:lastRenderedPageBreak/>
        <w:t>人双方约定办理。基金托管人对由基金托管人以外机构实际有效控制或保管的资产不承担任何责任。</w:t>
      </w:r>
    </w:p>
    <w:p w14:paraId="5233DC9C"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（八）与基金财产有关的重大合同的保管</w:t>
      </w:r>
    </w:p>
    <w:p w14:paraId="2AA33F9D" w14:textId="77777777" w:rsidR="00ED6C7D" w:rsidRPr="001D5AFD" w:rsidRDefault="00ED6C7D" w:rsidP="00ED6C7D">
      <w:pPr>
        <w:adjustRightInd w:val="0"/>
        <w:snapToGrid w:val="0"/>
        <w:ind w:firstLineChars="200" w:firstLine="480"/>
        <w:rPr>
          <w:rFonts w:ascii="彩虹粗仿宋" w:eastAsia="彩虹粗仿宋"/>
          <w:sz w:val="30"/>
          <w:szCs w:val="30"/>
        </w:rPr>
      </w:pPr>
      <w:r w:rsidRPr="001D5AFD">
        <w:rPr>
          <w:rFonts w:ascii="彩虹粗仿宋" w:eastAsia="彩虹粗仿宋" w:hAnsi="宋体" w:cs="Arial"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w:t>
      </w:r>
      <w:r>
        <w:rPr>
          <w:rFonts w:ascii="彩虹粗仿宋" w:eastAsia="彩虹粗仿宋" w:hAnsi="宋体" w:cs="Arial" w:hint="eastAsia"/>
          <w:sz w:val="24"/>
        </w:rPr>
        <w:t>不低于法律法规规定的最低期限</w:t>
      </w:r>
      <w:r w:rsidRPr="001D5AFD">
        <w:rPr>
          <w:rFonts w:ascii="彩虹粗仿宋" w:eastAsia="彩虹粗仿宋" w:hAnsi="宋体" w:cs="Arial" w:hint="eastAsia"/>
          <w:sz w:val="24"/>
        </w:rPr>
        <w:t>。</w:t>
      </w:r>
    </w:p>
    <w:p w14:paraId="53CC35F0" w14:textId="77777777" w:rsidR="00ED6C7D" w:rsidRPr="001D5AFD" w:rsidRDefault="00ED6C7D" w:rsidP="00ED6C7D">
      <w:pPr>
        <w:rPr>
          <w:rFonts w:ascii="彩虹粗仿宋" w:eastAsia="彩虹粗仿宋"/>
          <w:sz w:val="24"/>
        </w:rPr>
      </w:pPr>
    </w:p>
    <w:p w14:paraId="5C3E121A" w14:textId="77777777" w:rsidR="00ED6C7D" w:rsidRPr="001D5AFD" w:rsidRDefault="00ED6C7D" w:rsidP="00ED6C7D">
      <w:pPr>
        <w:pStyle w:val="2"/>
        <w:jc w:val="center"/>
        <w:rPr>
          <w:rFonts w:ascii="彩虹粗仿宋" w:eastAsia="彩虹粗仿宋"/>
          <w:sz w:val="30"/>
        </w:rPr>
      </w:pPr>
      <w:bookmarkStart w:id="45" w:name="_Toc84133787"/>
      <w:bookmarkStart w:id="46" w:name="_Toc84234389"/>
      <w:bookmarkStart w:id="47" w:name="_Toc84234436"/>
      <w:bookmarkStart w:id="48" w:name="_Toc86204790"/>
      <w:bookmarkStart w:id="49" w:name="_Toc86223244"/>
      <w:bookmarkStart w:id="50" w:name="_Toc86225293"/>
      <w:bookmarkStart w:id="51" w:name="_Toc86649724"/>
      <w:bookmarkStart w:id="52" w:name="_Toc86726441"/>
      <w:bookmarkStart w:id="53" w:name="_Toc86727357"/>
      <w:bookmarkStart w:id="54" w:name="_Toc86737931"/>
      <w:bookmarkStart w:id="55" w:name="_Toc89163370"/>
      <w:bookmarkStart w:id="56" w:name="_Toc108512360"/>
      <w:bookmarkStart w:id="57" w:name="_Toc110761798"/>
      <w:bookmarkStart w:id="58" w:name="_Toc110765662"/>
      <w:bookmarkStart w:id="59" w:name="_Toc110830494"/>
      <w:bookmarkStart w:id="60" w:name="_Toc118212952"/>
      <w:bookmarkStart w:id="61" w:name="_Toc118774805"/>
      <w:bookmarkStart w:id="62" w:name="_Toc118972650"/>
      <w:bookmarkStart w:id="63" w:name="_Toc119402712"/>
      <w:bookmarkStart w:id="64" w:name="_Toc120435785"/>
      <w:bookmarkStart w:id="65" w:name="_Toc124325890"/>
      <w:r w:rsidRPr="001D5AFD">
        <w:rPr>
          <w:rFonts w:ascii="彩虹粗仿宋" w:eastAsia="彩虹粗仿宋" w:hint="eastAsia"/>
          <w:sz w:val="30"/>
        </w:rPr>
        <w:t>六、指令的发送、确认及执行</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54494816"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基金管理人在运用基金财产时向基金托管人发送资金划拨及其他款项付款指令，基金托管人执行基金管理人的指令、办理基金名下的资金往来等有关事项。</w:t>
      </w:r>
    </w:p>
    <w:p w14:paraId="1A5F4943"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（一）基金管理人对发送指令人员的书面授权</w:t>
      </w:r>
    </w:p>
    <w:p w14:paraId="548A5DF0"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1.基金管理人应指定专人向基金托管人发送指令。</w:t>
      </w:r>
    </w:p>
    <w:p w14:paraId="5B42AEC8"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2.基金管理人应向基金托管人提供书面授权文件，内容包括被授权人名单、预留印鉴及被授权人签字样本，授权文件应注明被授权人相应的权限。</w:t>
      </w:r>
    </w:p>
    <w:p w14:paraId="28380C65"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3.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14:paraId="09403B16"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4.基金管理人和基金托管人对授权文件负有保密义务，其内容不得向被授权人及相关操作人员以外的任何人泄露。但法律法规规定或有权机关要求的除外。</w:t>
      </w:r>
    </w:p>
    <w:p w14:paraId="00277DE8"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（二）指令的内容</w:t>
      </w:r>
    </w:p>
    <w:p w14:paraId="0615E8A1"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1.指令包括付款指令以及其他资金划拨指令等。</w:t>
      </w:r>
    </w:p>
    <w:p w14:paraId="118A1693"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2.基金管理人发给基金托管人的指令应写明款项事由、支付时间、到账时间、金额、账户等，加盖预留印鉴并由被授权人签字。</w:t>
      </w:r>
    </w:p>
    <w:p w14:paraId="7990BC15"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（三）指令的发送、确认及执行的时间和程序</w:t>
      </w:r>
    </w:p>
    <w:p w14:paraId="408C71DE"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1.指令的发送</w:t>
      </w:r>
    </w:p>
    <w:p w14:paraId="66F93A06"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lastRenderedPageBreak/>
        <w:t>基金管理人发送指令应采用加密传真方式或双方协商一致的其他方式。</w:t>
      </w:r>
    </w:p>
    <w:p w14:paraId="0233D2FF"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并且基金托管人根据本协议确认后，则对于此后该被授权人无权发送的指令，或超权限发送的指令，基金管理人不承担责任，授权已更改但未经基金托管人确认的情况除外。</w:t>
      </w:r>
    </w:p>
    <w:p w14:paraId="193239CF"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指令发出后，基金管理人应及时以电话方式向基金托管人确认。</w:t>
      </w:r>
    </w:p>
    <w:p w14:paraId="36E08462"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hint="eastAsia"/>
          <w:sz w:val="24"/>
        </w:rPr>
        <w:t>基金管理人应在银行间交易成交后，及时将通知单、相关文件及划款指令加盖印章后发至基金托管人并电话确认，由基金托管人完成后台交易匹配及资金交收事宜。如果银行间结算系统已经生成的交易需要取消或终止，基金管理人要书面通知基金托管人。</w:t>
      </w:r>
    </w:p>
    <w:p w14:paraId="5E436756"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2.指令的确认</w:t>
      </w:r>
    </w:p>
    <w:p w14:paraId="5AE02FDF"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基金托管人应指定专人接收基金管理人的指令，预先通知基金管理人其名单，并与基金管理人商定指令发送和接收方式。指令到达基金托管人后，基金托管人应指定专人立即审慎验证指令的要素是否齐全，并将指令所载签字和印鉴与授权文件进行表面真实性及权限范围核对，复核无误后应在规定期限内执行，不得延误，如有疑问必须及时通知基金管理人。</w:t>
      </w:r>
    </w:p>
    <w:p w14:paraId="659971D9"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3.指令的时间和执行</w:t>
      </w:r>
    </w:p>
    <w:p w14:paraId="4AB18AFE" w14:textId="77777777" w:rsidR="00ED6C7D" w:rsidRPr="001D5AFD" w:rsidRDefault="00ED6C7D" w:rsidP="00ED6C7D">
      <w:pPr>
        <w:pStyle w:val="ae"/>
        <w:spacing w:line="240" w:lineRule="auto"/>
        <w:ind w:firstLineChars="0"/>
        <w:rPr>
          <w:rFonts w:ascii="彩虹粗仿宋" w:eastAsia="彩虹粗仿宋" w:hAnsi="宋体" w:cs="Arial"/>
          <w:szCs w:val="24"/>
          <w:shd w:val="pct15" w:color="auto" w:fill="FFFFFF"/>
        </w:rPr>
      </w:pPr>
      <w:r w:rsidRPr="001D5AFD">
        <w:rPr>
          <w:rFonts w:ascii="彩虹粗仿宋" w:eastAsia="彩虹粗仿宋" w:hAnsi="宋体" w:cs="Arial" w:hint="eastAsia"/>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并相关付款条件已经具备。基金托管人将视付款条件具备时为指令送达时间。</w:t>
      </w:r>
      <w:r w:rsidR="00F438B7" w:rsidRPr="004565B1">
        <w:rPr>
          <w:rFonts w:ascii="彩虹粗仿宋" w:eastAsia="彩虹粗仿宋" w:hAnsi="宋体" w:cs="Arial" w:hint="eastAsia"/>
          <w:szCs w:val="24"/>
        </w:rPr>
        <w:t>对于中国证券登记结算有限责任公司实行T+0非担保交收的业务，基金管理人应在交易日14：00</w:t>
      </w:r>
      <w:r w:rsidR="00F438B7" w:rsidRPr="004565B1">
        <w:rPr>
          <w:rFonts w:ascii="彩虹粗仿宋" w:eastAsia="彩虹粗仿宋" w:hAnsi="宋体" w:cs="Arial" w:hint="eastAsia"/>
        </w:rPr>
        <w:t>前</w:t>
      </w:r>
      <w:r w:rsidR="00F438B7" w:rsidRPr="004565B1">
        <w:rPr>
          <w:rFonts w:ascii="彩虹粗仿宋" w:eastAsia="彩虹粗仿宋" w:hAnsi="宋体" w:cs="Arial" w:hint="eastAsia"/>
          <w:szCs w:val="24"/>
        </w:rPr>
        <w:t>将划款指令发送至托管人。因基金管理人指令传输不及时，致使资金未能及时划入</w:t>
      </w:r>
      <w:r w:rsidR="00F438B7" w:rsidRPr="00B60B6A">
        <w:rPr>
          <w:rFonts w:ascii="彩虹粗仿宋" w:eastAsia="彩虹粗仿宋" w:hAnsi="宋体" w:cs="Arial" w:hint="eastAsia"/>
          <w:szCs w:val="24"/>
        </w:rPr>
        <w:t>中国证券登记结算有限责任公司</w:t>
      </w:r>
      <w:r w:rsidR="00F438B7" w:rsidRPr="004565B1">
        <w:rPr>
          <w:rFonts w:ascii="彩虹粗仿宋" w:eastAsia="彩虹粗仿宋" w:hAnsi="宋体" w:cs="Arial" w:hint="eastAsia"/>
          <w:szCs w:val="24"/>
        </w:rPr>
        <w:t>所造成的损失由基金管理人承担，包括赔偿在</w:t>
      </w:r>
      <w:r w:rsidR="00F438B7">
        <w:rPr>
          <w:rFonts w:ascii="彩虹粗仿宋" w:eastAsia="彩虹粗仿宋" w:hAnsi="宋体" w:cs="Arial" w:hint="eastAsia"/>
          <w:szCs w:val="24"/>
        </w:rPr>
        <w:t>该</w:t>
      </w:r>
      <w:r w:rsidR="00F438B7" w:rsidRPr="004565B1">
        <w:rPr>
          <w:rFonts w:ascii="彩虹粗仿宋" w:eastAsia="彩虹粗仿宋" w:hAnsi="宋体" w:cs="Arial" w:hint="eastAsia"/>
          <w:szCs w:val="24"/>
        </w:rPr>
        <w:t>市场引起其他托管客户交易失败、赔偿因占用</w:t>
      </w:r>
      <w:r w:rsidR="00F438B7" w:rsidRPr="004565B1">
        <w:rPr>
          <w:rFonts w:ascii="彩虹粗仿宋" w:eastAsia="彩虹粗仿宋" w:hAnsi="宋体" w:cs="Arial" w:hint="eastAsia"/>
        </w:rPr>
        <w:t>结算参与人</w:t>
      </w:r>
      <w:r w:rsidR="00F438B7" w:rsidRPr="004565B1">
        <w:rPr>
          <w:rFonts w:ascii="彩虹粗仿宋" w:eastAsia="彩虹粗仿宋" w:hAnsi="宋体" w:cs="Arial" w:hint="eastAsia"/>
          <w:szCs w:val="24"/>
        </w:rPr>
        <w:t>最低备付金带来的利息损失</w:t>
      </w:r>
      <w:r w:rsidR="00F438B7">
        <w:rPr>
          <w:rFonts w:ascii="彩虹粗仿宋" w:eastAsia="彩虹粗仿宋" w:hAnsi="宋体" w:cs="Arial" w:hint="eastAsia"/>
          <w:szCs w:val="24"/>
        </w:rPr>
        <w:t>。</w:t>
      </w:r>
      <w:r w:rsidRPr="001D5AFD">
        <w:rPr>
          <w:rFonts w:ascii="彩虹粗仿宋" w:eastAsia="彩虹粗仿宋" w:hAnsi="宋体" w:cs="Arial" w:hint="eastAsia"/>
          <w:szCs w:val="24"/>
        </w:rPr>
        <w:t>基金管理人应确保基金托管人在执行指令时，基金资金账户有足够的资金余额，</w:t>
      </w:r>
      <w:r w:rsidRPr="001D5AFD">
        <w:rPr>
          <w:rFonts w:ascii="彩虹粗仿宋" w:eastAsia="彩虹粗仿宋" w:hAnsi="宋体" w:cs="Arial" w:hint="eastAsia"/>
        </w:rPr>
        <w:t>在基金资金头寸充足的情况下，基金托管人对基金管理人符合法律法规、《基金合同》、本协议的指令不得拖延或拒绝执行。</w:t>
      </w:r>
    </w:p>
    <w:p w14:paraId="182E011A" w14:textId="77777777" w:rsidR="00ED6C7D" w:rsidRPr="001D5AFD" w:rsidRDefault="00ED6C7D" w:rsidP="00ED6C7D">
      <w:pPr>
        <w:pStyle w:val="ae"/>
        <w:spacing w:line="240" w:lineRule="auto"/>
        <w:ind w:firstLineChars="0"/>
        <w:rPr>
          <w:rFonts w:ascii="彩虹粗仿宋" w:eastAsia="彩虹粗仿宋" w:hAnsi="宋体" w:cs="Arial"/>
        </w:rPr>
      </w:pPr>
      <w:r w:rsidRPr="001D5AFD">
        <w:rPr>
          <w:rFonts w:ascii="彩虹粗仿宋" w:eastAsia="彩虹粗仿宋" w:hAnsi="宋体" w:cs="Arial" w:hint="eastAsia"/>
        </w:rPr>
        <w:t>（四）基金管理人发送错误指令的情形和处理程序</w:t>
      </w:r>
    </w:p>
    <w:p w14:paraId="37ECF938"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基金管理人发送错误指令的情形包括指令违反法律法规和《基金合同》，指令发送人员无权或超越权限发送指令。</w:t>
      </w:r>
    </w:p>
    <w:p w14:paraId="1921AAB8"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lastRenderedPageBreak/>
        <w:t>基金托管人在履行监督职能时，发现基金管理人的指令错误时，有权拒绝执行，并及时通知基金管理人改正。如需撤销指令，基金管理人应出具书面说明，并加盖业务用章。</w:t>
      </w:r>
    </w:p>
    <w:p w14:paraId="3B9F125C"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（五）基金托管人依照法律法规暂缓、拒绝执行指令的情形和处理程序</w:t>
      </w:r>
    </w:p>
    <w:p w14:paraId="60903221"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若基金托管人发现基金管理人的指令违反法律法规，或者违反《基金合同》约定的，应当拒绝执行，立即通知基金管理人。</w:t>
      </w:r>
    </w:p>
    <w:p w14:paraId="16E00C9C"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（六）基金托管人未按照基金管理人指令执行的处理方法</w:t>
      </w:r>
    </w:p>
    <w:p w14:paraId="2C507060"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基金托管人由于过错，未按照基金管理人发送的指令执行并对基金财产或投资人造成的直接损失，由基金托管人</w:t>
      </w:r>
      <w:r w:rsidRPr="001D5AFD">
        <w:rPr>
          <w:rFonts w:ascii="彩虹粗仿宋" w:eastAsia="彩虹粗仿宋" w:hint="eastAsia"/>
          <w:sz w:val="24"/>
        </w:rPr>
        <w:t>赔偿由此造成的直接损失。</w:t>
      </w:r>
    </w:p>
    <w:p w14:paraId="24F3D317"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（七）更换被授权人员的程序</w:t>
      </w:r>
    </w:p>
    <w:p w14:paraId="38F5E662"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w:t>
      </w:r>
      <w:r w:rsidRPr="001D5AFD">
        <w:rPr>
          <w:rFonts w:ascii="彩虹粗仿宋" w:eastAsia="彩虹粗仿宋" w:hint="eastAsia"/>
          <w:sz w:val="24"/>
        </w:rPr>
        <w:t>。</w:t>
      </w:r>
      <w:r w:rsidRPr="001D5AFD">
        <w:rPr>
          <w:rFonts w:ascii="彩虹粗仿宋" w:eastAsia="彩虹粗仿宋" w:hAnsi="宋体" w:cs="Arial" w:hint="eastAsia"/>
          <w:sz w:val="24"/>
        </w:rPr>
        <w:t>基金托管人更换接受基金管理人指令的人员，应提前通过录音电话通知基金管理人。</w:t>
      </w:r>
    </w:p>
    <w:p w14:paraId="4C940CF3"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（八）其他事项</w:t>
      </w:r>
    </w:p>
    <w:p w14:paraId="66C1ADD4"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14:paraId="2F3678E8"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基金参与认购未上市债券时，基金管理人应代表本基金与对手方签署相关合同或协议，明确约定债券过户具体事宜。否则，基金管理人需对所认购债券的过户事宜承担相应责任。</w:t>
      </w:r>
    </w:p>
    <w:p w14:paraId="57C91C6B" w14:textId="77777777" w:rsidR="00ED6C7D" w:rsidRPr="001D5AFD" w:rsidRDefault="00ED6C7D" w:rsidP="00ED6C7D">
      <w:pPr>
        <w:adjustRightInd w:val="0"/>
        <w:snapToGrid w:val="0"/>
        <w:rPr>
          <w:rFonts w:ascii="彩虹粗仿宋" w:eastAsia="彩虹粗仿宋" w:hAnsi="宋体" w:cs="Arial"/>
          <w:sz w:val="24"/>
        </w:rPr>
      </w:pPr>
    </w:p>
    <w:p w14:paraId="5954214B" w14:textId="77777777" w:rsidR="00ED6C7D" w:rsidRPr="001D5AFD" w:rsidRDefault="00ED6C7D" w:rsidP="00ED6C7D">
      <w:pPr>
        <w:pStyle w:val="2"/>
        <w:jc w:val="center"/>
        <w:rPr>
          <w:rFonts w:ascii="彩虹粗仿宋" w:eastAsia="彩虹粗仿宋"/>
          <w:sz w:val="30"/>
        </w:rPr>
      </w:pPr>
      <w:bookmarkStart w:id="66" w:name="_Toc84133788"/>
      <w:bookmarkStart w:id="67" w:name="_Toc84234390"/>
      <w:bookmarkStart w:id="68" w:name="_Toc84234437"/>
      <w:bookmarkStart w:id="69" w:name="_Toc86204791"/>
      <w:bookmarkStart w:id="70" w:name="_Toc86223245"/>
      <w:bookmarkStart w:id="71" w:name="_Toc86225294"/>
      <w:bookmarkStart w:id="72" w:name="_Toc86649725"/>
      <w:bookmarkStart w:id="73" w:name="_Toc86726442"/>
      <w:bookmarkStart w:id="74" w:name="_Toc86727358"/>
      <w:bookmarkStart w:id="75" w:name="_Toc86737932"/>
      <w:bookmarkStart w:id="76" w:name="_Toc89163371"/>
      <w:bookmarkStart w:id="77" w:name="_Toc108512361"/>
      <w:bookmarkStart w:id="78" w:name="_Toc110761799"/>
      <w:bookmarkStart w:id="79" w:name="_Toc110765663"/>
      <w:bookmarkStart w:id="80" w:name="_Toc110830495"/>
      <w:bookmarkStart w:id="81" w:name="_Toc118212953"/>
      <w:bookmarkStart w:id="82" w:name="_Toc118774806"/>
      <w:bookmarkStart w:id="83" w:name="_Toc118972651"/>
      <w:bookmarkStart w:id="84" w:name="_Toc119402713"/>
      <w:bookmarkStart w:id="85" w:name="_Toc120435786"/>
      <w:bookmarkStart w:id="86" w:name="_Toc124325891"/>
      <w:r w:rsidRPr="001D5AFD">
        <w:rPr>
          <w:rFonts w:ascii="彩虹粗仿宋" w:eastAsia="彩虹粗仿宋" w:hint="eastAsia"/>
          <w:sz w:val="30"/>
        </w:rPr>
        <w:t>七、交易及清算交收安排</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0B8E0DB8"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（一）选择证券买卖的证券经营机构</w:t>
      </w:r>
    </w:p>
    <w:p w14:paraId="63B10CA8"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w:t>
      </w:r>
      <w:r>
        <w:rPr>
          <w:rFonts w:ascii="彩虹粗仿宋" w:eastAsia="彩虹粗仿宋" w:hAnsi="宋体" w:cs="Arial" w:hint="eastAsia"/>
          <w:sz w:val="24"/>
        </w:rPr>
        <w:t>中期报告</w:t>
      </w:r>
      <w:r w:rsidRPr="001D5AFD">
        <w:rPr>
          <w:rFonts w:ascii="彩虹粗仿宋" w:eastAsia="彩虹粗仿宋" w:hAnsi="宋体" w:cs="Arial" w:hint="eastAsia"/>
          <w:sz w:val="24"/>
        </w:rPr>
        <w:t>和年度报告中将所选证券经营机构的有关情况及交易信息予以披露，并将该等情况及基金交易单元号、佣金费率</w:t>
      </w:r>
      <w:r w:rsidRPr="001D5AFD">
        <w:rPr>
          <w:rFonts w:ascii="彩虹粗仿宋" w:eastAsia="彩虹粗仿宋" w:hAnsi="宋体" w:cs="Arial" w:hint="eastAsia"/>
          <w:sz w:val="24"/>
        </w:rPr>
        <w:lastRenderedPageBreak/>
        <w:t>等基本信息以及变更情况及时以书面形式通知基金托管人。</w:t>
      </w:r>
    </w:p>
    <w:p w14:paraId="1A3F6772"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（二）基金投资证券后的清算交收安排</w:t>
      </w:r>
    </w:p>
    <w:p w14:paraId="0D702ECC"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1.清算与交割</w:t>
      </w:r>
    </w:p>
    <w:p w14:paraId="23C00C4C" w14:textId="77777777" w:rsidR="00ED6C7D" w:rsidRPr="001D5AFD" w:rsidRDefault="00ED6C7D" w:rsidP="00ED6C7D">
      <w:pPr>
        <w:adjustRightInd w:val="0"/>
        <w:snapToGrid w:val="0"/>
        <w:ind w:firstLine="480"/>
        <w:rPr>
          <w:rFonts w:ascii="彩虹粗仿宋" w:eastAsia="彩虹粗仿宋"/>
          <w:sz w:val="24"/>
        </w:rPr>
      </w:pPr>
      <w:r w:rsidRPr="001D5AFD">
        <w:rPr>
          <w:rFonts w:ascii="彩虹粗仿宋" w:eastAsia="彩虹粗仿宋" w:hint="eastAsia"/>
          <w:sz w:val="24"/>
        </w:rPr>
        <w:t>基金管理人与基金托管人应根据有关法律法规及相关业务规则，签订《托管</w:t>
      </w:r>
    </w:p>
    <w:p w14:paraId="19A47E54" w14:textId="77777777" w:rsidR="00ED6C7D" w:rsidRPr="001D5AFD" w:rsidRDefault="00ED6C7D" w:rsidP="00ED6C7D">
      <w:pPr>
        <w:adjustRightInd w:val="0"/>
        <w:snapToGrid w:val="0"/>
        <w:rPr>
          <w:rFonts w:ascii="彩虹粗仿宋" w:eastAsia="彩虹粗仿宋"/>
          <w:sz w:val="24"/>
        </w:rPr>
      </w:pPr>
      <w:r w:rsidRPr="001D5AFD">
        <w:rPr>
          <w:rFonts w:ascii="彩虹粗仿宋" w:eastAsia="彩虹粗仿宋" w:hint="eastAsia"/>
          <w:sz w:val="24"/>
        </w:rPr>
        <w:t>银行证券资金结算协议》，用以具体明确基金管理人与基金托管人在证券交易资金结算业务中的责任。</w:t>
      </w:r>
    </w:p>
    <w:p w14:paraId="568F1144" w14:textId="77777777" w:rsidR="00ED6C7D" w:rsidRDefault="00ED6C7D" w:rsidP="00ED6C7D">
      <w:pPr>
        <w:adjustRightInd w:val="0"/>
        <w:snapToGrid w:val="0"/>
        <w:ind w:firstLine="480"/>
        <w:rPr>
          <w:rFonts w:ascii="彩虹粗仿宋" w:eastAsia="彩虹粗仿宋"/>
          <w:sz w:val="24"/>
        </w:rPr>
      </w:pPr>
      <w:r w:rsidRPr="005D7D3B">
        <w:rPr>
          <w:rFonts w:ascii="彩虹粗仿宋" w:eastAsia="彩虹粗仿宋" w:hint="eastAsia"/>
          <w:sz w:val="24"/>
        </w:rPr>
        <w:t>根据中国证券登记结算有限责任公司规定，在每月前3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14:paraId="499632BF" w14:textId="54C9CB8A" w:rsidR="00ED6C7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基金托管人负责基金买卖证券的清算交收。</w:t>
      </w:r>
      <w:r w:rsidR="00F438B7" w:rsidRPr="004565B1">
        <w:rPr>
          <w:rFonts w:ascii="彩虹粗仿宋" w:eastAsia="彩虹粗仿宋" w:hAnsi="宋体" w:cs="Arial" w:hint="eastAsia"/>
          <w:sz w:val="24"/>
        </w:rPr>
        <w:t>场内资金结算由基金托管人根据中国证券登记结算有限责任公司结算数据办理；</w:t>
      </w:r>
      <w:r w:rsidR="00F438B7">
        <w:rPr>
          <w:rFonts w:ascii="彩虹粗仿宋" w:eastAsia="彩虹粗仿宋" w:hAnsi="宋体" w:cs="Arial" w:hint="eastAsia"/>
          <w:sz w:val="24"/>
        </w:rPr>
        <w:t>场外</w:t>
      </w:r>
      <w:r w:rsidRPr="00A657C0">
        <w:rPr>
          <w:rFonts w:ascii="彩虹粗仿宋" w:eastAsia="彩虹粗仿宋" w:hAnsi="宋体" w:cs="Arial" w:hint="eastAsia"/>
          <w:sz w:val="24"/>
        </w:rPr>
        <w:t>资金汇划由基金托管人根据基金管理人的交易</w:t>
      </w:r>
      <w:r w:rsidR="00F438B7">
        <w:rPr>
          <w:rFonts w:ascii="彩虹粗仿宋" w:eastAsia="彩虹粗仿宋" w:hAnsi="宋体" w:cs="Arial" w:hint="eastAsia"/>
          <w:sz w:val="24"/>
        </w:rPr>
        <w:t>划款指令</w:t>
      </w:r>
      <w:r w:rsidRPr="00A657C0">
        <w:rPr>
          <w:rFonts w:ascii="彩虹粗仿宋" w:eastAsia="彩虹粗仿宋" w:hAnsi="宋体" w:cs="Arial" w:hint="eastAsia"/>
          <w:sz w:val="24"/>
        </w:rPr>
        <w:t>具体办理。</w:t>
      </w:r>
    </w:p>
    <w:p w14:paraId="2225A972"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如果因为基金托管人过错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基金托管人在预清算结束后应通知基金管理人预透支和预欠库事项，基金管理人应保持联系方式畅通，后续补缴等事宜由基金管理人负责解决，由此给基金托管人、本基金和基金托管人托管的其他资产造成的直接损失由基金管理人承担。</w:t>
      </w:r>
    </w:p>
    <w:p w14:paraId="19E24F03" w14:textId="77777777" w:rsidR="00ED6C7D" w:rsidRPr="001D5AFD" w:rsidRDefault="00ED6C7D" w:rsidP="00ED6C7D">
      <w:pPr>
        <w:adjustRightInd w:val="0"/>
        <w:snapToGrid w:val="0"/>
        <w:ind w:firstLine="480"/>
        <w:rPr>
          <w:rFonts w:ascii="彩虹粗仿宋" w:eastAsia="彩虹粗仿宋" w:hAnsi="宋体" w:cs="宋体"/>
          <w:color w:val="000000"/>
          <w:kern w:val="0"/>
          <w:sz w:val="24"/>
        </w:rPr>
      </w:pPr>
      <w:r w:rsidRPr="001D5AFD">
        <w:rPr>
          <w:rFonts w:ascii="彩虹粗仿宋" w:eastAsia="彩虹粗仿宋" w:hAnsi="宋体" w:cs="宋体" w:hint="eastAsia"/>
          <w:color w:val="000000"/>
          <w:kern w:val="0"/>
          <w:sz w:val="24"/>
        </w:rPr>
        <w:t>基金管理人应采取合理、必要措施，确保T日日终有足够的资金头寸完成 T+1日</w:t>
      </w:r>
      <w:r w:rsidRPr="001D5AFD">
        <w:rPr>
          <w:rFonts w:ascii="彩虹粗仿宋" w:eastAsia="彩虹粗仿宋" w:hint="eastAsia"/>
          <w:sz w:val="24"/>
        </w:rPr>
        <w:t>中国证券登记结算有限责任公司的资金</w:t>
      </w:r>
      <w:r w:rsidRPr="001D5AFD">
        <w:rPr>
          <w:rFonts w:ascii="彩虹粗仿宋" w:eastAsia="彩虹粗仿宋" w:hAnsi="宋体" w:cs="宋体" w:hint="eastAsia"/>
          <w:color w:val="000000"/>
          <w:kern w:val="0"/>
          <w:sz w:val="24"/>
        </w:rPr>
        <w:t>交收；如因基金管理人原因导致资金头寸不足，基金管理人应在T+1日上午12：00前补足透支款项，确保资金清算。如果未遵循上述规定备足资金头寸，影响基金资产的清算交收及基金托管人与中国证券登记结算有限责任公司之间的一级清算，由此给基金托管人、基金资产及基金托管人托管的其他资产造成的直接损失由基金管理人负责。</w:t>
      </w:r>
    </w:p>
    <w:p w14:paraId="19FDDC57"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宋体" w:hint="eastAsia"/>
          <w:color w:val="000000"/>
          <w:kern w:val="0"/>
          <w:sz w:val="24"/>
        </w:rPr>
        <w:t>根据中国证券登记结算有限责任公司结算规定，基金管理人在进行融资回购业务时，用于融资回购的债券将作为偿还融资回购到期购回款的质押券。如因基金管理人原因造成债券回购交收违约或因折算率变化造成质押欠库，导致中国证</w:t>
      </w:r>
      <w:r w:rsidRPr="001D5AFD">
        <w:rPr>
          <w:rFonts w:ascii="彩虹粗仿宋" w:eastAsia="彩虹粗仿宋" w:hAnsi="宋体" w:cs="宋体" w:hint="eastAsia"/>
          <w:color w:val="000000"/>
          <w:kern w:val="0"/>
          <w:sz w:val="24"/>
        </w:rPr>
        <w:lastRenderedPageBreak/>
        <w:t>券登记结算有限责任公司欠库扣款或对质押券进行处置造成的投资风险和损失由基金管理人承担。</w:t>
      </w:r>
    </w:p>
    <w:p w14:paraId="3AFABC90" w14:textId="77777777" w:rsidR="00F438B7" w:rsidRPr="004565B1" w:rsidRDefault="00F438B7" w:rsidP="00F438B7">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实行场内T+0交收的资金清算按照基金托管人的相关规定流程执行。</w:t>
      </w:r>
    </w:p>
    <w:p w14:paraId="4020BAAD"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2.交易记录、资金和证券账目核对的时间和方式</w:t>
      </w:r>
    </w:p>
    <w:p w14:paraId="42A65AEF"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（1）交易记录的核对</w:t>
      </w:r>
    </w:p>
    <w:p w14:paraId="02FB65BC"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int="eastAsia"/>
          <w:kern w:val="0"/>
          <w:sz w:val="24"/>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017A87C9"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（2）资金账目的核对</w:t>
      </w:r>
    </w:p>
    <w:p w14:paraId="54B7DD1F"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资金账目按日核实。</w:t>
      </w:r>
    </w:p>
    <w:p w14:paraId="2CAADA74"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（3）证券账目的核对</w:t>
      </w:r>
    </w:p>
    <w:p w14:paraId="318B65F7" w14:textId="1FF9AB95"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基金管理人和基金托管人每交易日结束后核对基金证券账目，确保双方账目相符。基金管理人和基金托管人每月月末核对</w:t>
      </w:r>
      <w:r w:rsidR="00F438B7">
        <w:rPr>
          <w:rFonts w:ascii="彩虹粗仿宋" w:eastAsia="彩虹粗仿宋" w:hAnsi="宋体" w:cs="Arial" w:hint="eastAsia"/>
          <w:sz w:val="24"/>
        </w:rPr>
        <w:t>实物</w:t>
      </w:r>
      <w:r w:rsidRPr="001D5AFD">
        <w:rPr>
          <w:rFonts w:ascii="彩虹粗仿宋" w:eastAsia="彩虹粗仿宋" w:hAnsi="宋体" w:cs="Arial" w:hint="eastAsia"/>
          <w:sz w:val="24"/>
        </w:rPr>
        <w:t>证券账目。</w:t>
      </w:r>
    </w:p>
    <w:p w14:paraId="4BD375B1" w14:textId="77777777" w:rsidR="00ED6C7D" w:rsidRPr="001D5AFD" w:rsidRDefault="00ED6C7D" w:rsidP="00ED6C7D">
      <w:pPr>
        <w:adjustRightInd w:val="0"/>
        <w:snapToGrid w:val="0"/>
        <w:ind w:firstLine="480"/>
        <w:outlineLvl w:val="0"/>
        <w:rPr>
          <w:rFonts w:ascii="彩虹粗仿宋" w:eastAsia="彩虹粗仿宋" w:hAnsi="宋体" w:cs="Arial"/>
          <w:sz w:val="24"/>
        </w:rPr>
      </w:pPr>
      <w:r w:rsidRPr="001D5AFD">
        <w:rPr>
          <w:rFonts w:ascii="彩虹粗仿宋" w:eastAsia="彩虹粗仿宋" w:hAnsi="宋体" w:cs="Arial" w:hint="eastAsia"/>
          <w:sz w:val="24"/>
        </w:rPr>
        <w:t>（三）基金申购和赎回业务处理的基本规定</w:t>
      </w:r>
    </w:p>
    <w:p w14:paraId="0A56F3A7"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1.基金份额申购、赎回的确认、清算由基金管理人或其委托的注册登记机构负责。</w:t>
      </w:r>
    </w:p>
    <w:p w14:paraId="44CDF3CE"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2C0F1123"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3.基金管理人应保证本基金（或本基金管理人委托）的注册登记机构每个工作日15:00前向基金托管人发送前一开放日上述有关数据，并保证相关数据的准确、完整。</w:t>
      </w:r>
    </w:p>
    <w:p w14:paraId="59112363"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4.注册登记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14:paraId="0187653C"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5.如基金管理人委托其他机构办理本基金的注册登记业务，应保证上述相关事宜按时进行。否则，由基金管理人承担相应的责任。</w:t>
      </w:r>
    </w:p>
    <w:p w14:paraId="42436139"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6.关于清算专用账户的设立和管理</w:t>
      </w:r>
    </w:p>
    <w:p w14:paraId="2DF5AAEA"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为满足申购、赎回资金汇划的需要，由基金管理人开立资金清算的专用账户，该账户由注册登记机构管理。</w:t>
      </w:r>
    </w:p>
    <w:p w14:paraId="44AAA4D4"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7.对于基金申购过程中产生的应收款，应由基金管理人负责与有关当事人确定</w:t>
      </w:r>
      <w:r w:rsidRPr="001D5AFD">
        <w:rPr>
          <w:rFonts w:ascii="彩虹粗仿宋" w:eastAsia="彩虹粗仿宋" w:hAnsi="宋体" w:cs="Arial" w:hint="eastAsia"/>
          <w:sz w:val="24"/>
        </w:rPr>
        <w:lastRenderedPageBreak/>
        <w:t>到账日期并通知基金托管人，到账日应收款没有到达基金资金账户的，基金托管人应及时通知基金管理人采取措施进行催收，由此造成基金损失的，基金管理人应负责向有关当事人追偿基金的损失。</w:t>
      </w:r>
    </w:p>
    <w:p w14:paraId="61824057"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8.赎回资金划拨规定</w:t>
      </w:r>
    </w:p>
    <w:p w14:paraId="5CEB35F3"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拨付赎回款时，如基金资金账户有足够的资金，基金托管人应按时拨付；因基金资金账户没有足够的资金，导致基金托管人不能按时拨付，如系基金管理人的原因造成，责任由基金管理人承担，基金托管人不承担垫款义务。</w:t>
      </w:r>
    </w:p>
    <w:p w14:paraId="46819E24"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9.资金指令</w:t>
      </w:r>
    </w:p>
    <w:p w14:paraId="759CB65F"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除申购款项到达基金资金账户需双方按约定方式对账外，回购到期付款和与投资有关的付款、赎回资金划拨时，基金管理人需向基金托管人下达指令。</w:t>
      </w:r>
    </w:p>
    <w:p w14:paraId="180D5EEA"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资金指令的格式、内容、发送、接收和确认方式等与投资指令相同。</w:t>
      </w:r>
    </w:p>
    <w:p w14:paraId="53FEE8FC"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（四）申赎净额结算</w:t>
      </w:r>
    </w:p>
    <w:p w14:paraId="753CEB4D"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基金托管账户与“基金清算账户”间的资金结算遵循“全额清算、净额交收”的原则，每日(T日：资金交收日，下同)按照托管账户应收资金(申购申请对应申购金额与基金转换入申请对应金额之和)与应付资金赎回申请对应赎回金额与基金转换出申请对应金额之和)的差额来确定托管账户净应收额或净应付额，以此确定资金交收额。当存在托管账户净应收额时，基金管理人应在T日15:00之前从基金清算账户划到基金托管账户；当存在托管账户净应付额时，基金管理人应在T-1日将划款指令发送给基金托管人，基金托管人按基金管理人的划款指令将托管账户净应付额在T日12:00之前划往基金清算账户。</w:t>
      </w:r>
    </w:p>
    <w:p w14:paraId="3D1BEE6C" w14:textId="77777777" w:rsidR="00ED6C7D" w:rsidRPr="001D5AFD" w:rsidRDefault="00ED6C7D" w:rsidP="00ED6C7D">
      <w:pPr>
        <w:adjustRightInd w:val="0"/>
        <w:snapToGrid w:val="0"/>
        <w:ind w:firstLine="480"/>
        <w:outlineLvl w:val="0"/>
        <w:rPr>
          <w:rFonts w:ascii="彩虹粗仿宋" w:eastAsia="彩虹粗仿宋" w:hAnsi="宋体" w:cs="Arial"/>
          <w:sz w:val="24"/>
        </w:rPr>
      </w:pPr>
      <w:r w:rsidRPr="001D5AFD">
        <w:rPr>
          <w:rFonts w:ascii="彩虹粗仿宋" w:eastAsia="彩虹粗仿宋" w:hAnsi="宋体" w:cs="Arial" w:hint="eastAsia"/>
          <w:sz w:val="24"/>
        </w:rPr>
        <w:t>（五）基金转换</w:t>
      </w:r>
    </w:p>
    <w:p w14:paraId="73966C0A" w14:textId="77777777" w:rsidR="00ED6C7D" w:rsidRPr="001D5AFD" w:rsidRDefault="00ED6C7D" w:rsidP="00ED6C7D">
      <w:pPr>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1.在本基金与基金管理人管理的其它基金开展转换业务之前，基金管理人应函告基金托管人并就相关事宜进行协商。</w:t>
      </w:r>
    </w:p>
    <w:p w14:paraId="6CBBAE6C" w14:textId="77777777" w:rsidR="00ED6C7D" w:rsidRPr="001D5AFD" w:rsidRDefault="00ED6C7D" w:rsidP="00ED6C7D">
      <w:pPr>
        <w:adjustRightInd w:val="0"/>
        <w:snapToGrid w:val="0"/>
        <w:ind w:firstLine="480"/>
        <w:outlineLvl w:val="0"/>
        <w:rPr>
          <w:rFonts w:ascii="彩虹粗仿宋" w:eastAsia="彩虹粗仿宋" w:hAnsi="宋体" w:cs="Arial"/>
          <w:sz w:val="24"/>
        </w:rPr>
      </w:pPr>
      <w:r w:rsidRPr="001D5AFD">
        <w:rPr>
          <w:rFonts w:ascii="彩虹粗仿宋" w:eastAsia="彩虹粗仿宋" w:hAnsi="宋体" w:cs="Arial" w:hint="eastAsia"/>
          <w:sz w:val="24"/>
        </w:rPr>
        <w:t>2.基金托管人将根据基金管理人传送的基金转换数据进行账务处理，具体资金清算和数据传递的时间、程序及托管协议当事人承担的权责按基金管理人届时的公告执行。</w:t>
      </w:r>
    </w:p>
    <w:p w14:paraId="771F498F" w14:textId="77777777" w:rsidR="00ED6C7D" w:rsidRPr="001D5AFD" w:rsidRDefault="00ED6C7D" w:rsidP="00ED6C7D">
      <w:pPr>
        <w:adjustRightInd w:val="0"/>
        <w:snapToGrid w:val="0"/>
        <w:ind w:firstLine="480"/>
        <w:outlineLvl w:val="0"/>
        <w:rPr>
          <w:rFonts w:ascii="彩虹粗仿宋" w:eastAsia="彩虹粗仿宋" w:hAnsi="宋体" w:cs="Arial"/>
          <w:sz w:val="24"/>
        </w:rPr>
      </w:pPr>
      <w:r w:rsidRPr="001D5AFD">
        <w:rPr>
          <w:rFonts w:ascii="彩虹粗仿宋" w:eastAsia="彩虹粗仿宋" w:hAnsi="宋体" w:cs="Arial" w:hint="eastAsia"/>
          <w:sz w:val="24"/>
        </w:rPr>
        <w:t>3.本基金开展基金转换业务应按相关法律法规规定及《基金合同》的约定进行公告。</w:t>
      </w:r>
    </w:p>
    <w:p w14:paraId="0655FB8C" w14:textId="77777777" w:rsidR="00ED6C7D" w:rsidRPr="001D5AFD" w:rsidRDefault="00ED6C7D" w:rsidP="00ED6C7D">
      <w:pPr>
        <w:adjustRightInd w:val="0"/>
        <w:snapToGrid w:val="0"/>
        <w:ind w:firstLine="482"/>
        <w:outlineLvl w:val="0"/>
        <w:rPr>
          <w:rFonts w:ascii="彩虹粗仿宋" w:eastAsia="彩虹粗仿宋" w:hAnsi="宋体" w:cs="Arial"/>
          <w:sz w:val="24"/>
        </w:rPr>
      </w:pPr>
      <w:r w:rsidRPr="001D5AFD">
        <w:rPr>
          <w:rFonts w:ascii="彩虹粗仿宋" w:eastAsia="彩虹粗仿宋" w:hAnsi="宋体" w:cs="Arial" w:hint="eastAsia"/>
          <w:sz w:val="24"/>
        </w:rPr>
        <w:t>（六）投资银行存款的特别约定</w:t>
      </w:r>
    </w:p>
    <w:p w14:paraId="2B9FE26F" w14:textId="77777777" w:rsidR="00ED6C7D" w:rsidRPr="001D5AFD" w:rsidRDefault="00ED6C7D" w:rsidP="00ED6C7D">
      <w:pPr>
        <w:adjustRightInd w:val="0"/>
        <w:snapToGrid w:val="0"/>
        <w:ind w:firstLine="482"/>
        <w:rPr>
          <w:rFonts w:ascii="彩虹粗仿宋" w:eastAsia="彩虹粗仿宋" w:hAnsi="宋体" w:cs="Arial"/>
          <w:sz w:val="24"/>
        </w:rPr>
      </w:pPr>
      <w:r w:rsidRPr="001D5AFD">
        <w:rPr>
          <w:rFonts w:ascii="彩虹粗仿宋" w:eastAsia="彩虹粗仿宋" w:hAnsi="宋体" w:cs="Arial" w:hint="eastAsia"/>
          <w:sz w:val="24"/>
        </w:rPr>
        <w:t>1.本基金投资银行存款前，基金管理人应与存款银行签订具体存款协议，包括但不限于以下内容。</w:t>
      </w:r>
    </w:p>
    <w:p w14:paraId="2FBE751F" w14:textId="77777777" w:rsidR="00ED6C7D" w:rsidRPr="001D5AFD" w:rsidRDefault="00ED6C7D" w:rsidP="00ED6C7D">
      <w:pPr>
        <w:adjustRightInd w:val="0"/>
        <w:snapToGrid w:val="0"/>
        <w:ind w:firstLine="482"/>
        <w:rPr>
          <w:rFonts w:ascii="彩虹粗仿宋" w:eastAsia="彩虹粗仿宋" w:hAnsi="宋体" w:cs="Arial"/>
          <w:sz w:val="24"/>
        </w:rPr>
      </w:pPr>
      <w:r w:rsidRPr="001D5AFD">
        <w:rPr>
          <w:rFonts w:ascii="彩虹粗仿宋" w:eastAsia="彩虹粗仿宋" w:hAnsi="宋体" w:cs="Arial" w:hint="eastAsia"/>
          <w:sz w:val="24"/>
        </w:rPr>
        <w:t>（1）存款账户必须以本基金名义开立,并将基金托管人为本基金开立的基金银行账户指定为唯一回款账户，任何情况下，存款银行都不得将存款投资本息划往任何其他账户。</w:t>
      </w:r>
    </w:p>
    <w:p w14:paraId="389FF3F7" w14:textId="77777777" w:rsidR="00ED6C7D" w:rsidRPr="001D5AFD" w:rsidRDefault="00ED6C7D" w:rsidP="00ED6C7D">
      <w:pPr>
        <w:adjustRightInd w:val="0"/>
        <w:snapToGrid w:val="0"/>
        <w:ind w:firstLine="482"/>
        <w:rPr>
          <w:rFonts w:ascii="彩虹粗仿宋" w:eastAsia="彩虹粗仿宋" w:hAnsi="宋体" w:cs="Arial"/>
          <w:sz w:val="24"/>
        </w:rPr>
      </w:pPr>
      <w:r w:rsidRPr="001D5AFD">
        <w:rPr>
          <w:rFonts w:ascii="彩虹粗仿宋" w:eastAsia="彩虹粗仿宋" w:hAnsi="宋体" w:cs="Arial" w:hint="eastAsia"/>
          <w:sz w:val="24"/>
        </w:rPr>
        <w:lastRenderedPageBreak/>
        <w:t>（2）存款银行不得接受基金管理人或基金托管人任何一方单方面提出的对存款进行更名、转让、挂失、质押、担保、撤销、变更印鉴及回款账户信息等可能导致财产转移的操作申请。</w:t>
      </w:r>
    </w:p>
    <w:p w14:paraId="6B5F0C11" w14:textId="77777777" w:rsidR="00ED6C7D" w:rsidRPr="001D5AFD" w:rsidRDefault="00ED6C7D" w:rsidP="00ED6C7D">
      <w:pPr>
        <w:adjustRightInd w:val="0"/>
        <w:snapToGrid w:val="0"/>
        <w:ind w:firstLine="482"/>
        <w:rPr>
          <w:rFonts w:ascii="彩虹粗仿宋" w:eastAsia="彩虹粗仿宋" w:hAnsi="宋体" w:cs="Arial"/>
          <w:sz w:val="24"/>
        </w:rPr>
      </w:pPr>
      <w:r w:rsidRPr="001D5AFD">
        <w:rPr>
          <w:rFonts w:ascii="彩虹粗仿宋" w:eastAsia="彩虹粗仿宋" w:hAnsi="宋体" w:cs="Arial" w:hint="eastAsia"/>
          <w:sz w:val="24"/>
        </w:rPr>
        <w:t>（3）约定存款证实书的具体传递交接方式及交接期限。</w:t>
      </w:r>
    </w:p>
    <w:p w14:paraId="385ED100" w14:textId="77777777" w:rsidR="00ED6C7D" w:rsidRPr="001D5AFD" w:rsidRDefault="00ED6C7D" w:rsidP="00ED6C7D">
      <w:pPr>
        <w:adjustRightInd w:val="0"/>
        <w:snapToGrid w:val="0"/>
        <w:ind w:firstLine="482"/>
        <w:rPr>
          <w:rFonts w:ascii="彩虹粗仿宋" w:eastAsia="彩虹粗仿宋" w:hAnsi="宋体" w:cs="Arial"/>
          <w:sz w:val="24"/>
        </w:rPr>
      </w:pPr>
      <w:r w:rsidRPr="001D5AFD">
        <w:rPr>
          <w:rFonts w:ascii="彩虹粗仿宋" w:eastAsia="彩虹粗仿宋" w:hAnsi="宋体" w:cs="Arial" w:hint="eastAsia"/>
          <w:sz w:val="24"/>
        </w:rPr>
        <w:t>（4）资金划转过程中需要使用存款银行过渡账户的，存款银行须保证资金在过渡账户中不出现滞留，不被挪用。</w:t>
      </w:r>
    </w:p>
    <w:p w14:paraId="2884CB56"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2.本基金投资银行存款，必须采用双方认可的方式办理。托管人负责依据管理人提供的银行存款投资合同/协议、投资指令、支取通知等有关文件办理资金的支付以及存款证实书的接收、保管与交付，切实履行托管职责。托管人负责对存款开户证实书进行保管，不负责对存款开户证实书真伪的辨别，不承担存款开户证实书对应存款的本金及收益的安全。</w:t>
      </w:r>
    </w:p>
    <w:p w14:paraId="09797005"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3. 基金管理人投资银行存款或办理存款支取时，应提前书面通知基金托管人，以便基金托管人有足够的时间履行相应的业务操作程序。因发生逾期支取、提前支取或部分提前支取，托管银行不承担相应利息损失及逾期支取手续费。</w:t>
      </w:r>
    </w:p>
    <w:p w14:paraId="12CB3820" w14:textId="77777777" w:rsidR="00ED6C7D" w:rsidRPr="001D5AFD" w:rsidRDefault="00ED6C7D" w:rsidP="00ED6C7D">
      <w:pPr>
        <w:pStyle w:val="a0"/>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4.对于已移交托管人保管的存款开户证实书等实物凭证，托管人应确保安全保管；对未按约定将存款开户证实书等实物凭证移交托管人保管的，托管人应向管理人进行必要的催缴和风险提示；提示后仍不将相关实物凭证送达托管人保管的，出于托管履职和尽责，托管人可视情况采取必要的风险控制措施：（1）建立风险预警机制，对于实物凭证未送达集中度较高的存款银行主动发函</w:t>
      </w:r>
      <w:r>
        <w:rPr>
          <w:rFonts w:ascii="彩虹粗仿宋" w:eastAsia="彩虹粗仿宋" w:hAnsi="宋体" w:cs="Arial" w:hint="eastAsia"/>
          <w:sz w:val="24"/>
        </w:rPr>
        <w:t>，</w:t>
      </w:r>
      <w:r w:rsidRPr="001D5AFD">
        <w:rPr>
          <w:rFonts w:ascii="彩虹粗仿宋" w:eastAsia="彩虹粗仿宋" w:hAnsi="宋体" w:cs="Arial" w:hint="eastAsia"/>
          <w:sz w:val="24"/>
        </w:rPr>
        <w:t>管理人尽量避免在此类银行进行存款投资；（2）在定期报告中，对未按约定送达托管人保管的实物凭证信息进行规定范围信息披露；（3）未送达实物凭证超过送单截止日后30个工作日，且累计超过3笔（含）以上的，部分或全部暂停配合管理人办理后续新增存款投资业务，直至实物凭证送达托管人保管后解除。实物凭证未送达但存款本息已安全划回托管账户的，以及因发生特殊情况由管理人提供相关书面说明并重新承诺送单截止时间的，可剔除不计。</w:t>
      </w:r>
    </w:p>
    <w:p w14:paraId="1934E1F8" w14:textId="77777777" w:rsidR="00ED6C7D" w:rsidRPr="001D5AFD" w:rsidRDefault="00ED6C7D" w:rsidP="00ED6C7D">
      <w:pPr>
        <w:adjustRightInd w:val="0"/>
        <w:snapToGrid w:val="0"/>
        <w:ind w:firstLineChars="200" w:firstLine="480"/>
        <w:rPr>
          <w:rFonts w:ascii="彩虹粗仿宋" w:eastAsia="彩虹粗仿宋" w:hAnsi="宋体" w:cs="Arial"/>
          <w:sz w:val="24"/>
        </w:rPr>
      </w:pPr>
    </w:p>
    <w:p w14:paraId="1CCD9F5E" w14:textId="77777777" w:rsidR="00ED6C7D" w:rsidRPr="001D5AFD" w:rsidRDefault="00ED6C7D" w:rsidP="00ED6C7D">
      <w:pPr>
        <w:pStyle w:val="2"/>
        <w:jc w:val="center"/>
        <w:rPr>
          <w:rFonts w:ascii="彩虹粗仿宋" w:eastAsia="彩虹粗仿宋"/>
          <w:sz w:val="30"/>
        </w:rPr>
      </w:pPr>
      <w:bookmarkStart w:id="87" w:name="_Toc124325892"/>
      <w:r w:rsidRPr="001D5AFD">
        <w:rPr>
          <w:rFonts w:ascii="彩虹粗仿宋" w:eastAsia="彩虹粗仿宋" w:hint="eastAsia"/>
          <w:sz w:val="30"/>
        </w:rPr>
        <w:t xml:space="preserve"> 八、基金资产净值计算和会计核算</w:t>
      </w:r>
      <w:bookmarkEnd w:id="87"/>
    </w:p>
    <w:p w14:paraId="17679C70" w14:textId="77777777" w:rsidR="00ED6C7D" w:rsidRPr="001D5AFD" w:rsidRDefault="00ED6C7D" w:rsidP="00ED6C7D">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（一）基金资产净值的计算、复核与完成的时间及程序</w:t>
      </w:r>
    </w:p>
    <w:p w14:paraId="7CE92C81" w14:textId="77777777" w:rsidR="00ED6C7D" w:rsidRPr="005D7D3B" w:rsidRDefault="00ED6C7D" w:rsidP="00ED6C7D">
      <w:pPr>
        <w:adjustRightInd w:val="0"/>
        <w:snapToGrid w:val="0"/>
        <w:ind w:firstLineChars="200" w:firstLine="480"/>
        <w:outlineLvl w:val="0"/>
        <w:rPr>
          <w:rFonts w:ascii="彩虹粗仿宋" w:eastAsia="彩虹粗仿宋" w:hAnsi="宋体" w:cs="Arial"/>
          <w:sz w:val="24"/>
        </w:rPr>
      </w:pPr>
      <w:r w:rsidRPr="005D7D3B">
        <w:rPr>
          <w:rFonts w:ascii="彩虹粗仿宋" w:eastAsia="彩虹粗仿宋" w:hAnsi="宋体" w:cs="Arial"/>
          <w:sz w:val="24"/>
        </w:rPr>
        <w:t>1</w:t>
      </w:r>
      <w:r>
        <w:rPr>
          <w:rFonts w:ascii="彩虹粗仿宋" w:eastAsia="彩虹粗仿宋" w:hAnsi="宋体" w:cs="Arial" w:hint="eastAsia"/>
          <w:sz w:val="24"/>
        </w:rPr>
        <w:t>.</w:t>
      </w:r>
      <w:r w:rsidRPr="005D7D3B">
        <w:rPr>
          <w:rFonts w:ascii="彩虹粗仿宋" w:eastAsia="彩虹粗仿宋" w:hAnsi="宋体" w:cs="Arial"/>
          <w:sz w:val="24"/>
        </w:rPr>
        <w:t>基金资产净值</w:t>
      </w:r>
    </w:p>
    <w:p w14:paraId="185D5D6E" w14:textId="77777777" w:rsidR="00ED6C7D" w:rsidRPr="005D7D3B" w:rsidRDefault="00ED6C7D" w:rsidP="00ED6C7D">
      <w:pPr>
        <w:adjustRightInd w:val="0"/>
        <w:snapToGrid w:val="0"/>
        <w:ind w:firstLineChars="200" w:firstLine="480"/>
        <w:outlineLvl w:val="0"/>
        <w:rPr>
          <w:rFonts w:ascii="彩虹粗仿宋" w:eastAsia="彩虹粗仿宋" w:hAnsi="宋体" w:cs="Arial"/>
          <w:sz w:val="24"/>
        </w:rPr>
      </w:pPr>
      <w:r w:rsidRPr="005D7D3B">
        <w:rPr>
          <w:rFonts w:ascii="彩虹粗仿宋" w:eastAsia="彩虹粗仿宋" w:hAnsi="宋体" w:cs="Arial"/>
          <w:sz w:val="24"/>
        </w:rPr>
        <w:t>基金资产净值是指基金资产总值减去负债后的</w:t>
      </w:r>
      <w:r w:rsidRPr="005D7D3B">
        <w:rPr>
          <w:rFonts w:ascii="彩虹粗仿宋" w:eastAsia="彩虹粗仿宋" w:hAnsi="宋体" w:cs="Arial" w:hint="eastAsia"/>
          <w:sz w:val="24"/>
        </w:rPr>
        <w:t>价值</w:t>
      </w:r>
      <w:r w:rsidRPr="005D7D3B">
        <w:rPr>
          <w:rFonts w:ascii="彩虹粗仿宋" w:eastAsia="彩虹粗仿宋" w:hAnsi="宋体" w:cs="Arial"/>
          <w:sz w:val="24"/>
        </w:rPr>
        <w:t>。</w:t>
      </w:r>
    </w:p>
    <w:p w14:paraId="50D61582" w14:textId="77777777" w:rsidR="00ED6C7D" w:rsidRPr="005D7D3B" w:rsidRDefault="00ED6C7D" w:rsidP="00ED6C7D">
      <w:pPr>
        <w:adjustRightInd w:val="0"/>
        <w:snapToGrid w:val="0"/>
        <w:ind w:firstLineChars="200" w:firstLine="480"/>
        <w:outlineLvl w:val="0"/>
        <w:rPr>
          <w:rFonts w:ascii="彩虹粗仿宋" w:eastAsia="彩虹粗仿宋" w:hAnsi="宋体" w:cs="Arial"/>
          <w:sz w:val="24"/>
        </w:rPr>
      </w:pPr>
      <w:r w:rsidRPr="005D7D3B">
        <w:rPr>
          <w:rFonts w:ascii="彩虹粗仿宋" w:eastAsia="彩虹粗仿宋" w:hAnsi="宋体" w:cs="Arial" w:hint="eastAsia"/>
          <w:sz w:val="24"/>
        </w:rPr>
        <w:t>每万份基金已实现收益是按照相关法规计算的每万份基金份额的日已实现收益，精确到小数点后第4位，小数点后第5位四舍五入。本基金的收益分配是按</w:t>
      </w:r>
      <w:r w:rsidRPr="005D7D3B">
        <w:rPr>
          <w:rFonts w:ascii="彩虹粗仿宋" w:eastAsia="彩虹粗仿宋" w:hAnsi="宋体" w:cs="Arial" w:hint="eastAsia"/>
          <w:sz w:val="24"/>
        </w:rPr>
        <w:lastRenderedPageBreak/>
        <w:t>日结转份额的，7日年化收益率是以最近7日(含节假日)收益所折算的年资产收益率，精确到0.001%，百分号内小数点后第4位四舍五入。</w:t>
      </w:r>
      <w:r w:rsidRPr="005D7D3B">
        <w:rPr>
          <w:rFonts w:ascii="彩虹粗仿宋" w:eastAsia="彩虹粗仿宋" w:hAnsi="宋体" w:cs="Arial"/>
          <w:sz w:val="24"/>
        </w:rPr>
        <w:t>国家另有规定的，从其规定。</w:t>
      </w:r>
    </w:p>
    <w:p w14:paraId="4004002E" w14:textId="77777777" w:rsidR="00ED6C7D" w:rsidRPr="005D7D3B" w:rsidRDefault="00ED6C7D" w:rsidP="00ED6C7D">
      <w:pPr>
        <w:adjustRightInd w:val="0"/>
        <w:snapToGrid w:val="0"/>
        <w:ind w:firstLineChars="200" w:firstLine="480"/>
        <w:outlineLvl w:val="0"/>
        <w:rPr>
          <w:rFonts w:ascii="彩虹粗仿宋" w:eastAsia="彩虹粗仿宋" w:hAnsi="宋体" w:cs="Arial"/>
          <w:sz w:val="24"/>
        </w:rPr>
      </w:pPr>
      <w:r w:rsidRPr="005D7D3B">
        <w:rPr>
          <w:rFonts w:ascii="彩虹粗仿宋" w:eastAsia="彩虹粗仿宋" w:hAnsi="宋体" w:cs="Arial" w:hint="eastAsia"/>
          <w:sz w:val="24"/>
        </w:rPr>
        <w:t>基金管理人于</w:t>
      </w:r>
      <w:r w:rsidRPr="005D7D3B">
        <w:rPr>
          <w:rFonts w:ascii="彩虹粗仿宋" w:eastAsia="彩虹粗仿宋" w:hAnsi="宋体" w:cs="Arial"/>
          <w:sz w:val="24"/>
        </w:rPr>
        <w:t>每</w:t>
      </w:r>
      <w:r w:rsidRPr="005D7D3B">
        <w:rPr>
          <w:rFonts w:ascii="彩虹粗仿宋" w:eastAsia="彩虹粗仿宋" w:hAnsi="宋体" w:cs="Arial" w:hint="eastAsia"/>
          <w:sz w:val="24"/>
        </w:rPr>
        <w:t>个估值</w:t>
      </w:r>
      <w:r w:rsidRPr="005D7D3B">
        <w:rPr>
          <w:rFonts w:ascii="彩虹粗仿宋" w:eastAsia="彩虹粗仿宋" w:hAnsi="宋体" w:cs="Arial"/>
          <w:sz w:val="24"/>
        </w:rPr>
        <w:t>日计算基金资产净值</w:t>
      </w:r>
      <w:r w:rsidRPr="005D7D3B">
        <w:rPr>
          <w:rFonts w:ascii="彩虹粗仿宋" w:eastAsia="彩虹粗仿宋" w:hAnsi="宋体" w:cs="Arial" w:hint="eastAsia"/>
          <w:sz w:val="24"/>
        </w:rPr>
        <w:t>、各类基金份额的</w:t>
      </w:r>
      <w:r w:rsidRPr="005D7D3B">
        <w:rPr>
          <w:rFonts w:ascii="彩虹粗仿宋" w:eastAsia="彩虹粗仿宋" w:hAnsi="宋体" w:cs="Arial"/>
          <w:sz w:val="24"/>
        </w:rPr>
        <w:t>每万份基金已实现收益</w:t>
      </w:r>
      <w:r w:rsidRPr="005D7D3B">
        <w:rPr>
          <w:rFonts w:ascii="彩虹粗仿宋" w:eastAsia="彩虹粗仿宋" w:hAnsi="宋体" w:cs="Arial" w:hint="eastAsia"/>
          <w:sz w:val="24"/>
        </w:rPr>
        <w:t>和</w:t>
      </w:r>
      <w:r w:rsidRPr="005D7D3B">
        <w:rPr>
          <w:rFonts w:ascii="彩虹粗仿宋" w:eastAsia="彩虹粗仿宋" w:hAnsi="宋体" w:cs="Arial"/>
          <w:sz w:val="24"/>
        </w:rPr>
        <w:t>7日年化收益率，并按</w:t>
      </w:r>
      <w:r w:rsidRPr="005D7D3B">
        <w:rPr>
          <w:rFonts w:ascii="彩虹粗仿宋" w:eastAsia="彩虹粗仿宋" w:hAnsi="宋体" w:cs="Arial" w:hint="eastAsia"/>
          <w:sz w:val="24"/>
        </w:rPr>
        <w:t>约定</w:t>
      </w:r>
      <w:r w:rsidRPr="005D7D3B">
        <w:rPr>
          <w:rFonts w:ascii="彩虹粗仿宋" w:eastAsia="彩虹粗仿宋" w:hAnsi="宋体" w:cs="Arial"/>
          <w:sz w:val="24"/>
        </w:rPr>
        <w:t>公告。</w:t>
      </w:r>
    </w:p>
    <w:p w14:paraId="7487CA63" w14:textId="77777777" w:rsidR="00ED6C7D" w:rsidRPr="005D7D3B" w:rsidRDefault="00ED6C7D" w:rsidP="00ED6C7D">
      <w:pPr>
        <w:adjustRightInd w:val="0"/>
        <w:snapToGrid w:val="0"/>
        <w:ind w:firstLineChars="200" w:firstLine="480"/>
        <w:outlineLvl w:val="0"/>
        <w:rPr>
          <w:rFonts w:ascii="彩虹粗仿宋" w:eastAsia="彩虹粗仿宋" w:hAnsi="宋体" w:cs="Arial"/>
          <w:sz w:val="24"/>
        </w:rPr>
      </w:pPr>
      <w:r w:rsidRPr="005D7D3B">
        <w:rPr>
          <w:rFonts w:ascii="彩虹粗仿宋" w:eastAsia="彩虹粗仿宋" w:hAnsi="宋体" w:cs="Arial"/>
          <w:sz w:val="24"/>
        </w:rPr>
        <w:t>2</w:t>
      </w:r>
      <w:r>
        <w:rPr>
          <w:rFonts w:ascii="彩虹粗仿宋" w:eastAsia="彩虹粗仿宋" w:hAnsi="宋体" w:cs="Arial" w:hint="eastAsia"/>
          <w:sz w:val="24"/>
        </w:rPr>
        <w:t>.</w:t>
      </w:r>
      <w:r w:rsidRPr="005D7D3B">
        <w:rPr>
          <w:rFonts w:ascii="彩虹粗仿宋" w:eastAsia="彩虹粗仿宋" w:hAnsi="宋体" w:cs="Arial"/>
          <w:sz w:val="24"/>
        </w:rPr>
        <w:t>复核程序</w:t>
      </w:r>
    </w:p>
    <w:p w14:paraId="186C2477" w14:textId="77777777" w:rsidR="00ED6C7D" w:rsidRPr="005D7D3B" w:rsidRDefault="00ED6C7D" w:rsidP="00ED6C7D">
      <w:pPr>
        <w:adjustRightInd w:val="0"/>
        <w:snapToGrid w:val="0"/>
        <w:ind w:firstLineChars="200" w:firstLine="480"/>
        <w:outlineLvl w:val="0"/>
        <w:rPr>
          <w:rFonts w:ascii="彩虹粗仿宋" w:eastAsia="彩虹粗仿宋" w:hAnsi="宋体" w:cs="Arial"/>
          <w:sz w:val="24"/>
        </w:rPr>
      </w:pPr>
      <w:r w:rsidRPr="005D7D3B">
        <w:rPr>
          <w:rFonts w:ascii="彩虹粗仿宋" w:eastAsia="彩虹粗仿宋" w:hAnsi="宋体" w:cs="Arial"/>
          <w:sz w:val="24"/>
        </w:rPr>
        <w:t>基金管理人每</w:t>
      </w:r>
      <w:r w:rsidRPr="005D7D3B">
        <w:rPr>
          <w:rFonts w:ascii="彩虹粗仿宋" w:eastAsia="彩虹粗仿宋" w:hAnsi="宋体" w:cs="Arial" w:hint="eastAsia"/>
          <w:sz w:val="24"/>
        </w:rPr>
        <w:t>个估值</w:t>
      </w:r>
      <w:r w:rsidRPr="005D7D3B">
        <w:rPr>
          <w:rFonts w:ascii="彩虹粗仿宋" w:eastAsia="彩虹粗仿宋" w:hAnsi="宋体" w:cs="Arial"/>
          <w:sz w:val="24"/>
        </w:rPr>
        <w:t>日对基金资产估值后，将基金资产净值</w:t>
      </w:r>
      <w:r w:rsidRPr="005D7D3B">
        <w:rPr>
          <w:rFonts w:ascii="彩虹粗仿宋" w:eastAsia="彩虹粗仿宋" w:hAnsi="宋体" w:cs="Arial" w:hint="eastAsia"/>
          <w:sz w:val="24"/>
        </w:rPr>
        <w:t>、各类基金份额的</w:t>
      </w:r>
      <w:r w:rsidRPr="005D7D3B">
        <w:rPr>
          <w:rFonts w:ascii="彩虹粗仿宋" w:eastAsia="彩虹粗仿宋" w:hAnsi="宋体" w:cs="Arial"/>
          <w:sz w:val="24"/>
        </w:rPr>
        <w:t>每万份基金已实现收益</w:t>
      </w:r>
      <w:r w:rsidRPr="005D7D3B">
        <w:rPr>
          <w:rFonts w:ascii="彩虹粗仿宋" w:eastAsia="彩虹粗仿宋" w:hAnsi="宋体" w:cs="Arial" w:hint="eastAsia"/>
          <w:sz w:val="24"/>
        </w:rPr>
        <w:t>和</w:t>
      </w:r>
      <w:r w:rsidRPr="005D7D3B">
        <w:rPr>
          <w:rFonts w:ascii="彩虹粗仿宋" w:eastAsia="彩虹粗仿宋" w:hAnsi="宋体" w:cs="Arial"/>
          <w:sz w:val="24"/>
        </w:rPr>
        <w:t>7日年化收益率结果发送基金托管人，经基金托管人复核无误后，由基金管理人</w:t>
      </w:r>
      <w:r w:rsidRPr="005D7D3B">
        <w:rPr>
          <w:rFonts w:ascii="彩虹粗仿宋" w:eastAsia="彩虹粗仿宋" w:hAnsi="宋体" w:cs="Arial" w:hint="eastAsia"/>
          <w:sz w:val="24"/>
        </w:rPr>
        <w:t>按约定</w:t>
      </w:r>
      <w:r w:rsidRPr="005D7D3B">
        <w:rPr>
          <w:rFonts w:ascii="彩虹粗仿宋" w:eastAsia="彩虹粗仿宋" w:hAnsi="宋体" w:cs="Arial"/>
          <w:sz w:val="24"/>
        </w:rPr>
        <w:t>对外公布。</w:t>
      </w:r>
      <w:r w:rsidRPr="005D7D3B">
        <w:rPr>
          <w:rFonts w:ascii="彩虹粗仿宋" w:eastAsia="彩虹粗仿宋" w:hAnsi="宋体" w:cs="Arial" w:hint="eastAsia"/>
          <w:sz w:val="24"/>
        </w:rPr>
        <w:t>但基金管理人根据法律法规或基金合同的规定暂停估值时除外。</w:t>
      </w:r>
    </w:p>
    <w:p w14:paraId="07BF9D4F" w14:textId="77777777" w:rsidR="00ED6C7D" w:rsidRPr="001D5AFD" w:rsidRDefault="00ED6C7D" w:rsidP="00ED6C7D">
      <w:pPr>
        <w:ind w:firstLineChars="200" w:firstLine="480"/>
        <w:rPr>
          <w:rFonts w:ascii="彩虹粗仿宋" w:eastAsia="彩虹粗仿宋" w:hAnsi="宋体" w:cs="Arial"/>
          <w:sz w:val="24"/>
        </w:rPr>
      </w:pPr>
      <w:r w:rsidRPr="001D5AFD">
        <w:rPr>
          <w:rFonts w:ascii="彩虹粗仿宋" w:eastAsia="彩虹粗仿宋" w:hAnsi="宋体" w:cs="Arial" w:hint="eastAsia"/>
          <w:sz w:val="24"/>
        </w:rPr>
        <w:t>（二）基金资产估值方法和特殊情形的处理</w:t>
      </w:r>
    </w:p>
    <w:p w14:paraId="5D029C64" w14:textId="77777777" w:rsidR="00ED6C7D" w:rsidRPr="005E4FE4" w:rsidRDefault="00ED6C7D" w:rsidP="00ED6C7D">
      <w:pPr>
        <w:adjustRightInd w:val="0"/>
        <w:snapToGrid w:val="0"/>
        <w:ind w:firstLineChars="200" w:firstLine="480"/>
        <w:outlineLvl w:val="0"/>
        <w:rPr>
          <w:rFonts w:ascii="彩虹粗仿宋" w:eastAsia="彩虹粗仿宋" w:hAnsi="宋体" w:cs="Arial"/>
          <w:sz w:val="24"/>
        </w:rPr>
      </w:pPr>
      <w:r w:rsidRPr="005E4FE4">
        <w:rPr>
          <w:rFonts w:ascii="彩虹粗仿宋" w:eastAsia="彩虹粗仿宋" w:hAnsi="宋体" w:cs="Arial"/>
          <w:sz w:val="24"/>
        </w:rPr>
        <w:t>1</w:t>
      </w:r>
      <w:r>
        <w:rPr>
          <w:rFonts w:ascii="彩虹粗仿宋" w:eastAsia="彩虹粗仿宋" w:hAnsi="宋体" w:cs="Arial" w:hint="eastAsia"/>
          <w:sz w:val="24"/>
        </w:rPr>
        <w:t>.</w:t>
      </w:r>
      <w:r w:rsidRPr="005E4FE4">
        <w:rPr>
          <w:rFonts w:ascii="彩虹粗仿宋" w:eastAsia="彩虹粗仿宋" w:hAnsi="宋体" w:cs="Arial"/>
          <w:sz w:val="24"/>
        </w:rPr>
        <w:t>估值对象</w:t>
      </w:r>
    </w:p>
    <w:p w14:paraId="4836871D" w14:textId="77777777" w:rsidR="00ED6C7D" w:rsidRPr="005E4FE4" w:rsidRDefault="00ED6C7D" w:rsidP="00ED6C7D">
      <w:pPr>
        <w:adjustRightInd w:val="0"/>
        <w:snapToGrid w:val="0"/>
        <w:ind w:firstLineChars="200" w:firstLine="480"/>
        <w:outlineLvl w:val="0"/>
        <w:rPr>
          <w:rFonts w:ascii="彩虹粗仿宋" w:eastAsia="彩虹粗仿宋" w:hAnsi="宋体" w:cs="Arial"/>
          <w:sz w:val="24"/>
        </w:rPr>
      </w:pPr>
      <w:r w:rsidRPr="005E4FE4">
        <w:rPr>
          <w:rFonts w:ascii="彩虹粗仿宋" w:eastAsia="彩虹粗仿宋" w:hAnsi="宋体" w:cs="Arial" w:hint="eastAsia"/>
          <w:sz w:val="24"/>
        </w:rPr>
        <w:t>基金所拥有的各类证券和银行存款本息、票据投资收益、应收款项、其它投资等资产及负债</w:t>
      </w:r>
      <w:r w:rsidRPr="005E4FE4">
        <w:rPr>
          <w:rFonts w:ascii="彩虹粗仿宋" w:eastAsia="彩虹粗仿宋" w:hAnsi="宋体" w:cs="Arial"/>
          <w:sz w:val="24"/>
        </w:rPr>
        <w:t>。</w:t>
      </w:r>
    </w:p>
    <w:p w14:paraId="6EEA34C1" w14:textId="77777777" w:rsidR="00ED6C7D" w:rsidRPr="005E4FE4" w:rsidRDefault="00ED6C7D" w:rsidP="00ED6C7D">
      <w:pPr>
        <w:adjustRightInd w:val="0"/>
        <w:snapToGrid w:val="0"/>
        <w:ind w:firstLineChars="200" w:firstLine="480"/>
        <w:outlineLvl w:val="0"/>
        <w:rPr>
          <w:rFonts w:ascii="彩虹粗仿宋" w:eastAsia="彩虹粗仿宋" w:hAnsi="宋体" w:cs="Arial"/>
          <w:sz w:val="24"/>
        </w:rPr>
      </w:pPr>
      <w:r w:rsidRPr="005E4FE4">
        <w:rPr>
          <w:rFonts w:ascii="彩虹粗仿宋" w:eastAsia="彩虹粗仿宋" w:hAnsi="宋体" w:cs="Arial"/>
          <w:sz w:val="24"/>
        </w:rPr>
        <w:t>2</w:t>
      </w:r>
      <w:r>
        <w:rPr>
          <w:rFonts w:ascii="彩虹粗仿宋" w:eastAsia="彩虹粗仿宋" w:hAnsi="宋体" w:cs="Arial" w:hint="eastAsia"/>
          <w:sz w:val="24"/>
        </w:rPr>
        <w:t>.</w:t>
      </w:r>
      <w:r w:rsidRPr="005E4FE4">
        <w:rPr>
          <w:rFonts w:ascii="彩虹粗仿宋" w:eastAsia="彩虹粗仿宋" w:hAnsi="宋体" w:cs="Arial"/>
          <w:sz w:val="24"/>
        </w:rPr>
        <w:t>估值方法</w:t>
      </w:r>
    </w:p>
    <w:p w14:paraId="29F6CC6C" w14:textId="77777777" w:rsidR="00ED6C7D" w:rsidRPr="005E4FE4" w:rsidRDefault="00ED6C7D" w:rsidP="00ED6C7D">
      <w:pPr>
        <w:adjustRightInd w:val="0"/>
        <w:snapToGrid w:val="0"/>
        <w:ind w:firstLineChars="200" w:firstLine="480"/>
        <w:rPr>
          <w:rStyle w:val="read"/>
          <w:rFonts w:ascii="彩虹粗仿宋" w:eastAsia="彩虹粗仿宋"/>
          <w:sz w:val="24"/>
        </w:rPr>
      </w:pPr>
      <w:r w:rsidRPr="005E4FE4">
        <w:rPr>
          <w:rStyle w:val="read"/>
          <w:rFonts w:ascii="彩虹粗仿宋" w:eastAsia="彩虹粗仿宋" w:hint="eastAsia"/>
          <w:sz w:val="24"/>
        </w:rPr>
        <w:t>（1）本基金估值采用“摊余成本法”，即计价对象以买入成本列示，按照票面利率或协议利率并考虑其买入时的溢价与折价，在剩余存续期内按实际利率法进行摊销，每日计提损益。本基金不采用市场利率和上市交易的债券和票据的市价计算基金资产净值。</w:t>
      </w:r>
    </w:p>
    <w:p w14:paraId="7C0D0BE5" w14:textId="77777777" w:rsidR="00ED6C7D" w:rsidRPr="005E4FE4" w:rsidRDefault="00ED6C7D" w:rsidP="00ED6C7D">
      <w:pPr>
        <w:adjustRightInd w:val="0"/>
        <w:snapToGrid w:val="0"/>
        <w:ind w:firstLineChars="200" w:firstLine="480"/>
        <w:rPr>
          <w:rStyle w:val="read"/>
          <w:rFonts w:ascii="彩虹粗仿宋" w:eastAsia="彩虹粗仿宋"/>
          <w:sz w:val="24"/>
        </w:rPr>
      </w:pPr>
      <w:r w:rsidRPr="005E4FE4">
        <w:rPr>
          <w:rStyle w:val="read"/>
          <w:rFonts w:ascii="彩虹粗仿宋" w:eastAsia="彩虹粗仿宋" w:hint="eastAsia"/>
          <w:sz w:val="24"/>
        </w:rPr>
        <w:t>（2）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影子定价”确定的基金资产净值与“摊余成本法”计算的基金资产净值的负偏离度绝对值达到0.25%时，基金管理人应当在5个交易日内将负偏离度绝对值调整到0.25%以内。当正偏离度绝对值达到0.5%时，基金管理人应当暂停接受申购并在5个交易日内将正偏离度绝对值调整到0.5%以内。当负偏离度绝对值达到0.5%时，基金管理人应当使用风险准备金或者固有资金弥补潜在资产损失，将负偏离度绝对值控制在0.5%以内。当负偏离度绝对值连续两个交易日超过0.5%时，基金管理人应当采用公允价值估值方法对持有投资组合的账面价值进行调整，或者履行适当程序后采取暂停接受所有赎回申请并终止基金合同进行财产清算等措施。同时，基金管理人应编制和披露临时报告。</w:t>
      </w:r>
    </w:p>
    <w:p w14:paraId="1B8E4708" w14:textId="77777777" w:rsidR="00ED6C7D" w:rsidRPr="005E4FE4" w:rsidRDefault="00ED6C7D" w:rsidP="00ED6C7D">
      <w:pPr>
        <w:adjustRightInd w:val="0"/>
        <w:snapToGrid w:val="0"/>
        <w:ind w:firstLineChars="200" w:firstLine="480"/>
        <w:rPr>
          <w:rStyle w:val="read"/>
          <w:rFonts w:ascii="彩虹粗仿宋" w:eastAsia="彩虹粗仿宋"/>
          <w:sz w:val="24"/>
        </w:rPr>
      </w:pPr>
      <w:r w:rsidRPr="005E4FE4">
        <w:rPr>
          <w:rStyle w:val="read"/>
          <w:rFonts w:ascii="彩虹粗仿宋" w:eastAsia="彩虹粗仿宋" w:hint="eastAsia"/>
          <w:sz w:val="24"/>
        </w:rPr>
        <w:t>（3）如有确凿证据表明按上述方法进行估值不能客观反映其公允价值的，基</w:t>
      </w:r>
      <w:r w:rsidRPr="005E4FE4">
        <w:rPr>
          <w:rStyle w:val="read"/>
          <w:rFonts w:ascii="彩虹粗仿宋" w:eastAsia="彩虹粗仿宋" w:hint="eastAsia"/>
          <w:sz w:val="24"/>
        </w:rPr>
        <w:lastRenderedPageBreak/>
        <w:t>金管理人可根据具体情况与基金托管人商定后，按最能反映公允价值的价格估值。</w:t>
      </w:r>
    </w:p>
    <w:p w14:paraId="3C47B4AE" w14:textId="77777777" w:rsidR="00ED6C7D" w:rsidRPr="005E4FE4" w:rsidRDefault="00ED6C7D" w:rsidP="00ED6C7D">
      <w:pPr>
        <w:adjustRightInd w:val="0"/>
        <w:snapToGrid w:val="0"/>
        <w:ind w:firstLineChars="200" w:firstLine="480"/>
        <w:rPr>
          <w:rStyle w:val="read"/>
          <w:rFonts w:ascii="彩虹粗仿宋" w:eastAsia="彩虹粗仿宋"/>
          <w:sz w:val="24"/>
        </w:rPr>
      </w:pPr>
      <w:r w:rsidRPr="005E4FE4">
        <w:rPr>
          <w:rStyle w:val="read"/>
          <w:rFonts w:ascii="彩虹粗仿宋" w:eastAsia="彩虹粗仿宋" w:hint="eastAsia"/>
          <w:sz w:val="24"/>
        </w:rPr>
        <w:t>（4）相关法律法规以及监管部门有强制规定的，从其规定。如有新增事项，按国家最新规定估值。</w:t>
      </w:r>
    </w:p>
    <w:p w14:paraId="25EB4896" w14:textId="77777777" w:rsidR="00ED6C7D" w:rsidRPr="005E4FE4" w:rsidRDefault="00ED6C7D" w:rsidP="00ED6C7D">
      <w:pPr>
        <w:adjustRightInd w:val="0"/>
        <w:snapToGrid w:val="0"/>
        <w:ind w:firstLineChars="200" w:firstLine="480"/>
        <w:rPr>
          <w:rStyle w:val="read"/>
          <w:rFonts w:ascii="彩虹粗仿宋" w:eastAsia="彩虹粗仿宋"/>
          <w:sz w:val="24"/>
        </w:rPr>
      </w:pPr>
      <w:r w:rsidRPr="005E4FE4">
        <w:rPr>
          <w:rStyle w:val="read"/>
          <w:rFonts w:ascii="彩虹粗仿宋" w:eastAsia="彩虹粗仿宋"/>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E4C6002" w14:textId="77777777" w:rsidR="00ED6C7D" w:rsidRPr="005E4FE4" w:rsidRDefault="00ED6C7D" w:rsidP="00ED6C7D">
      <w:pPr>
        <w:adjustRightInd w:val="0"/>
        <w:snapToGrid w:val="0"/>
        <w:ind w:firstLineChars="200" w:firstLine="480"/>
        <w:rPr>
          <w:rStyle w:val="read"/>
          <w:rFonts w:ascii="彩虹粗仿宋" w:eastAsia="彩虹粗仿宋"/>
          <w:sz w:val="24"/>
        </w:rPr>
      </w:pPr>
      <w:r w:rsidRPr="005E4FE4">
        <w:rPr>
          <w:rStyle w:val="read"/>
          <w:rFonts w:ascii="彩虹粗仿宋" w:eastAsia="彩虹粗仿宋"/>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w:t>
      </w:r>
      <w:r w:rsidRPr="005E4FE4">
        <w:rPr>
          <w:rStyle w:val="read"/>
          <w:rFonts w:ascii="彩虹粗仿宋" w:eastAsia="彩虹粗仿宋" w:hint="eastAsia"/>
          <w:sz w:val="24"/>
        </w:rPr>
        <w:t>、各类基金份额的每万份基金已实现收益和7日年化收益率</w:t>
      </w:r>
      <w:r w:rsidRPr="005E4FE4">
        <w:rPr>
          <w:rStyle w:val="read"/>
          <w:rFonts w:ascii="彩虹粗仿宋" w:eastAsia="彩虹粗仿宋"/>
          <w:sz w:val="24"/>
        </w:rPr>
        <w:t>的计算结果对外予以公布</w:t>
      </w:r>
      <w:r w:rsidRPr="005E4FE4">
        <w:rPr>
          <w:rStyle w:val="read"/>
          <w:rFonts w:ascii="彩虹粗仿宋" w:eastAsia="彩虹粗仿宋" w:hint="eastAsia"/>
          <w:sz w:val="24"/>
        </w:rPr>
        <w:t>。</w:t>
      </w:r>
    </w:p>
    <w:p w14:paraId="630C0B6F" w14:textId="77777777" w:rsidR="00ED6C7D" w:rsidRPr="005E4FE4" w:rsidRDefault="00ED6C7D" w:rsidP="00ED6C7D">
      <w:pPr>
        <w:adjustRightInd w:val="0"/>
        <w:snapToGrid w:val="0"/>
        <w:ind w:firstLineChars="200" w:firstLine="480"/>
        <w:rPr>
          <w:rStyle w:val="read"/>
          <w:rFonts w:ascii="彩虹粗仿宋" w:eastAsia="彩虹粗仿宋"/>
          <w:sz w:val="24"/>
        </w:rPr>
      </w:pPr>
      <w:r w:rsidRPr="005E4FE4">
        <w:rPr>
          <w:rStyle w:val="read"/>
          <w:rFonts w:ascii="彩虹粗仿宋" w:eastAsia="彩虹粗仿宋"/>
          <w:sz w:val="24"/>
        </w:rPr>
        <w:t>3</w:t>
      </w:r>
      <w:r>
        <w:rPr>
          <w:rStyle w:val="read"/>
          <w:rFonts w:ascii="彩虹粗仿宋" w:eastAsia="彩虹粗仿宋" w:hint="eastAsia"/>
          <w:sz w:val="24"/>
        </w:rPr>
        <w:t>.</w:t>
      </w:r>
      <w:r w:rsidRPr="005E4FE4">
        <w:rPr>
          <w:rStyle w:val="read"/>
          <w:rFonts w:ascii="彩虹粗仿宋" w:eastAsia="彩虹粗仿宋"/>
          <w:sz w:val="24"/>
        </w:rPr>
        <w:t>特殊情形的处理</w:t>
      </w:r>
    </w:p>
    <w:p w14:paraId="601F91F1" w14:textId="77777777" w:rsidR="00ED6C7D" w:rsidRPr="005E4FE4" w:rsidRDefault="00ED6C7D" w:rsidP="00ED6C7D">
      <w:pPr>
        <w:adjustRightInd w:val="0"/>
        <w:snapToGrid w:val="0"/>
        <w:ind w:firstLineChars="200" w:firstLine="480"/>
        <w:rPr>
          <w:rStyle w:val="read"/>
          <w:rFonts w:ascii="彩虹粗仿宋" w:eastAsia="彩虹粗仿宋"/>
          <w:sz w:val="24"/>
        </w:rPr>
      </w:pPr>
      <w:r w:rsidRPr="005E4FE4">
        <w:rPr>
          <w:rStyle w:val="read"/>
          <w:rFonts w:ascii="彩虹粗仿宋" w:eastAsia="彩虹粗仿宋"/>
          <w:sz w:val="24"/>
        </w:rPr>
        <w:t>基金管理人、基金托管人按估值方法的第</w:t>
      </w:r>
      <w:r w:rsidRPr="005E4FE4">
        <w:rPr>
          <w:rStyle w:val="read"/>
          <w:rFonts w:ascii="彩虹粗仿宋" w:eastAsia="彩虹粗仿宋" w:hint="eastAsia"/>
          <w:sz w:val="24"/>
        </w:rPr>
        <w:t>（3</w:t>
      </w:r>
      <w:r w:rsidRPr="005E4FE4">
        <w:rPr>
          <w:rStyle w:val="read"/>
          <w:rFonts w:ascii="彩虹粗仿宋" w:eastAsia="彩虹粗仿宋"/>
          <w:sz w:val="24"/>
        </w:rPr>
        <w:t>）项进行估值时，所造成的误差不作为基金</w:t>
      </w:r>
      <w:r w:rsidRPr="005E4FE4">
        <w:rPr>
          <w:rStyle w:val="read"/>
          <w:rFonts w:ascii="彩虹粗仿宋" w:eastAsia="彩虹粗仿宋" w:hint="eastAsia"/>
          <w:sz w:val="24"/>
        </w:rPr>
        <w:t>资产估值</w:t>
      </w:r>
      <w:r w:rsidRPr="005E4FE4">
        <w:rPr>
          <w:rStyle w:val="read"/>
          <w:rFonts w:ascii="彩虹粗仿宋" w:eastAsia="彩虹粗仿宋"/>
          <w:sz w:val="24"/>
        </w:rPr>
        <w:t>错误处理。</w:t>
      </w:r>
    </w:p>
    <w:p w14:paraId="362EA49E" w14:textId="77777777" w:rsidR="00ED6C7D" w:rsidRPr="005E4FE4" w:rsidRDefault="00ED6C7D" w:rsidP="00ED6C7D">
      <w:pPr>
        <w:adjustRightInd w:val="0"/>
        <w:snapToGrid w:val="0"/>
        <w:ind w:firstLineChars="200" w:firstLine="480"/>
        <w:rPr>
          <w:rStyle w:val="read"/>
          <w:rFonts w:ascii="彩虹粗仿宋" w:eastAsia="彩虹粗仿宋"/>
          <w:sz w:val="24"/>
        </w:rPr>
      </w:pPr>
      <w:r w:rsidRPr="005E4FE4">
        <w:rPr>
          <w:rStyle w:val="read"/>
          <w:rFonts w:ascii="彩虹粗仿宋" w:eastAsia="彩虹粗仿宋" w:hint="eastAsia"/>
          <w:sz w:val="24"/>
        </w:rPr>
        <w:t>由于不可抗力，或证券交易所、登记结算公司发送的数据错误等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p>
    <w:p w14:paraId="366E019D" w14:textId="77777777" w:rsidR="00ED6C7D" w:rsidRPr="001D5AFD" w:rsidRDefault="00ED6C7D" w:rsidP="00ED6C7D">
      <w:pPr>
        <w:adjustRightInd w:val="0"/>
        <w:snapToGrid w:val="0"/>
        <w:ind w:firstLineChars="200" w:firstLine="480"/>
        <w:rPr>
          <w:rStyle w:val="read"/>
          <w:rFonts w:ascii="彩虹粗仿宋" w:eastAsia="彩虹粗仿宋"/>
          <w:sz w:val="24"/>
        </w:rPr>
      </w:pPr>
      <w:r w:rsidRPr="001D5AFD">
        <w:rPr>
          <w:rStyle w:val="read"/>
          <w:rFonts w:ascii="彩虹粗仿宋" w:eastAsia="彩虹粗仿宋" w:hint="eastAsia"/>
          <w:sz w:val="24"/>
        </w:rPr>
        <w:t>（三）</w:t>
      </w:r>
      <w:r>
        <w:rPr>
          <w:rStyle w:val="read"/>
          <w:rFonts w:ascii="彩虹粗仿宋" w:eastAsia="彩虹粗仿宋" w:hint="eastAsia"/>
          <w:sz w:val="24"/>
        </w:rPr>
        <w:t>基金资产估值</w:t>
      </w:r>
      <w:r w:rsidRPr="001D5AFD">
        <w:rPr>
          <w:rStyle w:val="read"/>
          <w:rFonts w:ascii="彩虹粗仿宋" w:eastAsia="彩虹粗仿宋" w:hint="eastAsia"/>
          <w:sz w:val="24"/>
        </w:rPr>
        <w:t>错误的处理方式</w:t>
      </w:r>
    </w:p>
    <w:p w14:paraId="3540B110" w14:textId="77777777" w:rsidR="00ED6C7D" w:rsidRPr="005D7D3B" w:rsidRDefault="00ED6C7D" w:rsidP="00ED6C7D">
      <w:pPr>
        <w:adjustRightInd w:val="0"/>
        <w:snapToGrid w:val="0"/>
        <w:ind w:firstLineChars="200" w:firstLine="480"/>
        <w:rPr>
          <w:rFonts w:ascii="彩虹粗仿宋" w:eastAsia="彩虹粗仿宋"/>
          <w:sz w:val="24"/>
        </w:rPr>
      </w:pPr>
      <w:r w:rsidRPr="001D5AFD">
        <w:rPr>
          <w:rStyle w:val="read"/>
          <w:rFonts w:ascii="彩虹粗仿宋" w:eastAsia="彩虹粗仿宋" w:hint="eastAsia"/>
          <w:sz w:val="24"/>
        </w:rPr>
        <w:t>1.</w:t>
      </w:r>
      <w:r w:rsidRPr="005D7D3B">
        <w:rPr>
          <w:rFonts w:ascii="彩虹粗仿宋" w:eastAsia="彩虹粗仿宋" w:hint="eastAsia"/>
          <w:sz w:val="24"/>
        </w:rPr>
        <w:t>当基金资产的计价导致每万份基金已实现收益小数点后4位（含第4位）或7日年化收益率百分号内小数点后3位（含第3位）以内发生差错时</w:t>
      </w:r>
      <w:r w:rsidRPr="005D7D3B">
        <w:rPr>
          <w:rFonts w:ascii="彩虹粗仿宋" w:eastAsia="彩虹粗仿宋"/>
          <w:sz w:val="24"/>
        </w:rPr>
        <w:t>，视为</w:t>
      </w:r>
      <w:r w:rsidRPr="005D7D3B">
        <w:rPr>
          <w:rFonts w:ascii="彩虹粗仿宋" w:eastAsia="彩虹粗仿宋" w:hint="eastAsia"/>
          <w:sz w:val="24"/>
        </w:rPr>
        <w:t>估值</w:t>
      </w:r>
      <w:r w:rsidRPr="005D7D3B">
        <w:rPr>
          <w:rFonts w:ascii="彩虹粗仿宋" w:eastAsia="彩虹粗仿宋"/>
          <w:sz w:val="24"/>
        </w:rPr>
        <w:t>错误；基金</w:t>
      </w:r>
      <w:r w:rsidRPr="005D7D3B">
        <w:rPr>
          <w:rFonts w:ascii="彩虹粗仿宋" w:eastAsia="彩虹粗仿宋" w:hint="eastAsia"/>
          <w:sz w:val="24"/>
        </w:rPr>
        <w:t>资产估值</w:t>
      </w:r>
      <w:r w:rsidRPr="005D7D3B">
        <w:rPr>
          <w:rFonts w:ascii="彩虹粗仿宋" w:eastAsia="彩虹粗仿宋"/>
          <w:sz w:val="24"/>
        </w:rPr>
        <w:t>出现错误时，基金管理人应当立即予以纠正，通报基金托管人，并采取合理的措施防止损失进一步扩大；</w:t>
      </w:r>
      <w:r w:rsidRPr="005D7D3B">
        <w:rPr>
          <w:rFonts w:ascii="彩虹粗仿宋" w:eastAsia="彩虹粗仿宋" w:hint="eastAsia"/>
          <w:sz w:val="24"/>
        </w:rPr>
        <w:t>错误</w:t>
      </w:r>
      <w:r w:rsidRPr="005D7D3B">
        <w:rPr>
          <w:rFonts w:ascii="彩虹粗仿宋" w:eastAsia="彩虹粗仿宋"/>
          <w:sz w:val="24"/>
        </w:rPr>
        <w:t>偏差</w:t>
      </w:r>
      <w:r w:rsidRPr="005D7D3B">
        <w:rPr>
          <w:rFonts w:ascii="彩虹粗仿宋" w:eastAsia="彩虹粗仿宋" w:hint="eastAsia"/>
          <w:sz w:val="24"/>
        </w:rPr>
        <w:t>达到或超过基金资产净值的0.25%时，基金管理人应当及时通知基金托管人并报中国证监会</w:t>
      </w:r>
      <w:r>
        <w:rPr>
          <w:rFonts w:ascii="彩虹粗仿宋" w:eastAsia="彩虹粗仿宋" w:hint="eastAsia"/>
          <w:sz w:val="24"/>
        </w:rPr>
        <w:t>备案</w:t>
      </w:r>
      <w:r w:rsidRPr="005D7D3B">
        <w:rPr>
          <w:rFonts w:ascii="彩虹粗仿宋" w:eastAsia="彩虹粗仿宋" w:hint="eastAsia"/>
          <w:sz w:val="24"/>
        </w:rPr>
        <w:t>；</w:t>
      </w:r>
      <w:r w:rsidRPr="005D7D3B">
        <w:rPr>
          <w:rFonts w:ascii="彩虹粗仿宋" w:eastAsia="彩虹粗仿宋"/>
          <w:sz w:val="24"/>
        </w:rPr>
        <w:t>错误偏差达到基金</w:t>
      </w:r>
      <w:r w:rsidRPr="005D7D3B">
        <w:rPr>
          <w:rFonts w:ascii="彩虹粗仿宋" w:eastAsia="彩虹粗仿宋" w:hint="eastAsia"/>
          <w:sz w:val="24"/>
        </w:rPr>
        <w:t>资产</w:t>
      </w:r>
      <w:r w:rsidRPr="005D7D3B">
        <w:rPr>
          <w:rFonts w:ascii="彩虹粗仿宋" w:eastAsia="彩虹粗仿宋"/>
          <w:sz w:val="24"/>
        </w:rPr>
        <w:t>净值的</w:t>
      </w:r>
      <w:r w:rsidRPr="005D7D3B">
        <w:rPr>
          <w:rFonts w:ascii="彩虹粗仿宋" w:eastAsia="彩虹粗仿宋" w:hint="eastAsia"/>
          <w:sz w:val="24"/>
        </w:rPr>
        <w:t>0.50%</w:t>
      </w:r>
      <w:r w:rsidRPr="005D7D3B">
        <w:rPr>
          <w:rFonts w:ascii="彩虹粗仿宋" w:eastAsia="彩虹粗仿宋"/>
          <w:sz w:val="24"/>
        </w:rPr>
        <w:t>时，基金管理人应当公告、通报基金托管人并报中国证监会备案；当发生</w:t>
      </w:r>
      <w:r>
        <w:rPr>
          <w:rFonts w:ascii="彩虹粗仿宋" w:eastAsia="彩虹粗仿宋" w:hint="eastAsia"/>
          <w:sz w:val="24"/>
        </w:rPr>
        <w:t>基金资产估值</w:t>
      </w:r>
      <w:r w:rsidRPr="005D7D3B">
        <w:rPr>
          <w:rFonts w:ascii="彩虹粗仿宋" w:eastAsia="彩虹粗仿宋"/>
          <w:sz w:val="24"/>
        </w:rPr>
        <w:t>错误时，由基金管理人负责处理，由此给基金份额持有人和基金造成损失的，</w:t>
      </w:r>
      <w:r>
        <w:rPr>
          <w:rFonts w:ascii="彩虹粗仿宋" w:eastAsia="彩虹粗仿宋" w:hint="eastAsia"/>
          <w:sz w:val="24"/>
        </w:rPr>
        <w:t>可</w:t>
      </w:r>
      <w:r w:rsidRPr="005D7D3B">
        <w:rPr>
          <w:rFonts w:ascii="彩虹粗仿宋" w:eastAsia="彩虹粗仿宋"/>
          <w:sz w:val="24"/>
        </w:rPr>
        <w:t>由基金管理人先行赔付，基金管理人按差错情形，有权向其他当事人追偿。</w:t>
      </w:r>
    </w:p>
    <w:p w14:paraId="0DD5822A" w14:textId="77777777" w:rsidR="00ED6C7D" w:rsidRPr="00D82874" w:rsidRDefault="00ED6C7D" w:rsidP="00ED6C7D">
      <w:pPr>
        <w:adjustRightInd w:val="0"/>
        <w:snapToGrid w:val="0"/>
        <w:ind w:firstLineChars="200" w:firstLine="480"/>
        <w:rPr>
          <w:rFonts w:ascii="彩虹粗仿宋" w:eastAsia="彩虹粗仿宋"/>
          <w:sz w:val="24"/>
        </w:rPr>
      </w:pPr>
      <w:r w:rsidRPr="00D82874">
        <w:rPr>
          <w:rFonts w:ascii="彩虹粗仿宋" w:eastAsia="彩虹粗仿宋" w:hint="eastAsia"/>
          <w:sz w:val="24"/>
        </w:rPr>
        <w:t>2</w:t>
      </w:r>
      <w:r>
        <w:rPr>
          <w:rFonts w:ascii="彩虹粗仿宋" w:eastAsia="彩虹粗仿宋"/>
          <w:sz w:val="24"/>
        </w:rPr>
        <w:t>.</w:t>
      </w:r>
      <w:r w:rsidRPr="00D82874">
        <w:rPr>
          <w:rFonts w:ascii="彩虹粗仿宋" w:eastAsia="彩虹粗仿宋"/>
          <w:sz w:val="24"/>
        </w:rPr>
        <w:t>当基金</w:t>
      </w:r>
      <w:r w:rsidRPr="00D82874">
        <w:rPr>
          <w:rFonts w:ascii="彩虹粗仿宋" w:eastAsia="彩虹粗仿宋" w:hint="eastAsia"/>
          <w:sz w:val="24"/>
        </w:rPr>
        <w:t>资产估值错误</w:t>
      </w:r>
      <w:r w:rsidRPr="00D82874">
        <w:rPr>
          <w:rFonts w:ascii="彩虹粗仿宋" w:eastAsia="彩虹粗仿宋"/>
          <w:sz w:val="24"/>
        </w:rPr>
        <w:t>给基金和基金份额持有人造成损失需要进行赔偿时，基金管理人和基金托管人应根据实际情况界定双方承担的责任，经确认后按以下条款进行赔偿：</w:t>
      </w:r>
    </w:p>
    <w:p w14:paraId="52EF4672" w14:textId="77777777" w:rsidR="00ED6C7D" w:rsidRPr="00D82874" w:rsidRDefault="00ED6C7D" w:rsidP="00ED6C7D">
      <w:pPr>
        <w:adjustRightInd w:val="0"/>
        <w:snapToGrid w:val="0"/>
        <w:ind w:firstLineChars="200" w:firstLine="480"/>
        <w:rPr>
          <w:rFonts w:ascii="彩虹粗仿宋" w:eastAsia="彩虹粗仿宋"/>
          <w:sz w:val="24"/>
        </w:rPr>
      </w:pPr>
      <w:r w:rsidRPr="00D82874">
        <w:rPr>
          <w:rFonts w:ascii="彩虹粗仿宋" w:eastAsia="彩虹粗仿宋" w:hint="eastAsia"/>
          <w:sz w:val="24"/>
        </w:rPr>
        <w:t>（1）</w:t>
      </w:r>
      <w:r w:rsidRPr="00D82874">
        <w:rPr>
          <w:rFonts w:ascii="彩虹粗仿宋" w:eastAsia="彩虹粗仿宋"/>
          <w:sz w:val="24"/>
        </w:rPr>
        <w:t>本基金的基金会计责任方由基金管理人担任。与本基金有关的会计问题，如经双方在平等基础上充分讨论后，尚不能达成一致时，按基金会计责任方的建</w:t>
      </w:r>
      <w:r w:rsidRPr="00D82874">
        <w:rPr>
          <w:rFonts w:ascii="彩虹粗仿宋" w:eastAsia="彩虹粗仿宋"/>
          <w:sz w:val="24"/>
        </w:rPr>
        <w:lastRenderedPageBreak/>
        <w:t>议执行，由此给基金份额持有人和基金造成的损失，由基金管理人负责赔付。</w:t>
      </w:r>
    </w:p>
    <w:p w14:paraId="406E5E4D" w14:textId="77777777" w:rsidR="00ED6C7D" w:rsidRPr="00D82874" w:rsidRDefault="00ED6C7D" w:rsidP="00ED6C7D">
      <w:pPr>
        <w:adjustRightInd w:val="0"/>
        <w:snapToGrid w:val="0"/>
        <w:ind w:firstLineChars="200" w:firstLine="480"/>
        <w:rPr>
          <w:rFonts w:ascii="彩虹粗仿宋" w:eastAsia="彩虹粗仿宋"/>
          <w:sz w:val="24"/>
        </w:rPr>
      </w:pPr>
      <w:r w:rsidRPr="00D82874">
        <w:rPr>
          <w:rFonts w:ascii="彩虹粗仿宋" w:eastAsia="彩虹粗仿宋" w:hint="eastAsia"/>
          <w:sz w:val="24"/>
        </w:rPr>
        <w:t>（2）</w:t>
      </w:r>
      <w:r w:rsidRPr="00D82874">
        <w:rPr>
          <w:rFonts w:ascii="彩虹粗仿宋" w:eastAsia="彩虹粗仿宋"/>
          <w:sz w:val="24"/>
        </w:rPr>
        <w:t>若基金管理人计算的基金资产净值</w:t>
      </w:r>
      <w:r w:rsidRPr="00D82874">
        <w:rPr>
          <w:rFonts w:ascii="彩虹粗仿宋" w:eastAsia="彩虹粗仿宋" w:hint="eastAsia"/>
          <w:sz w:val="24"/>
        </w:rPr>
        <w:t>、各类基金份额的</w:t>
      </w:r>
      <w:r w:rsidRPr="00D82874">
        <w:rPr>
          <w:rFonts w:ascii="彩虹粗仿宋" w:eastAsia="彩虹粗仿宋"/>
          <w:sz w:val="24"/>
        </w:rPr>
        <w:t>每万份基金已实现收益、7日年化收益率已由基金托管人复核确认后公告，而且基金托管人未对计算过程提出疑义或要求基金管理人书面说明，基金资产净值</w:t>
      </w:r>
      <w:r w:rsidRPr="00D82874">
        <w:rPr>
          <w:rFonts w:ascii="彩虹粗仿宋" w:eastAsia="彩虹粗仿宋" w:hint="eastAsia"/>
          <w:sz w:val="24"/>
        </w:rPr>
        <w:t>、</w:t>
      </w:r>
      <w:r w:rsidRPr="00D82874">
        <w:rPr>
          <w:rFonts w:ascii="彩虹粗仿宋" w:eastAsia="彩虹粗仿宋"/>
          <w:sz w:val="24"/>
        </w:rPr>
        <w:t>每万份基金已实现收益、7日年化收益率出错且造成基金份额持有人损失的，应根据法律法规的规定对</w:t>
      </w:r>
      <w:r w:rsidRPr="00D82874">
        <w:rPr>
          <w:rFonts w:ascii="彩虹粗仿宋" w:eastAsia="彩虹粗仿宋" w:hint="eastAsia"/>
          <w:sz w:val="24"/>
        </w:rPr>
        <w:t>基金份额持有人</w:t>
      </w:r>
      <w:r w:rsidRPr="00D82874">
        <w:rPr>
          <w:rFonts w:ascii="彩虹粗仿宋" w:eastAsia="彩虹粗仿宋"/>
          <w:sz w:val="24"/>
        </w:rPr>
        <w:t>或基金支付赔偿金，就实际向</w:t>
      </w:r>
      <w:r w:rsidRPr="00D82874">
        <w:rPr>
          <w:rFonts w:ascii="彩虹粗仿宋" w:eastAsia="彩虹粗仿宋" w:hint="eastAsia"/>
          <w:sz w:val="24"/>
        </w:rPr>
        <w:t>基金份额持有人</w:t>
      </w:r>
      <w:r w:rsidRPr="00D82874">
        <w:rPr>
          <w:rFonts w:ascii="彩虹粗仿宋" w:eastAsia="彩虹粗仿宋"/>
          <w:sz w:val="24"/>
        </w:rPr>
        <w:t>或基金支付的赔偿金额，其中</w:t>
      </w:r>
      <w:r w:rsidRPr="00D82874">
        <w:rPr>
          <w:rFonts w:ascii="彩虹粗仿宋" w:eastAsia="彩虹粗仿宋" w:hint="eastAsia"/>
          <w:sz w:val="24"/>
        </w:rPr>
        <w:t>基金管理人与基金托管人按照管理费和托管费的比例各自承担相应的责任。</w:t>
      </w:r>
    </w:p>
    <w:p w14:paraId="65249679" w14:textId="77777777" w:rsidR="00ED6C7D" w:rsidRPr="00D82874" w:rsidRDefault="00ED6C7D" w:rsidP="00ED6C7D">
      <w:pPr>
        <w:adjustRightInd w:val="0"/>
        <w:snapToGrid w:val="0"/>
        <w:ind w:firstLineChars="200" w:firstLine="480"/>
        <w:rPr>
          <w:rFonts w:ascii="彩虹粗仿宋" w:eastAsia="彩虹粗仿宋"/>
          <w:sz w:val="24"/>
        </w:rPr>
      </w:pPr>
      <w:r w:rsidRPr="00D82874">
        <w:rPr>
          <w:rFonts w:ascii="彩虹粗仿宋" w:eastAsia="彩虹粗仿宋" w:hint="eastAsia"/>
          <w:sz w:val="24"/>
        </w:rPr>
        <w:t>（3）</w:t>
      </w:r>
      <w:r w:rsidRPr="00D82874">
        <w:rPr>
          <w:rFonts w:ascii="彩虹粗仿宋" w:eastAsia="彩虹粗仿宋"/>
          <w:sz w:val="24"/>
        </w:rPr>
        <w:t>如基金管理人和基金托管人对基金资产净值</w:t>
      </w:r>
      <w:r w:rsidRPr="00D82874">
        <w:rPr>
          <w:rFonts w:ascii="彩虹粗仿宋" w:eastAsia="彩虹粗仿宋" w:hint="eastAsia"/>
          <w:sz w:val="24"/>
        </w:rPr>
        <w:t>、各类基金份额的</w:t>
      </w:r>
      <w:r w:rsidRPr="00D82874">
        <w:rPr>
          <w:rFonts w:ascii="彩虹粗仿宋" w:eastAsia="彩虹粗仿宋"/>
          <w:sz w:val="24"/>
        </w:rPr>
        <w:t>每万份基金已实现收益、7日年化收益率的计算结果，虽然多次重新计算和核对，尚不能达成一致时，为避免不能按时公布基金资产净值</w:t>
      </w:r>
      <w:r w:rsidRPr="00D82874">
        <w:rPr>
          <w:rFonts w:ascii="彩虹粗仿宋" w:eastAsia="彩虹粗仿宋" w:hint="eastAsia"/>
          <w:sz w:val="24"/>
        </w:rPr>
        <w:t>、各类基金份额的</w:t>
      </w:r>
      <w:r w:rsidRPr="00D82874">
        <w:rPr>
          <w:rFonts w:ascii="彩虹粗仿宋" w:eastAsia="彩虹粗仿宋"/>
          <w:sz w:val="24"/>
        </w:rPr>
        <w:t>每万份基金已实现收益、7日年化收益率的情形，以基金管理人的计算结果对外公布，由此给基金份额持有人和基金造成的损失，由基金管理人负责赔付。</w:t>
      </w:r>
    </w:p>
    <w:p w14:paraId="47AD8C61" w14:textId="77777777" w:rsidR="00ED6C7D" w:rsidRDefault="00ED6C7D" w:rsidP="00ED6C7D">
      <w:pPr>
        <w:adjustRightInd w:val="0"/>
        <w:snapToGrid w:val="0"/>
        <w:ind w:firstLineChars="200" w:firstLine="480"/>
        <w:rPr>
          <w:rFonts w:ascii="彩虹粗仿宋" w:eastAsia="彩虹粗仿宋"/>
          <w:sz w:val="24"/>
        </w:rPr>
      </w:pPr>
      <w:r w:rsidRPr="00D82874">
        <w:rPr>
          <w:rFonts w:ascii="彩虹粗仿宋" w:eastAsia="彩虹粗仿宋" w:hint="eastAsia"/>
          <w:sz w:val="24"/>
        </w:rPr>
        <w:t>（4）</w:t>
      </w:r>
      <w:r w:rsidRPr="00D82874">
        <w:rPr>
          <w:rFonts w:ascii="彩虹粗仿宋" w:eastAsia="彩虹粗仿宋"/>
          <w:sz w:val="24"/>
        </w:rPr>
        <w:t>由于基金管理人提供的信息错误（包括但不限于基金申购或赎回金额等），</w:t>
      </w:r>
      <w:r w:rsidRPr="00D82874">
        <w:rPr>
          <w:rFonts w:ascii="彩虹粗仿宋" w:eastAsia="彩虹粗仿宋" w:hint="eastAsia"/>
          <w:sz w:val="24"/>
        </w:rPr>
        <w:t>基金托管人在履行正常复核程序后仍不能发现该错误，</w:t>
      </w:r>
      <w:r w:rsidRPr="00D82874">
        <w:rPr>
          <w:rFonts w:ascii="彩虹粗仿宋" w:eastAsia="彩虹粗仿宋"/>
          <w:sz w:val="24"/>
        </w:rPr>
        <w:t>进而导致基金资产净值</w:t>
      </w:r>
      <w:r w:rsidRPr="00D82874">
        <w:rPr>
          <w:rFonts w:ascii="彩虹粗仿宋" w:eastAsia="彩虹粗仿宋" w:hint="eastAsia"/>
          <w:sz w:val="24"/>
        </w:rPr>
        <w:t>、</w:t>
      </w:r>
      <w:r w:rsidRPr="00D82874">
        <w:rPr>
          <w:rFonts w:ascii="彩虹粗仿宋" w:eastAsia="彩虹粗仿宋"/>
          <w:sz w:val="24"/>
        </w:rPr>
        <w:t>每万份基金已实现收益、7日年化收益率计算错误而引起的基金份额持有人和基金</w:t>
      </w:r>
      <w:r w:rsidRPr="00D82874">
        <w:rPr>
          <w:rFonts w:ascii="彩虹粗仿宋" w:eastAsia="彩虹粗仿宋" w:hint="eastAsia"/>
          <w:sz w:val="24"/>
        </w:rPr>
        <w:t>财产</w:t>
      </w:r>
      <w:r w:rsidRPr="00D82874">
        <w:rPr>
          <w:rFonts w:ascii="彩虹粗仿宋" w:eastAsia="彩虹粗仿宋"/>
          <w:sz w:val="24"/>
        </w:rPr>
        <w:t>的损失，由基金管理人负责赔付</w:t>
      </w:r>
      <w:r w:rsidRPr="00D82874">
        <w:rPr>
          <w:rFonts w:ascii="彩虹粗仿宋" w:eastAsia="彩虹粗仿宋" w:hint="eastAsia"/>
          <w:sz w:val="24"/>
        </w:rPr>
        <w:t>。</w:t>
      </w:r>
    </w:p>
    <w:p w14:paraId="67EF38B5"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3.由于证券交易所及登记结算公司发送的数据错误或由于其他不可抗力原因，基金管理人和基金托管人虽然已经采取必要、适当、合理的措施进行检查，但是未能发现该错误而造成的</w:t>
      </w:r>
      <w:r w:rsidRPr="003E2849">
        <w:rPr>
          <w:rFonts w:ascii="彩虹粗仿宋" w:eastAsia="彩虹粗仿宋" w:hAnsi="宋体" w:cs="Arial" w:hint="eastAsia"/>
          <w:sz w:val="24"/>
        </w:rPr>
        <w:t>基金资产估值</w:t>
      </w:r>
      <w:r w:rsidRPr="001D5AFD">
        <w:rPr>
          <w:rFonts w:ascii="彩虹粗仿宋" w:eastAsia="彩虹粗仿宋" w:hAnsi="宋体" w:cs="Arial" w:hint="eastAsia"/>
          <w:sz w:val="24"/>
        </w:rPr>
        <w:t>错误，基金管理人、基金托管人免除赔偿责任。但基金管理人、基金托管人应积极采取必要的措施减轻或消除由此造成的影响。</w:t>
      </w:r>
    </w:p>
    <w:p w14:paraId="5F5F5EEE"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4.基金管理人和基金托管人由于各自技术系统设置而产生的净值计算尾差，以基金管理人计算结果为准。</w:t>
      </w:r>
    </w:p>
    <w:p w14:paraId="68C9AEDE"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5.前述内容如法律法规或者监管部门另有规定的，从其规定</w:t>
      </w:r>
      <w:r>
        <w:rPr>
          <w:rFonts w:ascii="彩虹粗仿宋" w:eastAsia="彩虹粗仿宋" w:hAnsi="宋体" w:cs="Arial" w:hint="eastAsia"/>
          <w:sz w:val="24"/>
        </w:rPr>
        <w:t>处理</w:t>
      </w:r>
      <w:r w:rsidRPr="001D5AFD">
        <w:rPr>
          <w:rFonts w:ascii="彩虹粗仿宋" w:eastAsia="彩虹粗仿宋" w:hAnsi="宋体" w:cs="Arial" w:hint="eastAsia"/>
          <w:sz w:val="24"/>
        </w:rPr>
        <w:t>。如果行业有通行做法，双方当事人应本着平等和保护基金份额持有人利益的原则进行协商。</w:t>
      </w:r>
    </w:p>
    <w:p w14:paraId="1C4675C2" w14:textId="77777777" w:rsidR="00ED6C7D" w:rsidRPr="001D5AFD" w:rsidRDefault="00ED6C7D" w:rsidP="00ED6C7D">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（四）暂停估值的情形</w:t>
      </w:r>
    </w:p>
    <w:p w14:paraId="562057A9" w14:textId="77777777" w:rsidR="00ED6C7D" w:rsidRPr="00D82874" w:rsidRDefault="00ED6C7D" w:rsidP="00ED6C7D">
      <w:pPr>
        <w:adjustRightInd w:val="0"/>
        <w:snapToGrid w:val="0"/>
        <w:ind w:firstLineChars="200" w:firstLine="480"/>
        <w:outlineLvl w:val="0"/>
        <w:rPr>
          <w:rFonts w:ascii="彩虹粗仿宋" w:eastAsia="彩虹粗仿宋" w:hAnsi="宋体" w:cs="Arial"/>
          <w:sz w:val="24"/>
        </w:rPr>
      </w:pPr>
      <w:r w:rsidRPr="00D82874">
        <w:rPr>
          <w:rFonts w:ascii="彩虹粗仿宋" w:eastAsia="彩虹粗仿宋" w:hAnsi="宋体" w:cs="Arial"/>
          <w:sz w:val="24"/>
        </w:rPr>
        <w:t>1</w:t>
      </w:r>
      <w:r>
        <w:rPr>
          <w:rFonts w:ascii="彩虹粗仿宋" w:eastAsia="彩虹粗仿宋" w:hAnsi="宋体" w:cs="Arial" w:hint="eastAsia"/>
          <w:sz w:val="24"/>
        </w:rPr>
        <w:t>.</w:t>
      </w:r>
      <w:r w:rsidRPr="00D82874">
        <w:rPr>
          <w:rFonts w:ascii="彩虹粗仿宋" w:eastAsia="彩虹粗仿宋" w:hAnsi="宋体" w:cs="Arial"/>
          <w:sz w:val="24"/>
        </w:rPr>
        <w:t>基金投资所涉及的证券交易</w:t>
      </w:r>
      <w:r w:rsidRPr="00D82874">
        <w:rPr>
          <w:rFonts w:ascii="彩虹粗仿宋" w:eastAsia="彩虹粗仿宋" w:hAnsi="宋体" w:cs="Arial" w:hint="eastAsia"/>
          <w:sz w:val="24"/>
        </w:rPr>
        <w:t>市场</w:t>
      </w:r>
      <w:r w:rsidRPr="00D82874">
        <w:rPr>
          <w:rFonts w:ascii="彩虹粗仿宋" w:eastAsia="彩虹粗仿宋" w:hAnsi="宋体" w:cs="Arial"/>
          <w:sz w:val="24"/>
        </w:rPr>
        <w:t>遇法定节假日或因其他原因暂停营业时；</w:t>
      </w:r>
    </w:p>
    <w:p w14:paraId="31CFD379" w14:textId="77777777" w:rsidR="00ED6C7D" w:rsidRPr="00D82874" w:rsidRDefault="00ED6C7D" w:rsidP="00ED6C7D">
      <w:pPr>
        <w:adjustRightInd w:val="0"/>
        <w:snapToGrid w:val="0"/>
        <w:ind w:firstLineChars="200" w:firstLine="480"/>
        <w:outlineLvl w:val="0"/>
        <w:rPr>
          <w:rFonts w:ascii="彩虹粗仿宋" w:eastAsia="彩虹粗仿宋" w:hAnsi="宋体" w:cs="Arial"/>
          <w:sz w:val="24"/>
        </w:rPr>
      </w:pPr>
      <w:r w:rsidRPr="00D82874">
        <w:rPr>
          <w:rFonts w:ascii="彩虹粗仿宋" w:eastAsia="彩虹粗仿宋" w:hAnsi="宋体" w:cs="Arial"/>
          <w:sz w:val="24"/>
        </w:rPr>
        <w:t>2</w:t>
      </w:r>
      <w:r>
        <w:rPr>
          <w:rFonts w:ascii="彩虹粗仿宋" w:eastAsia="彩虹粗仿宋" w:hAnsi="宋体" w:cs="Arial" w:hint="eastAsia"/>
          <w:sz w:val="24"/>
        </w:rPr>
        <w:t>.</w:t>
      </w:r>
      <w:r w:rsidRPr="00D82874">
        <w:rPr>
          <w:rFonts w:ascii="彩虹粗仿宋" w:eastAsia="彩虹粗仿宋" w:hAnsi="宋体" w:cs="Arial"/>
          <w:sz w:val="24"/>
        </w:rPr>
        <w:t>因不可抗力致使基金管理人、基金托管人无法准确评估基金资产价值时；</w:t>
      </w:r>
    </w:p>
    <w:p w14:paraId="0CF0A413" w14:textId="77777777" w:rsidR="00ED6C7D" w:rsidRPr="00D82874" w:rsidRDefault="00ED6C7D" w:rsidP="00ED6C7D">
      <w:pPr>
        <w:adjustRightInd w:val="0"/>
        <w:snapToGrid w:val="0"/>
        <w:ind w:firstLineChars="200" w:firstLine="480"/>
        <w:outlineLvl w:val="0"/>
        <w:rPr>
          <w:rFonts w:ascii="彩虹粗仿宋" w:eastAsia="彩虹粗仿宋" w:hAnsi="宋体" w:cs="Arial"/>
          <w:sz w:val="24"/>
        </w:rPr>
      </w:pPr>
      <w:r w:rsidRPr="00D82874">
        <w:rPr>
          <w:rFonts w:ascii="彩虹粗仿宋" w:eastAsia="彩虹粗仿宋" w:hAnsi="宋体" w:cs="Arial" w:hint="eastAsia"/>
          <w:sz w:val="24"/>
        </w:rPr>
        <w:t>3</w:t>
      </w:r>
      <w:r>
        <w:rPr>
          <w:rFonts w:ascii="彩虹粗仿宋" w:eastAsia="彩虹粗仿宋" w:hAnsi="宋体" w:cs="Arial" w:hint="eastAsia"/>
          <w:sz w:val="24"/>
        </w:rPr>
        <w:t>.</w:t>
      </w:r>
      <w:r w:rsidRPr="00D82874">
        <w:rPr>
          <w:rFonts w:ascii="彩虹粗仿宋" w:eastAsia="彩虹粗仿宋" w:hAnsi="宋体" w:cs="Arial" w:hint="eastAsia"/>
          <w:sz w:val="24"/>
        </w:rPr>
        <w:t>当前一估值日基金资产净值50%以上的资产出现无可参考的活跃市场价格且采用估值技术仍导致公允价值存在重大不确定性时，基金管理人经与基金托管人协商确认的；</w:t>
      </w:r>
    </w:p>
    <w:p w14:paraId="06D31B96" w14:textId="77777777" w:rsidR="00ED6C7D" w:rsidRPr="00D82874" w:rsidRDefault="00ED6C7D" w:rsidP="00ED6C7D">
      <w:pPr>
        <w:adjustRightInd w:val="0"/>
        <w:snapToGrid w:val="0"/>
        <w:ind w:firstLineChars="200" w:firstLine="480"/>
        <w:outlineLvl w:val="0"/>
        <w:rPr>
          <w:rFonts w:ascii="彩虹粗仿宋" w:eastAsia="彩虹粗仿宋" w:hAnsi="宋体" w:cs="Arial"/>
          <w:sz w:val="24"/>
        </w:rPr>
      </w:pPr>
      <w:r w:rsidRPr="00D82874">
        <w:rPr>
          <w:rFonts w:ascii="彩虹粗仿宋" w:eastAsia="彩虹粗仿宋" w:hAnsi="宋体" w:cs="Arial" w:hint="eastAsia"/>
          <w:sz w:val="24"/>
        </w:rPr>
        <w:t>4</w:t>
      </w:r>
      <w:r>
        <w:rPr>
          <w:rFonts w:ascii="彩虹粗仿宋" w:eastAsia="彩虹粗仿宋" w:hAnsi="宋体" w:cs="Arial" w:hint="eastAsia"/>
          <w:sz w:val="24"/>
        </w:rPr>
        <w:t>.</w:t>
      </w:r>
      <w:r w:rsidRPr="00D82874">
        <w:rPr>
          <w:rFonts w:ascii="彩虹粗仿宋" w:eastAsia="彩虹粗仿宋" w:hAnsi="宋体" w:cs="Arial"/>
          <w:sz w:val="24"/>
        </w:rPr>
        <w:t>中国证监会和基金合同认定的其</w:t>
      </w:r>
      <w:r w:rsidRPr="00D82874">
        <w:rPr>
          <w:rFonts w:ascii="彩虹粗仿宋" w:eastAsia="彩虹粗仿宋" w:hAnsi="宋体" w:cs="Arial" w:hint="eastAsia"/>
          <w:sz w:val="24"/>
        </w:rPr>
        <w:t>它</w:t>
      </w:r>
      <w:r w:rsidRPr="00D82874">
        <w:rPr>
          <w:rFonts w:ascii="彩虹粗仿宋" w:eastAsia="彩虹粗仿宋" w:hAnsi="宋体" w:cs="Arial"/>
          <w:sz w:val="24"/>
        </w:rPr>
        <w:t>情形。</w:t>
      </w:r>
    </w:p>
    <w:p w14:paraId="6BD6032F" w14:textId="77777777" w:rsidR="00ED6C7D" w:rsidRPr="001D5AFD" w:rsidRDefault="00ED6C7D" w:rsidP="00ED6C7D">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（五）基金会计制度</w:t>
      </w:r>
    </w:p>
    <w:p w14:paraId="0C451D09"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lastRenderedPageBreak/>
        <w:t>按国家有关部门规定的会计制度执行。</w:t>
      </w:r>
    </w:p>
    <w:p w14:paraId="52779897" w14:textId="77777777" w:rsidR="00ED6C7D" w:rsidRPr="001D5AFD" w:rsidRDefault="00ED6C7D" w:rsidP="00ED6C7D">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（六）基金账册的建立</w:t>
      </w:r>
    </w:p>
    <w:p w14:paraId="5125CD25"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基金管理人进行基金会计核算并编制基金财务会计报告。基金管理人</w:t>
      </w:r>
      <w:r w:rsidRPr="007314E1">
        <w:rPr>
          <w:rFonts w:ascii="彩虹粗仿宋" w:eastAsia="彩虹粗仿宋" w:hAnsi="宋体" w:cs="Arial" w:hint="eastAsia"/>
          <w:sz w:val="24"/>
        </w:rPr>
        <w:t>、基金托管人分别</w:t>
      </w:r>
      <w:r w:rsidRPr="001D5AFD">
        <w:rPr>
          <w:rFonts w:ascii="彩虹粗仿宋" w:eastAsia="彩虹粗仿宋" w:hAnsi="宋体" w:cs="Arial" w:hint="eastAsia"/>
          <w:sz w:val="24"/>
        </w:rPr>
        <w:t>独立地设置、记录和保管本基金的全套账册。若基金管理人和基金托管人对会计处理方法存在分歧，应以基金管理人的处理方法为准。若当日核对不符，暂时无法查找到错账的原因而影响到基金净值</w:t>
      </w:r>
      <w:r>
        <w:rPr>
          <w:rFonts w:ascii="彩虹粗仿宋" w:eastAsia="彩虹粗仿宋" w:hAnsi="宋体" w:cs="Arial" w:hint="eastAsia"/>
          <w:sz w:val="24"/>
        </w:rPr>
        <w:t>信息</w:t>
      </w:r>
      <w:r w:rsidRPr="001D5AFD">
        <w:rPr>
          <w:rFonts w:ascii="彩虹粗仿宋" w:eastAsia="彩虹粗仿宋" w:hAnsi="宋体" w:cs="Arial" w:hint="eastAsia"/>
          <w:sz w:val="24"/>
        </w:rPr>
        <w:t>的计算和公告的，以基金管理人的账册为准。</w:t>
      </w:r>
    </w:p>
    <w:p w14:paraId="323BDAAF" w14:textId="77777777" w:rsidR="00ED6C7D" w:rsidRPr="001D5AFD" w:rsidRDefault="00ED6C7D" w:rsidP="00ED6C7D">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（七）基金财务报表与报告的编制和复核</w:t>
      </w:r>
    </w:p>
    <w:p w14:paraId="3D414809"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1.财务报表的编制</w:t>
      </w:r>
    </w:p>
    <w:p w14:paraId="0C7560A8"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基金财务报表由基金管理人编制，基金托管人复核。</w:t>
      </w:r>
    </w:p>
    <w:p w14:paraId="0E09C947"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2.报表复核</w:t>
      </w:r>
    </w:p>
    <w:p w14:paraId="287B5DC5"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基金托管人在收到基金管理人编制的基金财务报表后，进行独立的复核。核对不符时，应及时通知基金管理人共同查出原因，进行调整，直至双方数据完全一致。</w:t>
      </w:r>
    </w:p>
    <w:p w14:paraId="1FC91227"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3.财务报表的编制与复核时间安排</w:t>
      </w:r>
    </w:p>
    <w:p w14:paraId="7FCA35DC"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(1)报表的编制</w:t>
      </w:r>
    </w:p>
    <w:p w14:paraId="0B813502"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基金管理人应当在每月结束后5个工作日内完成月度报表的编制；在每个季度结束之日起15个工作日内完成基金季度报告的编制；在上半年结束之日起</w:t>
      </w:r>
      <w:r w:rsidRPr="007314E1">
        <w:rPr>
          <w:rFonts w:ascii="彩虹粗仿宋" w:eastAsia="彩虹粗仿宋" w:hAnsi="宋体" w:cs="Arial" w:hint="eastAsia"/>
          <w:sz w:val="24"/>
        </w:rPr>
        <w:t>两个月</w:t>
      </w:r>
      <w:r w:rsidRPr="001D5AFD">
        <w:rPr>
          <w:rFonts w:ascii="彩虹粗仿宋" w:eastAsia="彩虹粗仿宋" w:hAnsi="宋体" w:cs="Arial" w:hint="eastAsia"/>
          <w:sz w:val="24"/>
        </w:rPr>
        <w:t>内完成基金</w:t>
      </w:r>
      <w:r>
        <w:rPr>
          <w:rFonts w:ascii="彩虹粗仿宋" w:eastAsia="彩虹粗仿宋" w:hAnsi="宋体" w:cs="Arial" w:hint="eastAsia"/>
          <w:sz w:val="24"/>
        </w:rPr>
        <w:t>中期报告</w:t>
      </w:r>
      <w:r w:rsidRPr="001D5AFD">
        <w:rPr>
          <w:rFonts w:ascii="彩虹粗仿宋" w:eastAsia="彩虹粗仿宋" w:hAnsi="宋体" w:cs="Arial" w:hint="eastAsia"/>
          <w:sz w:val="24"/>
        </w:rPr>
        <w:t>的编制；在每年结束之日起</w:t>
      </w:r>
      <w:r w:rsidRPr="007314E1">
        <w:rPr>
          <w:rFonts w:ascii="彩虹粗仿宋" w:eastAsia="彩虹粗仿宋" w:hAnsi="宋体" w:cs="Arial" w:hint="eastAsia"/>
          <w:sz w:val="24"/>
        </w:rPr>
        <w:t>三个月</w:t>
      </w:r>
      <w:r w:rsidRPr="001D5AFD">
        <w:rPr>
          <w:rFonts w:ascii="彩虹粗仿宋" w:eastAsia="彩虹粗仿宋" w:hAnsi="宋体" w:cs="Arial" w:hint="eastAsia"/>
          <w:sz w:val="24"/>
        </w:rPr>
        <w:t>内完成基金年度报告的编制。基金年度报告的财务会计报告应当经过审计。《基金合同》生效不足两个月的，基金管理人可以不编制当期季度报告、</w:t>
      </w:r>
      <w:r>
        <w:rPr>
          <w:rFonts w:ascii="彩虹粗仿宋" w:eastAsia="彩虹粗仿宋" w:hAnsi="宋体" w:cs="Arial" w:hint="eastAsia"/>
          <w:sz w:val="24"/>
        </w:rPr>
        <w:t>中期报告</w:t>
      </w:r>
      <w:r w:rsidRPr="001D5AFD">
        <w:rPr>
          <w:rFonts w:ascii="彩虹粗仿宋" w:eastAsia="彩虹粗仿宋" w:hAnsi="宋体" w:cs="Arial" w:hint="eastAsia"/>
          <w:sz w:val="24"/>
        </w:rPr>
        <w:t>或者年度报告。</w:t>
      </w:r>
    </w:p>
    <w:p w14:paraId="76DB3968" w14:textId="77777777" w:rsidR="00ED6C7D" w:rsidRPr="001D5AFD" w:rsidRDefault="00ED6C7D" w:rsidP="00ED6C7D">
      <w:pPr>
        <w:pStyle w:val="a0"/>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(2)报表的复核</w:t>
      </w:r>
    </w:p>
    <w:p w14:paraId="53364703" w14:textId="77777777" w:rsidR="00ED6C7D" w:rsidRPr="001D5AFD" w:rsidRDefault="00ED6C7D" w:rsidP="00ED6C7D">
      <w:pPr>
        <w:pStyle w:val="a0"/>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644F1E39" w14:textId="77777777" w:rsidR="00ED6C7D" w:rsidRPr="001D5AFD" w:rsidRDefault="00ED6C7D" w:rsidP="00ED6C7D">
      <w:pPr>
        <w:pStyle w:val="a0"/>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基金管理人应留足充分的时间，便于基金托管人复核相关报表及报告。</w:t>
      </w:r>
    </w:p>
    <w:p w14:paraId="4A474C45" w14:textId="77777777" w:rsidR="00ED6C7D" w:rsidRPr="001D5AFD" w:rsidRDefault="00ED6C7D" w:rsidP="00ED6C7D">
      <w:pPr>
        <w:pStyle w:val="a0"/>
        <w:adjustRightInd w:val="0"/>
        <w:snapToGrid w:val="0"/>
        <w:ind w:firstLine="480"/>
        <w:rPr>
          <w:rFonts w:ascii="彩虹粗仿宋" w:eastAsia="彩虹粗仿宋" w:hAnsi="宋体" w:cs="Arial"/>
          <w:sz w:val="24"/>
        </w:rPr>
      </w:pPr>
      <w:r w:rsidRPr="001D5AFD">
        <w:rPr>
          <w:rFonts w:ascii="彩虹粗仿宋" w:eastAsia="彩虹粗仿宋" w:hAnsi="宋体" w:cs="Arial" w:hint="eastAsia"/>
          <w:sz w:val="24"/>
        </w:rPr>
        <w:t>（八）基金管理人应在编制季度报告、</w:t>
      </w:r>
      <w:r>
        <w:rPr>
          <w:rFonts w:ascii="彩虹粗仿宋" w:eastAsia="彩虹粗仿宋" w:hAnsi="宋体" w:cs="Arial" w:hint="eastAsia"/>
          <w:sz w:val="24"/>
        </w:rPr>
        <w:t>中期报告</w:t>
      </w:r>
      <w:r w:rsidRPr="001D5AFD">
        <w:rPr>
          <w:rFonts w:ascii="彩虹粗仿宋" w:eastAsia="彩虹粗仿宋" w:hAnsi="宋体" w:cs="Arial" w:hint="eastAsia"/>
          <w:sz w:val="24"/>
        </w:rPr>
        <w:t>或者年度报告之前及时向基金托管人提供基金业绩比较基准的基础数据和编制结果。</w:t>
      </w:r>
    </w:p>
    <w:p w14:paraId="2C45CB8F" w14:textId="77777777" w:rsidR="00ED6C7D" w:rsidRPr="001D5AFD" w:rsidRDefault="00ED6C7D" w:rsidP="00ED6C7D">
      <w:pPr>
        <w:pStyle w:val="a0"/>
        <w:adjustRightInd w:val="0"/>
        <w:snapToGrid w:val="0"/>
        <w:ind w:firstLineChars="0" w:firstLine="0"/>
        <w:rPr>
          <w:rFonts w:ascii="彩虹粗仿宋" w:eastAsia="彩虹粗仿宋" w:hAnsi="宋体" w:cs="Arial"/>
          <w:sz w:val="24"/>
        </w:rPr>
      </w:pPr>
    </w:p>
    <w:p w14:paraId="0C9EF449" w14:textId="77777777" w:rsidR="00ED6C7D" w:rsidRPr="001D5AFD" w:rsidRDefault="00ED6C7D" w:rsidP="00ED6C7D">
      <w:pPr>
        <w:pStyle w:val="2"/>
        <w:jc w:val="center"/>
        <w:rPr>
          <w:rFonts w:ascii="彩虹粗仿宋" w:eastAsia="彩虹粗仿宋"/>
          <w:sz w:val="30"/>
        </w:rPr>
      </w:pPr>
      <w:bookmarkStart w:id="88" w:name="_Toc124325893"/>
      <w:r w:rsidRPr="001D5AFD">
        <w:rPr>
          <w:rFonts w:ascii="彩虹粗仿宋" w:eastAsia="彩虹粗仿宋" w:hint="eastAsia"/>
          <w:sz w:val="30"/>
        </w:rPr>
        <w:t>九、基金收益分配</w:t>
      </w:r>
      <w:bookmarkEnd w:id="88"/>
    </w:p>
    <w:p w14:paraId="490E44FF"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基金收益分配是指按规定将基金的可分配收益按基金份额进行比例分配。</w:t>
      </w:r>
    </w:p>
    <w:p w14:paraId="4379D87B" w14:textId="77777777" w:rsidR="00ED6C7D" w:rsidRPr="001D5AFD" w:rsidRDefault="00ED6C7D" w:rsidP="00ED6C7D">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（一）基金收益分配的原则</w:t>
      </w:r>
    </w:p>
    <w:p w14:paraId="3472CB77"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lastRenderedPageBreak/>
        <w:t>基金收益分配应遵循下列原则：</w:t>
      </w:r>
    </w:p>
    <w:p w14:paraId="32F45379" w14:textId="77777777" w:rsidR="00ED6C7D" w:rsidRPr="00D82874" w:rsidRDefault="00ED6C7D" w:rsidP="00ED6C7D">
      <w:pPr>
        <w:adjustRightInd w:val="0"/>
        <w:snapToGrid w:val="0"/>
        <w:ind w:firstLineChars="200" w:firstLine="480"/>
        <w:rPr>
          <w:rFonts w:ascii="彩虹粗仿宋" w:eastAsia="彩虹粗仿宋" w:hAnsi="宋体" w:cs="Arial"/>
          <w:sz w:val="24"/>
        </w:rPr>
      </w:pPr>
      <w:r w:rsidRPr="00D82874">
        <w:rPr>
          <w:rFonts w:ascii="彩虹粗仿宋" w:eastAsia="彩虹粗仿宋" w:hAnsi="宋体" w:cs="Arial" w:hint="eastAsia"/>
          <w:sz w:val="24"/>
        </w:rPr>
        <w:t>1</w:t>
      </w:r>
      <w:r>
        <w:rPr>
          <w:rFonts w:ascii="彩虹粗仿宋" w:eastAsia="彩虹粗仿宋" w:hAnsi="宋体" w:cs="Arial" w:hint="eastAsia"/>
          <w:sz w:val="24"/>
        </w:rPr>
        <w:t>.</w:t>
      </w:r>
      <w:r w:rsidRPr="00D82874">
        <w:rPr>
          <w:rFonts w:ascii="彩虹粗仿宋" w:eastAsia="彩虹粗仿宋" w:hAnsi="宋体" w:cs="Arial" w:hint="eastAsia"/>
          <w:sz w:val="24"/>
        </w:rPr>
        <w:t>由于本基金A类基金份额和B类基金份额收取不同的销售服务费，各基金份额类别对应的可分配收益将有所不同。本基金同一类别每份基金份额享有同等分配权；</w:t>
      </w:r>
    </w:p>
    <w:p w14:paraId="6233081F" w14:textId="77777777" w:rsidR="00ED6C7D" w:rsidRPr="00D82874" w:rsidRDefault="00ED6C7D" w:rsidP="00ED6C7D">
      <w:pPr>
        <w:adjustRightInd w:val="0"/>
        <w:snapToGrid w:val="0"/>
        <w:ind w:firstLineChars="200" w:firstLine="480"/>
        <w:rPr>
          <w:rFonts w:ascii="彩虹粗仿宋" w:eastAsia="彩虹粗仿宋" w:hAnsi="宋体" w:cs="Arial"/>
          <w:sz w:val="24"/>
        </w:rPr>
      </w:pPr>
      <w:r w:rsidRPr="00D82874">
        <w:rPr>
          <w:rFonts w:ascii="彩虹粗仿宋" w:eastAsia="彩虹粗仿宋" w:hAnsi="宋体" w:cs="Arial" w:hint="eastAsia"/>
          <w:sz w:val="24"/>
        </w:rPr>
        <w:t>2</w:t>
      </w:r>
      <w:r>
        <w:rPr>
          <w:rFonts w:ascii="彩虹粗仿宋" w:eastAsia="彩虹粗仿宋" w:hAnsi="宋体" w:cs="Arial" w:hint="eastAsia"/>
          <w:sz w:val="24"/>
        </w:rPr>
        <w:t>.</w:t>
      </w:r>
      <w:r w:rsidRPr="00D82874">
        <w:rPr>
          <w:rFonts w:ascii="彩虹粗仿宋" w:eastAsia="彩虹粗仿宋" w:hAnsi="宋体" w:cs="Arial" w:hint="eastAsia"/>
          <w:sz w:val="24"/>
        </w:rPr>
        <w:t>本基金收益分配方式为红利再投资，免收再投资的费用；</w:t>
      </w:r>
    </w:p>
    <w:p w14:paraId="5ACB6BD2" w14:textId="77777777" w:rsidR="00ED6C7D" w:rsidRPr="00D82874" w:rsidRDefault="00ED6C7D" w:rsidP="00ED6C7D">
      <w:pPr>
        <w:adjustRightInd w:val="0"/>
        <w:snapToGrid w:val="0"/>
        <w:ind w:firstLineChars="200" w:firstLine="480"/>
        <w:rPr>
          <w:rFonts w:ascii="彩虹粗仿宋" w:eastAsia="彩虹粗仿宋" w:hAnsi="宋体" w:cs="Arial"/>
          <w:sz w:val="24"/>
        </w:rPr>
      </w:pPr>
      <w:r w:rsidRPr="00D82874">
        <w:rPr>
          <w:rFonts w:ascii="彩虹粗仿宋" w:eastAsia="彩虹粗仿宋" w:hAnsi="宋体" w:cs="Arial" w:hint="eastAsia"/>
          <w:sz w:val="24"/>
        </w:rPr>
        <w:t>3</w:t>
      </w:r>
      <w:r>
        <w:rPr>
          <w:rFonts w:ascii="彩虹粗仿宋" w:eastAsia="彩虹粗仿宋" w:hAnsi="宋体" w:cs="Arial" w:hint="eastAsia"/>
          <w:sz w:val="24"/>
        </w:rPr>
        <w:t>.</w:t>
      </w:r>
      <w:r w:rsidRPr="00D82874">
        <w:rPr>
          <w:rFonts w:ascii="彩虹粗仿宋" w:eastAsia="彩虹粗仿宋" w:hAnsi="宋体" w:cs="Arial" w:hint="eastAsia"/>
          <w:sz w:val="24"/>
        </w:rPr>
        <w:t>“每日分配、按日支付”。本基金根据每日基金收益情况，以每万份基金已实现收益为基准，为投资人每日计算当日收益并分配，每日进行支付。投资人当日收益分配的计算保留到小数点后</w:t>
      </w:r>
      <w:r w:rsidRPr="00D82874">
        <w:rPr>
          <w:rFonts w:ascii="彩虹粗仿宋" w:eastAsia="彩虹粗仿宋" w:hAnsi="宋体" w:cs="Arial"/>
          <w:sz w:val="24"/>
        </w:rPr>
        <w:t>2</w:t>
      </w:r>
      <w:r w:rsidRPr="00D82874">
        <w:rPr>
          <w:rFonts w:ascii="彩虹粗仿宋" w:eastAsia="彩虹粗仿宋" w:hAnsi="宋体" w:cs="Arial" w:hint="eastAsia"/>
          <w:sz w:val="24"/>
        </w:rPr>
        <w:t>位，小数点后第</w:t>
      </w:r>
      <w:r w:rsidRPr="00D82874">
        <w:rPr>
          <w:rFonts w:ascii="彩虹粗仿宋" w:eastAsia="彩虹粗仿宋" w:hAnsi="宋体" w:cs="Arial"/>
          <w:sz w:val="24"/>
        </w:rPr>
        <w:t>3</w:t>
      </w:r>
      <w:r w:rsidRPr="00D82874">
        <w:rPr>
          <w:rFonts w:ascii="彩虹粗仿宋" w:eastAsia="彩虹粗仿宋" w:hAnsi="宋体" w:cs="Arial" w:hint="eastAsia"/>
          <w:sz w:val="24"/>
        </w:rPr>
        <w:t>位按去尾原则处理。因去尾形成的余额进行再次分配，直到分完为止；</w:t>
      </w:r>
    </w:p>
    <w:p w14:paraId="48F439F8" w14:textId="77777777" w:rsidR="00ED6C7D" w:rsidRPr="00D82874" w:rsidRDefault="00ED6C7D" w:rsidP="00ED6C7D">
      <w:pPr>
        <w:adjustRightInd w:val="0"/>
        <w:snapToGrid w:val="0"/>
        <w:ind w:firstLineChars="200" w:firstLine="480"/>
        <w:rPr>
          <w:rFonts w:ascii="彩虹粗仿宋" w:eastAsia="彩虹粗仿宋" w:hAnsi="宋体" w:cs="Arial"/>
          <w:sz w:val="24"/>
        </w:rPr>
      </w:pPr>
      <w:r w:rsidRPr="00D82874">
        <w:rPr>
          <w:rFonts w:ascii="彩虹粗仿宋" w:eastAsia="彩虹粗仿宋" w:hAnsi="宋体" w:cs="Arial" w:hint="eastAsia"/>
          <w:sz w:val="24"/>
        </w:rPr>
        <w:t>4</w:t>
      </w:r>
      <w:r>
        <w:rPr>
          <w:rFonts w:ascii="彩虹粗仿宋" w:eastAsia="彩虹粗仿宋" w:hAnsi="宋体" w:cs="Arial" w:hint="eastAsia"/>
          <w:sz w:val="24"/>
        </w:rPr>
        <w:t>.</w:t>
      </w:r>
      <w:r w:rsidRPr="00D82874">
        <w:rPr>
          <w:rFonts w:ascii="彩虹粗仿宋" w:eastAsia="彩虹粗仿宋" w:hAnsi="宋体" w:cs="Arial" w:hint="eastAsia"/>
          <w:sz w:val="24"/>
        </w:rPr>
        <w:t>本基金根据每日收益情况，将当日收益全部分配，若当日已实现收益大于零时，为投资人记正收益；若当日已实现收益小于零时，为投资人记负收益；若当日已实现收益等于零时，当日投资人不记收益；</w:t>
      </w:r>
    </w:p>
    <w:p w14:paraId="5C60C166" w14:textId="77777777" w:rsidR="00ED6C7D" w:rsidRPr="00D82874" w:rsidRDefault="00ED6C7D" w:rsidP="00ED6C7D">
      <w:pPr>
        <w:adjustRightInd w:val="0"/>
        <w:snapToGrid w:val="0"/>
        <w:ind w:firstLineChars="200" w:firstLine="480"/>
        <w:rPr>
          <w:rFonts w:ascii="彩虹粗仿宋" w:eastAsia="彩虹粗仿宋" w:hAnsi="宋体" w:cs="Arial"/>
          <w:sz w:val="24"/>
        </w:rPr>
      </w:pPr>
      <w:r w:rsidRPr="00D82874">
        <w:rPr>
          <w:rFonts w:ascii="彩虹粗仿宋" w:eastAsia="彩虹粗仿宋" w:hAnsi="宋体" w:cs="Arial" w:hint="eastAsia"/>
          <w:sz w:val="24"/>
        </w:rPr>
        <w:t>5</w:t>
      </w:r>
      <w:r>
        <w:rPr>
          <w:rFonts w:ascii="彩虹粗仿宋" w:eastAsia="彩虹粗仿宋" w:hAnsi="宋体" w:cs="Arial" w:hint="eastAsia"/>
          <w:sz w:val="24"/>
        </w:rPr>
        <w:t>.</w:t>
      </w:r>
      <w:r w:rsidRPr="00D82874">
        <w:rPr>
          <w:rFonts w:ascii="彩虹粗仿宋" w:eastAsia="彩虹粗仿宋" w:hAnsi="宋体" w:cs="Arial" w:hint="eastAsia"/>
          <w:sz w:val="24"/>
        </w:rPr>
        <w:t>本基金每日进行收益计算并分配时，每日收益支付方式只采用红利再投资</w:t>
      </w:r>
      <w:r w:rsidRPr="00D82874">
        <w:rPr>
          <w:rFonts w:ascii="彩虹粗仿宋" w:eastAsia="彩虹粗仿宋" w:hAnsi="宋体" w:cs="Arial"/>
          <w:sz w:val="24"/>
        </w:rPr>
        <w:t>(</w:t>
      </w:r>
      <w:r w:rsidRPr="00D82874">
        <w:rPr>
          <w:rFonts w:ascii="彩虹粗仿宋" w:eastAsia="彩虹粗仿宋" w:hAnsi="宋体" w:cs="Arial" w:hint="eastAsia"/>
          <w:sz w:val="24"/>
        </w:rPr>
        <w:t>即红利转基金份额</w:t>
      </w:r>
      <w:r w:rsidRPr="00D82874">
        <w:rPr>
          <w:rFonts w:ascii="彩虹粗仿宋" w:eastAsia="彩虹粗仿宋" w:hAnsi="宋体" w:cs="Arial"/>
          <w:sz w:val="24"/>
        </w:rPr>
        <w:t>)</w:t>
      </w:r>
      <w:r w:rsidRPr="00D82874">
        <w:rPr>
          <w:rFonts w:ascii="彩虹粗仿宋" w:eastAsia="彩虹粗仿宋" w:hAnsi="宋体" w:cs="Arial" w:hint="eastAsia"/>
          <w:sz w:val="24"/>
        </w:rPr>
        <w:t xml:space="preserve">方式，投资人可通过赎回其持有的某类基金份额获得现金收益。若投资人在每日收益支付时，其该类基金份额当日净收益大于零，则为投资人增加相应的该类基金份额。若该类基金份额当日净收益等于零，则保持投资人该类基金份额不变。在不违反法律法规和基金合同约定且对基金份额持有人利益无实质不利影响的前提下，基金管理人将采取必要措施尽量避免基金净收益小于零，若该类基金份额当日净收益小于零，则缩减投资人该类基金份额； </w:t>
      </w:r>
    </w:p>
    <w:p w14:paraId="06E84BE3" w14:textId="77777777" w:rsidR="00ED6C7D" w:rsidRPr="00D82874" w:rsidRDefault="00ED6C7D" w:rsidP="00ED6C7D">
      <w:pPr>
        <w:adjustRightInd w:val="0"/>
        <w:snapToGrid w:val="0"/>
        <w:ind w:firstLineChars="200" w:firstLine="480"/>
        <w:rPr>
          <w:rFonts w:ascii="彩虹粗仿宋" w:eastAsia="彩虹粗仿宋" w:hAnsi="宋体" w:cs="Arial"/>
          <w:sz w:val="24"/>
        </w:rPr>
      </w:pPr>
      <w:r w:rsidRPr="00D82874">
        <w:rPr>
          <w:rFonts w:ascii="彩虹粗仿宋" w:eastAsia="彩虹粗仿宋" w:hAnsi="宋体" w:cs="Arial" w:hint="eastAsia"/>
          <w:sz w:val="24"/>
        </w:rPr>
        <w:t>6</w:t>
      </w:r>
      <w:r>
        <w:rPr>
          <w:rFonts w:ascii="彩虹粗仿宋" w:eastAsia="彩虹粗仿宋" w:hAnsi="宋体" w:cs="Arial" w:hint="eastAsia"/>
          <w:sz w:val="24"/>
        </w:rPr>
        <w:t>.</w:t>
      </w:r>
      <w:r w:rsidRPr="00D82874">
        <w:rPr>
          <w:rFonts w:ascii="彩虹粗仿宋" w:eastAsia="彩虹粗仿宋" w:hAnsi="宋体" w:cs="Arial" w:hint="eastAsia"/>
          <w:sz w:val="24"/>
        </w:rPr>
        <w:t>当日申购的基金份额自下一个工作日起，享有基金的收益分配权益；当日赎回的基金份额自下一个工作日起，不享有基金的收益分配权益；</w:t>
      </w:r>
    </w:p>
    <w:p w14:paraId="18B3F12D" w14:textId="77777777" w:rsidR="00ED6C7D" w:rsidRPr="00D82874" w:rsidRDefault="00ED6C7D" w:rsidP="00ED6C7D">
      <w:pPr>
        <w:adjustRightInd w:val="0"/>
        <w:snapToGrid w:val="0"/>
        <w:ind w:firstLineChars="200" w:firstLine="480"/>
        <w:rPr>
          <w:rFonts w:ascii="彩虹粗仿宋" w:eastAsia="彩虹粗仿宋" w:hAnsi="宋体" w:cs="Arial"/>
          <w:sz w:val="24"/>
        </w:rPr>
      </w:pPr>
      <w:r w:rsidRPr="00D82874">
        <w:rPr>
          <w:rFonts w:ascii="彩虹粗仿宋" w:eastAsia="彩虹粗仿宋" w:hAnsi="宋体" w:cs="Arial" w:hint="eastAsia"/>
          <w:sz w:val="24"/>
        </w:rPr>
        <w:t>7</w:t>
      </w:r>
      <w:r>
        <w:rPr>
          <w:rFonts w:ascii="彩虹粗仿宋" w:eastAsia="彩虹粗仿宋" w:hAnsi="宋体" w:cs="Arial" w:hint="eastAsia"/>
          <w:sz w:val="24"/>
        </w:rPr>
        <w:t>.</w:t>
      </w:r>
      <w:r w:rsidRPr="00D82874">
        <w:rPr>
          <w:rFonts w:ascii="彩虹粗仿宋" w:eastAsia="彩虹粗仿宋" w:hAnsi="宋体" w:cs="Arial" w:hint="eastAsia"/>
          <w:sz w:val="24"/>
        </w:rPr>
        <w:t>在不违反法律法规、基金合同的约定以及对基金份额持有人利益无实质性不利影响的情况下，基金管理人可调整基金收益的分配原则和支付方式，不需召开基金份额持有人大会；</w:t>
      </w:r>
    </w:p>
    <w:p w14:paraId="4A37F72E" w14:textId="77777777" w:rsidR="00ED6C7D" w:rsidRPr="001D5AFD" w:rsidRDefault="00ED6C7D" w:rsidP="00ED6C7D">
      <w:pPr>
        <w:adjustRightInd w:val="0"/>
        <w:snapToGrid w:val="0"/>
        <w:ind w:firstLineChars="200" w:firstLine="480"/>
        <w:outlineLvl w:val="0"/>
        <w:rPr>
          <w:rFonts w:ascii="彩虹粗仿宋" w:eastAsia="彩虹粗仿宋" w:hAnsi="宋体" w:cs="Arial"/>
          <w:sz w:val="24"/>
        </w:rPr>
      </w:pPr>
      <w:r w:rsidRPr="00D82874">
        <w:rPr>
          <w:rFonts w:ascii="彩虹粗仿宋" w:eastAsia="彩虹粗仿宋" w:hAnsi="宋体" w:cs="Arial" w:hint="eastAsia"/>
          <w:sz w:val="24"/>
        </w:rPr>
        <w:t>8</w:t>
      </w:r>
      <w:r>
        <w:rPr>
          <w:rFonts w:ascii="彩虹粗仿宋" w:eastAsia="彩虹粗仿宋" w:hAnsi="宋体" w:cs="Arial" w:hint="eastAsia"/>
          <w:sz w:val="24"/>
        </w:rPr>
        <w:t>.</w:t>
      </w:r>
      <w:r w:rsidRPr="00D82874">
        <w:rPr>
          <w:rFonts w:ascii="彩虹粗仿宋" w:eastAsia="彩虹粗仿宋" w:hAnsi="宋体" w:cs="Arial" w:hint="eastAsia"/>
          <w:sz w:val="24"/>
        </w:rPr>
        <w:t>法律法规或监管机构另有规定的从其规定。</w:t>
      </w:r>
    </w:p>
    <w:p w14:paraId="60128384" w14:textId="77777777" w:rsidR="00ED6C7D" w:rsidRDefault="00ED6C7D" w:rsidP="00ED6C7D">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（二）</w:t>
      </w:r>
      <w:r w:rsidRPr="00D82874">
        <w:rPr>
          <w:rFonts w:ascii="彩虹粗仿宋" w:eastAsia="彩虹粗仿宋" w:hAnsi="宋体" w:cs="Arial" w:hint="eastAsia"/>
          <w:sz w:val="24"/>
        </w:rPr>
        <w:t>收益分配方案</w:t>
      </w:r>
      <w:r w:rsidRPr="00D82874">
        <w:rPr>
          <w:rFonts w:ascii="彩虹粗仿宋" w:eastAsia="彩虹粗仿宋" w:hAnsi="宋体" w:cs="Arial"/>
          <w:sz w:val="24"/>
        </w:rPr>
        <w:t>的</w:t>
      </w:r>
      <w:r w:rsidRPr="00D82874">
        <w:rPr>
          <w:rFonts w:ascii="彩虹粗仿宋" w:eastAsia="彩虹粗仿宋" w:hAnsi="宋体" w:cs="Arial" w:hint="eastAsia"/>
          <w:sz w:val="24"/>
        </w:rPr>
        <w:t>确定、公告与实施</w:t>
      </w:r>
    </w:p>
    <w:p w14:paraId="414C36B2" w14:textId="77777777" w:rsidR="00ED6C7D" w:rsidRPr="00D82874" w:rsidRDefault="00ED6C7D" w:rsidP="00ED6C7D">
      <w:pPr>
        <w:adjustRightInd w:val="0"/>
        <w:snapToGrid w:val="0"/>
        <w:ind w:firstLineChars="200" w:firstLine="480"/>
        <w:outlineLvl w:val="0"/>
        <w:rPr>
          <w:rFonts w:ascii="彩虹粗仿宋" w:eastAsia="彩虹粗仿宋" w:hAnsi="宋体" w:cs="Arial"/>
          <w:sz w:val="24"/>
        </w:rPr>
      </w:pPr>
      <w:r w:rsidRPr="00D82874">
        <w:rPr>
          <w:rFonts w:ascii="彩虹粗仿宋" w:eastAsia="彩虹粗仿宋" w:hAnsi="宋体" w:cs="Arial" w:hint="eastAsia"/>
          <w:sz w:val="24"/>
        </w:rPr>
        <w:t>本基金按日计算并分配收益，基金管理人不另行公告基金收益分配方案。</w:t>
      </w:r>
    </w:p>
    <w:p w14:paraId="23DB190B" w14:textId="77777777" w:rsidR="00ED6C7D" w:rsidRPr="001D5AFD" w:rsidRDefault="00ED6C7D" w:rsidP="00ED6C7D">
      <w:pPr>
        <w:adjustRightInd w:val="0"/>
        <w:snapToGrid w:val="0"/>
        <w:rPr>
          <w:rFonts w:ascii="彩虹粗仿宋" w:eastAsia="彩虹粗仿宋" w:hAnsi="宋体" w:cs="Arial"/>
          <w:sz w:val="24"/>
        </w:rPr>
      </w:pPr>
    </w:p>
    <w:p w14:paraId="275C6E53" w14:textId="77777777" w:rsidR="00ED6C7D" w:rsidRPr="001D5AFD" w:rsidRDefault="00ED6C7D" w:rsidP="00ED6C7D">
      <w:pPr>
        <w:pStyle w:val="2"/>
        <w:jc w:val="center"/>
        <w:rPr>
          <w:rFonts w:ascii="彩虹粗仿宋" w:eastAsia="彩虹粗仿宋"/>
          <w:sz w:val="30"/>
        </w:rPr>
      </w:pPr>
      <w:bookmarkStart w:id="89" w:name="_Toc124325894"/>
      <w:r w:rsidRPr="001D5AFD">
        <w:rPr>
          <w:rFonts w:ascii="彩虹粗仿宋" w:eastAsia="彩虹粗仿宋" w:hint="eastAsia"/>
          <w:sz w:val="30"/>
        </w:rPr>
        <w:t>十、基金信息披露</w:t>
      </w:r>
      <w:bookmarkEnd w:id="89"/>
    </w:p>
    <w:p w14:paraId="200129E4" w14:textId="77777777" w:rsidR="00ED6C7D" w:rsidRPr="001D5AFD" w:rsidRDefault="00ED6C7D" w:rsidP="00ED6C7D">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（一）保密义务</w:t>
      </w:r>
    </w:p>
    <w:p w14:paraId="67B0CB18"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基金托管人和基金管理人应按法律法规、《基金合同》的有关规定进行信息披露，拟公开披露的信息在公开披露之前应予保密。除按《基金法》、《基金合同》、</w:t>
      </w:r>
      <w:r w:rsidRPr="001D5AFD">
        <w:rPr>
          <w:rFonts w:ascii="彩虹粗仿宋" w:eastAsia="彩虹粗仿宋" w:hAnsi="宋体" w:cs="Arial" w:hint="eastAsia"/>
          <w:sz w:val="24"/>
        </w:rPr>
        <w:lastRenderedPageBreak/>
        <w:t>《信息披露办法》及其他有关规定进行信息披露外，基金管理人和基金托管人对基金运作中产生的信息以及从对方获得的业务信息应予保密。但是，如下情况不应视为基金管理人或基金托管人违反保密义务：</w:t>
      </w:r>
    </w:p>
    <w:p w14:paraId="046C4B90"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1.非因基金管理人和基金托管人的原因导致保密信息被披露、泄露或公开；</w:t>
      </w:r>
    </w:p>
    <w:p w14:paraId="499B7FBF"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2.基金管理人和基金托管人为遵守和服从法院判决或裁定、仲裁裁决或中国证监会等监管机构的命令、决定所做出的信息披露或公开。</w:t>
      </w:r>
    </w:p>
    <w:p w14:paraId="6D809135" w14:textId="77777777" w:rsidR="00ED6C7D" w:rsidRPr="001D5AFD" w:rsidRDefault="00ED6C7D" w:rsidP="00ED6C7D">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（二）信息披露的内容</w:t>
      </w:r>
    </w:p>
    <w:p w14:paraId="784FA1C0" w14:textId="77777777" w:rsidR="00ED6C7D" w:rsidRPr="00D82874" w:rsidRDefault="00ED6C7D" w:rsidP="00ED6C7D">
      <w:pPr>
        <w:adjustRightInd w:val="0"/>
        <w:snapToGrid w:val="0"/>
        <w:ind w:firstLineChars="200" w:firstLine="480"/>
        <w:outlineLvl w:val="0"/>
        <w:rPr>
          <w:rFonts w:ascii="彩虹粗仿宋" w:eastAsia="彩虹粗仿宋" w:hAnsi="宋体" w:cs="Arial"/>
          <w:sz w:val="24"/>
        </w:rPr>
      </w:pPr>
      <w:r w:rsidRPr="00D82874">
        <w:rPr>
          <w:rFonts w:ascii="彩虹粗仿宋" w:eastAsia="彩虹粗仿宋" w:hAnsi="宋体" w:cs="Arial"/>
          <w:sz w:val="24"/>
        </w:rPr>
        <w:t>基金的信息披露主要包括基金招募说明书、基金合同、</w:t>
      </w:r>
      <w:r w:rsidRPr="00D82874">
        <w:rPr>
          <w:rFonts w:ascii="彩虹粗仿宋" w:eastAsia="彩虹粗仿宋" w:hAnsi="宋体" w:cs="Arial" w:hint="eastAsia"/>
          <w:sz w:val="24"/>
        </w:rPr>
        <w:t>基金</w:t>
      </w:r>
      <w:r w:rsidRPr="00D82874">
        <w:rPr>
          <w:rFonts w:ascii="彩虹粗仿宋" w:eastAsia="彩虹粗仿宋" w:hAnsi="宋体" w:cs="Arial"/>
          <w:sz w:val="24"/>
        </w:rPr>
        <w:t>托管协议</w:t>
      </w:r>
      <w:r w:rsidRPr="00D82874">
        <w:rPr>
          <w:rFonts w:ascii="彩虹粗仿宋" w:eastAsia="彩虹粗仿宋" w:hAnsi="宋体" w:cs="Arial" w:hint="eastAsia"/>
          <w:sz w:val="24"/>
        </w:rPr>
        <w:t>、基金产品资料概要</w:t>
      </w:r>
      <w:r w:rsidRPr="00D82874">
        <w:rPr>
          <w:rFonts w:ascii="彩虹粗仿宋" w:eastAsia="彩虹粗仿宋" w:hAnsi="宋体" w:cs="Arial"/>
          <w:sz w:val="24"/>
        </w:rPr>
        <w:t>、基金份额发售公告、基金合同生效公告、基金资产净值、每万份基金已实现收益、7日年化收益率、基金定期报告</w:t>
      </w:r>
      <w:r w:rsidRPr="00D82874">
        <w:rPr>
          <w:rFonts w:ascii="彩虹粗仿宋" w:eastAsia="彩虹粗仿宋" w:hAnsi="宋体" w:cs="Arial" w:hint="eastAsia"/>
          <w:sz w:val="24"/>
        </w:rPr>
        <w:t>（</w:t>
      </w:r>
      <w:r w:rsidRPr="00D82874">
        <w:rPr>
          <w:rFonts w:ascii="彩虹粗仿宋" w:eastAsia="彩虹粗仿宋" w:hAnsi="宋体" w:cs="Arial"/>
          <w:sz w:val="24"/>
        </w:rPr>
        <w:t>包括基金年度报告、基金</w:t>
      </w:r>
      <w:r w:rsidRPr="00D82874">
        <w:rPr>
          <w:rFonts w:ascii="彩虹粗仿宋" w:eastAsia="彩虹粗仿宋" w:hAnsi="宋体" w:cs="Arial" w:hint="eastAsia"/>
          <w:sz w:val="24"/>
        </w:rPr>
        <w:t>中期</w:t>
      </w:r>
      <w:r w:rsidRPr="00D82874">
        <w:rPr>
          <w:rFonts w:ascii="彩虹粗仿宋" w:eastAsia="彩虹粗仿宋" w:hAnsi="宋体" w:cs="Arial"/>
          <w:sz w:val="24"/>
        </w:rPr>
        <w:t>报告和基金季度报告</w:t>
      </w:r>
      <w:r w:rsidRPr="00D82874">
        <w:rPr>
          <w:rFonts w:ascii="彩虹粗仿宋" w:eastAsia="彩虹粗仿宋" w:hAnsi="宋体" w:cs="Arial" w:hint="eastAsia"/>
          <w:sz w:val="24"/>
        </w:rPr>
        <w:t>），以及</w:t>
      </w:r>
      <w:r w:rsidRPr="00D82874">
        <w:rPr>
          <w:rFonts w:ascii="彩虹粗仿宋" w:eastAsia="彩虹粗仿宋" w:hAnsi="宋体" w:cs="Arial"/>
          <w:sz w:val="24"/>
        </w:rPr>
        <w:t>临时报告、澄清</w:t>
      </w:r>
      <w:r w:rsidRPr="00D82874">
        <w:rPr>
          <w:rFonts w:ascii="彩虹粗仿宋" w:eastAsia="彩虹粗仿宋" w:hAnsi="宋体" w:cs="Arial" w:hint="eastAsia"/>
          <w:sz w:val="24"/>
        </w:rPr>
        <w:t>公</w:t>
      </w:r>
      <w:r w:rsidRPr="00D82874">
        <w:rPr>
          <w:rFonts w:ascii="彩虹粗仿宋" w:eastAsia="彩虹粗仿宋" w:hAnsi="宋体" w:cs="Arial"/>
          <w:sz w:val="24"/>
        </w:rPr>
        <w:t>告、基金份额持有人大会决议、</w:t>
      </w:r>
      <w:r w:rsidRPr="00D82874">
        <w:rPr>
          <w:rFonts w:ascii="彩虹粗仿宋" w:eastAsia="彩虹粗仿宋" w:hAnsi="宋体" w:cs="Arial" w:hint="eastAsia"/>
          <w:sz w:val="24"/>
        </w:rPr>
        <w:t>基金投资资产支持证券的信息、清算</w:t>
      </w:r>
      <w:r w:rsidRPr="00D82874">
        <w:rPr>
          <w:rFonts w:ascii="彩虹粗仿宋" w:eastAsia="彩虹粗仿宋" w:hAnsi="宋体" w:cs="Arial"/>
          <w:sz w:val="24"/>
        </w:rPr>
        <w:t>报告、中国证监会规定的其他信息。</w:t>
      </w:r>
    </w:p>
    <w:p w14:paraId="21FD3A90" w14:textId="77777777" w:rsidR="00ED6C7D" w:rsidRPr="001D5AFD" w:rsidRDefault="00ED6C7D" w:rsidP="00ED6C7D">
      <w:pPr>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基金年度报告</w:t>
      </w:r>
      <w:r>
        <w:rPr>
          <w:rFonts w:ascii="彩虹粗仿宋" w:eastAsia="彩虹粗仿宋" w:hAnsi="宋体" w:cs="Arial" w:hint="eastAsia"/>
          <w:sz w:val="24"/>
        </w:rPr>
        <w:t>中的财务会计报告</w:t>
      </w:r>
      <w:r w:rsidRPr="001D5AFD">
        <w:rPr>
          <w:rFonts w:ascii="彩虹粗仿宋" w:eastAsia="彩虹粗仿宋" w:hAnsi="宋体" w:cs="Arial" w:hint="eastAsia"/>
          <w:sz w:val="24"/>
        </w:rPr>
        <w:t>需经具有从事证券</w:t>
      </w:r>
      <w:r w:rsidRPr="00BC32CF">
        <w:rPr>
          <w:rFonts w:ascii="彩虹粗仿宋" w:eastAsia="彩虹粗仿宋" w:hAnsi="宋体" w:cs="Arial" w:hint="eastAsia"/>
          <w:sz w:val="24"/>
        </w:rPr>
        <w:t>、期货</w:t>
      </w:r>
      <w:r w:rsidRPr="001D5AFD">
        <w:rPr>
          <w:rFonts w:ascii="彩虹粗仿宋" w:eastAsia="彩虹粗仿宋" w:hAnsi="宋体" w:cs="Arial" w:hint="eastAsia"/>
          <w:sz w:val="24"/>
        </w:rPr>
        <w:t>相关业务资格的会计师事务所审计后，方可披露。</w:t>
      </w:r>
    </w:p>
    <w:p w14:paraId="0ABC6AE0" w14:textId="77777777" w:rsidR="00ED6C7D" w:rsidRPr="001D5AFD" w:rsidRDefault="00ED6C7D" w:rsidP="00ED6C7D">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（三）基金托管人和基金管理人在信息披露中的职责和信息披露程序</w:t>
      </w:r>
    </w:p>
    <w:p w14:paraId="795CCE91"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1.职责</w:t>
      </w:r>
    </w:p>
    <w:p w14:paraId="786D7D8B"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上一款规定的应由基金托管人复核的事项进行复核，基金托管人复核无误后，由基金管理人予以公布。</w:t>
      </w:r>
    </w:p>
    <w:p w14:paraId="1B763ADB"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对于不需要基金托管人复核的信息，基金管理人在公告前应告知基金托管人。</w:t>
      </w:r>
    </w:p>
    <w:p w14:paraId="21BC92B1"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基金管理人和基金托管人应积极配合、互相监督，保证其履行按照法定方式和限时披露的义务。</w:t>
      </w:r>
    </w:p>
    <w:p w14:paraId="5A544D71"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基金管理人应当在中国证监会规定的时间内，将应予披露的基金信息通过指定媒介披露。根据法律法规应由基金托管人公开披露的信息，基金托管人将通过指定媒介或基金托管人的互联网网站公开披露。</w:t>
      </w:r>
    </w:p>
    <w:p w14:paraId="6F2BCA47"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当出现下述情况时，基金管理人和基金托管人可暂停或延迟披露基金相关信息：</w:t>
      </w:r>
    </w:p>
    <w:p w14:paraId="7DFC0B03" w14:textId="77777777" w:rsidR="00ED6C7D" w:rsidRPr="00D82874" w:rsidRDefault="00ED6C7D" w:rsidP="00ED6C7D">
      <w:pPr>
        <w:adjustRightInd w:val="0"/>
        <w:snapToGrid w:val="0"/>
        <w:ind w:firstLineChars="200" w:firstLine="480"/>
        <w:rPr>
          <w:rFonts w:ascii="彩虹粗仿宋" w:eastAsia="彩虹粗仿宋" w:hAnsi="宋体" w:cs="Arial"/>
          <w:sz w:val="24"/>
        </w:rPr>
      </w:pPr>
      <w:r w:rsidRPr="00D82874">
        <w:rPr>
          <w:rFonts w:ascii="彩虹粗仿宋" w:eastAsia="彩虹粗仿宋" w:hAnsi="宋体" w:cs="Arial" w:hint="eastAsia"/>
          <w:sz w:val="24"/>
        </w:rPr>
        <w:t>（1）基金投资所涉及的证券交易所遇法定节假日或因其他原因暂停营业时；</w:t>
      </w:r>
    </w:p>
    <w:p w14:paraId="493F70CB" w14:textId="77777777" w:rsidR="00ED6C7D" w:rsidRPr="00D82874" w:rsidRDefault="00ED6C7D" w:rsidP="00ED6C7D">
      <w:pPr>
        <w:adjustRightInd w:val="0"/>
        <w:snapToGrid w:val="0"/>
        <w:ind w:firstLineChars="200" w:firstLine="480"/>
        <w:rPr>
          <w:rFonts w:ascii="彩虹粗仿宋" w:eastAsia="彩虹粗仿宋" w:hAnsi="宋体" w:cs="Arial"/>
          <w:sz w:val="24"/>
        </w:rPr>
      </w:pPr>
      <w:r w:rsidRPr="00D82874">
        <w:rPr>
          <w:rFonts w:ascii="彩虹粗仿宋" w:eastAsia="彩虹粗仿宋" w:hAnsi="宋体" w:cs="Arial" w:hint="eastAsia"/>
          <w:sz w:val="24"/>
        </w:rPr>
        <w:t>（2）发生暂停估值的情形；</w:t>
      </w:r>
    </w:p>
    <w:p w14:paraId="21D6FB95" w14:textId="77777777" w:rsidR="00ED6C7D" w:rsidRPr="00D82874" w:rsidRDefault="00ED6C7D" w:rsidP="00ED6C7D">
      <w:pPr>
        <w:adjustRightInd w:val="0"/>
        <w:snapToGrid w:val="0"/>
        <w:ind w:firstLineChars="200" w:firstLine="480"/>
        <w:rPr>
          <w:rFonts w:ascii="彩虹粗仿宋" w:eastAsia="彩虹粗仿宋" w:hAnsi="宋体" w:cs="Arial"/>
          <w:sz w:val="24"/>
        </w:rPr>
      </w:pPr>
      <w:r w:rsidRPr="00D82874">
        <w:rPr>
          <w:rFonts w:ascii="彩虹粗仿宋" w:eastAsia="彩虹粗仿宋" w:hAnsi="宋体" w:cs="Arial" w:hint="eastAsia"/>
          <w:sz w:val="24"/>
        </w:rPr>
        <w:t>（3）法律法规规定、中国证监会或基金合同认定的其他情形。</w:t>
      </w:r>
    </w:p>
    <w:p w14:paraId="4F7E42D1"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lastRenderedPageBreak/>
        <w:t>2.程序</w:t>
      </w:r>
    </w:p>
    <w:p w14:paraId="39D634E7"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按有关规定须经基金托管人复核的信息披露文件，由基金管理人起草、并经基金托管人复核后由基金管理人公告。发生《基金合同》中规定需要披露的事项时，按《基金合同》规定公布。</w:t>
      </w:r>
    </w:p>
    <w:p w14:paraId="69B847C0"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3.信息文本的存放</w:t>
      </w:r>
    </w:p>
    <w:p w14:paraId="5DA575AD"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14:paraId="2FA06163" w14:textId="77777777" w:rsidR="00ED6C7D" w:rsidRPr="001D5AFD" w:rsidRDefault="00ED6C7D" w:rsidP="00ED6C7D">
      <w:pPr>
        <w:pStyle w:val="a0"/>
        <w:ind w:firstLineChars="0" w:firstLine="0"/>
        <w:rPr>
          <w:rFonts w:ascii="彩虹粗仿宋" w:eastAsia="彩虹粗仿宋" w:hAnsi="宋体" w:cs="Arial"/>
          <w:sz w:val="24"/>
        </w:rPr>
      </w:pPr>
    </w:p>
    <w:p w14:paraId="36C4F040" w14:textId="77777777" w:rsidR="00ED6C7D" w:rsidRPr="001D5AFD" w:rsidRDefault="00ED6C7D" w:rsidP="00ED6C7D">
      <w:pPr>
        <w:pStyle w:val="2"/>
        <w:jc w:val="center"/>
        <w:rPr>
          <w:rFonts w:ascii="彩虹粗仿宋" w:eastAsia="彩虹粗仿宋"/>
          <w:sz w:val="30"/>
        </w:rPr>
      </w:pPr>
      <w:bookmarkStart w:id="90" w:name="_Toc124325895"/>
      <w:r w:rsidRPr="001D5AFD">
        <w:rPr>
          <w:rFonts w:ascii="彩虹粗仿宋" w:eastAsia="彩虹粗仿宋" w:hint="eastAsia"/>
          <w:sz w:val="30"/>
        </w:rPr>
        <w:t>十一、基金费用</w:t>
      </w:r>
      <w:bookmarkEnd w:id="90"/>
    </w:p>
    <w:p w14:paraId="3C41A68F" w14:textId="77777777" w:rsidR="00ED6C7D" w:rsidRPr="00BE3AB5" w:rsidRDefault="00ED6C7D" w:rsidP="00ED6C7D">
      <w:pPr>
        <w:adjustRightInd w:val="0"/>
        <w:snapToGrid w:val="0"/>
        <w:ind w:firstLineChars="200" w:firstLine="480"/>
        <w:rPr>
          <w:rFonts w:ascii="彩虹粗仿宋" w:eastAsia="彩虹粗仿宋" w:hAnsi="宋体" w:cs="Arial"/>
          <w:sz w:val="24"/>
        </w:rPr>
      </w:pPr>
      <w:r w:rsidRPr="00BE3AB5">
        <w:rPr>
          <w:rFonts w:ascii="彩虹粗仿宋" w:eastAsia="彩虹粗仿宋" w:hAnsi="宋体" w:cs="Arial"/>
          <w:sz w:val="24"/>
        </w:rPr>
        <w:t>（</w:t>
      </w:r>
      <w:r>
        <w:rPr>
          <w:rFonts w:ascii="彩虹粗仿宋" w:eastAsia="彩虹粗仿宋" w:hAnsi="宋体" w:cs="Arial" w:hint="eastAsia"/>
          <w:sz w:val="24"/>
        </w:rPr>
        <w:t>一</w:t>
      </w:r>
      <w:r w:rsidRPr="00BE3AB5">
        <w:rPr>
          <w:rFonts w:ascii="彩虹粗仿宋" w:eastAsia="彩虹粗仿宋" w:hAnsi="宋体" w:cs="Arial"/>
          <w:sz w:val="24"/>
        </w:rPr>
        <w:t>）基金管理费的计提比例和计提方法</w:t>
      </w:r>
    </w:p>
    <w:p w14:paraId="3D9F9796" w14:textId="77777777" w:rsidR="00ED6C7D" w:rsidRPr="00BE3AB5" w:rsidRDefault="00ED6C7D" w:rsidP="00ED6C7D">
      <w:pPr>
        <w:adjustRightInd w:val="0"/>
        <w:snapToGrid w:val="0"/>
        <w:ind w:firstLineChars="200" w:firstLine="480"/>
        <w:rPr>
          <w:rFonts w:ascii="彩虹粗仿宋" w:eastAsia="彩虹粗仿宋" w:hAnsi="宋体" w:cs="Arial"/>
          <w:sz w:val="24"/>
        </w:rPr>
      </w:pPr>
      <w:r w:rsidRPr="00BE3AB5">
        <w:rPr>
          <w:rFonts w:ascii="彩虹粗仿宋" w:eastAsia="彩虹粗仿宋" w:hAnsi="宋体" w:cs="Arial"/>
          <w:sz w:val="24"/>
        </w:rPr>
        <w:t>基金管理费按</w:t>
      </w:r>
      <w:r w:rsidRPr="00BE3AB5">
        <w:rPr>
          <w:rFonts w:ascii="彩虹粗仿宋" w:eastAsia="彩虹粗仿宋" w:hAnsi="宋体" w:cs="Arial" w:hint="eastAsia"/>
          <w:sz w:val="24"/>
        </w:rPr>
        <w:t>前一日</w:t>
      </w:r>
      <w:r w:rsidRPr="00BE3AB5">
        <w:rPr>
          <w:rFonts w:ascii="彩虹粗仿宋" w:eastAsia="彩虹粗仿宋" w:hAnsi="宋体" w:cs="Arial"/>
          <w:sz w:val="24"/>
        </w:rPr>
        <w:t>基金资产净值的</w:t>
      </w:r>
      <w:r w:rsidRPr="00BE3AB5">
        <w:rPr>
          <w:rFonts w:ascii="彩虹粗仿宋" w:eastAsia="彩虹粗仿宋" w:hAnsi="宋体" w:cs="Arial" w:hint="eastAsia"/>
          <w:sz w:val="24"/>
        </w:rPr>
        <w:t>0.30</w:t>
      </w:r>
      <w:r w:rsidRPr="00BE3AB5">
        <w:rPr>
          <w:rFonts w:ascii="彩虹粗仿宋" w:eastAsia="彩虹粗仿宋" w:hAnsi="宋体" w:cs="Arial"/>
          <w:sz w:val="24"/>
        </w:rPr>
        <w:t>%年费率计提。计算方法如下：</w:t>
      </w:r>
    </w:p>
    <w:p w14:paraId="2E8734F4" w14:textId="77777777" w:rsidR="00ED6C7D" w:rsidRPr="00BE3AB5" w:rsidRDefault="00ED6C7D" w:rsidP="00ED6C7D">
      <w:pPr>
        <w:adjustRightInd w:val="0"/>
        <w:snapToGrid w:val="0"/>
        <w:ind w:firstLineChars="200" w:firstLine="480"/>
        <w:rPr>
          <w:rFonts w:ascii="彩虹粗仿宋" w:eastAsia="彩虹粗仿宋" w:hAnsi="宋体" w:cs="Arial"/>
          <w:sz w:val="24"/>
        </w:rPr>
      </w:pPr>
      <w:r w:rsidRPr="00BE3AB5">
        <w:rPr>
          <w:rFonts w:ascii="彩虹粗仿宋" w:eastAsia="彩虹粗仿宋" w:hAnsi="宋体" w:cs="Arial"/>
          <w:sz w:val="24"/>
        </w:rPr>
        <w:t>H＝E</w:t>
      </w:r>
      <w:r w:rsidRPr="00BE3AB5">
        <w:rPr>
          <w:rFonts w:ascii="彩虹粗仿宋" w:eastAsia="彩虹粗仿宋" w:hAnsi="宋体" w:cs="Arial"/>
          <w:sz w:val="24"/>
        </w:rPr>
        <w:t>×</w:t>
      </w:r>
      <w:r w:rsidRPr="00BE3AB5">
        <w:rPr>
          <w:rFonts w:ascii="彩虹粗仿宋" w:eastAsia="彩虹粗仿宋" w:hAnsi="宋体" w:cs="Arial"/>
          <w:sz w:val="24"/>
        </w:rPr>
        <w:t>年管理费率</w:t>
      </w:r>
      <w:r w:rsidRPr="00BE3AB5">
        <w:rPr>
          <w:rFonts w:ascii="彩虹粗仿宋" w:eastAsia="彩虹粗仿宋" w:hAnsi="宋体" w:cs="Arial"/>
          <w:sz w:val="24"/>
        </w:rPr>
        <w:t>÷</w:t>
      </w:r>
      <w:r w:rsidRPr="00BE3AB5">
        <w:rPr>
          <w:rFonts w:ascii="彩虹粗仿宋" w:eastAsia="彩虹粗仿宋" w:hAnsi="宋体" w:cs="Arial"/>
          <w:sz w:val="24"/>
        </w:rPr>
        <w:t>当年天数</w:t>
      </w:r>
    </w:p>
    <w:p w14:paraId="140737DB" w14:textId="77777777" w:rsidR="00ED6C7D" w:rsidRPr="00BE3AB5" w:rsidRDefault="00ED6C7D" w:rsidP="00ED6C7D">
      <w:pPr>
        <w:adjustRightInd w:val="0"/>
        <w:snapToGrid w:val="0"/>
        <w:ind w:firstLineChars="200" w:firstLine="480"/>
        <w:rPr>
          <w:rFonts w:ascii="彩虹粗仿宋" w:eastAsia="彩虹粗仿宋" w:hAnsi="宋体" w:cs="Arial"/>
          <w:sz w:val="24"/>
        </w:rPr>
      </w:pPr>
      <w:r w:rsidRPr="00BE3AB5">
        <w:rPr>
          <w:rFonts w:ascii="彩虹粗仿宋" w:eastAsia="彩虹粗仿宋" w:hAnsi="宋体" w:cs="Arial"/>
          <w:sz w:val="24"/>
        </w:rPr>
        <w:t>H为每日应计提的基金管理费</w:t>
      </w:r>
    </w:p>
    <w:p w14:paraId="73F67D69" w14:textId="77777777" w:rsidR="00ED6C7D" w:rsidRPr="00BE3AB5" w:rsidRDefault="00ED6C7D" w:rsidP="00ED6C7D">
      <w:pPr>
        <w:adjustRightInd w:val="0"/>
        <w:snapToGrid w:val="0"/>
        <w:ind w:firstLineChars="200" w:firstLine="480"/>
        <w:rPr>
          <w:rFonts w:ascii="彩虹粗仿宋" w:eastAsia="彩虹粗仿宋" w:hAnsi="宋体" w:cs="Arial"/>
          <w:sz w:val="24"/>
        </w:rPr>
      </w:pPr>
      <w:r w:rsidRPr="00BE3AB5">
        <w:rPr>
          <w:rFonts w:ascii="彩虹粗仿宋" w:eastAsia="彩虹粗仿宋" w:hAnsi="宋体" w:cs="Arial"/>
          <w:sz w:val="24"/>
        </w:rPr>
        <w:t>E为前一日的基金资产净值</w:t>
      </w:r>
    </w:p>
    <w:p w14:paraId="52360F78" w14:textId="77777777" w:rsidR="00ED6C7D" w:rsidRPr="00BE3AB5" w:rsidRDefault="00ED6C7D" w:rsidP="00ED6C7D">
      <w:pPr>
        <w:adjustRightInd w:val="0"/>
        <w:snapToGrid w:val="0"/>
        <w:ind w:firstLineChars="200" w:firstLine="480"/>
        <w:rPr>
          <w:rFonts w:ascii="彩虹粗仿宋" w:eastAsia="彩虹粗仿宋" w:hAnsi="宋体" w:cs="Arial"/>
          <w:sz w:val="24"/>
        </w:rPr>
      </w:pPr>
      <w:r w:rsidRPr="00BE3AB5">
        <w:rPr>
          <w:rFonts w:ascii="彩虹粗仿宋" w:eastAsia="彩虹粗仿宋" w:hAnsi="宋体" w:cs="Arial"/>
          <w:sz w:val="24"/>
        </w:rPr>
        <w:t>（</w:t>
      </w:r>
      <w:r w:rsidRPr="00BE3AB5">
        <w:rPr>
          <w:rFonts w:ascii="彩虹粗仿宋" w:eastAsia="彩虹粗仿宋" w:hAnsi="宋体" w:cs="Arial" w:hint="eastAsia"/>
          <w:sz w:val="24"/>
        </w:rPr>
        <w:t>二</w:t>
      </w:r>
      <w:r w:rsidRPr="00BE3AB5">
        <w:rPr>
          <w:rFonts w:ascii="彩虹粗仿宋" w:eastAsia="彩虹粗仿宋" w:hAnsi="宋体" w:cs="Arial"/>
          <w:sz w:val="24"/>
        </w:rPr>
        <w:t>）基金托管费的计提比例和计提方法</w:t>
      </w:r>
    </w:p>
    <w:p w14:paraId="7EFC3ED7" w14:textId="77777777" w:rsidR="00ED6C7D" w:rsidRPr="00BE3AB5" w:rsidRDefault="00ED6C7D" w:rsidP="00ED6C7D">
      <w:pPr>
        <w:adjustRightInd w:val="0"/>
        <w:snapToGrid w:val="0"/>
        <w:ind w:firstLineChars="200" w:firstLine="480"/>
        <w:rPr>
          <w:rFonts w:ascii="彩虹粗仿宋" w:eastAsia="彩虹粗仿宋" w:hAnsi="宋体" w:cs="Arial"/>
          <w:sz w:val="24"/>
        </w:rPr>
      </w:pPr>
      <w:r w:rsidRPr="00BE3AB5">
        <w:rPr>
          <w:rFonts w:ascii="彩虹粗仿宋" w:eastAsia="彩虹粗仿宋" w:hAnsi="宋体" w:cs="Arial"/>
          <w:sz w:val="24"/>
        </w:rPr>
        <w:t>基金托管费按</w:t>
      </w:r>
      <w:r w:rsidRPr="00BE3AB5">
        <w:rPr>
          <w:rFonts w:ascii="彩虹粗仿宋" w:eastAsia="彩虹粗仿宋" w:hAnsi="宋体" w:cs="Arial" w:hint="eastAsia"/>
          <w:sz w:val="24"/>
        </w:rPr>
        <w:t>前一日</w:t>
      </w:r>
      <w:r w:rsidRPr="00BE3AB5">
        <w:rPr>
          <w:rFonts w:ascii="彩虹粗仿宋" w:eastAsia="彩虹粗仿宋" w:hAnsi="宋体" w:cs="Arial"/>
          <w:sz w:val="24"/>
        </w:rPr>
        <w:t>基金资产净值的</w:t>
      </w:r>
      <w:r w:rsidRPr="00BE3AB5">
        <w:rPr>
          <w:rFonts w:ascii="彩虹粗仿宋" w:eastAsia="彩虹粗仿宋" w:hAnsi="宋体" w:cs="Arial" w:hint="eastAsia"/>
          <w:sz w:val="24"/>
        </w:rPr>
        <w:t>0.05</w:t>
      </w:r>
      <w:r w:rsidRPr="00BE3AB5">
        <w:rPr>
          <w:rFonts w:ascii="彩虹粗仿宋" w:eastAsia="彩虹粗仿宋" w:hAnsi="宋体" w:cs="Arial"/>
          <w:sz w:val="24"/>
        </w:rPr>
        <w:t>%年费率计提。计算方法如下：</w:t>
      </w:r>
    </w:p>
    <w:p w14:paraId="2E03AC8D" w14:textId="77777777" w:rsidR="00ED6C7D" w:rsidRPr="00BE3AB5" w:rsidRDefault="00ED6C7D" w:rsidP="00ED6C7D">
      <w:pPr>
        <w:adjustRightInd w:val="0"/>
        <w:snapToGrid w:val="0"/>
        <w:ind w:firstLineChars="200" w:firstLine="480"/>
        <w:rPr>
          <w:rFonts w:ascii="彩虹粗仿宋" w:eastAsia="彩虹粗仿宋" w:hAnsi="宋体" w:cs="Arial"/>
          <w:sz w:val="24"/>
        </w:rPr>
      </w:pPr>
      <w:r w:rsidRPr="00BE3AB5">
        <w:rPr>
          <w:rFonts w:ascii="彩虹粗仿宋" w:eastAsia="彩虹粗仿宋" w:hAnsi="宋体" w:cs="Arial"/>
          <w:sz w:val="24"/>
        </w:rPr>
        <w:t>H＝E</w:t>
      </w:r>
      <w:r w:rsidRPr="00BE3AB5">
        <w:rPr>
          <w:rFonts w:ascii="彩虹粗仿宋" w:eastAsia="彩虹粗仿宋" w:hAnsi="宋体" w:cs="Arial"/>
          <w:sz w:val="24"/>
        </w:rPr>
        <w:t>×</w:t>
      </w:r>
      <w:r w:rsidRPr="00BE3AB5">
        <w:rPr>
          <w:rFonts w:ascii="彩虹粗仿宋" w:eastAsia="彩虹粗仿宋" w:hAnsi="宋体" w:cs="Arial"/>
          <w:sz w:val="24"/>
        </w:rPr>
        <w:t>年托管费率</w:t>
      </w:r>
      <w:r w:rsidRPr="00BE3AB5">
        <w:rPr>
          <w:rFonts w:ascii="彩虹粗仿宋" w:eastAsia="彩虹粗仿宋" w:hAnsi="宋体" w:cs="Arial"/>
          <w:sz w:val="24"/>
        </w:rPr>
        <w:t>÷</w:t>
      </w:r>
      <w:r w:rsidRPr="00BE3AB5">
        <w:rPr>
          <w:rFonts w:ascii="彩虹粗仿宋" w:eastAsia="彩虹粗仿宋" w:hAnsi="宋体" w:cs="Arial"/>
          <w:sz w:val="24"/>
        </w:rPr>
        <w:t>当年天数</w:t>
      </w:r>
    </w:p>
    <w:p w14:paraId="5DFF6D2B" w14:textId="77777777" w:rsidR="00ED6C7D" w:rsidRPr="00BE3AB5" w:rsidRDefault="00ED6C7D" w:rsidP="00ED6C7D">
      <w:pPr>
        <w:adjustRightInd w:val="0"/>
        <w:snapToGrid w:val="0"/>
        <w:ind w:firstLineChars="200" w:firstLine="480"/>
        <w:rPr>
          <w:rFonts w:ascii="彩虹粗仿宋" w:eastAsia="彩虹粗仿宋" w:hAnsi="宋体" w:cs="Arial"/>
          <w:sz w:val="24"/>
        </w:rPr>
      </w:pPr>
      <w:r w:rsidRPr="00BE3AB5">
        <w:rPr>
          <w:rFonts w:ascii="彩虹粗仿宋" w:eastAsia="彩虹粗仿宋" w:hAnsi="宋体" w:cs="Arial"/>
          <w:sz w:val="24"/>
        </w:rPr>
        <w:t>H为每日应计提的基金托管费</w:t>
      </w:r>
    </w:p>
    <w:p w14:paraId="2B0C038F" w14:textId="77777777" w:rsidR="00ED6C7D" w:rsidRPr="00BE3AB5" w:rsidRDefault="00ED6C7D" w:rsidP="00ED6C7D">
      <w:pPr>
        <w:adjustRightInd w:val="0"/>
        <w:snapToGrid w:val="0"/>
        <w:ind w:firstLineChars="200" w:firstLine="480"/>
        <w:rPr>
          <w:rFonts w:ascii="彩虹粗仿宋" w:eastAsia="彩虹粗仿宋" w:hAnsi="宋体" w:cs="Arial"/>
          <w:sz w:val="24"/>
        </w:rPr>
      </w:pPr>
      <w:r w:rsidRPr="00BE3AB5">
        <w:rPr>
          <w:rFonts w:ascii="彩虹粗仿宋" w:eastAsia="彩虹粗仿宋" w:hAnsi="宋体" w:cs="Arial"/>
          <w:sz w:val="24"/>
        </w:rPr>
        <w:t>E为前一日的基金资产净值</w:t>
      </w:r>
    </w:p>
    <w:p w14:paraId="06F13EDF" w14:textId="77777777" w:rsidR="00ED6C7D" w:rsidRPr="00BE3AB5" w:rsidRDefault="00ED6C7D" w:rsidP="00ED6C7D">
      <w:pPr>
        <w:adjustRightInd w:val="0"/>
        <w:snapToGrid w:val="0"/>
        <w:ind w:firstLineChars="200" w:firstLine="480"/>
        <w:rPr>
          <w:rFonts w:ascii="彩虹粗仿宋" w:eastAsia="彩虹粗仿宋" w:hAnsi="宋体" w:cs="Arial"/>
          <w:sz w:val="24"/>
        </w:rPr>
      </w:pPr>
      <w:r w:rsidRPr="00BE3AB5">
        <w:rPr>
          <w:rFonts w:ascii="彩虹粗仿宋" w:eastAsia="彩虹粗仿宋" w:hAnsi="宋体" w:cs="Arial" w:hint="eastAsia"/>
          <w:sz w:val="24"/>
        </w:rPr>
        <w:t>（三）基金销售服务费的</w:t>
      </w:r>
      <w:r w:rsidRPr="00BE3AB5">
        <w:rPr>
          <w:rFonts w:ascii="彩虹粗仿宋" w:eastAsia="彩虹粗仿宋" w:hAnsi="宋体" w:cs="Arial"/>
          <w:sz w:val="24"/>
        </w:rPr>
        <w:t>计提比例和计提方法</w:t>
      </w:r>
    </w:p>
    <w:p w14:paraId="7005B425" w14:textId="77777777" w:rsidR="00ED6C7D" w:rsidRPr="00BE3AB5" w:rsidRDefault="00ED6C7D" w:rsidP="00ED6C7D">
      <w:pPr>
        <w:adjustRightInd w:val="0"/>
        <w:snapToGrid w:val="0"/>
        <w:ind w:firstLineChars="200" w:firstLine="480"/>
        <w:rPr>
          <w:rFonts w:ascii="彩虹粗仿宋" w:eastAsia="彩虹粗仿宋" w:hAnsi="宋体" w:cs="Arial"/>
          <w:sz w:val="24"/>
        </w:rPr>
      </w:pPr>
      <w:r w:rsidRPr="00BE3AB5">
        <w:rPr>
          <w:rFonts w:ascii="彩虹粗仿宋" w:eastAsia="彩虹粗仿宋" w:hAnsi="宋体" w:cs="Arial" w:hint="eastAsia"/>
          <w:sz w:val="24"/>
        </w:rPr>
        <w:t>本基金A类基金份额的销售服务费按前一日A类基金份额的基金资产净值的0.25%的年费率计提，B类基金份额的销售服务费按前一日B类基金份额的基金资产净值的0.01%的年费率计提。两类基金份额的基金销售服务费的计算方式相同，具体如下：</w:t>
      </w:r>
    </w:p>
    <w:p w14:paraId="25DCE60E" w14:textId="77777777" w:rsidR="00ED6C7D" w:rsidRPr="00BE3AB5" w:rsidRDefault="00ED6C7D" w:rsidP="00ED6C7D">
      <w:pPr>
        <w:adjustRightInd w:val="0"/>
        <w:snapToGrid w:val="0"/>
        <w:ind w:firstLineChars="200" w:firstLine="480"/>
        <w:rPr>
          <w:rFonts w:ascii="彩虹粗仿宋" w:eastAsia="彩虹粗仿宋" w:hAnsi="宋体" w:cs="Arial"/>
          <w:sz w:val="24"/>
        </w:rPr>
      </w:pPr>
      <w:r w:rsidRPr="00BE3AB5">
        <w:rPr>
          <w:rFonts w:ascii="彩虹粗仿宋" w:eastAsia="彩虹粗仿宋" w:hAnsi="宋体" w:cs="Arial" w:hint="eastAsia"/>
          <w:sz w:val="24"/>
        </w:rPr>
        <w:t>H＝E×年销售服务费率÷当年天数</w:t>
      </w:r>
    </w:p>
    <w:p w14:paraId="26726F3E" w14:textId="77777777" w:rsidR="00ED6C7D" w:rsidRPr="00BE3AB5" w:rsidRDefault="00ED6C7D" w:rsidP="00ED6C7D">
      <w:pPr>
        <w:adjustRightInd w:val="0"/>
        <w:snapToGrid w:val="0"/>
        <w:ind w:firstLineChars="200" w:firstLine="480"/>
        <w:rPr>
          <w:rFonts w:ascii="彩虹粗仿宋" w:eastAsia="彩虹粗仿宋" w:hAnsi="宋体" w:cs="Arial"/>
          <w:sz w:val="24"/>
        </w:rPr>
      </w:pPr>
      <w:r w:rsidRPr="00BE3AB5">
        <w:rPr>
          <w:rFonts w:ascii="彩虹粗仿宋" w:eastAsia="彩虹粗仿宋" w:hAnsi="宋体" w:cs="Arial" w:hint="eastAsia"/>
          <w:sz w:val="24"/>
        </w:rPr>
        <w:t>H为每日该类基金份额应计提的基金销售服务费</w:t>
      </w:r>
    </w:p>
    <w:p w14:paraId="0F22744B" w14:textId="77777777" w:rsidR="00ED6C7D" w:rsidRPr="00BE3AB5" w:rsidRDefault="00ED6C7D" w:rsidP="00ED6C7D">
      <w:pPr>
        <w:adjustRightInd w:val="0"/>
        <w:snapToGrid w:val="0"/>
        <w:ind w:firstLineChars="200" w:firstLine="480"/>
        <w:rPr>
          <w:rFonts w:ascii="彩虹粗仿宋" w:eastAsia="彩虹粗仿宋" w:hAnsi="宋体" w:cs="Arial"/>
          <w:sz w:val="24"/>
        </w:rPr>
      </w:pPr>
      <w:r w:rsidRPr="00BE3AB5">
        <w:rPr>
          <w:rFonts w:ascii="彩虹粗仿宋" w:eastAsia="彩虹粗仿宋" w:hAnsi="宋体" w:cs="Arial" w:hint="eastAsia"/>
          <w:sz w:val="24"/>
        </w:rPr>
        <w:t>E为前一日该类基金份额的基金资产净值</w:t>
      </w:r>
    </w:p>
    <w:p w14:paraId="37D421C3" w14:textId="77777777" w:rsidR="00ED6C7D" w:rsidRPr="00BE3AB5"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w:t>
      </w:r>
      <w:r>
        <w:rPr>
          <w:rFonts w:ascii="彩虹粗仿宋" w:eastAsia="彩虹粗仿宋" w:hAnsi="宋体" w:cs="Arial" w:hint="eastAsia"/>
          <w:sz w:val="24"/>
        </w:rPr>
        <w:t>四</w:t>
      </w:r>
      <w:r w:rsidRPr="001D5AFD">
        <w:rPr>
          <w:rFonts w:ascii="彩虹粗仿宋" w:eastAsia="彩虹粗仿宋" w:hAnsi="宋体" w:cs="Arial" w:hint="eastAsia"/>
          <w:sz w:val="24"/>
        </w:rPr>
        <w:t>）</w:t>
      </w:r>
      <w:r w:rsidRPr="00BE3AB5">
        <w:rPr>
          <w:rFonts w:ascii="彩虹粗仿宋" w:eastAsia="彩虹粗仿宋" w:hAnsi="宋体" w:cs="Arial" w:hint="eastAsia"/>
          <w:sz w:val="24"/>
        </w:rPr>
        <w:t>银行汇划费用、基金的证券交易费用、证券账户开户费用和银行账户维护费、基金合同生效后</w:t>
      </w:r>
      <w:r>
        <w:rPr>
          <w:rFonts w:ascii="彩虹粗仿宋" w:eastAsia="彩虹粗仿宋" w:hAnsi="宋体" w:cs="Arial" w:hint="eastAsia"/>
          <w:sz w:val="24"/>
        </w:rPr>
        <w:t>与基金相关</w:t>
      </w:r>
      <w:r w:rsidRPr="00BE3AB5">
        <w:rPr>
          <w:rFonts w:ascii="彩虹粗仿宋" w:eastAsia="彩虹粗仿宋" w:hAnsi="宋体" w:cs="Arial" w:hint="eastAsia"/>
          <w:sz w:val="24"/>
        </w:rPr>
        <w:t>的</w:t>
      </w:r>
      <w:r w:rsidRPr="00BE3AB5">
        <w:rPr>
          <w:rFonts w:ascii="彩虹粗仿宋" w:eastAsia="彩虹粗仿宋" w:hAnsi="宋体" w:cs="Arial"/>
          <w:sz w:val="24"/>
        </w:rPr>
        <w:t>信息披露费用、基金份额持有人大会费用、</w:t>
      </w:r>
      <w:r w:rsidRPr="00BE3AB5">
        <w:rPr>
          <w:rFonts w:ascii="彩虹粗仿宋" w:eastAsia="彩虹粗仿宋" w:hAnsi="宋体" w:cs="Arial" w:hint="eastAsia"/>
          <w:sz w:val="24"/>
        </w:rPr>
        <w:t>基金合同生效后与基金相关的</w:t>
      </w:r>
      <w:r w:rsidRPr="00BE3AB5">
        <w:rPr>
          <w:rFonts w:ascii="彩虹粗仿宋" w:eastAsia="彩虹粗仿宋" w:hAnsi="宋体" w:cs="Arial"/>
          <w:sz w:val="24"/>
        </w:rPr>
        <w:t>会计师费</w:t>
      </w:r>
      <w:r w:rsidRPr="00BE3AB5">
        <w:rPr>
          <w:rFonts w:ascii="彩虹粗仿宋" w:eastAsia="彩虹粗仿宋" w:hAnsi="宋体" w:cs="Arial" w:hint="eastAsia"/>
          <w:sz w:val="24"/>
        </w:rPr>
        <w:t>、</w:t>
      </w:r>
      <w:r w:rsidRPr="00BE3AB5">
        <w:rPr>
          <w:rFonts w:ascii="彩虹粗仿宋" w:eastAsia="彩虹粗仿宋" w:hAnsi="宋体" w:cs="Arial"/>
          <w:sz w:val="24"/>
        </w:rPr>
        <w:t>律师费</w:t>
      </w:r>
      <w:r w:rsidRPr="00BE3AB5">
        <w:rPr>
          <w:rFonts w:ascii="彩虹粗仿宋" w:eastAsia="彩虹粗仿宋" w:hAnsi="宋体" w:cs="Arial" w:hint="eastAsia"/>
          <w:sz w:val="24"/>
        </w:rPr>
        <w:t>和诉讼费、仲裁费</w:t>
      </w:r>
      <w:r w:rsidRPr="00BE3AB5">
        <w:rPr>
          <w:rFonts w:ascii="彩虹粗仿宋" w:eastAsia="彩虹粗仿宋" w:hAnsi="宋体" w:cs="Arial"/>
          <w:sz w:val="24"/>
        </w:rPr>
        <w:t>等</w:t>
      </w:r>
      <w:r w:rsidRPr="00BE3AB5">
        <w:rPr>
          <w:rFonts w:ascii="彩虹粗仿宋" w:eastAsia="彩虹粗仿宋" w:hAnsi="宋体" w:cs="Arial" w:hint="eastAsia"/>
          <w:sz w:val="24"/>
        </w:rPr>
        <w:t>费用</w:t>
      </w:r>
      <w:r w:rsidRPr="00BE3AB5">
        <w:rPr>
          <w:rFonts w:ascii="彩虹粗仿宋" w:eastAsia="彩虹粗仿宋" w:hAnsi="宋体" w:cs="Arial"/>
          <w:sz w:val="24"/>
        </w:rPr>
        <w:t>根据有</w:t>
      </w:r>
      <w:r w:rsidRPr="00BE3AB5">
        <w:rPr>
          <w:rFonts w:ascii="彩虹粗仿宋" w:eastAsia="彩虹粗仿宋" w:hAnsi="宋体" w:cs="Arial"/>
          <w:sz w:val="24"/>
        </w:rPr>
        <w:lastRenderedPageBreak/>
        <w:t>关法律法规、基金合同及相应协议的规定，</w:t>
      </w:r>
      <w:r w:rsidRPr="00BE3AB5">
        <w:rPr>
          <w:rFonts w:ascii="彩虹粗仿宋" w:eastAsia="彩虹粗仿宋" w:hAnsi="宋体" w:cs="Arial" w:hint="eastAsia"/>
          <w:sz w:val="24"/>
        </w:rPr>
        <w:t>可以</w:t>
      </w:r>
      <w:r w:rsidRPr="00BE3AB5">
        <w:rPr>
          <w:rFonts w:ascii="彩虹粗仿宋" w:eastAsia="彩虹粗仿宋" w:hAnsi="宋体" w:cs="Arial"/>
          <w:sz w:val="24"/>
        </w:rPr>
        <w:t>列入当期基金费用。</w:t>
      </w:r>
    </w:p>
    <w:p w14:paraId="601FF860"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w:t>
      </w:r>
      <w:r>
        <w:rPr>
          <w:rFonts w:ascii="彩虹粗仿宋" w:eastAsia="彩虹粗仿宋" w:hAnsi="宋体" w:cs="Arial" w:hint="eastAsia"/>
          <w:sz w:val="24"/>
        </w:rPr>
        <w:t>五</w:t>
      </w:r>
      <w:r w:rsidRPr="001D5AFD">
        <w:rPr>
          <w:rFonts w:ascii="彩虹粗仿宋" w:eastAsia="彩虹粗仿宋" w:hAnsi="宋体" w:cs="Arial" w:hint="eastAsia"/>
          <w:sz w:val="24"/>
        </w:rPr>
        <w:t>）不列入基金费用的项目</w:t>
      </w:r>
    </w:p>
    <w:p w14:paraId="4588601A" w14:textId="77777777" w:rsidR="00ED6C7D" w:rsidRPr="00BE3AB5" w:rsidRDefault="00ED6C7D" w:rsidP="00ED6C7D">
      <w:pPr>
        <w:adjustRightInd w:val="0"/>
        <w:snapToGrid w:val="0"/>
        <w:ind w:firstLineChars="200" w:firstLine="480"/>
        <w:rPr>
          <w:rFonts w:ascii="彩虹粗仿宋" w:eastAsia="彩虹粗仿宋" w:hAnsi="宋体" w:cs="Arial"/>
          <w:bCs/>
          <w:sz w:val="24"/>
        </w:rPr>
      </w:pPr>
      <w:r w:rsidRPr="00BE3AB5">
        <w:rPr>
          <w:rFonts w:ascii="彩虹粗仿宋" w:eastAsia="彩虹粗仿宋" w:hAnsi="宋体" w:cs="Arial"/>
          <w:bCs/>
          <w:sz w:val="24"/>
        </w:rPr>
        <w:t>1</w:t>
      </w:r>
      <w:r>
        <w:rPr>
          <w:rFonts w:ascii="彩虹粗仿宋" w:eastAsia="彩虹粗仿宋" w:hAnsi="宋体" w:cs="Arial" w:hint="eastAsia"/>
          <w:bCs/>
          <w:sz w:val="24"/>
        </w:rPr>
        <w:t>.</w:t>
      </w:r>
      <w:r w:rsidRPr="00BE3AB5">
        <w:rPr>
          <w:rFonts w:ascii="彩虹粗仿宋" w:eastAsia="彩虹粗仿宋" w:hAnsi="宋体" w:cs="Arial"/>
          <w:bCs/>
          <w:sz w:val="24"/>
        </w:rPr>
        <w:t>基金管理人和基金托管人因未履行或未完全履行义务导致的费用支出或基金财产的损失；</w:t>
      </w:r>
    </w:p>
    <w:p w14:paraId="1BDBAE7F" w14:textId="77777777" w:rsidR="00ED6C7D" w:rsidRPr="00BE3AB5" w:rsidRDefault="00ED6C7D" w:rsidP="00ED6C7D">
      <w:pPr>
        <w:adjustRightInd w:val="0"/>
        <w:snapToGrid w:val="0"/>
        <w:ind w:firstLineChars="200" w:firstLine="480"/>
        <w:rPr>
          <w:rFonts w:ascii="彩虹粗仿宋" w:eastAsia="彩虹粗仿宋" w:hAnsi="宋体" w:cs="Arial"/>
          <w:bCs/>
          <w:sz w:val="24"/>
        </w:rPr>
      </w:pPr>
      <w:r w:rsidRPr="00BE3AB5">
        <w:rPr>
          <w:rFonts w:ascii="彩虹粗仿宋" w:eastAsia="彩虹粗仿宋" w:hAnsi="宋体" w:cs="Arial"/>
          <w:bCs/>
          <w:sz w:val="24"/>
        </w:rPr>
        <w:t>2</w:t>
      </w:r>
      <w:r>
        <w:rPr>
          <w:rFonts w:ascii="彩虹粗仿宋" w:eastAsia="彩虹粗仿宋" w:hAnsi="宋体" w:cs="Arial" w:hint="eastAsia"/>
          <w:bCs/>
          <w:sz w:val="24"/>
        </w:rPr>
        <w:t>.</w:t>
      </w:r>
      <w:r w:rsidRPr="00BE3AB5">
        <w:rPr>
          <w:rFonts w:ascii="彩虹粗仿宋" w:eastAsia="彩虹粗仿宋" w:hAnsi="宋体" w:cs="Arial"/>
          <w:bCs/>
          <w:sz w:val="24"/>
        </w:rPr>
        <w:t>基金管理人和基金托管人处理与基金运作无关的事项发生的费用；</w:t>
      </w:r>
    </w:p>
    <w:p w14:paraId="55C20AF0" w14:textId="77777777" w:rsidR="00ED6C7D" w:rsidRPr="00BE3AB5" w:rsidRDefault="00ED6C7D" w:rsidP="00ED6C7D">
      <w:pPr>
        <w:adjustRightInd w:val="0"/>
        <w:snapToGrid w:val="0"/>
        <w:ind w:firstLineChars="200" w:firstLine="480"/>
        <w:rPr>
          <w:rFonts w:ascii="彩虹粗仿宋" w:eastAsia="彩虹粗仿宋" w:hAnsi="宋体" w:cs="Arial"/>
          <w:bCs/>
          <w:sz w:val="24"/>
        </w:rPr>
      </w:pPr>
      <w:r w:rsidRPr="00BE3AB5">
        <w:rPr>
          <w:rFonts w:ascii="彩虹粗仿宋" w:eastAsia="彩虹粗仿宋" w:hAnsi="宋体" w:cs="Arial"/>
          <w:bCs/>
          <w:sz w:val="24"/>
        </w:rPr>
        <w:t>3</w:t>
      </w:r>
      <w:r>
        <w:rPr>
          <w:rFonts w:ascii="彩虹粗仿宋" w:eastAsia="彩虹粗仿宋" w:hAnsi="宋体" w:cs="Arial" w:hint="eastAsia"/>
          <w:bCs/>
          <w:sz w:val="24"/>
        </w:rPr>
        <w:t>.</w:t>
      </w:r>
      <w:r w:rsidRPr="00BE3AB5">
        <w:rPr>
          <w:rFonts w:ascii="彩虹粗仿宋" w:eastAsia="彩虹粗仿宋" w:hAnsi="宋体" w:cs="Arial"/>
          <w:bCs/>
          <w:sz w:val="24"/>
        </w:rPr>
        <w:t>《基金合同》生效前的相关费用；</w:t>
      </w:r>
    </w:p>
    <w:p w14:paraId="102A7A00" w14:textId="77777777" w:rsidR="00ED6C7D" w:rsidRPr="00BE3AB5" w:rsidRDefault="00ED6C7D" w:rsidP="00ED6C7D">
      <w:pPr>
        <w:adjustRightInd w:val="0"/>
        <w:snapToGrid w:val="0"/>
        <w:ind w:firstLineChars="200" w:firstLine="480"/>
        <w:rPr>
          <w:rFonts w:ascii="彩虹粗仿宋" w:eastAsia="彩虹粗仿宋" w:hAnsi="宋体" w:cs="Arial"/>
          <w:bCs/>
          <w:sz w:val="24"/>
        </w:rPr>
      </w:pPr>
      <w:r w:rsidRPr="00BE3AB5">
        <w:rPr>
          <w:rFonts w:ascii="彩虹粗仿宋" w:eastAsia="彩虹粗仿宋" w:hAnsi="宋体" w:cs="Arial"/>
          <w:bCs/>
          <w:sz w:val="24"/>
        </w:rPr>
        <w:t>4</w:t>
      </w:r>
      <w:r>
        <w:rPr>
          <w:rFonts w:ascii="彩虹粗仿宋" w:eastAsia="彩虹粗仿宋" w:hAnsi="宋体" w:cs="Arial" w:hint="eastAsia"/>
          <w:bCs/>
          <w:sz w:val="24"/>
        </w:rPr>
        <w:t>.</w:t>
      </w:r>
      <w:r w:rsidRPr="00BE3AB5">
        <w:rPr>
          <w:rFonts w:ascii="彩虹粗仿宋" w:eastAsia="彩虹粗仿宋" w:hAnsi="宋体" w:cs="Arial"/>
          <w:bCs/>
          <w:sz w:val="24"/>
        </w:rPr>
        <w:t>其他根据相关法律法规及中国证监会的有关规定不得列入基金费用的项目。</w:t>
      </w:r>
      <w:bookmarkStart w:id="91" w:name="_Hlt88827255"/>
      <w:bookmarkEnd w:id="91"/>
    </w:p>
    <w:p w14:paraId="4896F930" w14:textId="77777777" w:rsidR="00ED6C7D" w:rsidRPr="001D5AFD" w:rsidRDefault="00ED6C7D" w:rsidP="00ED6C7D">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w:t>
      </w:r>
      <w:r>
        <w:rPr>
          <w:rFonts w:ascii="彩虹粗仿宋" w:eastAsia="彩虹粗仿宋" w:hAnsi="宋体" w:cs="Arial" w:hint="eastAsia"/>
          <w:sz w:val="24"/>
        </w:rPr>
        <w:t>六</w:t>
      </w:r>
      <w:r w:rsidRPr="001D5AFD">
        <w:rPr>
          <w:rFonts w:ascii="彩虹粗仿宋" w:eastAsia="彩虹粗仿宋" w:hAnsi="宋体" w:cs="Arial" w:hint="eastAsia"/>
          <w:sz w:val="24"/>
        </w:rPr>
        <w:t>）基金管理费</w:t>
      </w:r>
      <w:r>
        <w:rPr>
          <w:rFonts w:ascii="彩虹粗仿宋" w:eastAsia="彩虹粗仿宋" w:hAnsi="宋体" w:cs="Arial" w:hint="eastAsia"/>
          <w:sz w:val="24"/>
        </w:rPr>
        <w:t>、</w:t>
      </w:r>
      <w:r w:rsidRPr="001D5AFD">
        <w:rPr>
          <w:rFonts w:ascii="彩虹粗仿宋" w:eastAsia="彩虹粗仿宋" w:hAnsi="宋体" w:cs="Arial" w:hint="eastAsia"/>
          <w:sz w:val="24"/>
        </w:rPr>
        <w:t>基金托管费和</w:t>
      </w:r>
      <w:r w:rsidRPr="00826719">
        <w:rPr>
          <w:rFonts w:ascii="彩虹粗仿宋" w:eastAsia="彩虹粗仿宋" w:hAnsi="宋体" w:cs="Arial" w:hint="eastAsia"/>
          <w:sz w:val="24"/>
        </w:rPr>
        <w:t>基金销售服务费</w:t>
      </w:r>
      <w:r w:rsidRPr="001D5AFD">
        <w:rPr>
          <w:rFonts w:ascii="彩虹粗仿宋" w:eastAsia="彩虹粗仿宋" w:hAnsi="宋体" w:cs="Arial" w:hint="eastAsia"/>
          <w:sz w:val="24"/>
        </w:rPr>
        <w:t>的复核程序、支付方式和时间</w:t>
      </w:r>
    </w:p>
    <w:p w14:paraId="62E28033"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1.复核程序</w:t>
      </w:r>
    </w:p>
    <w:p w14:paraId="265D1599"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基金托管人对基金管理人计提的基金管理费</w:t>
      </w:r>
      <w:r>
        <w:rPr>
          <w:rFonts w:ascii="彩虹粗仿宋" w:eastAsia="彩虹粗仿宋" w:hAnsi="宋体" w:cs="Arial" w:hint="eastAsia"/>
          <w:sz w:val="24"/>
        </w:rPr>
        <w:t>、</w:t>
      </w:r>
      <w:r w:rsidRPr="001D5AFD">
        <w:rPr>
          <w:rFonts w:ascii="彩虹粗仿宋" w:eastAsia="彩虹粗仿宋" w:hAnsi="宋体" w:cs="Arial" w:hint="eastAsia"/>
          <w:sz w:val="24"/>
        </w:rPr>
        <w:t>基金托管费和</w:t>
      </w:r>
      <w:r w:rsidRPr="00826719">
        <w:rPr>
          <w:rFonts w:ascii="彩虹粗仿宋" w:eastAsia="彩虹粗仿宋" w:hAnsi="宋体" w:cs="Arial" w:hint="eastAsia"/>
          <w:sz w:val="24"/>
        </w:rPr>
        <w:t>基金销售服务费</w:t>
      </w:r>
      <w:r w:rsidRPr="001D5AFD">
        <w:rPr>
          <w:rFonts w:ascii="彩虹粗仿宋" w:eastAsia="彩虹粗仿宋" w:hAnsi="宋体" w:cs="Arial" w:hint="eastAsia"/>
          <w:sz w:val="24"/>
        </w:rPr>
        <w:t>等，根据本托管协议和《基金合同》的有关规定进行复核。</w:t>
      </w:r>
    </w:p>
    <w:p w14:paraId="5C1245BA"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2.支付方式和时间</w:t>
      </w:r>
    </w:p>
    <w:p w14:paraId="4409E4C9" w14:textId="77777777" w:rsidR="00ED6C7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基金管理费、基金托管费</w:t>
      </w:r>
      <w:r>
        <w:rPr>
          <w:rFonts w:ascii="彩虹粗仿宋" w:eastAsia="彩虹粗仿宋" w:hAnsi="宋体" w:cs="Arial" w:hint="eastAsia"/>
          <w:sz w:val="24"/>
        </w:rPr>
        <w:t>、</w:t>
      </w:r>
      <w:r w:rsidRPr="00A9505B">
        <w:rPr>
          <w:rFonts w:ascii="彩虹粗仿宋" w:eastAsia="彩虹粗仿宋" w:hAnsi="宋体" w:cs="Arial" w:hint="eastAsia"/>
          <w:sz w:val="24"/>
        </w:rPr>
        <w:t>基金销售服务费</w:t>
      </w:r>
      <w:r w:rsidRPr="001D5AFD">
        <w:rPr>
          <w:rFonts w:ascii="彩虹粗仿宋" w:eastAsia="彩虹粗仿宋" w:hAnsi="宋体" w:cs="Arial" w:hint="eastAsia"/>
          <w:sz w:val="24"/>
        </w:rPr>
        <w:t>每日计提，按月支付。由基金托管人根据与基金管理人核对一致的财务数据，自动在月初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4A9AC24B"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在首期支付基金管理费</w:t>
      </w:r>
      <w:r w:rsidR="000A3B1A">
        <w:rPr>
          <w:rFonts w:ascii="彩虹粗仿宋" w:eastAsia="彩虹粗仿宋" w:hAnsi="宋体" w:cs="Arial" w:hint="eastAsia"/>
          <w:sz w:val="24"/>
        </w:rPr>
        <w:t>/销售服务费</w:t>
      </w:r>
      <w:r w:rsidRPr="001D5AFD">
        <w:rPr>
          <w:rFonts w:ascii="彩虹粗仿宋" w:eastAsia="彩虹粗仿宋" w:hAnsi="宋体" w:cs="Arial" w:hint="eastAsia"/>
          <w:sz w:val="24"/>
        </w:rPr>
        <w:t>前，基金管理人应向托管人出具正式函件指定基金管理费</w:t>
      </w:r>
      <w:r w:rsidR="000A3B1A">
        <w:rPr>
          <w:rFonts w:ascii="彩虹粗仿宋" w:eastAsia="彩虹粗仿宋" w:hAnsi="宋体" w:cs="Arial" w:hint="eastAsia"/>
          <w:sz w:val="24"/>
        </w:rPr>
        <w:t>/销售服务费</w:t>
      </w:r>
      <w:r w:rsidRPr="001D5AFD">
        <w:rPr>
          <w:rFonts w:ascii="彩虹粗仿宋" w:eastAsia="彩虹粗仿宋" w:hAnsi="宋体" w:cs="Arial" w:hint="eastAsia"/>
          <w:sz w:val="24"/>
        </w:rPr>
        <w:t>的收款账户。基金管理人如需要变更此账户，应提前5个工作日向托管人出具书面的收款账户变更通知。</w:t>
      </w:r>
    </w:p>
    <w:p w14:paraId="2E1C97D5"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w:t>
      </w:r>
      <w:r>
        <w:rPr>
          <w:rFonts w:ascii="彩虹粗仿宋" w:eastAsia="彩虹粗仿宋" w:hAnsi="宋体" w:cs="Arial" w:hint="eastAsia"/>
          <w:sz w:val="24"/>
        </w:rPr>
        <w:t>七</w:t>
      </w:r>
      <w:r w:rsidRPr="001D5AFD">
        <w:rPr>
          <w:rFonts w:ascii="彩虹粗仿宋" w:eastAsia="彩虹粗仿宋" w:hAnsi="宋体" w:cs="Arial" w:hint="eastAsia"/>
          <w:sz w:val="24"/>
        </w:rPr>
        <w:t>）违规处理方式</w:t>
      </w:r>
    </w:p>
    <w:p w14:paraId="19F97F07"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14:paraId="138AEF4F" w14:textId="77777777" w:rsidR="00ED6C7D" w:rsidRPr="001D5AFD" w:rsidRDefault="00ED6C7D" w:rsidP="00ED6C7D">
      <w:pPr>
        <w:adjustRightInd w:val="0"/>
        <w:snapToGrid w:val="0"/>
        <w:rPr>
          <w:rFonts w:ascii="彩虹粗仿宋" w:eastAsia="彩虹粗仿宋" w:hAnsi="宋体" w:cs="Arial"/>
          <w:sz w:val="24"/>
        </w:rPr>
      </w:pPr>
    </w:p>
    <w:p w14:paraId="540B7347" w14:textId="77777777" w:rsidR="00ED6C7D" w:rsidRPr="001D5AFD" w:rsidRDefault="00ED6C7D" w:rsidP="00ED6C7D">
      <w:pPr>
        <w:pStyle w:val="2"/>
        <w:jc w:val="center"/>
        <w:rPr>
          <w:rFonts w:ascii="彩虹粗仿宋" w:eastAsia="彩虹粗仿宋"/>
          <w:sz w:val="30"/>
        </w:rPr>
      </w:pPr>
      <w:bookmarkStart w:id="92" w:name="_Toc124325896"/>
      <w:r w:rsidRPr="001D5AFD">
        <w:rPr>
          <w:rFonts w:ascii="彩虹粗仿宋" w:eastAsia="彩虹粗仿宋" w:hint="eastAsia"/>
          <w:sz w:val="30"/>
        </w:rPr>
        <w:t>十二、基金份额持有人名册的保管</w:t>
      </w:r>
      <w:bookmarkEnd w:id="92"/>
    </w:p>
    <w:p w14:paraId="565252DE"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w:t>
      </w:r>
      <w:r>
        <w:rPr>
          <w:rFonts w:ascii="彩虹粗仿宋" w:eastAsia="彩虹粗仿宋" w:hAnsi="宋体" w:cs="Arial" w:hint="eastAsia"/>
          <w:sz w:val="24"/>
        </w:rPr>
        <w:t>不低于法律法规规定的最低期限</w:t>
      </w:r>
      <w:r w:rsidRPr="001D5AFD">
        <w:rPr>
          <w:rFonts w:ascii="彩虹粗仿宋" w:eastAsia="彩虹粗仿宋" w:hAnsi="宋体" w:cs="Arial" w:hint="eastAsia"/>
          <w:sz w:val="24"/>
        </w:rPr>
        <w:t>。如不能妥善保管，则按相关法规承担责任。</w:t>
      </w:r>
    </w:p>
    <w:p w14:paraId="2F41F3F4"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在基金托管人要求或编制</w:t>
      </w:r>
      <w:r>
        <w:rPr>
          <w:rFonts w:ascii="彩虹粗仿宋" w:eastAsia="彩虹粗仿宋" w:hAnsi="宋体" w:cs="Arial" w:hint="eastAsia"/>
          <w:sz w:val="24"/>
        </w:rPr>
        <w:t>中期报告</w:t>
      </w:r>
      <w:r w:rsidRPr="001D5AFD">
        <w:rPr>
          <w:rFonts w:ascii="彩虹粗仿宋" w:eastAsia="彩虹粗仿宋" w:hAnsi="宋体" w:cs="Arial" w:hint="eastAsia"/>
          <w:sz w:val="24"/>
        </w:rPr>
        <w:t>和</w:t>
      </w:r>
      <w:r>
        <w:rPr>
          <w:rFonts w:ascii="彩虹粗仿宋" w:eastAsia="彩虹粗仿宋" w:hAnsi="宋体" w:cs="Arial" w:hint="eastAsia"/>
          <w:sz w:val="24"/>
        </w:rPr>
        <w:t>年度报告</w:t>
      </w:r>
      <w:r w:rsidRPr="001D5AFD">
        <w:rPr>
          <w:rFonts w:ascii="彩虹粗仿宋" w:eastAsia="彩虹粗仿宋" w:hAnsi="宋体" w:cs="Arial" w:hint="eastAsia"/>
          <w:sz w:val="24"/>
        </w:rPr>
        <w:t>前，基金管理人应将有关资料</w:t>
      </w:r>
      <w:r w:rsidRPr="001D5AFD">
        <w:rPr>
          <w:rFonts w:ascii="彩虹粗仿宋" w:eastAsia="彩虹粗仿宋" w:hAnsi="宋体" w:cs="Arial" w:hint="eastAsia"/>
          <w:sz w:val="24"/>
        </w:rPr>
        <w:lastRenderedPageBreak/>
        <w:t>送交基金托管人，不得无故拒绝或延误提供，并保证其真实性、准确性和完整性。</w:t>
      </w:r>
      <w:r w:rsidRPr="001D5AFD">
        <w:rPr>
          <w:rFonts w:ascii="彩虹粗仿宋" w:eastAsia="彩虹粗仿宋" w:hAnsi="宋体" w:hint="eastAsia"/>
          <w:kern w:val="0"/>
          <w:sz w:val="24"/>
        </w:rPr>
        <w:t>基金托管人不得将所保管的基金份额持有人名册用于基金托管业务以外的其他用途，并应遵守保密义务。</w:t>
      </w:r>
    </w:p>
    <w:p w14:paraId="1038A14C" w14:textId="77777777" w:rsidR="00ED6C7D" w:rsidRPr="001D5AFD" w:rsidRDefault="00ED6C7D" w:rsidP="00ED6C7D">
      <w:pPr>
        <w:adjustRightInd w:val="0"/>
        <w:snapToGrid w:val="0"/>
        <w:rPr>
          <w:rFonts w:ascii="彩虹粗仿宋" w:eastAsia="彩虹粗仿宋" w:hAnsi="宋体" w:cs="Arial"/>
          <w:sz w:val="24"/>
        </w:rPr>
      </w:pPr>
    </w:p>
    <w:p w14:paraId="6790A94A" w14:textId="77777777" w:rsidR="00ED6C7D" w:rsidRPr="001D5AFD" w:rsidRDefault="00ED6C7D" w:rsidP="00ED6C7D">
      <w:pPr>
        <w:pStyle w:val="2"/>
        <w:jc w:val="center"/>
        <w:rPr>
          <w:rFonts w:ascii="彩虹粗仿宋" w:eastAsia="彩虹粗仿宋"/>
          <w:sz w:val="30"/>
        </w:rPr>
      </w:pPr>
      <w:bookmarkStart w:id="93" w:name="_Toc124325897"/>
      <w:r w:rsidRPr="001D5AFD">
        <w:rPr>
          <w:rFonts w:ascii="彩虹粗仿宋" w:eastAsia="彩虹粗仿宋" w:hint="eastAsia"/>
          <w:sz w:val="30"/>
        </w:rPr>
        <w:t>十三、基金有关文件档案的保存</w:t>
      </w:r>
      <w:bookmarkEnd w:id="93"/>
    </w:p>
    <w:p w14:paraId="33BB5D11" w14:textId="77777777" w:rsidR="00ED6C7D" w:rsidRPr="001D5AFD" w:rsidRDefault="00ED6C7D" w:rsidP="00ED6C7D">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（一）档案保存</w:t>
      </w:r>
    </w:p>
    <w:p w14:paraId="35EE1F35"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w:t>
      </w:r>
      <w:r>
        <w:rPr>
          <w:rFonts w:ascii="彩虹粗仿宋" w:eastAsia="彩虹粗仿宋" w:hAnsi="宋体" w:cs="Arial" w:hint="eastAsia"/>
          <w:sz w:val="24"/>
        </w:rPr>
        <w:t>不低于法律法规规定的最低期限</w:t>
      </w:r>
      <w:r w:rsidRPr="001D5AFD">
        <w:rPr>
          <w:rFonts w:ascii="彩虹粗仿宋" w:eastAsia="彩虹粗仿宋" w:hAnsi="宋体" w:cs="Arial" w:hint="eastAsia"/>
          <w:sz w:val="24"/>
        </w:rPr>
        <w:t>。</w:t>
      </w:r>
    </w:p>
    <w:p w14:paraId="0B2FF96B" w14:textId="77777777" w:rsidR="00ED6C7D" w:rsidRPr="001D5AFD" w:rsidRDefault="00ED6C7D" w:rsidP="00ED6C7D">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（二）合同档案的建立</w:t>
      </w:r>
    </w:p>
    <w:p w14:paraId="4A802416"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1.基金管理人签署重大合同文本后，应及时将合同文本正本送达基金托管人处。</w:t>
      </w:r>
    </w:p>
    <w:p w14:paraId="30F52BE5"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2.基金管理人应及时将与本基金账务处理、资金划拨等有关的合同、协议传真基金托管人。</w:t>
      </w:r>
    </w:p>
    <w:p w14:paraId="48A1CA1B" w14:textId="77777777" w:rsidR="00ED6C7D" w:rsidRPr="001D5AFD" w:rsidRDefault="00ED6C7D" w:rsidP="00ED6C7D">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（三）变更与协助</w:t>
      </w:r>
    </w:p>
    <w:p w14:paraId="01D34674" w14:textId="77777777" w:rsidR="00ED6C7D" w:rsidRPr="001D5AFD" w:rsidRDefault="00ED6C7D" w:rsidP="00ED6C7D">
      <w:pPr>
        <w:adjustRightInd w:val="0"/>
        <w:snapToGrid w:val="0"/>
        <w:ind w:firstLineChars="200" w:firstLine="480"/>
        <w:rPr>
          <w:rFonts w:ascii="彩虹粗仿宋" w:eastAsia="彩虹粗仿宋"/>
          <w:b/>
          <w:bCs/>
          <w:sz w:val="30"/>
          <w:szCs w:val="30"/>
        </w:rPr>
      </w:pPr>
      <w:r w:rsidRPr="001D5AFD">
        <w:rPr>
          <w:rFonts w:ascii="彩虹粗仿宋" w:eastAsia="彩虹粗仿宋" w:hAnsi="宋体" w:cs="Arial" w:hint="eastAsia"/>
          <w:sz w:val="24"/>
        </w:rPr>
        <w:t>若基金管理人/基金托管人发生变更，未变更的一方有义务协助变更后的接任人接收相应文件。</w:t>
      </w:r>
    </w:p>
    <w:p w14:paraId="21427F0C"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（四）基金管理人和基金托管人应按各自职责完整保存原始凭证、记账凭证、基金账册、交易记录和重要合同等，承担保密义务并保存</w:t>
      </w:r>
      <w:r>
        <w:rPr>
          <w:rFonts w:ascii="彩虹粗仿宋" w:eastAsia="彩虹粗仿宋" w:hAnsi="宋体" w:cs="Arial" w:hint="eastAsia"/>
          <w:sz w:val="24"/>
        </w:rPr>
        <w:t>，保存期限不低于法律法规规定的最低期限</w:t>
      </w:r>
      <w:r w:rsidRPr="001D5AFD">
        <w:rPr>
          <w:rFonts w:ascii="彩虹粗仿宋" w:eastAsia="彩虹粗仿宋" w:hAnsi="宋体" w:cs="Arial" w:hint="eastAsia"/>
          <w:sz w:val="24"/>
        </w:rPr>
        <w:t>。</w:t>
      </w:r>
    </w:p>
    <w:p w14:paraId="0F10BDF7" w14:textId="77777777" w:rsidR="00ED6C7D" w:rsidRPr="001D5AFD" w:rsidRDefault="00ED6C7D" w:rsidP="00ED6C7D">
      <w:pPr>
        <w:adjustRightInd w:val="0"/>
        <w:snapToGrid w:val="0"/>
        <w:rPr>
          <w:rFonts w:ascii="彩虹粗仿宋" w:eastAsia="彩虹粗仿宋"/>
          <w:sz w:val="30"/>
          <w:szCs w:val="30"/>
        </w:rPr>
      </w:pPr>
    </w:p>
    <w:p w14:paraId="1054659B" w14:textId="77777777" w:rsidR="00ED6C7D" w:rsidRPr="001D5AFD" w:rsidRDefault="00ED6C7D" w:rsidP="00ED6C7D">
      <w:pPr>
        <w:pStyle w:val="2"/>
        <w:jc w:val="center"/>
        <w:rPr>
          <w:rFonts w:ascii="彩虹粗仿宋" w:eastAsia="彩虹粗仿宋"/>
          <w:sz w:val="30"/>
        </w:rPr>
      </w:pPr>
      <w:bookmarkStart w:id="94" w:name="_Toc124325898"/>
      <w:r w:rsidRPr="001D5AFD">
        <w:rPr>
          <w:rFonts w:ascii="彩虹粗仿宋" w:eastAsia="彩虹粗仿宋" w:hint="eastAsia"/>
          <w:sz w:val="30"/>
        </w:rPr>
        <w:t>十四、基金管理人和基金托管人的更换</w:t>
      </w:r>
      <w:bookmarkEnd w:id="94"/>
    </w:p>
    <w:p w14:paraId="10CA999E"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（一）基金管理人职责终止的情形</w:t>
      </w:r>
    </w:p>
    <w:p w14:paraId="4773FF9D"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1.基金管理人职责终止的情形</w:t>
      </w:r>
    </w:p>
    <w:p w14:paraId="4822133C"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有下列情形之一的，基金管理人职责终止：</w:t>
      </w:r>
    </w:p>
    <w:p w14:paraId="5E48BF89"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(1)被依法取消基金管理资格；</w:t>
      </w:r>
    </w:p>
    <w:p w14:paraId="27E8C356"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(2)依法解散、被依法撤销或被依法宣告破产；</w:t>
      </w:r>
    </w:p>
    <w:p w14:paraId="279A888B"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(3)被基金份额持有人大会解任；</w:t>
      </w:r>
    </w:p>
    <w:p w14:paraId="6E750F37"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(4)法律法规及中国证监会规定的和《基金合同》约定的其他情形。</w:t>
      </w:r>
    </w:p>
    <w:p w14:paraId="1BD59F34"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2.基金管理人的更换程序</w:t>
      </w:r>
    </w:p>
    <w:p w14:paraId="6D4948DB"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lastRenderedPageBreak/>
        <w:t>更换基金管理人必须依照如下程序进行：</w:t>
      </w:r>
    </w:p>
    <w:p w14:paraId="2F7CF7E4"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(1)提名：新任基金管理人由基金托管人</w:t>
      </w:r>
      <w:r w:rsidRPr="001D5AFD">
        <w:rPr>
          <w:rFonts w:ascii="彩虹粗仿宋" w:eastAsia="彩虹粗仿宋" w:hint="eastAsia"/>
          <w:sz w:val="24"/>
        </w:rPr>
        <w:t>或由单独或合计持有10%以上(含10%)基金份额的基金份额持有人</w:t>
      </w:r>
      <w:r w:rsidRPr="001D5AFD">
        <w:rPr>
          <w:rFonts w:ascii="彩虹粗仿宋" w:eastAsia="彩虹粗仿宋" w:hAnsi="宋体" w:cs="Arial" w:hint="eastAsia"/>
          <w:sz w:val="24"/>
        </w:rPr>
        <w:t>提名；</w:t>
      </w:r>
    </w:p>
    <w:p w14:paraId="683EA2E4"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(2)决议：基金份额持有人大会在基金管理人职责终止后6个月内对被提名的基金管理人形成决议，该决议需经参加大会的基金份额持有人所持表决权的三分之二以上(含三分之二)表决通过；</w:t>
      </w:r>
    </w:p>
    <w:p w14:paraId="45FC0674"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(3)临时基金管理人：新任基金管理人产生之前，由中国证监会指定临时基金管理人；</w:t>
      </w:r>
    </w:p>
    <w:p w14:paraId="7090731E"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(4)备案：基金份额持有人大会</w:t>
      </w:r>
      <w:r w:rsidRPr="00EE7A89">
        <w:rPr>
          <w:rFonts w:ascii="彩虹粗仿宋" w:eastAsia="彩虹粗仿宋" w:hAnsi="宋体" w:cs="Arial" w:hint="eastAsia"/>
          <w:bCs/>
          <w:sz w:val="24"/>
        </w:rPr>
        <w:t>更换</w:t>
      </w:r>
      <w:r w:rsidRPr="001D5AFD">
        <w:rPr>
          <w:rFonts w:ascii="彩虹粗仿宋" w:eastAsia="彩虹粗仿宋" w:hAnsi="宋体" w:cs="Arial" w:hint="eastAsia"/>
          <w:sz w:val="24"/>
        </w:rPr>
        <w:t>基金管理人的决议须报中国证监会备案；</w:t>
      </w:r>
    </w:p>
    <w:p w14:paraId="709D4413"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(5)公告：基金管理人更换后，由基金托管人在更换基金管理人的基金份额持有人大会决议生效后2日内在指定媒介公告；</w:t>
      </w:r>
    </w:p>
    <w:p w14:paraId="5C49889C"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(6)交接：基金管理人职责终止的，基金管理人应妥善保管基金管理业务资料，及时向临时基金管理人或新任基金管理人办理基金管理业务的移交手续，临时基金管理人或新任基金管理人应及时接收。临时基金管理人或新任基金管理人应与基金托管人核对基金资产总值；</w:t>
      </w:r>
    </w:p>
    <w:p w14:paraId="0C0A9E52" w14:textId="77777777" w:rsidR="00ED6C7D" w:rsidRPr="00CF2BD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(7)审计：基金管理人职责终止的，应当按照法律法规规定聘请会计师事务所对基金财产进行审计，并将审计结果予以公告，同时报中国证监会备案；</w:t>
      </w:r>
      <w:r w:rsidRPr="00CF2BDD">
        <w:rPr>
          <w:rFonts w:ascii="彩虹粗仿宋" w:eastAsia="彩虹粗仿宋" w:hAnsi="宋体" w:cs="Arial" w:hint="eastAsia"/>
          <w:sz w:val="24"/>
        </w:rPr>
        <w:t>审计费用在基金财产中列支；</w:t>
      </w:r>
    </w:p>
    <w:p w14:paraId="0E685482" w14:textId="77777777" w:rsidR="00ED6C7D" w:rsidRPr="001D5AFD" w:rsidRDefault="00ED6C7D" w:rsidP="00ED6C7D">
      <w:pPr>
        <w:adjustRightInd w:val="0"/>
        <w:snapToGrid w:val="0"/>
        <w:ind w:firstLineChars="200" w:firstLine="480"/>
        <w:rPr>
          <w:rFonts w:ascii="彩虹粗仿宋" w:eastAsia="彩虹粗仿宋"/>
          <w:sz w:val="30"/>
          <w:szCs w:val="30"/>
        </w:rPr>
      </w:pPr>
      <w:r w:rsidRPr="001D5AFD">
        <w:rPr>
          <w:rFonts w:ascii="彩虹粗仿宋" w:eastAsia="彩虹粗仿宋" w:hAnsi="宋体" w:cs="Arial" w:hint="eastAsia"/>
          <w:sz w:val="24"/>
        </w:rPr>
        <w:t>(8)基金名称变更：基金管理人更换后，如果原任或新任基金管理人要求，应按其要求替换或删除基金名称中与原基金管理人有关的名称字样。</w:t>
      </w:r>
    </w:p>
    <w:p w14:paraId="537EB2DA"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（二）基金托管人职责终止的情形</w:t>
      </w:r>
    </w:p>
    <w:p w14:paraId="3EA034CE"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1.基金托管人职责终止的情形</w:t>
      </w:r>
    </w:p>
    <w:p w14:paraId="231693FC"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有下列情形之一的，基金托管人职责终止：</w:t>
      </w:r>
    </w:p>
    <w:p w14:paraId="3437F986"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(1)被依法取消基金托管资格；</w:t>
      </w:r>
    </w:p>
    <w:p w14:paraId="626C4E63"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(2)依法解散、被依法撤销或被依法宣告破产；</w:t>
      </w:r>
    </w:p>
    <w:p w14:paraId="70081B75"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(3)被基金份额持有人大会解任；</w:t>
      </w:r>
    </w:p>
    <w:p w14:paraId="02123C23"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(4)法律法规及中国证监会规定的和《基金合同》约定的其他情形。</w:t>
      </w:r>
    </w:p>
    <w:p w14:paraId="1099BC19"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2.基金托管人的更换程序</w:t>
      </w:r>
    </w:p>
    <w:p w14:paraId="74D1B318"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(1)提名：新任基金托管人由基金管理人</w:t>
      </w:r>
      <w:r w:rsidRPr="001D5AFD">
        <w:rPr>
          <w:rFonts w:ascii="彩虹粗仿宋" w:eastAsia="彩虹粗仿宋" w:hint="eastAsia"/>
          <w:sz w:val="24"/>
        </w:rPr>
        <w:t>或由单独或合计持有10%以上(含10%)基金份额的基金份额持有人</w:t>
      </w:r>
      <w:r w:rsidRPr="001D5AFD">
        <w:rPr>
          <w:rFonts w:ascii="彩虹粗仿宋" w:eastAsia="彩虹粗仿宋" w:hAnsi="宋体" w:cs="Arial" w:hint="eastAsia"/>
          <w:sz w:val="24"/>
        </w:rPr>
        <w:t>提名；</w:t>
      </w:r>
    </w:p>
    <w:p w14:paraId="2BD0906A"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(2)决议：基金份额持有人大会在基金托管人职责终止后6个月内对被提名的基金托管人形成决议，该决议需经参加大会的基金份额持有人所持表决权的三分之二以上(含三分之二)表决通过；</w:t>
      </w:r>
    </w:p>
    <w:p w14:paraId="7B40ED2C"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(3)临时基金托管人：新任基金托管人产生之前，由中国证监会指定临时基金</w:t>
      </w:r>
      <w:r w:rsidRPr="001D5AFD">
        <w:rPr>
          <w:rFonts w:ascii="彩虹粗仿宋" w:eastAsia="彩虹粗仿宋" w:hAnsi="宋体" w:cs="Arial" w:hint="eastAsia"/>
          <w:sz w:val="24"/>
        </w:rPr>
        <w:lastRenderedPageBreak/>
        <w:t>托管人；</w:t>
      </w:r>
    </w:p>
    <w:p w14:paraId="04D7B9CF"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(4)备案：基金份额持有人大会更换基金托管人的决议须报中国证监会备案；</w:t>
      </w:r>
    </w:p>
    <w:p w14:paraId="62FFE163"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(5)公告：基金托管人更换后，由基金管理人在更换基金托管人的基金份额持有人大会决议生效后 2日内在指定媒介公告；</w:t>
      </w:r>
    </w:p>
    <w:p w14:paraId="0D766CBB"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(6)交接：基金托管人职责终止的，应当妥善保管基金财产和基金托管业务资料，及时办理基金财产和基金托管业务的移交手续，新任基金托管人或者临时基金托管人应当及时接收。新任基金托管人或临时基金托管人与基金管理人核对基金资产总值；</w:t>
      </w:r>
    </w:p>
    <w:p w14:paraId="13360CA4"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(7)审计：基金托管人职责终止的，应当按照法律法规规定聘请会计师事务所对基金财产进行审计，并将审计结果予以公告，同时报中国证监会备案。</w:t>
      </w:r>
      <w:r w:rsidRPr="00CF2BDD">
        <w:rPr>
          <w:rFonts w:ascii="彩虹粗仿宋" w:eastAsia="彩虹粗仿宋" w:hAnsi="宋体" w:cs="Arial" w:hint="eastAsia"/>
          <w:sz w:val="24"/>
        </w:rPr>
        <w:t>审计费用</w:t>
      </w:r>
      <w:r>
        <w:rPr>
          <w:rFonts w:ascii="彩虹粗仿宋" w:eastAsia="彩虹粗仿宋" w:hAnsi="宋体" w:cs="Arial" w:hint="eastAsia"/>
          <w:sz w:val="24"/>
        </w:rPr>
        <w:t>从</w:t>
      </w:r>
      <w:r w:rsidRPr="00CF2BDD">
        <w:rPr>
          <w:rFonts w:ascii="彩虹粗仿宋" w:eastAsia="彩虹粗仿宋" w:hAnsi="宋体" w:cs="Arial" w:hint="eastAsia"/>
          <w:sz w:val="24"/>
        </w:rPr>
        <w:t>基金财产中列支</w:t>
      </w:r>
      <w:r>
        <w:rPr>
          <w:rFonts w:ascii="彩虹粗仿宋" w:eastAsia="彩虹粗仿宋" w:hAnsi="宋体" w:cs="Arial" w:hint="eastAsia"/>
          <w:sz w:val="24"/>
        </w:rPr>
        <w:t>。</w:t>
      </w:r>
    </w:p>
    <w:p w14:paraId="1B8FA6BA"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（三）基金管理人与基金托管人同时更换的条件和程序</w:t>
      </w:r>
    </w:p>
    <w:p w14:paraId="70FBFB6B"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1.提名：如果基金管理人和基金托管人同时更换，由单独或合计持有基金总份额10%以上(含10%)的基金份额持有人提名新的基金管理人和基金托管人；</w:t>
      </w:r>
    </w:p>
    <w:p w14:paraId="0DE92D83"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2.基金管理人和基金托管人的更换分别按上述程序进行；</w:t>
      </w:r>
    </w:p>
    <w:p w14:paraId="4583B4F5"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3.公告：新任基金管理人和新任基金托管人应在更换基金管理人和基金托管人的基金份额持有人大会决议生效后2日内在指定媒介上联合公告。</w:t>
      </w:r>
    </w:p>
    <w:p w14:paraId="68C207F3"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四）新任或临时基金管理人接收基金管理业务或新任或临时基金托管人接收基金财产和基金托管业务前，原基金管理人或原基金托管人应继续履行相关职责，并保证不做出对基金份额持有人的利益造成损害的行为。</w:t>
      </w:r>
    </w:p>
    <w:p w14:paraId="76B7D329" w14:textId="77777777" w:rsidR="00ED6C7D" w:rsidRPr="001D5AFD" w:rsidRDefault="00ED6C7D" w:rsidP="00ED6C7D">
      <w:pPr>
        <w:adjustRightInd w:val="0"/>
        <w:snapToGrid w:val="0"/>
        <w:rPr>
          <w:rFonts w:ascii="彩虹粗仿宋" w:eastAsia="彩虹粗仿宋" w:hAnsi="宋体" w:cs="Arial"/>
          <w:sz w:val="24"/>
        </w:rPr>
      </w:pPr>
    </w:p>
    <w:p w14:paraId="052CBC97" w14:textId="77777777" w:rsidR="00ED6C7D" w:rsidRPr="001D5AFD" w:rsidRDefault="00ED6C7D" w:rsidP="00ED6C7D">
      <w:pPr>
        <w:pStyle w:val="2"/>
        <w:jc w:val="center"/>
        <w:rPr>
          <w:rFonts w:ascii="彩虹粗仿宋" w:eastAsia="彩虹粗仿宋"/>
          <w:sz w:val="30"/>
        </w:rPr>
      </w:pPr>
      <w:bookmarkStart w:id="95" w:name="_Toc124325899"/>
      <w:r w:rsidRPr="001D5AFD">
        <w:rPr>
          <w:rFonts w:ascii="彩虹粗仿宋" w:eastAsia="彩虹粗仿宋" w:hint="eastAsia"/>
          <w:sz w:val="30"/>
        </w:rPr>
        <w:t>十五、禁止行为</w:t>
      </w:r>
      <w:bookmarkEnd w:id="95"/>
    </w:p>
    <w:p w14:paraId="204BA787" w14:textId="77777777" w:rsidR="00ED6C7D" w:rsidRPr="001D5AFD" w:rsidRDefault="00ED6C7D" w:rsidP="00ED6C7D">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本协议当事人禁止从事的行为，包括但不限于：</w:t>
      </w:r>
    </w:p>
    <w:p w14:paraId="1166A223" w14:textId="77777777" w:rsidR="00ED6C7D" w:rsidRPr="001D5AFD" w:rsidRDefault="00ED6C7D" w:rsidP="00ED6C7D">
      <w:pPr>
        <w:ind w:firstLineChars="200" w:firstLine="480"/>
        <w:rPr>
          <w:rFonts w:ascii="彩虹粗仿宋" w:eastAsia="彩虹粗仿宋"/>
          <w:sz w:val="24"/>
        </w:rPr>
      </w:pPr>
      <w:r w:rsidRPr="001D5AFD">
        <w:rPr>
          <w:rFonts w:ascii="彩虹粗仿宋" w:eastAsia="彩虹粗仿宋" w:hint="eastAsia"/>
          <w:sz w:val="24"/>
        </w:rPr>
        <w:t>（一）基金管理人、基金托管人将其固有财产或者他人财产混同于基金财产从事证券投资。</w:t>
      </w:r>
    </w:p>
    <w:p w14:paraId="2966E61E" w14:textId="77777777" w:rsidR="00ED6C7D" w:rsidRPr="001D5AFD" w:rsidRDefault="00ED6C7D" w:rsidP="00ED6C7D">
      <w:pPr>
        <w:ind w:firstLineChars="200" w:firstLine="480"/>
        <w:rPr>
          <w:rFonts w:ascii="彩虹粗仿宋" w:eastAsia="彩虹粗仿宋"/>
        </w:rPr>
      </w:pPr>
      <w:r w:rsidRPr="001D5AFD">
        <w:rPr>
          <w:rFonts w:ascii="彩虹粗仿宋" w:eastAsia="彩虹粗仿宋" w:hint="eastAsia"/>
          <w:sz w:val="24"/>
        </w:rPr>
        <w:t>（二）基金管理人不公平地对待其管理的不同基金财产，基金托管人不公平地对待其托管的不同基金财产。</w:t>
      </w:r>
    </w:p>
    <w:p w14:paraId="6B96D8B9" w14:textId="77777777" w:rsidR="00ED6C7D" w:rsidRPr="001D5AFD" w:rsidRDefault="00ED6C7D" w:rsidP="00ED6C7D">
      <w:pPr>
        <w:ind w:firstLineChars="200" w:firstLine="480"/>
        <w:rPr>
          <w:rFonts w:ascii="彩虹粗仿宋" w:eastAsia="彩虹粗仿宋"/>
          <w:sz w:val="24"/>
        </w:rPr>
      </w:pPr>
      <w:r w:rsidRPr="001D5AFD">
        <w:rPr>
          <w:rFonts w:ascii="彩虹粗仿宋" w:eastAsia="彩虹粗仿宋" w:hint="eastAsia"/>
          <w:sz w:val="24"/>
        </w:rPr>
        <w:t>（三）基金管理人、基金托管人利用基金财产为基金份额持有人以外的第三人牟取利益。</w:t>
      </w:r>
    </w:p>
    <w:p w14:paraId="15052A85" w14:textId="77777777" w:rsidR="00ED6C7D" w:rsidRPr="001D5AFD" w:rsidRDefault="00ED6C7D" w:rsidP="00ED6C7D">
      <w:pPr>
        <w:ind w:firstLineChars="200" w:firstLine="480"/>
        <w:rPr>
          <w:rFonts w:ascii="彩虹粗仿宋" w:eastAsia="彩虹粗仿宋"/>
          <w:sz w:val="24"/>
        </w:rPr>
      </w:pPr>
      <w:r w:rsidRPr="001D5AFD">
        <w:rPr>
          <w:rFonts w:ascii="彩虹粗仿宋" w:eastAsia="彩虹粗仿宋" w:hint="eastAsia"/>
          <w:sz w:val="24"/>
        </w:rPr>
        <w:lastRenderedPageBreak/>
        <w:t>（四）基金管理人、基金托管人向基金份额持有人违规承诺收益或者承担损失。</w:t>
      </w:r>
    </w:p>
    <w:p w14:paraId="023CE6CB" w14:textId="77777777" w:rsidR="00ED6C7D" w:rsidRPr="001D5AFD" w:rsidRDefault="00ED6C7D" w:rsidP="00ED6C7D">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（五）基金管理人、基金托管人对他人泄漏基金运作和管理过程中任何尚未按法律法规规定的方式公开披露的信息。</w:t>
      </w:r>
    </w:p>
    <w:p w14:paraId="756EAF3E" w14:textId="77777777" w:rsidR="00ED6C7D" w:rsidRPr="001D5AFD" w:rsidRDefault="00ED6C7D" w:rsidP="00ED6C7D">
      <w:pPr>
        <w:pStyle w:val="ae"/>
        <w:spacing w:line="240" w:lineRule="auto"/>
        <w:outlineLvl w:val="0"/>
        <w:rPr>
          <w:rFonts w:ascii="彩虹粗仿宋" w:eastAsia="彩虹粗仿宋" w:hAnsi="宋体" w:cs="Arial"/>
          <w:szCs w:val="24"/>
        </w:rPr>
      </w:pPr>
      <w:r w:rsidRPr="001D5AFD">
        <w:rPr>
          <w:rFonts w:ascii="彩虹粗仿宋" w:eastAsia="彩虹粗仿宋" w:hAnsi="宋体" w:cs="Arial" w:hint="eastAsia"/>
          <w:szCs w:val="24"/>
        </w:rPr>
        <w:t>（六）基金管理人在没有充足资金的情况下向基金托管人发出投资指令和赎回资金的划拨指令，或违规向基金托管人发出指令。</w:t>
      </w:r>
    </w:p>
    <w:p w14:paraId="3245D1E4" w14:textId="77777777" w:rsidR="00ED6C7D" w:rsidRPr="001D5AFD" w:rsidRDefault="00ED6C7D" w:rsidP="00ED6C7D">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（七）基金管理人、基金托管人在行政上、财务上不独立, 其高级管理人员和其他从业人员相互兼职。</w:t>
      </w:r>
    </w:p>
    <w:p w14:paraId="3B91E5AE" w14:textId="77777777" w:rsidR="00ED6C7D" w:rsidRPr="001D5AFD" w:rsidRDefault="00ED6C7D" w:rsidP="00ED6C7D">
      <w:pPr>
        <w:ind w:firstLineChars="200" w:firstLine="480"/>
        <w:rPr>
          <w:rFonts w:ascii="彩虹粗仿宋" w:eastAsia="彩虹粗仿宋" w:hAnsi="宋体" w:cs="Arial"/>
          <w:sz w:val="24"/>
        </w:rPr>
      </w:pPr>
      <w:r w:rsidRPr="001D5AFD">
        <w:rPr>
          <w:rFonts w:ascii="彩虹粗仿宋" w:eastAsia="彩虹粗仿宋" w:hAnsi="宋体" w:cs="Arial" w:hint="eastAsia"/>
          <w:sz w:val="24"/>
        </w:rPr>
        <w:t>（八）基金托管人私自动用或处分基金财产，根据基金管理人的合法指令、《基金合同》或托管协议的规定进行处分的除外。</w:t>
      </w:r>
    </w:p>
    <w:p w14:paraId="6725137C" w14:textId="77777777" w:rsidR="00ED6C7D" w:rsidRPr="001D5AFD" w:rsidRDefault="00ED6C7D" w:rsidP="00ED6C7D">
      <w:pPr>
        <w:ind w:firstLineChars="200" w:firstLine="480"/>
        <w:rPr>
          <w:rFonts w:ascii="彩虹粗仿宋" w:eastAsia="彩虹粗仿宋" w:hAnsi="宋体" w:cs="Arial"/>
          <w:sz w:val="24"/>
        </w:rPr>
      </w:pPr>
      <w:r w:rsidRPr="001D5AFD">
        <w:rPr>
          <w:rFonts w:ascii="彩虹粗仿宋" w:eastAsia="彩虹粗仿宋" w:hint="eastAsia"/>
          <w:sz w:val="24"/>
        </w:rPr>
        <w:t>（九）</w:t>
      </w:r>
      <w:r w:rsidRPr="001D5AFD">
        <w:rPr>
          <w:rFonts w:ascii="彩虹粗仿宋" w:eastAsia="彩虹粗仿宋" w:hAnsi="宋体" w:cs="Arial" w:hint="eastAsia"/>
          <w:sz w:val="24"/>
        </w:rPr>
        <w:t>基金财产</w:t>
      </w:r>
      <w:r w:rsidRPr="001D5AFD">
        <w:rPr>
          <w:rFonts w:ascii="彩虹粗仿宋" w:eastAsia="彩虹粗仿宋" w:hint="eastAsia"/>
          <w:sz w:val="24"/>
        </w:rPr>
        <w:t>用于下列投资或者活动：1.承销证券；2.违反规定向他人贷款或者提供担保；3.从事承担无限责任的投资；4.买卖其他基金份额，但是国务院证券监督管理机构另有规定的除外；5.向其基金管理人、基金托管人出资；6.从事内幕交易、操纵证券交易价格及其他不正当的证券交易活动；7.法律、行政法规和国务院证券监督管理机构规定禁止的其他活动。</w:t>
      </w:r>
      <w:r w:rsidRPr="001D5AFD">
        <w:rPr>
          <w:rFonts w:ascii="彩虹粗仿宋" w:eastAsia="彩虹粗仿宋" w:cs="Arial" w:hint="eastAsia"/>
          <w:sz w:val="24"/>
        </w:rPr>
        <w:t>法律法规或监管部门取消上述限制，如适用于本基金，则本基金投资不再受相关限制</w:t>
      </w:r>
      <w:r w:rsidRPr="001D5AFD">
        <w:rPr>
          <w:rFonts w:ascii="彩虹粗仿宋" w:eastAsia="彩虹粗仿宋" w:hint="eastAsia"/>
          <w:sz w:val="24"/>
        </w:rPr>
        <w:t>。</w:t>
      </w:r>
    </w:p>
    <w:p w14:paraId="14695CA2" w14:textId="77777777" w:rsidR="00ED6C7D" w:rsidRPr="001D5AFD" w:rsidRDefault="00ED6C7D" w:rsidP="00ED6C7D">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（十）法律法规和《基金合同》禁止的其他行为，以及</w:t>
      </w:r>
      <w:r w:rsidRPr="001D5AFD">
        <w:rPr>
          <w:rFonts w:ascii="彩虹粗仿宋" w:eastAsia="彩虹粗仿宋" w:hint="eastAsia"/>
          <w:sz w:val="24"/>
        </w:rPr>
        <w:t>依照法律、行政法规有关规定，由国务院证券监督管理机构规定禁止基金管理人、基金托管人从事的其他行为。</w:t>
      </w:r>
    </w:p>
    <w:p w14:paraId="29136B80" w14:textId="77777777" w:rsidR="00ED6C7D" w:rsidRPr="001D5AFD" w:rsidRDefault="00ED6C7D" w:rsidP="00ED6C7D">
      <w:pPr>
        <w:adjustRightInd w:val="0"/>
        <w:snapToGrid w:val="0"/>
        <w:rPr>
          <w:rFonts w:ascii="彩虹粗仿宋" w:eastAsia="彩虹粗仿宋"/>
          <w:sz w:val="30"/>
          <w:szCs w:val="30"/>
        </w:rPr>
      </w:pPr>
    </w:p>
    <w:p w14:paraId="690FCD43" w14:textId="77777777" w:rsidR="00ED6C7D" w:rsidRPr="001D5AFD" w:rsidRDefault="00ED6C7D" w:rsidP="00ED6C7D">
      <w:pPr>
        <w:pStyle w:val="2"/>
        <w:jc w:val="center"/>
        <w:rPr>
          <w:rFonts w:ascii="彩虹粗仿宋" w:eastAsia="彩虹粗仿宋"/>
          <w:sz w:val="30"/>
        </w:rPr>
      </w:pPr>
      <w:bookmarkStart w:id="96" w:name="_Toc124325900"/>
      <w:r w:rsidRPr="001D5AFD">
        <w:rPr>
          <w:rFonts w:ascii="彩虹粗仿宋" w:eastAsia="彩虹粗仿宋" w:hint="eastAsia"/>
          <w:sz w:val="30"/>
        </w:rPr>
        <w:t>十六、托管协议的变更、终止与基金财产的清算</w:t>
      </w:r>
      <w:bookmarkEnd w:id="96"/>
    </w:p>
    <w:p w14:paraId="1E427349"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（一）托管协议的变更程序</w:t>
      </w:r>
    </w:p>
    <w:p w14:paraId="764D793B" w14:textId="77777777" w:rsidR="00ED6C7D" w:rsidRPr="001D5AFD" w:rsidRDefault="00ED6C7D" w:rsidP="00ED6C7D">
      <w:pPr>
        <w:adjustRightInd w:val="0"/>
        <w:snapToGrid w:val="0"/>
        <w:ind w:firstLineChars="200" w:firstLine="480"/>
        <w:rPr>
          <w:rFonts w:ascii="彩虹粗仿宋" w:eastAsia="彩虹粗仿宋"/>
          <w:sz w:val="30"/>
          <w:szCs w:val="30"/>
        </w:rPr>
      </w:pPr>
      <w:r w:rsidRPr="001D5AFD">
        <w:rPr>
          <w:rFonts w:ascii="彩虹粗仿宋" w:eastAsia="彩虹粗仿宋" w:hAnsi="宋体" w:cs="Arial" w:hint="eastAsia"/>
          <w:sz w:val="24"/>
        </w:rPr>
        <w:t>本协议双方当事人经协商一致，可以对协议进行修改。修改后的新协议，其内容不得与《基金合同》的规定有任何冲突。基金托管协议的变更报中国证监会备案后生效。</w:t>
      </w:r>
    </w:p>
    <w:p w14:paraId="1530B1BD"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（二）托管协议终止的情形</w:t>
      </w:r>
    </w:p>
    <w:p w14:paraId="081F6952"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lastRenderedPageBreak/>
        <w:t>1.《基金合同》终止；</w:t>
      </w:r>
    </w:p>
    <w:p w14:paraId="3818111B"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2.基金托管人解散、依法被撤销、破产或由其他基金托管人接管基金资产；</w:t>
      </w:r>
    </w:p>
    <w:p w14:paraId="0E5519FE"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3.基金管理人解散、依法被撤销、破产或由其他基金管理人接管基金管理权；</w:t>
      </w:r>
    </w:p>
    <w:p w14:paraId="71D2EF4D"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4.发生法律法规或《基金合同》规定的终止事项。</w:t>
      </w:r>
    </w:p>
    <w:p w14:paraId="4433487F"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（三）基金财产的清算</w:t>
      </w:r>
    </w:p>
    <w:p w14:paraId="7E70FCC9"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1.基金财产清算小组：自出现《基金合同》终止事由之日起30个工作日内成立清算小组，基金管理人组织基金财产清算小组并在中国证监会的监督下进行基金清算。</w:t>
      </w:r>
    </w:p>
    <w:p w14:paraId="4F9EA441"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2.基金财产清算小组组成：基金财产清算小组成员由基金管理人、基金托管人、具有从事证券</w:t>
      </w:r>
      <w:r w:rsidRPr="00CC2D1C">
        <w:rPr>
          <w:rFonts w:ascii="彩虹粗仿宋" w:eastAsia="彩虹粗仿宋" w:hAnsi="宋体" w:cs="Arial" w:hint="eastAsia"/>
          <w:sz w:val="24"/>
        </w:rPr>
        <w:t>、期货</w:t>
      </w:r>
      <w:r w:rsidRPr="001D5AFD">
        <w:rPr>
          <w:rFonts w:ascii="彩虹粗仿宋" w:eastAsia="彩虹粗仿宋" w:hAnsi="宋体" w:cs="Arial" w:hint="eastAsia"/>
          <w:sz w:val="24"/>
        </w:rPr>
        <w:t>相关业务资格的注册会计师、律师以及中国证监会指定的人员组成。基金财产清算小组可以聘用必要的工作人员。</w:t>
      </w:r>
    </w:p>
    <w:p w14:paraId="1410278F"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3.基金财产清算小组职责：基金财产清算小组负责基金财产的保管、清理、估价、变现和分配。基金财产清算小组可以依法进行必要的民事活动。</w:t>
      </w:r>
    </w:p>
    <w:p w14:paraId="4ACA5989"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4.基金财产清算程序：</w:t>
      </w:r>
    </w:p>
    <w:p w14:paraId="4FD9CCA3"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(1)《基金合同》终止情形出现时，由基金财产清算小组统一接管基金；</w:t>
      </w:r>
    </w:p>
    <w:p w14:paraId="718C6A52"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(2)对基金财产和债权债务进行清理和确认；</w:t>
      </w:r>
    </w:p>
    <w:p w14:paraId="32D7B537"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(3)对基金财产进行估值和变现；</w:t>
      </w:r>
    </w:p>
    <w:p w14:paraId="184FC857"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(4)制作清算报告；</w:t>
      </w:r>
    </w:p>
    <w:p w14:paraId="47C55E6A"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(5)聘请</w:t>
      </w:r>
      <w:r w:rsidRPr="0082454B">
        <w:rPr>
          <w:rFonts w:ascii="彩虹粗仿宋" w:eastAsia="彩虹粗仿宋" w:hAnsi="宋体" w:cs="Arial" w:hint="eastAsia"/>
          <w:sz w:val="24"/>
        </w:rPr>
        <w:t>具有证券、期货相关业务资格的</w:t>
      </w:r>
      <w:r w:rsidRPr="001D5AFD">
        <w:rPr>
          <w:rFonts w:ascii="彩虹粗仿宋" w:eastAsia="彩虹粗仿宋" w:hAnsi="宋体" w:cs="Arial" w:hint="eastAsia"/>
          <w:sz w:val="24"/>
        </w:rPr>
        <w:t>会计师事务所对清算报告进行外部审计，聘请律师事务所对清算报告出具法律意见书；</w:t>
      </w:r>
    </w:p>
    <w:p w14:paraId="79C3D3CF"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(6)将清算</w:t>
      </w:r>
      <w:r w:rsidRPr="0082454B">
        <w:rPr>
          <w:rFonts w:ascii="彩虹粗仿宋" w:eastAsia="彩虹粗仿宋" w:hAnsi="宋体" w:cs="Arial" w:hint="eastAsia"/>
          <w:sz w:val="24"/>
        </w:rPr>
        <w:t>报告</w:t>
      </w:r>
      <w:r w:rsidRPr="001D5AFD">
        <w:rPr>
          <w:rFonts w:ascii="彩虹粗仿宋" w:eastAsia="彩虹粗仿宋" w:hAnsi="宋体" w:cs="Arial" w:hint="eastAsia"/>
          <w:sz w:val="24"/>
        </w:rPr>
        <w:t>报中国证监会备案并公告；</w:t>
      </w:r>
    </w:p>
    <w:p w14:paraId="68A19B17"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(7)对基金</w:t>
      </w:r>
      <w:r w:rsidRPr="00CF2BDD">
        <w:rPr>
          <w:rFonts w:ascii="彩虹粗仿宋" w:eastAsia="彩虹粗仿宋" w:hAnsi="宋体" w:cs="Arial" w:hint="eastAsia"/>
          <w:sz w:val="24"/>
        </w:rPr>
        <w:t>剩余</w:t>
      </w:r>
      <w:r w:rsidRPr="001D5AFD">
        <w:rPr>
          <w:rFonts w:ascii="彩虹粗仿宋" w:eastAsia="彩虹粗仿宋" w:hAnsi="宋体" w:cs="Arial" w:hint="eastAsia"/>
          <w:sz w:val="24"/>
        </w:rPr>
        <w:t>财产进行分配。</w:t>
      </w:r>
    </w:p>
    <w:p w14:paraId="1AC7BAF7" w14:textId="2EA3892B"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5.基金财产清算的期限为</w:t>
      </w:r>
      <w:r>
        <w:rPr>
          <w:rFonts w:ascii="彩虹粗仿宋" w:eastAsia="彩虹粗仿宋" w:hAnsi="宋体" w:cs="Arial"/>
          <w:sz w:val="24"/>
        </w:rPr>
        <w:t>6</w:t>
      </w:r>
      <w:r w:rsidRPr="001D5AFD">
        <w:rPr>
          <w:rFonts w:ascii="彩虹粗仿宋" w:eastAsia="彩虹粗仿宋" w:hAnsi="宋体" w:cs="Arial" w:hint="eastAsia"/>
          <w:sz w:val="24"/>
        </w:rPr>
        <w:t>个月。</w:t>
      </w:r>
    </w:p>
    <w:p w14:paraId="7B5C6800"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6.清算费用</w:t>
      </w:r>
    </w:p>
    <w:p w14:paraId="230EB2C6"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清算费用是指基金财产清算小组在进行基金清算过程中发生的所有合理费用，清算费用由基金财产清算小组优先从基金</w:t>
      </w:r>
      <w:r w:rsidRPr="0082454B">
        <w:rPr>
          <w:rFonts w:ascii="彩虹粗仿宋" w:eastAsia="彩虹粗仿宋" w:hAnsi="宋体" w:cs="Arial" w:hint="eastAsia"/>
          <w:sz w:val="24"/>
        </w:rPr>
        <w:t>剩余</w:t>
      </w:r>
      <w:r w:rsidRPr="001D5AFD">
        <w:rPr>
          <w:rFonts w:ascii="彩虹粗仿宋" w:eastAsia="彩虹粗仿宋" w:hAnsi="宋体" w:cs="Arial" w:hint="eastAsia"/>
          <w:sz w:val="24"/>
        </w:rPr>
        <w:t>财产中支付。</w:t>
      </w:r>
    </w:p>
    <w:p w14:paraId="05ED29A1"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7.基金财产清算剩余资产的分配</w:t>
      </w:r>
    </w:p>
    <w:p w14:paraId="7662B4D7"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依据基金财产清算的分配方案，将基金财产清算后的全部剩余资产扣除基金财产清算费用、交纳所欠税款并清偿基金债务后，按基金份额持有人持有的基金份额比例进行分配。</w:t>
      </w:r>
    </w:p>
    <w:p w14:paraId="43C09484"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8.基金财产清算的公告</w:t>
      </w:r>
    </w:p>
    <w:p w14:paraId="4E0E61E5" w14:textId="77777777" w:rsidR="00ED6C7D" w:rsidRPr="00362353" w:rsidRDefault="00ED6C7D" w:rsidP="00ED6C7D">
      <w:pPr>
        <w:adjustRightInd w:val="0"/>
        <w:snapToGrid w:val="0"/>
        <w:ind w:firstLineChars="200" w:firstLine="480"/>
        <w:rPr>
          <w:rFonts w:ascii="彩虹粗仿宋" w:eastAsia="彩虹粗仿宋" w:hAnsi="宋体" w:cs="Arial"/>
          <w:bCs/>
          <w:sz w:val="24"/>
        </w:rPr>
      </w:pPr>
      <w:r w:rsidRPr="00362353">
        <w:rPr>
          <w:rFonts w:ascii="彩虹粗仿宋" w:eastAsia="彩虹粗仿宋" w:hAnsi="宋体" w:cs="Arial"/>
          <w:bCs/>
          <w:sz w:val="24"/>
        </w:rPr>
        <w:t>清算过程中的有关重大事项须及时公告；基金财产清算报告经</w:t>
      </w:r>
      <w:r w:rsidRPr="00362353">
        <w:rPr>
          <w:rFonts w:ascii="彩虹粗仿宋" w:eastAsia="彩虹粗仿宋" w:hAnsi="宋体" w:cs="Arial" w:hint="eastAsia"/>
          <w:bCs/>
          <w:sz w:val="24"/>
        </w:rPr>
        <w:t>具有证券、期货相关业务资格的</w:t>
      </w:r>
      <w:r w:rsidRPr="00362353">
        <w:rPr>
          <w:rFonts w:ascii="彩虹粗仿宋" w:eastAsia="彩虹粗仿宋" w:hAnsi="宋体" w:cs="Arial"/>
          <w:bCs/>
          <w:sz w:val="24"/>
        </w:rPr>
        <w:t>会计师事务所审计并由律师事务所出具法律意见书后报中国证监会备案并公告。基金财产清算公告于基金财产清算报告报中国证监会备案后</w:t>
      </w:r>
      <w:r w:rsidRPr="00362353">
        <w:rPr>
          <w:rFonts w:ascii="彩虹粗仿宋" w:eastAsia="彩虹粗仿宋" w:hAnsi="宋体" w:cs="Arial" w:hint="eastAsia"/>
          <w:bCs/>
          <w:sz w:val="24"/>
        </w:rPr>
        <w:t>5</w:t>
      </w:r>
      <w:r w:rsidRPr="00362353">
        <w:rPr>
          <w:rFonts w:ascii="彩虹粗仿宋" w:eastAsia="彩虹粗仿宋" w:hAnsi="宋体" w:cs="Arial"/>
          <w:bCs/>
          <w:sz w:val="24"/>
        </w:rPr>
        <w:lastRenderedPageBreak/>
        <w:t>个工作日内由基金财产清算小组进行公告</w:t>
      </w:r>
      <w:r w:rsidRPr="00362353">
        <w:rPr>
          <w:rFonts w:ascii="彩虹粗仿宋" w:eastAsia="彩虹粗仿宋" w:hAnsi="宋体" w:cs="Arial" w:hint="eastAsia"/>
          <w:bCs/>
          <w:sz w:val="24"/>
        </w:rPr>
        <w:t>，基金财产清算小组应当将清算报告登载在指定网站上，并将清算报告提示性公告登载在指定报刊上</w:t>
      </w:r>
      <w:r w:rsidRPr="00362353">
        <w:rPr>
          <w:rFonts w:ascii="彩虹粗仿宋" w:eastAsia="彩虹粗仿宋" w:hAnsi="宋体" w:cs="Arial"/>
          <w:bCs/>
          <w:sz w:val="24"/>
        </w:rPr>
        <w:t>。</w:t>
      </w:r>
    </w:p>
    <w:p w14:paraId="18CE7525"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9.基金财产清算账册及文件的保存</w:t>
      </w:r>
    </w:p>
    <w:p w14:paraId="4370D5F2"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基金财产清算账册及有关文件由基金托管人保存15年</w:t>
      </w:r>
      <w:r>
        <w:rPr>
          <w:rFonts w:ascii="彩虹粗仿宋" w:eastAsia="彩虹粗仿宋" w:hAnsi="宋体" w:cs="Arial" w:hint="eastAsia"/>
          <w:sz w:val="24"/>
        </w:rPr>
        <w:t>以上</w:t>
      </w:r>
      <w:r w:rsidRPr="001D5AFD">
        <w:rPr>
          <w:rFonts w:ascii="彩虹粗仿宋" w:eastAsia="彩虹粗仿宋" w:hAnsi="宋体" w:cs="Arial" w:hint="eastAsia"/>
          <w:sz w:val="24"/>
        </w:rPr>
        <w:t>。</w:t>
      </w:r>
    </w:p>
    <w:p w14:paraId="5ACC8605" w14:textId="77777777" w:rsidR="00ED6C7D" w:rsidRPr="001D5AFD" w:rsidRDefault="00ED6C7D" w:rsidP="00ED6C7D">
      <w:pPr>
        <w:adjustRightInd w:val="0"/>
        <w:snapToGrid w:val="0"/>
        <w:rPr>
          <w:rFonts w:ascii="彩虹粗仿宋" w:eastAsia="彩虹粗仿宋" w:hAnsi="宋体" w:cs="Arial"/>
          <w:sz w:val="24"/>
        </w:rPr>
      </w:pPr>
    </w:p>
    <w:p w14:paraId="733E573D" w14:textId="77777777" w:rsidR="00ED6C7D" w:rsidRPr="001D5AFD" w:rsidRDefault="00ED6C7D" w:rsidP="00ED6C7D">
      <w:pPr>
        <w:pStyle w:val="2"/>
        <w:jc w:val="center"/>
        <w:rPr>
          <w:rFonts w:ascii="彩虹粗仿宋" w:eastAsia="彩虹粗仿宋"/>
          <w:sz w:val="30"/>
        </w:rPr>
      </w:pPr>
      <w:bookmarkStart w:id="97" w:name="_Toc124325901"/>
      <w:r w:rsidRPr="001D5AFD">
        <w:rPr>
          <w:rFonts w:ascii="彩虹粗仿宋" w:eastAsia="彩虹粗仿宋" w:hint="eastAsia"/>
          <w:sz w:val="30"/>
        </w:rPr>
        <w:t>十七、违约责任</w:t>
      </w:r>
      <w:bookmarkEnd w:id="97"/>
    </w:p>
    <w:p w14:paraId="39A5AECE" w14:textId="77777777" w:rsidR="00ED6C7D" w:rsidRPr="001D5AFD" w:rsidRDefault="00ED6C7D" w:rsidP="00ED6C7D">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（一）基金管理人、基金托管人不履行本协议或履行本协议不符合约定的，应当承担违约责任。</w:t>
      </w:r>
    </w:p>
    <w:p w14:paraId="242FE131" w14:textId="77777777" w:rsidR="00ED6C7D" w:rsidRPr="001D5AFD" w:rsidRDefault="00ED6C7D" w:rsidP="00ED6C7D">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p>
    <w:p w14:paraId="5BDECBCC" w14:textId="77777777" w:rsidR="00ED6C7D" w:rsidRPr="001D5AFD" w:rsidRDefault="00ED6C7D" w:rsidP="00ED6C7D">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14:paraId="0D3D3764"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1.不可抗力；</w:t>
      </w:r>
    </w:p>
    <w:p w14:paraId="0082A87C"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2.基金管理人</w:t>
      </w:r>
      <w:r w:rsidRPr="009B168A">
        <w:rPr>
          <w:rFonts w:ascii="彩虹粗仿宋" w:eastAsia="彩虹粗仿宋" w:hAnsi="宋体" w:cs="Arial" w:hint="eastAsia"/>
          <w:sz w:val="24"/>
        </w:rPr>
        <w:t>和/或</w:t>
      </w:r>
      <w:r w:rsidRPr="001D5AFD">
        <w:rPr>
          <w:rFonts w:ascii="彩虹粗仿宋" w:eastAsia="彩虹粗仿宋" w:hAnsi="宋体" w:cs="Arial" w:hint="eastAsia"/>
          <w:sz w:val="24"/>
        </w:rPr>
        <w:t>基金托管人按照当时有效的法律法规或中国证监会的规定作为或不作为而造成的损失等；</w:t>
      </w:r>
    </w:p>
    <w:p w14:paraId="2F865685"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3.基金管理人由于按照《基金合同》规定的投资原则</w:t>
      </w:r>
      <w:r w:rsidRPr="009B168A">
        <w:rPr>
          <w:rFonts w:ascii="彩虹粗仿宋" w:eastAsia="彩虹粗仿宋" w:hAnsi="宋体" w:cs="Arial" w:hint="eastAsia"/>
          <w:sz w:val="24"/>
        </w:rPr>
        <w:t>行使或不行使其投资权</w:t>
      </w:r>
      <w:r>
        <w:rPr>
          <w:rFonts w:ascii="彩虹粗仿宋" w:eastAsia="彩虹粗仿宋" w:hAnsi="宋体" w:cs="Arial" w:hint="eastAsia"/>
          <w:sz w:val="24"/>
        </w:rPr>
        <w:t>而</w:t>
      </w:r>
      <w:r w:rsidRPr="001D5AFD">
        <w:rPr>
          <w:rFonts w:ascii="彩虹粗仿宋" w:eastAsia="彩虹粗仿宋" w:hAnsi="宋体" w:cs="Arial" w:hint="eastAsia"/>
          <w:sz w:val="24"/>
        </w:rPr>
        <w:t>造成的损失等；</w:t>
      </w:r>
    </w:p>
    <w:p w14:paraId="4FB1EC02"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4.非因基金管理人、基金托管人的故意或重大过失造成的计算机系统故障、网络故障、通讯故障、电力故障、计算机病毒攻击及其它意外事故所导致的损失等。</w:t>
      </w:r>
    </w:p>
    <w:p w14:paraId="77B7D6D6"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四）一方当事人违约，另一方当事人在职责范围内有义务及时采取必要的措施，尽力防止损失的扩大。没有采取适当措施致使损失进一步扩大的，不得就扩大的损失要求赔偿。非违约方因防止损失扩大而支出的合理费用由违约方承担。</w:t>
      </w:r>
    </w:p>
    <w:p w14:paraId="62B9CA9F" w14:textId="77777777" w:rsidR="00ED6C7D" w:rsidRPr="001D5AFD" w:rsidRDefault="00ED6C7D" w:rsidP="00ED6C7D">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（五）违约行为虽已发生，但本托管协议能够继续履行的，在最大限度地保护基金份额持有人利益的前提下，基金管理人和基金托管人应当继续履行本协议。</w:t>
      </w:r>
    </w:p>
    <w:p w14:paraId="0C9F31C6" w14:textId="77777777" w:rsidR="00ED6C7D" w:rsidRPr="001D5AFD" w:rsidRDefault="00ED6C7D" w:rsidP="00ED6C7D">
      <w:pPr>
        <w:adjustRightInd w:val="0"/>
        <w:snapToGrid w:val="0"/>
        <w:ind w:firstLineChars="200" w:firstLine="480"/>
        <w:outlineLvl w:val="0"/>
        <w:rPr>
          <w:rFonts w:ascii="彩虹粗仿宋" w:eastAsia="彩虹粗仿宋" w:hAnsi="宋体" w:cs="Arial"/>
          <w:sz w:val="24"/>
        </w:rPr>
      </w:pPr>
      <w:r w:rsidRPr="001D5AFD">
        <w:rPr>
          <w:rFonts w:ascii="彩虹粗仿宋" w:eastAsia="彩虹粗仿宋" w:hAnsi="宋体" w:cs="Arial"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52451DA5" w14:textId="77777777" w:rsidR="00ED6C7D" w:rsidRPr="001D5AFD" w:rsidRDefault="00ED6C7D" w:rsidP="00ED6C7D">
      <w:pPr>
        <w:adjustRightInd w:val="0"/>
        <w:snapToGrid w:val="0"/>
        <w:outlineLvl w:val="0"/>
        <w:rPr>
          <w:rFonts w:ascii="彩虹粗仿宋" w:eastAsia="彩虹粗仿宋" w:hAnsi="宋体" w:cs="Arial"/>
          <w:sz w:val="24"/>
        </w:rPr>
      </w:pPr>
    </w:p>
    <w:p w14:paraId="408F1CEE" w14:textId="77777777" w:rsidR="00ED6C7D" w:rsidRPr="001D5AFD" w:rsidRDefault="00ED6C7D" w:rsidP="00ED6C7D">
      <w:pPr>
        <w:pStyle w:val="2"/>
        <w:jc w:val="center"/>
        <w:rPr>
          <w:rFonts w:ascii="彩虹粗仿宋" w:eastAsia="彩虹粗仿宋"/>
          <w:sz w:val="30"/>
        </w:rPr>
      </w:pPr>
      <w:bookmarkStart w:id="98" w:name="_Toc124325902"/>
      <w:r w:rsidRPr="001D5AFD">
        <w:rPr>
          <w:rFonts w:ascii="彩虹粗仿宋" w:eastAsia="彩虹粗仿宋" w:hint="eastAsia"/>
          <w:sz w:val="30"/>
        </w:rPr>
        <w:t>十八、争议解决方式</w:t>
      </w:r>
      <w:bookmarkEnd w:id="98"/>
    </w:p>
    <w:p w14:paraId="4D55B612"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14:paraId="6C36A1AF"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争议处理期间，双方当事人应恪守基金管理人和基金托管人职责，各自继续忠实、勤勉、尽责地履行《基金合同》和本托管协议规定的义务，维护基金份额持有人的合法权益。</w:t>
      </w:r>
    </w:p>
    <w:p w14:paraId="06E5ABEA"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本协议受中国法律管辖。</w:t>
      </w:r>
    </w:p>
    <w:p w14:paraId="3400F4DE" w14:textId="77777777" w:rsidR="00ED6C7D" w:rsidRPr="001D5AFD" w:rsidRDefault="00ED6C7D" w:rsidP="00ED6C7D">
      <w:pPr>
        <w:adjustRightInd w:val="0"/>
        <w:snapToGrid w:val="0"/>
        <w:rPr>
          <w:rFonts w:ascii="彩虹粗仿宋" w:eastAsia="彩虹粗仿宋" w:hAnsi="宋体" w:cs="Arial"/>
          <w:sz w:val="24"/>
        </w:rPr>
      </w:pPr>
    </w:p>
    <w:p w14:paraId="23BEBFB8" w14:textId="77777777" w:rsidR="00ED6C7D" w:rsidRPr="001D5AFD" w:rsidRDefault="00ED6C7D" w:rsidP="00ED6C7D">
      <w:pPr>
        <w:pStyle w:val="2"/>
        <w:jc w:val="center"/>
        <w:rPr>
          <w:rFonts w:ascii="彩虹粗仿宋" w:eastAsia="彩虹粗仿宋"/>
          <w:sz w:val="30"/>
        </w:rPr>
      </w:pPr>
      <w:bookmarkStart w:id="99" w:name="_Toc124325903"/>
      <w:r w:rsidRPr="001D5AFD">
        <w:rPr>
          <w:rFonts w:ascii="彩虹粗仿宋" w:eastAsia="彩虹粗仿宋" w:hint="eastAsia"/>
          <w:sz w:val="30"/>
        </w:rPr>
        <w:t>十九、托管协议的效力</w:t>
      </w:r>
      <w:bookmarkEnd w:id="99"/>
    </w:p>
    <w:p w14:paraId="67CDABDD"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双方对托管协议的效力约定如下：</w:t>
      </w:r>
    </w:p>
    <w:p w14:paraId="58473C10"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一）基金管理人在向中国证监会申请发售基金份额时提交的托管协议草案，应经托管协议当事人双方盖章以及双方法定代表人或授权代表签字（或盖章），协议当事人双方根据中国证监会的意见修改托管协议草案。托管协议以中国证监会备案的文本为正式文本。</w:t>
      </w:r>
    </w:p>
    <w:p w14:paraId="3FD8188A"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（二）托管协议自《基金合同》成立之日起成立，自《基金合同》生效之日起生效。托管协议的有效期自其生效之日起至基金财产清算</w:t>
      </w:r>
      <w:r>
        <w:rPr>
          <w:rFonts w:ascii="彩虹粗仿宋" w:eastAsia="彩虹粗仿宋" w:hAnsi="宋体" w:cs="Arial" w:hint="eastAsia"/>
          <w:sz w:val="24"/>
        </w:rPr>
        <w:t>报告</w:t>
      </w:r>
      <w:r w:rsidRPr="001D5AFD">
        <w:rPr>
          <w:rFonts w:ascii="彩虹粗仿宋" w:eastAsia="彩虹粗仿宋" w:hAnsi="宋体" w:cs="Arial" w:hint="eastAsia"/>
          <w:sz w:val="24"/>
        </w:rPr>
        <w:t>报中国证监会备案并公告之日止。</w:t>
      </w:r>
    </w:p>
    <w:p w14:paraId="60324118"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（三）托管协议自生效之日起对托管协议当事人具有同等的法律约束力。</w:t>
      </w:r>
    </w:p>
    <w:p w14:paraId="02F82331" w14:textId="77777777" w:rsidR="00ED6C7D" w:rsidRPr="001D5AFD" w:rsidRDefault="00ED6C7D" w:rsidP="00ED6C7D">
      <w:pPr>
        <w:adjustRightInd w:val="0"/>
        <w:snapToGrid w:val="0"/>
        <w:ind w:firstLineChars="200" w:firstLine="480"/>
        <w:rPr>
          <w:rFonts w:ascii="彩虹粗仿宋" w:eastAsia="彩虹粗仿宋"/>
          <w:sz w:val="30"/>
          <w:szCs w:val="30"/>
        </w:rPr>
      </w:pPr>
      <w:r w:rsidRPr="001D5AFD">
        <w:rPr>
          <w:rFonts w:ascii="彩虹粗仿宋" w:eastAsia="彩虹粗仿宋" w:hAnsi="宋体" w:cs="Arial" w:hint="eastAsia"/>
          <w:sz w:val="24"/>
        </w:rPr>
        <w:t>（四）本协议一式六份，协议双方各持二份，上报监管机构二份，每份具有同等的法律效力。</w:t>
      </w:r>
    </w:p>
    <w:p w14:paraId="046AD0BE" w14:textId="77777777" w:rsidR="00ED6C7D" w:rsidRPr="001D5AFD" w:rsidRDefault="00ED6C7D" w:rsidP="00ED6C7D">
      <w:pPr>
        <w:adjustRightInd w:val="0"/>
        <w:snapToGrid w:val="0"/>
        <w:rPr>
          <w:rFonts w:ascii="彩虹粗仿宋" w:eastAsia="彩虹粗仿宋" w:hAnsi="宋体" w:cs="Arial"/>
          <w:sz w:val="24"/>
        </w:rPr>
      </w:pPr>
    </w:p>
    <w:p w14:paraId="10D6B683" w14:textId="77777777" w:rsidR="00ED6C7D" w:rsidRPr="001D5AFD" w:rsidRDefault="00ED6C7D" w:rsidP="00ED6C7D">
      <w:pPr>
        <w:pStyle w:val="2"/>
        <w:jc w:val="center"/>
        <w:rPr>
          <w:rFonts w:ascii="彩虹粗仿宋" w:eastAsia="彩虹粗仿宋"/>
          <w:sz w:val="30"/>
        </w:rPr>
      </w:pPr>
      <w:bookmarkStart w:id="100" w:name="_Toc124325904"/>
      <w:r w:rsidRPr="001D5AFD">
        <w:rPr>
          <w:rFonts w:ascii="彩虹粗仿宋" w:eastAsia="彩虹粗仿宋" w:hint="eastAsia"/>
          <w:sz w:val="30"/>
        </w:rPr>
        <w:t>二十、其他事项</w:t>
      </w:r>
      <w:bookmarkEnd w:id="100"/>
    </w:p>
    <w:p w14:paraId="18246D84"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如发生有权司法机关依法冻结基金份额持有人的基金份额时，基金管理人应予以配合，承担司法协助义务。</w:t>
      </w:r>
    </w:p>
    <w:p w14:paraId="488A1271"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除本协议有明确定义外，本协议的用语定义适用《基金合同》的约定。本协</w:t>
      </w:r>
      <w:r w:rsidRPr="001D5AFD">
        <w:rPr>
          <w:rFonts w:ascii="彩虹粗仿宋" w:eastAsia="彩虹粗仿宋" w:hAnsi="宋体" w:cs="Arial" w:hint="eastAsia"/>
          <w:sz w:val="24"/>
        </w:rPr>
        <w:lastRenderedPageBreak/>
        <w:t>议未尽事宜，当事人依据《基金合同》、有关法律法规等规定协商办理。</w:t>
      </w:r>
    </w:p>
    <w:p w14:paraId="73F2650F" w14:textId="77777777" w:rsidR="00ED6C7D" w:rsidRPr="001D5AFD" w:rsidRDefault="00ED6C7D" w:rsidP="00ED6C7D">
      <w:pPr>
        <w:adjustRightInd w:val="0"/>
        <w:snapToGrid w:val="0"/>
        <w:rPr>
          <w:rFonts w:ascii="彩虹粗仿宋" w:eastAsia="彩虹粗仿宋"/>
          <w:b/>
          <w:bCs/>
        </w:rPr>
      </w:pPr>
    </w:p>
    <w:p w14:paraId="351BD71A" w14:textId="77777777" w:rsidR="00ED6C7D" w:rsidRPr="001D5AFD" w:rsidRDefault="00ED6C7D" w:rsidP="00ED6C7D">
      <w:pPr>
        <w:pStyle w:val="2"/>
        <w:jc w:val="center"/>
        <w:rPr>
          <w:rFonts w:ascii="彩虹粗仿宋" w:eastAsia="彩虹粗仿宋"/>
          <w:sz w:val="30"/>
        </w:rPr>
      </w:pPr>
      <w:bookmarkStart w:id="101" w:name="_Toc124325905"/>
      <w:r w:rsidRPr="001D5AFD">
        <w:rPr>
          <w:rFonts w:ascii="彩虹粗仿宋" w:eastAsia="彩虹粗仿宋" w:hint="eastAsia"/>
          <w:sz w:val="30"/>
        </w:rPr>
        <w:t>二十一、托管协议的签订</w:t>
      </w:r>
      <w:bookmarkEnd w:id="101"/>
    </w:p>
    <w:p w14:paraId="0817D498" w14:textId="77777777" w:rsidR="00ED6C7D" w:rsidRPr="001D5AFD" w:rsidRDefault="00ED6C7D" w:rsidP="00ED6C7D">
      <w:pPr>
        <w:adjustRightInd w:val="0"/>
        <w:snapToGrid w:val="0"/>
        <w:ind w:firstLineChars="200" w:firstLine="480"/>
        <w:rPr>
          <w:rFonts w:ascii="彩虹粗仿宋" w:eastAsia="彩虹粗仿宋" w:hAnsi="宋体" w:cs="Arial"/>
          <w:sz w:val="24"/>
        </w:rPr>
      </w:pPr>
      <w:r w:rsidRPr="001D5AFD">
        <w:rPr>
          <w:rFonts w:ascii="彩虹粗仿宋" w:eastAsia="彩虹粗仿宋" w:hAnsi="宋体" w:cs="Arial" w:hint="eastAsia"/>
          <w:sz w:val="24"/>
        </w:rPr>
        <w:t>本协议双方法定代表人或授权代表签章、签订地、签订日</w:t>
      </w:r>
    </w:p>
    <w:p w14:paraId="15437E06" w14:textId="77777777" w:rsidR="00ED6C7D" w:rsidRPr="001D5AFD" w:rsidRDefault="00ED6C7D" w:rsidP="00ED6C7D">
      <w:pPr>
        <w:adjustRightInd w:val="0"/>
        <w:snapToGrid w:val="0"/>
        <w:ind w:firstLineChars="200" w:firstLine="480"/>
        <w:rPr>
          <w:rFonts w:ascii="彩虹粗仿宋" w:eastAsia="彩虹粗仿宋" w:hAnsi="宋体" w:cs="Arial"/>
          <w:sz w:val="24"/>
        </w:rPr>
        <w:sectPr w:rsidR="00ED6C7D" w:rsidRPr="001D5AFD">
          <w:headerReference w:type="default" r:id="rId9"/>
          <w:pgSz w:w="11906" w:h="16838" w:code="9"/>
          <w:pgMar w:top="1418" w:right="1701" w:bottom="1418" w:left="1701" w:header="851" w:footer="992" w:gutter="0"/>
          <w:cols w:space="425"/>
          <w:docGrid w:type="lines" w:linePitch="312"/>
        </w:sectPr>
      </w:pPr>
    </w:p>
    <w:p w14:paraId="59466580" w14:textId="77777777" w:rsidR="00ED6C7D" w:rsidRPr="001D5AFD" w:rsidRDefault="00ED6C7D" w:rsidP="00ED6C7D">
      <w:pPr>
        <w:spacing w:line="360" w:lineRule="auto"/>
        <w:ind w:right="26"/>
        <w:rPr>
          <w:rFonts w:ascii="彩虹粗仿宋" w:eastAsia="彩虹粗仿宋"/>
          <w:sz w:val="24"/>
        </w:rPr>
      </w:pPr>
      <w:r w:rsidRPr="001D5AFD">
        <w:rPr>
          <w:rFonts w:ascii="彩虹粗仿宋" w:eastAsia="彩虹粗仿宋" w:hint="eastAsia"/>
          <w:sz w:val="24"/>
        </w:rPr>
        <w:lastRenderedPageBreak/>
        <w:t>本页无正文，为《</w:t>
      </w:r>
      <w:r w:rsidRPr="00546B5D">
        <w:rPr>
          <w:rFonts w:ascii="彩虹粗仿宋" w:eastAsia="彩虹粗仿宋" w:hint="eastAsia"/>
          <w:sz w:val="24"/>
        </w:rPr>
        <w:t>融通现金宝货币市场基金</w:t>
      </w:r>
      <w:r w:rsidRPr="001D5AFD">
        <w:rPr>
          <w:rFonts w:ascii="彩虹粗仿宋" w:eastAsia="彩虹粗仿宋" w:hint="eastAsia"/>
          <w:sz w:val="24"/>
        </w:rPr>
        <w:t>托管协议》的签字盖章页。</w:t>
      </w:r>
    </w:p>
    <w:p w14:paraId="7CB0B79D" w14:textId="77777777" w:rsidR="00ED6C7D" w:rsidRPr="001D5AFD" w:rsidRDefault="00ED6C7D" w:rsidP="00ED6C7D">
      <w:pPr>
        <w:spacing w:line="360" w:lineRule="auto"/>
        <w:rPr>
          <w:rFonts w:ascii="彩虹粗仿宋" w:eastAsia="彩虹粗仿宋"/>
          <w:sz w:val="24"/>
        </w:rPr>
      </w:pPr>
    </w:p>
    <w:p w14:paraId="2280F341" w14:textId="77777777" w:rsidR="00ED6C7D" w:rsidRPr="001D5AFD" w:rsidRDefault="00ED6C7D" w:rsidP="00ED6C7D">
      <w:pPr>
        <w:spacing w:line="360" w:lineRule="auto"/>
        <w:rPr>
          <w:rFonts w:ascii="彩虹粗仿宋" w:eastAsia="彩虹粗仿宋"/>
          <w:sz w:val="24"/>
        </w:rPr>
      </w:pPr>
    </w:p>
    <w:p w14:paraId="4800C9C6" w14:textId="77777777" w:rsidR="00ED6C7D" w:rsidRPr="001D5AFD" w:rsidRDefault="00ED6C7D" w:rsidP="00ED6C7D">
      <w:pPr>
        <w:spacing w:line="360" w:lineRule="auto"/>
        <w:ind w:right="26"/>
        <w:rPr>
          <w:rFonts w:ascii="彩虹粗仿宋" w:eastAsia="彩虹粗仿宋"/>
          <w:sz w:val="24"/>
        </w:rPr>
      </w:pPr>
      <w:r w:rsidRPr="001D5AFD">
        <w:rPr>
          <w:rFonts w:ascii="彩虹粗仿宋" w:eastAsia="彩虹粗仿宋" w:hint="eastAsia"/>
          <w:sz w:val="24"/>
        </w:rPr>
        <w:t>基金管理人：</w:t>
      </w:r>
      <w:r>
        <w:rPr>
          <w:rFonts w:ascii="彩虹粗仿宋" w:eastAsia="彩虹粗仿宋" w:hint="eastAsia"/>
          <w:sz w:val="24"/>
        </w:rPr>
        <w:t>融通</w:t>
      </w:r>
      <w:r w:rsidRPr="001D5AFD">
        <w:rPr>
          <w:rFonts w:ascii="彩虹粗仿宋" w:eastAsia="彩虹粗仿宋" w:hint="eastAsia"/>
          <w:sz w:val="24"/>
        </w:rPr>
        <w:t>基金管理有限公司（盖章）</w:t>
      </w:r>
    </w:p>
    <w:p w14:paraId="61497D81" w14:textId="77777777" w:rsidR="00ED6C7D" w:rsidRPr="001D5AFD" w:rsidRDefault="00ED6C7D" w:rsidP="00ED6C7D">
      <w:pPr>
        <w:spacing w:line="360" w:lineRule="auto"/>
        <w:ind w:right="26"/>
        <w:rPr>
          <w:rFonts w:ascii="彩虹粗仿宋" w:eastAsia="彩虹粗仿宋"/>
          <w:sz w:val="24"/>
        </w:rPr>
      </w:pPr>
    </w:p>
    <w:p w14:paraId="5B60B021" w14:textId="77777777" w:rsidR="00ED6C7D" w:rsidRPr="001D5AFD" w:rsidRDefault="00ED6C7D" w:rsidP="00ED6C7D">
      <w:pPr>
        <w:spacing w:line="360" w:lineRule="auto"/>
        <w:ind w:right="26"/>
        <w:rPr>
          <w:rFonts w:ascii="彩虹粗仿宋" w:eastAsia="彩虹粗仿宋"/>
          <w:sz w:val="24"/>
        </w:rPr>
      </w:pPr>
    </w:p>
    <w:p w14:paraId="2751BBE7" w14:textId="77777777" w:rsidR="00ED6C7D" w:rsidRPr="001D5AFD" w:rsidRDefault="00ED6C7D" w:rsidP="00ED6C7D">
      <w:pPr>
        <w:spacing w:line="360" w:lineRule="auto"/>
        <w:ind w:right="26"/>
        <w:rPr>
          <w:rFonts w:ascii="彩虹粗仿宋" w:eastAsia="彩虹粗仿宋"/>
          <w:sz w:val="24"/>
        </w:rPr>
      </w:pPr>
    </w:p>
    <w:p w14:paraId="05A26590" w14:textId="77777777" w:rsidR="00ED6C7D" w:rsidRPr="001D5AFD" w:rsidRDefault="00ED6C7D" w:rsidP="00ED6C7D">
      <w:pPr>
        <w:spacing w:line="360" w:lineRule="auto"/>
        <w:ind w:right="26"/>
        <w:rPr>
          <w:rFonts w:ascii="彩虹粗仿宋" w:eastAsia="彩虹粗仿宋"/>
          <w:sz w:val="24"/>
        </w:rPr>
      </w:pPr>
      <w:r w:rsidRPr="001D5AFD">
        <w:rPr>
          <w:rFonts w:ascii="彩虹粗仿宋" w:eastAsia="彩虹粗仿宋" w:hint="eastAsia"/>
          <w:sz w:val="24"/>
        </w:rPr>
        <w:t xml:space="preserve">法定代表人或授权代表：                   </w:t>
      </w:r>
    </w:p>
    <w:p w14:paraId="421EF438" w14:textId="77777777" w:rsidR="00ED6C7D" w:rsidRPr="001D5AFD" w:rsidRDefault="00ED6C7D" w:rsidP="00ED6C7D">
      <w:pPr>
        <w:spacing w:line="360" w:lineRule="auto"/>
        <w:ind w:right="26"/>
        <w:rPr>
          <w:rFonts w:ascii="彩虹粗仿宋" w:eastAsia="彩虹粗仿宋"/>
          <w:sz w:val="24"/>
        </w:rPr>
      </w:pPr>
    </w:p>
    <w:p w14:paraId="388BD6F2" w14:textId="77777777" w:rsidR="00ED6C7D" w:rsidRPr="001D5AFD" w:rsidRDefault="00ED6C7D" w:rsidP="00ED6C7D">
      <w:pPr>
        <w:spacing w:line="360" w:lineRule="auto"/>
        <w:ind w:right="26"/>
        <w:rPr>
          <w:rFonts w:ascii="彩虹粗仿宋" w:eastAsia="彩虹粗仿宋"/>
          <w:sz w:val="24"/>
        </w:rPr>
      </w:pPr>
    </w:p>
    <w:p w14:paraId="67C1CA25" w14:textId="77777777" w:rsidR="00ED6C7D" w:rsidRPr="001D5AFD" w:rsidRDefault="00ED6C7D" w:rsidP="00ED6C7D">
      <w:pPr>
        <w:spacing w:line="360" w:lineRule="auto"/>
        <w:ind w:right="26"/>
        <w:rPr>
          <w:rFonts w:ascii="彩虹粗仿宋" w:eastAsia="彩虹粗仿宋"/>
          <w:sz w:val="24"/>
        </w:rPr>
      </w:pPr>
    </w:p>
    <w:p w14:paraId="1074CB2E" w14:textId="77777777" w:rsidR="00ED6C7D" w:rsidRPr="001D5AFD" w:rsidRDefault="00ED6C7D" w:rsidP="00ED6C7D">
      <w:pPr>
        <w:spacing w:line="360" w:lineRule="auto"/>
        <w:ind w:right="26"/>
        <w:rPr>
          <w:rFonts w:ascii="彩虹粗仿宋" w:eastAsia="彩虹粗仿宋"/>
          <w:sz w:val="24"/>
        </w:rPr>
      </w:pPr>
    </w:p>
    <w:p w14:paraId="6BA3601A" w14:textId="3084ED14" w:rsidR="00ED6C7D" w:rsidRPr="001D5AFD" w:rsidRDefault="00B03553" w:rsidP="00ED6C7D">
      <w:pPr>
        <w:spacing w:line="360" w:lineRule="auto"/>
        <w:ind w:right="26"/>
        <w:rPr>
          <w:rFonts w:ascii="彩虹粗仿宋" w:eastAsia="彩虹粗仿宋"/>
          <w:sz w:val="24"/>
        </w:rPr>
      </w:pPr>
      <w:r>
        <w:rPr>
          <w:rFonts w:ascii="彩虹粗仿宋" w:eastAsia="彩虹粗仿宋" w:hint="eastAsia"/>
          <w:sz w:val="24"/>
        </w:rPr>
        <w:t>临时</w:t>
      </w:r>
      <w:r w:rsidR="00ED6C7D" w:rsidRPr="001D5AFD">
        <w:rPr>
          <w:rFonts w:ascii="彩虹粗仿宋" w:eastAsia="彩虹粗仿宋" w:hint="eastAsia"/>
          <w:sz w:val="24"/>
        </w:rPr>
        <w:t>基金托管人：中国建设银行股份有限公司（盖章）</w:t>
      </w:r>
    </w:p>
    <w:p w14:paraId="75AAAEB7" w14:textId="77777777" w:rsidR="00ED6C7D" w:rsidRPr="001D5AFD" w:rsidRDefault="00ED6C7D" w:rsidP="00ED6C7D">
      <w:pPr>
        <w:spacing w:line="360" w:lineRule="auto"/>
        <w:ind w:right="26"/>
        <w:rPr>
          <w:rFonts w:ascii="彩虹粗仿宋" w:eastAsia="彩虹粗仿宋"/>
          <w:sz w:val="24"/>
        </w:rPr>
      </w:pPr>
    </w:p>
    <w:p w14:paraId="2FFDAAA0" w14:textId="77777777" w:rsidR="00ED6C7D" w:rsidRPr="001D5AFD" w:rsidRDefault="00ED6C7D" w:rsidP="00ED6C7D">
      <w:pPr>
        <w:spacing w:line="360" w:lineRule="auto"/>
        <w:ind w:right="26"/>
        <w:rPr>
          <w:rFonts w:ascii="彩虹粗仿宋" w:eastAsia="彩虹粗仿宋"/>
          <w:sz w:val="24"/>
        </w:rPr>
      </w:pPr>
    </w:p>
    <w:p w14:paraId="3187979D" w14:textId="77777777" w:rsidR="00ED6C7D" w:rsidRPr="001D5AFD" w:rsidRDefault="00ED6C7D" w:rsidP="00ED6C7D">
      <w:pPr>
        <w:spacing w:line="360" w:lineRule="auto"/>
        <w:ind w:right="26"/>
        <w:rPr>
          <w:rFonts w:ascii="彩虹粗仿宋" w:eastAsia="彩虹粗仿宋"/>
          <w:sz w:val="24"/>
        </w:rPr>
      </w:pPr>
    </w:p>
    <w:p w14:paraId="39D0338F" w14:textId="77777777" w:rsidR="00ED6C7D" w:rsidRPr="001D5AFD" w:rsidRDefault="00ED6C7D" w:rsidP="00ED6C7D">
      <w:pPr>
        <w:spacing w:line="360" w:lineRule="auto"/>
        <w:ind w:right="26"/>
        <w:rPr>
          <w:rFonts w:ascii="彩虹粗仿宋" w:eastAsia="彩虹粗仿宋"/>
          <w:sz w:val="24"/>
        </w:rPr>
      </w:pPr>
      <w:r w:rsidRPr="001D5AFD">
        <w:rPr>
          <w:rFonts w:ascii="彩虹粗仿宋" w:eastAsia="彩虹粗仿宋" w:hint="eastAsia"/>
          <w:sz w:val="24"/>
        </w:rPr>
        <w:t xml:space="preserve">法定代表人或授权代表：                   </w:t>
      </w:r>
    </w:p>
    <w:p w14:paraId="0356C068" w14:textId="77777777" w:rsidR="00ED6C7D" w:rsidRDefault="00ED6C7D" w:rsidP="00ED6C7D">
      <w:pPr>
        <w:spacing w:line="360" w:lineRule="auto"/>
        <w:ind w:right="26"/>
        <w:rPr>
          <w:rFonts w:ascii="彩虹粗仿宋" w:eastAsia="彩虹粗仿宋"/>
          <w:b/>
          <w:sz w:val="24"/>
          <w:szCs w:val="28"/>
        </w:rPr>
      </w:pPr>
    </w:p>
    <w:p w14:paraId="322005E3" w14:textId="77777777" w:rsidR="00ED6C7D" w:rsidRDefault="00ED6C7D" w:rsidP="00ED6C7D">
      <w:pPr>
        <w:spacing w:line="360" w:lineRule="auto"/>
        <w:ind w:right="26"/>
        <w:rPr>
          <w:rFonts w:ascii="彩虹粗仿宋" w:eastAsia="彩虹粗仿宋"/>
          <w:b/>
          <w:sz w:val="24"/>
          <w:szCs w:val="28"/>
        </w:rPr>
      </w:pPr>
    </w:p>
    <w:p w14:paraId="118EA079" w14:textId="77777777" w:rsidR="00ED6C7D" w:rsidRPr="001D5AFD" w:rsidRDefault="00ED6C7D" w:rsidP="00ED6C7D">
      <w:pPr>
        <w:spacing w:line="360" w:lineRule="auto"/>
        <w:ind w:right="26"/>
        <w:rPr>
          <w:rFonts w:ascii="彩虹粗仿宋" w:eastAsia="彩虹粗仿宋"/>
          <w:b/>
          <w:sz w:val="24"/>
          <w:szCs w:val="28"/>
        </w:rPr>
      </w:pPr>
    </w:p>
    <w:p w14:paraId="27AEEE9E" w14:textId="77777777" w:rsidR="00ED6C7D" w:rsidRPr="001D5AFD" w:rsidRDefault="00ED6C7D" w:rsidP="00ED6C7D">
      <w:pPr>
        <w:spacing w:line="360" w:lineRule="auto"/>
        <w:ind w:right="26"/>
        <w:rPr>
          <w:rFonts w:ascii="彩虹粗仿宋" w:eastAsia="彩虹粗仿宋"/>
          <w:b/>
          <w:sz w:val="24"/>
          <w:szCs w:val="28"/>
        </w:rPr>
      </w:pPr>
      <w:r w:rsidRPr="001D5AFD">
        <w:rPr>
          <w:rFonts w:ascii="彩虹粗仿宋" w:eastAsia="彩虹粗仿宋" w:hint="eastAsia"/>
          <w:b/>
          <w:sz w:val="24"/>
          <w:szCs w:val="28"/>
        </w:rPr>
        <w:t>签订地点：北京</w:t>
      </w:r>
    </w:p>
    <w:p w14:paraId="3F2F8FFA" w14:textId="49FD85C6" w:rsidR="00024F2A" w:rsidRPr="002C3509" w:rsidRDefault="00ED6C7D" w:rsidP="00DD41A3">
      <w:pPr>
        <w:spacing w:line="360" w:lineRule="auto"/>
        <w:ind w:right="26"/>
      </w:pPr>
      <w:r w:rsidRPr="001D5AFD">
        <w:rPr>
          <w:rFonts w:ascii="彩虹粗仿宋" w:eastAsia="彩虹粗仿宋" w:hint="eastAsia"/>
          <w:b/>
          <w:sz w:val="24"/>
          <w:szCs w:val="28"/>
        </w:rPr>
        <w:t>签 订 日：二零</w:t>
      </w:r>
      <w:r>
        <w:rPr>
          <w:rFonts w:ascii="彩虹粗仿宋" w:eastAsia="彩虹粗仿宋" w:hint="eastAsia"/>
          <w:b/>
          <w:sz w:val="24"/>
          <w:szCs w:val="28"/>
        </w:rPr>
        <w:t>二</w:t>
      </w:r>
      <w:r w:rsidRPr="001D5AFD">
        <w:rPr>
          <w:rFonts w:ascii="宋体" w:hAnsi="宋体" w:cs="宋体" w:hint="eastAsia"/>
          <w:b/>
          <w:sz w:val="24"/>
          <w:szCs w:val="28"/>
        </w:rPr>
        <w:t xml:space="preserve"> </w:t>
      </w:r>
      <w:r w:rsidRPr="001D5AFD">
        <w:rPr>
          <w:rFonts w:ascii="彩虹粗仿宋" w:eastAsia="彩虹粗仿宋" w:hint="eastAsia"/>
          <w:b/>
          <w:sz w:val="24"/>
          <w:szCs w:val="28"/>
        </w:rPr>
        <w:t>年</w:t>
      </w:r>
      <w:r w:rsidRPr="001D5AFD">
        <w:rPr>
          <w:rFonts w:ascii="宋体" w:hAnsi="宋体" w:cs="宋体" w:hint="eastAsia"/>
          <w:b/>
          <w:sz w:val="24"/>
          <w:szCs w:val="28"/>
        </w:rPr>
        <w:t xml:space="preserve"> </w:t>
      </w:r>
      <w:r w:rsidRPr="001D5AFD">
        <w:rPr>
          <w:rFonts w:ascii="彩虹粗仿宋" w:eastAsia="彩虹粗仿宋" w:hint="eastAsia"/>
          <w:b/>
          <w:sz w:val="24"/>
          <w:szCs w:val="28"/>
        </w:rPr>
        <w:t>月</w:t>
      </w:r>
      <w:r w:rsidRPr="001D5AFD">
        <w:rPr>
          <w:rFonts w:ascii="宋体" w:hAnsi="宋体" w:cs="宋体" w:hint="eastAsia"/>
          <w:b/>
          <w:sz w:val="24"/>
          <w:szCs w:val="28"/>
        </w:rPr>
        <w:t xml:space="preserve"> </w:t>
      </w:r>
      <w:r w:rsidRPr="001D5AFD">
        <w:rPr>
          <w:rFonts w:ascii="彩虹粗仿宋" w:eastAsia="彩虹粗仿宋" w:hint="eastAsia"/>
          <w:b/>
          <w:sz w:val="24"/>
          <w:szCs w:val="28"/>
        </w:rPr>
        <w:t>日</w:t>
      </w:r>
      <w:bookmarkEnd w:id="0"/>
    </w:p>
    <w:sectPr w:rsidR="00024F2A" w:rsidRPr="002C3509" w:rsidSect="00701067">
      <w:headerReference w:type="default" r:id="rId10"/>
      <w:footerReference w:type="default" r:id="rId11"/>
      <w:pgSz w:w="11906" w:h="16838" w:code="9"/>
      <w:pgMar w:top="1418" w:right="1701" w:bottom="1418" w:left="1701"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FADB7" w16cex:dateUtc="2021-01-30T02:04:00Z"/>
  <w16cex:commentExtensible w16cex:durableId="23BFADE7" w16cex:dateUtc="2021-01-30T0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B61700" w16cid:durableId="23BFADB7"/>
  <w16cid:commentId w16cid:paraId="1EB33C78" w16cid:durableId="23BFAD13"/>
  <w16cid:commentId w16cid:paraId="5D23887B" w16cid:durableId="23BFAD14"/>
  <w16cid:commentId w16cid:paraId="3737BC10" w16cid:durableId="23BFAD15"/>
  <w16cid:commentId w16cid:paraId="7036826F" w16cid:durableId="23BFAD16"/>
  <w16cid:commentId w16cid:paraId="7636C73E" w16cid:durableId="23BFAD17"/>
  <w16cid:commentId w16cid:paraId="2E869D85" w16cid:durableId="23BFAD18"/>
  <w16cid:commentId w16cid:paraId="7D55C4DD" w16cid:durableId="23BFAD19"/>
  <w16cid:commentId w16cid:paraId="5E6E5269" w16cid:durableId="23BFAD1A"/>
  <w16cid:commentId w16cid:paraId="495C775C" w16cid:durableId="23BFAD1B"/>
  <w16cid:commentId w16cid:paraId="7B5BEFDE" w16cid:durableId="23BFAD1C"/>
  <w16cid:commentId w16cid:paraId="310B988F" w16cid:durableId="23BFADE7"/>
  <w16cid:commentId w16cid:paraId="110E03A0" w16cid:durableId="23BFAD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A4E02" w14:textId="77777777" w:rsidR="00CD1857" w:rsidRDefault="00CD1857">
      <w:r>
        <w:separator/>
      </w:r>
    </w:p>
  </w:endnote>
  <w:endnote w:type="continuationSeparator" w:id="0">
    <w:p w14:paraId="7C6548C1" w14:textId="77777777" w:rsidR="00CD1857" w:rsidRDefault="00CD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方正仿宋简体">
    <w:altName w:val="方正舒体"/>
    <w:charset w:val="86"/>
    <w:family w:val="auto"/>
    <w:pitch w:val="default"/>
    <w:sig w:usb0="00000000" w:usb1="00000000" w:usb2="00000010" w:usb3="00000000" w:csb0="00040000" w:csb1="00000000"/>
  </w:font>
  <w:font w:name="楷体_GB2312">
    <w:altName w:val="楷体"/>
    <w:charset w:val="86"/>
    <w:family w:val="modern"/>
    <w:pitch w:val="default"/>
    <w:sig w:usb0="00000001" w:usb1="080E0000" w:usb2="00000000" w:usb3="00000000" w:csb0="00040000" w:csb1="00000000"/>
  </w:font>
  <w:font w:name="彩虹粗仿宋">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53459" w14:textId="77777777" w:rsidR="001229D4" w:rsidRDefault="001229D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A86257B" w14:textId="77777777" w:rsidR="001229D4" w:rsidRDefault="001229D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22BE9" w14:textId="5F71B789" w:rsidR="001229D4" w:rsidRDefault="001229D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94C70">
      <w:rPr>
        <w:rStyle w:val="a8"/>
        <w:noProof/>
      </w:rPr>
      <w:t>3</w:t>
    </w:r>
    <w:r>
      <w:rPr>
        <w:rStyle w:val="a8"/>
      </w:rPr>
      <w:fldChar w:fldCharType="end"/>
    </w:r>
  </w:p>
  <w:p w14:paraId="213B3315" w14:textId="77777777" w:rsidR="001229D4" w:rsidRDefault="001229D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FEBC8" w14:textId="77777777" w:rsidR="001229D4" w:rsidRDefault="001229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61B0C" w14:textId="77777777" w:rsidR="00CD1857" w:rsidRDefault="00CD1857">
      <w:r>
        <w:separator/>
      </w:r>
    </w:p>
  </w:footnote>
  <w:footnote w:type="continuationSeparator" w:id="0">
    <w:p w14:paraId="61971EB3" w14:textId="77777777" w:rsidR="00CD1857" w:rsidRDefault="00CD1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CFFDE" w14:textId="77777777" w:rsidR="001229D4" w:rsidRDefault="001229D4">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AD26F" w14:textId="77777777" w:rsidR="001229D4" w:rsidRDefault="001229D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1DA18EA"/>
    <w:multiLevelType w:val="multilevel"/>
    <w:tmpl w:val="11DA18EA"/>
    <w:lvl w:ilvl="0">
      <w:start w:val="1"/>
      <w:numFmt w:val="japaneseCounting"/>
      <w:lvlText w:val="（%1）"/>
      <w:lvlJc w:val="left"/>
      <w:pPr>
        <w:ind w:left="1415" w:hanging="855"/>
      </w:pPr>
      <w:rPr>
        <w:rFonts w:hint="default"/>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2"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4"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7D"/>
    <w:rsid w:val="00024F2A"/>
    <w:rsid w:val="000315DB"/>
    <w:rsid w:val="000A3B1A"/>
    <w:rsid w:val="00112FB2"/>
    <w:rsid w:val="001229D4"/>
    <w:rsid w:val="001870D0"/>
    <w:rsid w:val="002805A2"/>
    <w:rsid w:val="002C3509"/>
    <w:rsid w:val="002F3733"/>
    <w:rsid w:val="00315E19"/>
    <w:rsid w:val="003620F3"/>
    <w:rsid w:val="00380CD6"/>
    <w:rsid w:val="003D6821"/>
    <w:rsid w:val="003F2752"/>
    <w:rsid w:val="00450AE8"/>
    <w:rsid w:val="00562826"/>
    <w:rsid w:val="00666D56"/>
    <w:rsid w:val="0068529B"/>
    <w:rsid w:val="006E0408"/>
    <w:rsid w:val="00701067"/>
    <w:rsid w:val="00702952"/>
    <w:rsid w:val="007116C4"/>
    <w:rsid w:val="00743E4D"/>
    <w:rsid w:val="007971FE"/>
    <w:rsid w:val="007E5951"/>
    <w:rsid w:val="00822228"/>
    <w:rsid w:val="008258EF"/>
    <w:rsid w:val="00837AF6"/>
    <w:rsid w:val="008748FC"/>
    <w:rsid w:val="008B5A29"/>
    <w:rsid w:val="009C668D"/>
    <w:rsid w:val="00A33FFB"/>
    <w:rsid w:val="00A53F58"/>
    <w:rsid w:val="00A8623B"/>
    <w:rsid w:val="00A94C70"/>
    <w:rsid w:val="00AC066F"/>
    <w:rsid w:val="00B03553"/>
    <w:rsid w:val="00B279CC"/>
    <w:rsid w:val="00B96F49"/>
    <w:rsid w:val="00BF093A"/>
    <w:rsid w:val="00C02D49"/>
    <w:rsid w:val="00CA7B6A"/>
    <w:rsid w:val="00CD1857"/>
    <w:rsid w:val="00DA4AE4"/>
    <w:rsid w:val="00DD002C"/>
    <w:rsid w:val="00DD0EF1"/>
    <w:rsid w:val="00DD41A3"/>
    <w:rsid w:val="00E01387"/>
    <w:rsid w:val="00ED6C7D"/>
    <w:rsid w:val="00F27715"/>
    <w:rsid w:val="00F438B7"/>
    <w:rsid w:val="00FC4997"/>
    <w:rsid w:val="00FF6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728ADFA6"/>
  <w15:docId w15:val="{A163F04D-DDD6-49E4-B62C-4644E010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C7D"/>
    <w:pPr>
      <w:widowControl w:val="0"/>
      <w:jc w:val="both"/>
    </w:pPr>
    <w:rPr>
      <w:rFonts w:ascii="Times New Roman" w:eastAsia="宋体" w:hAnsi="Times New Roman" w:cs="Times New Roman"/>
      <w:szCs w:val="24"/>
    </w:rPr>
  </w:style>
  <w:style w:type="paragraph" w:styleId="2">
    <w:name w:val="heading 2"/>
    <w:basedOn w:val="a"/>
    <w:next w:val="a0"/>
    <w:link w:val="20"/>
    <w:qFormat/>
    <w:rsid w:val="00ED6C7D"/>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rsid w:val="00ED6C7D"/>
    <w:rPr>
      <w:rFonts w:ascii="Arial" w:eastAsia="黑体" w:hAnsi="Arial" w:cs="Times New Roman"/>
      <w:b/>
      <w:sz w:val="32"/>
      <w:szCs w:val="20"/>
    </w:rPr>
  </w:style>
  <w:style w:type="paragraph" w:styleId="a4">
    <w:name w:val="header"/>
    <w:basedOn w:val="a"/>
    <w:link w:val="a5"/>
    <w:unhideWhenUsed/>
    <w:rsid w:val="00ED6C7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ED6C7D"/>
    <w:rPr>
      <w:rFonts w:ascii="Times New Roman" w:eastAsia="宋体" w:hAnsi="Times New Roman" w:cs="Times New Roman"/>
      <w:sz w:val="18"/>
      <w:szCs w:val="18"/>
    </w:rPr>
  </w:style>
  <w:style w:type="paragraph" w:styleId="a6">
    <w:name w:val="footer"/>
    <w:basedOn w:val="a"/>
    <w:link w:val="a7"/>
    <w:unhideWhenUsed/>
    <w:rsid w:val="00ED6C7D"/>
    <w:pPr>
      <w:tabs>
        <w:tab w:val="center" w:pos="4153"/>
        <w:tab w:val="right" w:pos="8306"/>
      </w:tabs>
      <w:snapToGrid w:val="0"/>
      <w:jc w:val="left"/>
    </w:pPr>
    <w:rPr>
      <w:sz w:val="18"/>
      <w:szCs w:val="18"/>
    </w:rPr>
  </w:style>
  <w:style w:type="character" w:customStyle="1" w:styleId="a7">
    <w:name w:val="页脚 字符"/>
    <w:basedOn w:val="a1"/>
    <w:link w:val="a6"/>
    <w:rsid w:val="00ED6C7D"/>
    <w:rPr>
      <w:rFonts w:ascii="Times New Roman" w:eastAsia="宋体" w:hAnsi="Times New Roman" w:cs="Times New Roman"/>
      <w:sz w:val="18"/>
      <w:szCs w:val="18"/>
    </w:rPr>
  </w:style>
  <w:style w:type="character" w:styleId="a8">
    <w:name w:val="page number"/>
    <w:basedOn w:val="a1"/>
    <w:rsid w:val="00ED6C7D"/>
  </w:style>
  <w:style w:type="paragraph" w:styleId="a9">
    <w:name w:val="Normal (Web)"/>
    <w:basedOn w:val="a"/>
    <w:rsid w:val="00ED6C7D"/>
    <w:pPr>
      <w:widowControl/>
      <w:spacing w:before="100" w:beforeAutospacing="1" w:after="100" w:afterAutospacing="1"/>
      <w:jc w:val="left"/>
    </w:pPr>
    <w:rPr>
      <w:rFonts w:ascii="Arial Unicode MS" w:eastAsia="Arial Unicode MS" w:hAnsi="Arial Unicode MS" w:cs="Arial Unicode MS"/>
      <w:kern w:val="0"/>
      <w:sz w:val="24"/>
    </w:rPr>
  </w:style>
  <w:style w:type="character" w:styleId="aa">
    <w:name w:val="Strong"/>
    <w:qFormat/>
    <w:rsid w:val="00ED6C7D"/>
    <w:rPr>
      <w:b/>
      <w:bCs/>
    </w:rPr>
  </w:style>
  <w:style w:type="character" w:styleId="ab">
    <w:name w:val="Hyperlink"/>
    <w:rsid w:val="00ED6C7D"/>
    <w:rPr>
      <w:color w:val="0000FF"/>
      <w:u w:val="single"/>
    </w:rPr>
  </w:style>
  <w:style w:type="paragraph" w:customStyle="1" w:styleId="wz1">
    <w:name w:val="wz1"/>
    <w:basedOn w:val="a"/>
    <w:rsid w:val="00ED6C7D"/>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c">
    <w:name w:val="Body Text"/>
    <w:basedOn w:val="a"/>
    <w:link w:val="ad"/>
    <w:rsid w:val="00ED6C7D"/>
    <w:pPr>
      <w:spacing w:line="360" w:lineRule="auto"/>
    </w:pPr>
    <w:rPr>
      <w:rFonts w:ascii="仿宋_GB2312" w:eastAsia="仿宋_GB2312"/>
      <w:color w:val="000000"/>
      <w:kern w:val="0"/>
      <w:sz w:val="24"/>
      <w:szCs w:val="28"/>
    </w:rPr>
  </w:style>
  <w:style w:type="character" w:customStyle="1" w:styleId="ad">
    <w:name w:val="正文文本 字符"/>
    <w:basedOn w:val="a1"/>
    <w:link w:val="ac"/>
    <w:rsid w:val="00ED6C7D"/>
    <w:rPr>
      <w:rFonts w:ascii="仿宋_GB2312" w:eastAsia="仿宋_GB2312" w:hAnsi="Times New Roman" w:cs="Times New Roman"/>
      <w:color w:val="000000"/>
      <w:kern w:val="0"/>
      <w:sz w:val="24"/>
      <w:szCs w:val="28"/>
    </w:rPr>
  </w:style>
  <w:style w:type="character" w:customStyle="1" w:styleId="read">
    <w:name w:val="read"/>
    <w:basedOn w:val="a1"/>
    <w:rsid w:val="00ED6C7D"/>
  </w:style>
  <w:style w:type="paragraph" w:styleId="a0">
    <w:name w:val="Normal Indent"/>
    <w:basedOn w:val="a"/>
    <w:rsid w:val="00ED6C7D"/>
    <w:pPr>
      <w:ind w:firstLineChars="200" w:firstLine="420"/>
    </w:pPr>
  </w:style>
  <w:style w:type="paragraph" w:styleId="ae">
    <w:name w:val="Body Text Indent"/>
    <w:basedOn w:val="a"/>
    <w:link w:val="af"/>
    <w:rsid w:val="00ED6C7D"/>
    <w:pPr>
      <w:adjustRightInd w:val="0"/>
      <w:snapToGrid w:val="0"/>
      <w:spacing w:line="560" w:lineRule="exact"/>
      <w:ind w:firstLineChars="200" w:firstLine="480"/>
    </w:pPr>
    <w:rPr>
      <w:rFonts w:eastAsia="方正仿宋简体"/>
      <w:sz w:val="24"/>
      <w:szCs w:val="30"/>
    </w:rPr>
  </w:style>
  <w:style w:type="character" w:customStyle="1" w:styleId="af">
    <w:name w:val="正文文本缩进 字符"/>
    <w:basedOn w:val="a1"/>
    <w:link w:val="ae"/>
    <w:rsid w:val="00ED6C7D"/>
    <w:rPr>
      <w:rFonts w:ascii="Times New Roman" w:eastAsia="方正仿宋简体" w:hAnsi="Times New Roman" w:cs="Times New Roman"/>
      <w:sz w:val="24"/>
      <w:szCs w:val="30"/>
    </w:rPr>
  </w:style>
  <w:style w:type="paragraph" w:styleId="21">
    <w:name w:val="Body Text Indent 2"/>
    <w:basedOn w:val="a"/>
    <w:link w:val="22"/>
    <w:rsid w:val="00ED6C7D"/>
    <w:pPr>
      <w:spacing w:line="360" w:lineRule="auto"/>
      <w:ind w:firstLine="525"/>
    </w:pPr>
    <w:rPr>
      <w:rFonts w:ascii="宋体" w:hAnsi="宋体"/>
      <w:sz w:val="28"/>
      <w:szCs w:val="20"/>
    </w:rPr>
  </w:style>
  <w:style w:type="character" w:customStyle="1" w:styleId="22">
    <w:name w:val="正文文本缩进 2 字符"/>
    <w:basedOn w:val="a1"/>
    <w:link w:val="21"/>
    <w:rsid w:val="00ED6C7D"/>
    <w:rPr>
      <w:rFonts w:ascii="宋体" w:eastAsia="宋体" w:hAnsi="宋体" w:cs="Times New Roman"/>
      <w:sz w:val="28"/>
      <w:szCs w:val="20"/>
    </w:rPr>
  </w:style>
  <w:style w:type="paragraph" w:styleId="3">
    <w:name w:val="Body Text Indent 3"/>
    <w:basedOn w:val="a"/>
    <w:link w:val="30"/>
    <w:rsid w:val="00ED6C7D"/>
    <w:pPr>
      <w:adjustRightInd w:val="0"/>
      <w:snapToGrid w:val="0"/>
      <w:ind w:firstLineChars="200" w:firstLine="480"/>
    </w:pPr>
    <w:rPr>
      <w:rFonts w:ascii="仿宋_GB2312" w:eastAsia="仿宋_GB2312" w:hAnsi="宋体" w:cs="Arial"/>
      <w:color w:val="000000"/>
      <w:sz w:val="24"/>
    </w:rPr>
  </w:style>
  <w:style w:type="character" w:customStyle="1" w:styleId="30">
    <w:name w:val="正文文本缩进 3 字符"/>
    <w:basedOn w:val="a1"/>
    <w:link w:val="3"/>
    <w:rsid w:val="00ED6C7D"/>
    <w:rPr>
      <w:rFonts w:ascii="仿宋_GB2312" w:eastAsia="仿宋_GB2312" w:hAnsi="宋体" w:cs="Arial"/>
      <w:color w:val="000000"/>
      <w:sz w:val="24"/>
      <w:szCs w:val="24"/>
    </w:rPr>
  </w:style>
  <w:style w:type="paragraph" w:styleId="1">
    <w:name w:val="toc 1"/>
    <w:basedOn w:val="a"/>
    <w:next w:val="a"/>
    <w:autoRedefine/>
    <w:semiHidden/>
    <w:rsid w:val="00ED6C7D"/>
  </w:style>
  <w:style w:type="paragraph" w:styleId="23">
    <w:name w:val="toc 2"/>
    <w:basedOn w:val="a"/>
    <w:next w:val="a"/>
    <w:autoRedefine/>
    <w:semiHidden/>
    <w:rsid w:val="00ED6C7D"/>
    <w:pPr>
      <w:ind w:leftChars="200" w:left="420"/>
    </w:pPr>
  </w:style>
  <w:style w:type="paragraph" w:styleId="31">
    <w:name w:val="toc 3"/>
    <w:basedOn w:val="a"/>
    <w:next w:val="a"/>
    <w:autoRedefine/>
    <w:semiHidden/>
    <w:rsid w:val="00ED6C7D"/>
    <w:pPr>
      <w:ind w:leftChars="400" w:left="840"/>
    </w:pPr>
  </w:style>
  <w:style w:type="paragraph" w:styleId="4">
    <w:name w:val="toc 4"/>
    <w:basedOn w:val="a"/>
    <w:next w:val="a"/>
    <w:autoRedefine/>
    <w:semiHidden/>
    <w:rsid w:val="00ED6C7D"/>
    <w:pPr>
      <w:ind w:leftChars="600" w:left="1260"/>
    </w:pPr>
  </w:style>
  <w:style w:type="paragraph" w:styleId="5">
    <w:name w:val="toc 5"/>
    <w:basedOn w:val="a"/>
    <w:next w:val="a"/>
    <w:autoRedefine/>
    <w:semiHidden/>
    <w:rsid w:val="00ED6C7D"/>
    <w:pPr>
      <w:ind w:leftChars="800" w:left="1680"/>
    </w:pPr>
  </w:style>
  <w:style w:type="paragraph" w:styleId="6">
    <w:name w:val="toc 6"/>
    <w:basedOn w:val="a"/>
    <w:next w:val="a"/>
    <w:autoRedefine/>
    <w:semiHidden/>
    <w:rsid w:val="00ED6C7D"/>
    <w:pPr>
      <w:ind w:leftChars="1000" w:left="2100"/>
    </w:pPr>
  </w:style>
  <w:style w:type="paragraph" w:styleId="7">
    <w:name w:val="toc 7"/>
    <w:basedOn w:val="a"/>
    <w:next w:val="a"/>
    <w:autoRedefine/>
    <w:semiHidden/>
    <w:rsid w:val="00ED6C7D"/>
    <w:pPr>
      <w:ind w:leftChars="1200" w:left="2520"/>
    </w:pPr>
  </w:style>
  <w:style w:type="paragraph" w:styleId="8">
    <w:name w:val="toc 8"/>
    <w:basedOn w:val="a"/>
    <w:next w:val="a"/>
    <w:autoRedefine/>
    <w:semiHidden/>
    <w:rsid w:val="00ED6C7D"/>
    <w:pPr>
      <w:ind w:leftChars="1400" w:left="2940"/>
    </w:pPr>
  </w:style>
  <w:style w:type="paragraph" w:styleId="9">
    <w:name w:val="toc 9"/>
    <w:basedOn w:val="a"/>
    <w:next w:val="a"/>
    <w:autoRedefine/>
    <w:semiHidden/>
    <w:rsid w:val="00ED6C7D"/>
    <w:pPr>
      <w:ind w:leftChars="1600" w:left="3360"/>
    </w:pPr>
  </w:style>
  <w:style w:type="paragraph" w:styleId="af0">
    <w:name w:val="Balloon Text"/>
    <w:basedOn w:val="a"/>
    <w:link w:val="af1"/>
    <w:semiHidden/>
    <w:rsid w:val="00ED6C7D"/>
    <w:rPr>
      <w:sz w:val="18"/>
      <w:szCs w:val="18"/>
    </w:rPr>
  </w:style>
  <w:style w:type="character" w:customStyle="1" w:styleId="af1">
    <w:name w:val="批注框文本 字符"/>
    <w:basedOn w:val="a1"/>
    <w:link w:val="af0"/>
    <w:semiHidden/>
    <w:rsid w:val="00ED6C7D"/>
    <w:rPr>
      <w:rFonts w:ascii="Times New Roman" w:eastAsia="宋体" w:hAnsi="Times New Roman" w:cs="Times New Roman"/>
      <w:sz w:val="18"/>
      <w:szCs w:val="18"/>
    </w:rPr>
  </w:style>
  <w:style w:type="paragraph" w:customStyle="1" w:styleId="Char">
    <w:name w:val="Char"/>
    <w:basedOn w:val="a"/>
    <w:rsid w:val="00ED6C7D"/>
  </w:style>
  <w:style w:type="paragraph" w:customStyle="1" w:styleId="Char1">
    <w:name w:val="Char1"/>
    <w:basedOn w:val="a"/>
    <w:autoRedefine/>
    <w:rsid w:val="00ED6C7D"/>
    <w:pPr>
      <w:tabs>
        <w:tab w:val="num" w:pos="832"/>
      </w:tabs>
      <w:ind w:left="832" w:hanging="420"/>
      <w:jc w:val="center"/>
    </w:pPr>
    <w:rPr>
      <w:rFonts w:ascii="楷体_GB2312" w:eastAsia="楷体_GB2312"/>
      <w:b/>
      <w:color w:val="000080"/>
      <w:sz w:val="30"/>
      <w:szCs w:val="30"/>
    </w:rPr>
  </w:style>
  <w:style w:type="paragraph" w:customStyle="1" w:styleId="CharCharChar">
    <w:name w:val="Char Char Char"/>
    <w:basedOn w:val="a"/>
    <w:rsid w:val="00ED6C7D"/>
  </w:style>
  <w:style w:type="character" w:styleId="af2">
    <w:name w:val="annotation reference"/>
    <w:semiHidden/>
    <w:rsid w:val="00ED6C7D"/>
    <w:rPr>
      <w:sz w:val="21"/>
      <w:szCs w:val="21"/>
    </w:rPr>
  </w:style>
  <w:style w:type="paragraph" w:styleId="af3">
    <w:name w:val="annotation text"/>
    <w:basedOn w:val="a"/>
    <w:link w:val="af4"/>
    <w:semiHidden/>
    <w:rsid w:val="00ED6C7D"/>
    <w:pPr>
      <w:jc w:val="left"/>
    </w:pPr>
  </w:style>
  <w:style w:type="character" w:customStyle="1" w:styleId="af4">
    <w:name w:val="批注文字 字符"/>
    <w:basedOn w:val="a1"/>
    <w:link w:val="af3"/>
    <w:semiHidden/>
    <w:rsid w:val="00ED6C7D"/>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ED6C7D"/>
  </w:style>
  <w:style w:type="paragraph" w:customStyle="1" w:styleId="CharChar">
    <w:name w:val="Char Char"/>
    <w:basedOn w:val="a"/>
    <w:rsid w:val="00ED6C7D"/>
    <w:rPr>
      <w:szCs w:val="20"/>
    </w:rPr>
  </w:style>
  <w:style w:type="paragraph" w:styleId="HTML">
    <w:name w:val="HTML Preformatted"/>
    <w:basedOn w:val="a"/>
    <w:link w:val="HTML0"/>
    <w:uiPriority w:val="99"/>
    <w:unhideWhenUsed/>
    <w:rsid w:val="00ED6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1"/>
    <w:link w:val="HTML"/>
    <w:uiPriority w:val="99"/>
    <w:rsid w:val="00ED6C7D"/>
    <w:rPr>
      <w:rFonts w:ascii="宋体" w:eastAsia="宋体" w:hAnsi="宋体" w:cs="宋体"/>
      <w:kern w:val="0"/>
      <w:sz w:val="24"/>
      <w:szCs w:val="24"/>
    </w:rPr>
  </w:style>
  <w:style w:type="paragraph" w:styleId="af5">
    <w:name w:val="annotation subject"/>
    <w:basedOn w:val="af3"/>
    <w:next w:val="af3"/>
    <w:link w:val="af6"/>
    <w:rsid w:val="00ED6C7D"/>
    <w:rPr>
      <w:b/>
      <w:bCs/>
    </w:rPr>
  </w:style>
  <w:style w:type="character" w:customStyle="1" w:styleId="af6">
    <w:name w:val="批注主题 字符"/>
    <w:basedOn w:val="af4"/>
    <w:link w:val="af5"/>
    <w:rsid w:val="00ED6C7D"/>
    <w:rPr>
      <w:rFonts w:ascii="Times New Roman" w:eastAsia="宋体" w:hAnsi="Times New Roman" w:cs="Times New Roman"/>
      <w:b/>
      <w:bCs/>
      <w:szCs w:val="24"/>
    </w:rPr>
  </w:style>
  <w:style w:type="paragraph" w:customStyle="1" w:styleId="af7">
    <w:uiPriority w:val="99"/>
    <w:unhideWhenUsed/>
    <w:rsid w:val="00ED6C7D"/>
    <w:pPr>
      <w:widowControl w:val="0"/>
      <w:jc w:val="both"/>
    </w:pPr>
    <w:rPr>
      <w:rFonts w:ascii="Times New Roman" w:eastAsia="宋体" w:hAnsi="Times New Roman" w:cs="Times New Roman"/>
      <w:szCs w:val="24"/>
    </w:rPr>
  </w:style>
  <w:style w:type="paragraph" w:styleId="af8">
    <w:name w:val="Revision"/>
    <w:hidden/>
    <w:uiPriority w:val="99"/>
    <w:semiHidden/>
    <w:rsid w:val="00ED6C7D"/>
    <w:rPr>
      <w:rFonts w:ascii="Times New Roman" w:eastAsia="宋体" w:hAnsi="Times New Roman" w:cs="Times New Roman"/>
      <w:szCs w:val="24"/>
    </w:rPr>
  </w:style>
  <w:style w:type="character" w:styleId="af9">
    <w:name w:val="FollowedHyperlink"/>
    <w:basedOn w:val="a1"/>
    <w:uiPriority w:val="99"/>
    <w:semiHidden/>
    <w:unhideWhenUsed/>
    <w:rsid w:val="00ED6C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35</Pages>
  <Words>4305</Words>
  <Characters>24539</Characters>
  <Application>Microsoft Office Word</Application>
  <DocSecurity>0</DocSecurity>
  <Lines>204</Lines>
  <Paragraphs>57</Paragraphs>
  <ScaleCrop>false</ScaleCrop>
  <Company/>
  <LinksUpToDate>false</LinksUpToDate>
  <CharactersWithSpaces>28787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孙颖</dc:creator>
  <cp:lastModifiedBy>lilm0218</cp:lastModifiedBy>
  <cp:revision>27</cp:revision>
  <dcterms:created xsi:type="dcterms:W3CDTF">2021-01-29T06:50:00Z</dcterms:created>
  <dcterms:modified xsi:type="dcterms:W3CDTF">2021-02-18T08:15:00Z</dcterms:modified>
</cp:coreProperties>
</file>