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209D" w14:textId="77777777" w:rsidR="00472897" w:rsidRDefault="00472897">
      <w:pPr>
        <w:adjustRightInd w:val="0"/>
        <w:snapToGrid w:val="0"/>
        <w:jc w:val="center"/>
        <w:rPr>
          <w:rFonts w:ascii="彩虹粗仿宋" w:eastAsia="彩虹粗仿宋" w:hAnsi="宋体" w:cs="Arial"/>
          <w:b/>
          <w:sz w:val="44"/>
        </w:rPr>
      </w:pPr>
      <w:bookmarkStart w:id="0" w:name="_GoBack"/>
      <w:bookmarkEnd w:id="0"/>
    </w:p>
    <w:p w14:paraId="45B1F6FC" w14:textId="77777777" w:rsidR="00472897" w:rsidRDefault="00472897">
      <w:pPr>
        <w:adjustRightInd w:val="0"/>
        <w:snapToGrid w:val="0"/>
        <w:jc w:val="center"/>
        <w:rPr>
          <w:rFonts w:ascii="彩虹粗仿宋" w:eastAsia="彩虹粗仿宋" w:hAnsi="宋体" w:cs="Arial"/>
          <w:b/>
          <w:sz w:val="44"/>
        </w:rPr>
      </w:pPr>
    </w:p>
    <w:p w14:paraId="575CF41E" w14:textId="77777777" w:rsidR="00472897" w:rsidRDefault="00472897">
      <w:pPr>
        <w:adjustRightInd w:val="0"/>
        <w:snapToGrid w:val="0"/>
        <w:jc w:val="center"/>
        <w:rPr>
          <w:rFonts w:ascii="彩虹粗仿宋" w:eastAsia="彩虹粗仿宋" w:hAnsi="宋体" w:cs="Arial"/>
          <w:b/>
          <w:sz w:val="44"/>
        </w:rPr>
      </w:pPr>
    </w:p>
    <w:p w14:paraId="240E032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44B817A9" wp14:editId="657083E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489CE536" w14:textId="77777777" w:rsidR="00472897" w:rsidRDefault="00472897">
      <w:pPr>
        <w:adjustRightInd w:val="0"/>
        <w:snapToGrid w:val="0"/>
        <w:jc w:val="center"/>
        <w:rPr>
          <w:rFonts w:ascii="彩虹粗仿宋" w:eastAsia="彩虹粗仿宋" w:hAnsi="宋体" w:cs="Arial"/>
          <w:b/>
          <w:sz w:val="44"/>
        </w:rPr>
      </w:pPr>
    </w:p>
    <w:p w14:paraId="461218DE" w14:textId="77777777" w:rsidR="00472897" w:rsidRDefault="00472897">
      <w:pPr>
        <w:adjustRightInd w:val="0"/>
        <w:snapToGrid w:val="0"/>
        <w:jc w:val="center"/>
        <w:rPr>
          <w:rFonts w:ascii="彩虹粗仿宋" w:eastAsia="彩虹粗仿宋" w:hAnsi="宋体" w:cs="Arial"/>
          <w:b/>
          <w:sz w:val="44"/>
        </w:rPr>
      </w:pPr>
    </w:p>
    <w:p w14:paraId="3F50C4BB" w14:textId="191D013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E644F3">
        <w:rPr>
          <w:rFonts w:ascii="彩虹粗仿宋" w:eastAsia="彩虹粗仿宋" w:hAnsi="宋体" w:cs="Arial" w:hint="eastAsia"/>
          <w:b/>
          <w:sz w:val="44"/>
        </w:rPr>
        <w:t>启道</w:t>
      </w:r>
      <w:r>
        <w:rPr>
          <w:rFonts w:ascii="彩虹粗仿宋" w:eastAsia="彩虹粗仿宋" w:hAnsi="宋体" w:cs="Arial" w:hint="eastAsia"/>
          <w:b/>
          <w:sz w:val="44"/>
        </w:rPr>
        <w:t>混合型证券投资基金</w:t>
      </w:r>
    </w:p>
    <w:p w14:paraId="189809BC" w14:textId="1539193F"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1BBA35EF" w14:textId="77777777" w:rsidR="00472897" w:rsidRDefault="00472897">
      <w:pPr>
        <w:adjustRightInd w:val="0"/>
        <w:snapToGrid w:val="0"/>
        <w:ind w:firstLineChars="200" w:firstLine="480"/>
        <w:jc w:val="center"/>
        <w:rPr>
          <w:rFonts w:ascii="彩虹粗仿宋" w:eastAsia="彩虹粗仿宋" w:hAnsi="宋体" w:cs="Arial"/>
          <w:sz w:val="24"/>
        </w:rPr>
      </w:pPr>
    </w:p>
    <w:p w14:paraId="51B3D3FC" w14:textId="77777777" w:rsidR="00472897" w:rsidRDefault="00472897">
      <w:pPr>
        <w:adjustRightInd w:val="0"/>
        <w:snapToGrid w:val="0"/>
        <w:ind w:firstLineChars="200" w:firstLine="480"/>
        <w:jc w:val="center"/>
        <w:rPr>
          <w:rFonts w:ascii="彩虹粗仿宋" w:eastAsia="彩虹粗仿宋" w:hAnsi="宋体" w:cs="Arial"/>
          <w:sz w:val="24"/>
        </w:rPr>
      </w:pPr>
    </w:p>
    <w:p w14:paraId="7AD8534B" w14:textId="77777777" w:rsidR="00472897" w:rsidRDefault="00472897">
      <w:pPr>
        <w:adjustRightInd w:val="0"/>
        <w:snapToGrid w:val="0"/>
        <w:ind w:firstLineChars="200" w:firstLine="480"/>
        <w:jc w:val="center"/>
        <w:rPr>
          <w:rFonts w:ascii="彩虹粗仿宋" w:eastAsia="彩虹粗仿宋" w:hAnsi="宋体" w:cs="Arial"/>
          <w:sz w:val="24"/>
        </w:rPr>
      </w:pPr>
    </w:p>
    <w:p w14:paraId="580061E6" w14:textId="77777777" w:rsidR="00472897" w:rsidRDefault="00472897">
      <w:pPr>
        <w:adjustRightInd w:val="0"/>
        <w:snapToGrid w:val="0"/>
        <w:ind w:firstLineChars="200" w:firstLine="480"/>
        <w:jc w:val="center"/>
        <w:rPr>
          <w:rFonts w:ascii="彩虹粗仿宋" w:eastAsia="彩虹粗仿宋" w:hAnsi="宋体" w:cs="Arial"/>
          <w:sz w:val="24"/>
        </w:rPr>
      </w:pPr>
    </w:p>
    <w:p w14:paraId="21B8A5EC" w14:textId="77777777" w:rsidR="00472897" w:rsidRDefault="00472897">
      <w:pPr>
        <w:adjustRightInd w:val="0"/>
        <w:snapToGrid w:val="0"/>
        <w:ind w:firstLineChars="200" w:firstLine="480"/>
        <w:jc w:val="center"/>
        <w:rPr>
          <w:rFonts w:ascii="彩虹粗仿宋" w:eastAsia="彩虹粗仿宋" w:hAnsi="宋体" w:cs="Arial"/>
          <w:sz w:val="24"/>
        </w:rPr>
      </w:pPr>
    </w:p>
    <w:p w14:paraId="43C221C1" w14:textId="77777777" w:rsidR="00472897" w:rsidRDefault="00472897">
      <w:pPr>
        <w:adjustRightInd w:val="0"/>
        <w:snapToGrid w:val="0"/>
        <w:ind w:firstLineChars="200" w:firstLine="480"/>
        <w:jc w:val="center"/>
        <w:rPr>
          <w:rFonts w:ascii="彩虹粗仿宋" w:eastAsia="彩虹粗仿宋" w:hAnsi="宋体" w:cs="Arial"/>
          <w:sz w:val="24"/>
        </w:rPr>
      </w:pPr>
    </w:p>
    <w:p w14:paraId="0995CCD9" w14:textId="77777777" w:rsidR="00472897" w:rsidRDefault="00472897">
      <w:pPr>
        <w:adjustRightInd w:val="0"/>
        <w:snapToGrid w:val="0"/>
        <w:ind w:firstLineChars="200" w:firstLine="480"/>
        <w:jc w:val="center"/>
        <w:rPr>
          <w:rFonts w:ascii="彩虹粗仿宋" w:eastAsia="彩虹粗仿宋" w:hAnsi="宋体" w:cs="Arial"/>
          <w:sz w:val="24"/>
        </w:rPr>
      </w:pPr>
    </w:p>
    <w:p w14:paraId="52E04B3E" w14:textId="77777777" w:rsidR="00472897" w:rsidRDefault="00472897">
      <w:pPr>
        <w:adjustRightInd w:val="0"/>
        <w:snapToGrid w:val="0"/>
        <w:ind w:firstLineChars="200" w:firstLine="480"/>
        <w:jc w:val="center"/>
        <w:rPr>
          <w:rFonts w:ascii="彩虹粗仿宋" w:eastAsia="彩虹粗仿宋" w:hAnsi="宋体" w:cs="Arial"/>
          <w:sz w:val="24"/>
        </w:rPr>
      </w:pPr>
    </w:p>
    <w:p w14:paraId="01B35C06" w14:textId="77777777" w:rsidR="00472897" w:rsidRDefault="00472897">
      <w:pPr>
        <w:adjustRightInd w:val="0"/>
        <w:snapToGrid w:val="0"/>
        <w:ind w:firstLineChars="200" w:firstLine="480"/>
        <w:jc w:val="center"/>
        <w:rPr>
          <w:rFonts w:ascii="彩虹粗仿宋" w:eastAsia="彩虹粗仿宋" w:hAnsi="宋体" w:cs="Arial"/>
          <w:sz w:val="24"/>
        </w:rPr>
      </w:pPr>
    </w:p>
    <w:p w14:paraId="58DE0521" w14:textId="77777777" w:rsidR="00472897" w:rsidRDefault="00472897">
      <w:pPr>
        <w:adjustRightInd w:val="0"/>
        <w:snapToGrid w:val="0"/>
        <w:ind w:firstLineChars="200" w:firstLine="480"/>
        <w:jc w:val="center"/>
        <w:rPr>
          <w:rFonts w:ascii="彩虹粗仿宋" w:eastAsia="彩虹粗仿宋" w:hAnsi="宋体" w:cs="Arial"/>
          <w:sz w:val="24"/>
        </w:rPr>
      </w:pPr>
    </w:p>
    <w:p w14:paraId="5877B09C"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2BF378D"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7CC2DEC1" w14:textId="77777777" w:rsidR="00472897" w:rsidRDefault="00472897">
      <w:pPr>
        <w:adjustRightInd w:val="0"/>
        <w:snapToGrid w:val="0"/>
        <w:ind w:firstLineChars="200" w:firstLine="480"/>
        <w:jc w:val="center"/>
        <w:rPr>
          <w:rFonts w:ascii="彩虹粗仿宋" w:eastAsia="彩虹粗仿宋" w:hAnsi="宋体" w:cs="Arial"/>
          <w:sz w:val="24"/>
        </w:rPr>
      </w:pPr>
    </w:p>
    <w:p w14:paraId="5AE89DB5" w14:textId="77777777" w:rsidR="00472897" w:rsidRDefault="00472897">
      <w:pPr>
        <w:adjustRightInd w:val="0"/>
        <w:snapToGrid w:val="0"/>
        <w:ind w:firstLineChars="200" w:firstLine="480"/>
        <w:jc w:val="center"/>
        <w:rPr>
          <w:rFonts w:ascii="彩虹粗仿宋" w:eastAsia="彩虹粗仿宋" w:hAnsi="宋体" w:cs="Arial"/>
          <w:sz w:val="24"/>
        </w:rPr>
      </w:pPr>
    </w:p>
    <w:p w14:paraId="28F70272" w14:textId="77777777" w:rsidR="00472897" w:rsidRDefault="00472897">
      <w:pPr>
        <w:adjustRightInd w:val="0"/>
        <w:snapToGrid w:val="0"/>
        <w:ind w:firstLineChars="200" w:firstLine="480"/>
        <w:jc w:val="center"/>
        <w:rPr>
          <w:rFonts w:ascii="彩虹粗仿宋" w:eastAsia="彩虹粗仿宋" w:hAnsi="宋体" w:cs="Arial"/>
          <w:sz w:val="24"/>
        </w:rPr>
      </w:pPr>
    </w:p>
    <w:p w14:paraId="27259327" w14:textId="0655DBF7"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w:t>
      </w:r>
      <w:r w:rsidR="00271864">
        <w:rPr>
          <w:rFonts w:ascii="彩虹粗仿宋" w:eastAsia="彩虹粗仿宋" w:hAnsi="宋体" w:cs="Arial" w:hint="eastAsia"/>
          <w:sz w:val="24"/>
        </w:rPr>
        <w:t>十二</w:t>
      </w:r>
      <w:r>
        <w:rPr>
          <w:rFonts w:ascii="彩虹粗仿宋" w:eastAsia="彩虹粗仿宋" w:hAnsi="宋体" w:cs="Arial" w:hint="eastAsia"/>
          <w:sz w:val="24"/>
        </w:rPr>
        <w:t>月</w:t>
      </w:r>
    </w:p>
    <w:p w14:paraId="678AFA6F" w14:textId="77777777" w:rsidR="00472897" w:rsidRDefault="00472897">
      <w:pPr>
        <w:adjustRightInd w:val="0"/>
        <w:snapToGrid w:val="0"/>
        <w:ind w:firstLineChars="200" w:firstLine="480"/>
        <w:jc w:val="center"/>
        <w:rPr>
          <w:rFonts w:ascii="彩虹粗仿宋" w:eastAsia="彩虹粗仿宋" w:hAnsi="宋体" w:cs="Arial"/>
          <w:sz w:val="24"/>
        </w:rPr>
      </w:pPr>
    </w:p>
    <w:p w14:paraId="59B6682A"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45C6E60E"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7A7475E8" w14:textId="20AB9F36" w:rsidR="00472897" w:rsidRDefault="00BD4BFA">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95B36">
          <w:rPr>
            <w:rFonts w:ascii="彩虹粗仿宋" w:eastAsia="彩虹粗仿宋" w:hAnsi="宋体"/>
            <w:noProof/>
            <w:sz w:val="28"/>
          </w:rPr>
          <w:t>3</w:t>
        </w:r>
        <w:r>
          <w:rPr>
            <w:rFonts w:ascii="彩虹粗仿宋" w:eastAsia="彩虹粗仿宋" w:hAnsi="宋体" w:hint="eastAsia"/>
            <w:noProof/>
            <w:sz w:val="28"/>
          </w:rPr>
          <w:fldChar w:fldCharType="end"/>
        </w:r>
      </w:hyperlink>
    </w:p>
    <w:p w14:paraId="60DC48C7" w14:textId="41BDF3E3" w:rsidR="00472897" w:rsidRDefault="002107D9">
      <w:pPr>
        <w:pStyle w:val="21"/>
        <w:tabs>
          <w:tab w:val="right" w:leader="dot" w:pos="8494"/>
        </w:tabs>
        <w:rPr>
          <w:rFonts w:ascii="彩虹粗仿宋" w:eastAsia="彩虹粗仿宋" w:hAnsi="宋体"/>
          <w:noProof/>
          <w:sz w:val="28"/>
        </w:rPr>
      </w:pPr>
      <w:hyperlink w:anchor="_Toc124325886" w:history="1">
        <w:r w:rsidR="00BD4BFA">
          <w:rPr>
            <w:rStyle w:val="af"/>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7DE0F21A" w14:textId="6E3A8ED9" w:rsidR="00472897" w:rsidRDefault="002107D9">
      <w:pPr>
        <w:pStyle w:val="21"/>
        <w:tabs>
          <w:tab w:val="right" w:leader="dot" w:pos="8494"/>
        </w:tabs>
        <w:rPr>
          <w:rFonts w:ascii="彩虹粗仿宋" w:eastAsia="彩虹粗仿宋" w:hAnsi="宋体"/>
          <w:noProof/>
          <w:sz w:val="28"/>
        </w:rPr>
      </w:pPr>
      <w:hyperlink w:anchor="_Toc124325887" w:history="1">
        <w:r w:rsidR="00BD4BFA">
          <w:rPr>
            <w:rStyle w:val="af"/>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14:paraId="39B4BA4B" w14:textId="6198D770" w:rsidR="00472897" w:rsidRDefault="002107D9">
      <w:pPr>
        <w:pStyle w:val="21"/>
        <w:tabs>
          <w:tab w:val="right" w:leader="dot" w:pos="8494"/>
        </w:tabs>
        <w:rPr>
          <w:rFonts w:ascii="彩虹粗仿宋" w:eastAsia="彩虹粗仿宋" w:hAnsi="宋体"/>
          <w:noProof/>
          <w:sz w:val="28"/>
        </w:rPr>
      </w:pPr>
      <w:hyperlink w:anchor="_Toc124325888" w:history="1">
        <w:r w:rsidR="00BD4BFA">
          <w:rPr>
            <w:rStyle w:val="af"/>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14:paraId="655BA9FB" w14:textId="1FBC24D4" w:rsidR="00472897" w:rsidRDefault="002107D9">
      <w:pPr>
        <w:pStyle w:val="21"/>
        <w:tabs>
          <w:tab w:val="right" w:leader="dot" w:pos="8494"/>
        </w:tabs>
        <w:rPr>
          <w:rFonts w:ascii="彩虹粗仿宋" w:eastAsia="彩虹粗仿宋" w:hAnsi="宋体"/>
          <w:noProof/>
          <w:sz w:val="28"/>
        </w:rPr>
      </w:pPr>
      <w:hyperlink w:anchor="_Toc124325889" w:history="1">
        <w:r w:rsidR="00BD4BFA">
          <w:rPr>
            <w:rStyle w:val="af"/>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14:paraId="0895011E" w14:textId="0FDD9483" w:rsidR="00472897" w:rsidRDefault="002107D9">
      <w:pPr>
        <w:pStyle w:val="21"/>
        <w:tabs>
          <w:tab w:val="right" w:leader="dot" w:pos="8494"/>
        </w:tabs>
        <w:rPr>
          <w:rFonts w:ascii="彩虹粗仿宋" w:eastAsia="彩虹粗仿宋" w:hAnsi="宋体"/>
          <w:noProof/>
          <w:sz w:val="28"/>
        </w:rPr>
      </w:pPr>
      <w:hyperlink w:anchor="_Toc124325890" w:history="1">
        <w:r w:rsidR="00BD4BFA">
          <w:rPr>
            <w:rStyle w:val="af"/>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14</w:t>
        </w:r>
        <w:r w:rsidR="00BD4BFA">
          <w:rPr>
            <w:rFonts w:ascii="彩虹粗仿宋" w:eastAsia="彩虹粗仿宋" w:hAnsi="宋体" w:hint="eastAsia"/>
            <w:noProof/>
            <w:sz w:val="28"/>
          </w:rPr>
          <w:fldChar w:fldCharType="end"/>
        </w:r>
      </w:hyperlink>
    </w:p>
    <w:p w14:paraId="575883D6" w14:textId="3D253958" w:rsidR="00472897" w:rsidRDefault="002107D9">
      <w:pPr>
        <w:pStyle w:val="21"/>
        <w:tabs>
          <w:tab w:val="right" w:leader="dot" w:pos="8494"/>
        </w:tabs>
        <w:rPr>
          <w:rFonts w:ascii="彩虹粗仿宋" w:eastAsia="彩虹粗仿宋" w:hAnsi="宋体"/>
          <w:noProof/>
          <w:sz w:val="28"/>
        </w:rPr>
      </w:pPr>
      <w:hyperlink w:anchor="_Toc124325891" w:history="1">
        <w:r w:rsidR="00BD4BFA">
          <w:rPr>
            <w:rStyle w:val="af"/>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79C67B76" w14:textId="4297219C" w:rsidR="00472897" w:rsidRDefault="002107D9">
      <w:pPr>
        <w:pStyle w:val="21"/>
        <w:tabs>
          <w:tab w:val="right" w:leader="dot" w:pos="8494"/>
        </w:tabs>
        <w:rPr>
          <w:rFonts w:ascii="彩虹粗仿宋" w:eastAsia="彩虹粗仿宋" w:hAnsi="宋体"/>
          <w:noProof/>
          <w:sz w:val="28"/>
        </w:rPr>
      </w:pPr>
      <w:hyperlink w:anchor="_Toc124325892" w:history="1">
        <w:r w:rsidR="00BD4BFA">
          <w:rPr>
            <w:rStyle w:val="af"/>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4E7B4C16" w14:textId="3AF1241B" w:rsidR="00472897" w:rsidRDefault="002107D9">
      <w:pPr>
        <w:pStyle w:val="21"/>
        <w:tabs>
          <w:tab w:val="right" w:leader="dot" w:pos="8494"/>
        </w:tabs>
        <w:rPr>
          <w:rFonts w:ascii="彩虹粗仿宋" w:eastAsia="彩虹粗仿宋" w:hAnsi="宋体"/>
          <w:noProof/>
          <w:sz w:val="28"/>
        </w:rPr>
      </w:pPr>
      <w:hyperlink w:anchor="_Toc124325893" w:history="1">
        <w:r w:rsidR="00BD4BFA">
          <w:rPr>
            <w:rStyle w:val="af"/>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14:paraId="6B22C952" w14:textId="0B3A1247" w:rsidR="00472897" w:rsidRDefault="002107D9">
      <w:pPr>
        <w:pStyle w:val="21"/>
        <w:tabs>
          <w:tab w:val="right" w:leader="dot" w:pos="8494"/>
        </w:tabs>
        <w:rPr>
          <w:rFonts w:ascii="彩虹粗仿宋" w:eastAsia="彩虹粗仿宋" w:hAnsi="宋体"/>
          <w:noProof/>
          <w:sz w:val="28"/>
        </w:rPr>
      </w:pPr>
      <w:hyperlink w:anchor="_Toc124325894" w:history="1">
        <w:r w:rsidR="00BD4BFA">
          <w:rPr>
            <w:rStyle w:val="af"/>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30924D1F" w14:textId="5002EFC2" w:rsidR="00472897" w:rsidRDefault="002107D9">
      <w:pPr>
        <w:pStyle w:val="21"/>
        <w:tabs>
          <w:tab w:val="right" w:leader="dot" w:pos="8494"/>
        </w:tabs>
        <w:rPr>
          <w:rFonts w:ascii="彩虹粗仿宋" w:eastAsia="彩虹粗仿宋" w:hAnsi="宋体"/>
          <w:noProof/>
          <w:sz w:val="28"/>
        </w:rPr>
      </w:pPr>
      <w:hyperlink w:anchor="_Toc124325895" w:history="1">
        <w:r w:rsidR="00BD4BFA">
          <w:rPr>
            <w:rStyle w:val="af"/>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77A55B53" w14:textId="67EABE74" w:rsidR="00472897" w:rsidRDefault="002107D9">
      <w:pPr>
        <w:pStyle w:val="21"/>
        <w:tabs>
          <w:tab w:val="right" w:leader="dot" w:pos="8494"/>
        </w:tabs>
        <w:rPr>
          <w:rFonts w:ascii="彩虹粗仿宋" w:eastAsia="彩虹粗仿宋" w:hAnsi="宋体"/>
          <w:noProof/>
          <w:sz w:val="28"/>
        </w:rPr>
      </w:pPr>
      <w:hyperlink w:anchor="_Toc124325896" w:history="1">
        <w:r w:rsidR="00BD4BFA">
          <w:rPr>
            <w:rStyle w:val="af"/>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14:paraId="1DAD80C8" w14:textId="1BB4B80D" w:rsidR="00472897" w:rsidRDefault="002107D9">
      <w:pPr>
        <w:pStyle w:val="21"/>
        <w:tabs>
          <w:tab w:val="right" w:leader="dot" w:pos="8494"/>
        </w:tabs>
        <w:rPr>
          <w:rFonts w:ascii="彩虹粗仿宋" w:eastAsia="彩虹粗仿宋" w:hAnsi="宋体"/>
          <w:noProof/>
          <w:sz w:val="28"/>
        </w:rPr>
      </w:pPr>
      <w:hyperlink w:anchor="_Toc124325897" w:history="1">
        <w:r w:rsidR="00BD4BFA">
          <w:rPr>
            <w:rStyle w:val="af"/>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14:paraId="2432356D" w14:textId="315FF915" w:rsidR="00472897" w:rsidRDefault="002107D9">
      <w:pPr>
        <w:pStyle w:val="21"/>
        <w:tabs>
          <w:tab w:val="right" w:leader="dot" w:pos="8494"/>
        </w:tabs>
        <w:rPr>
          <w:rFonts w:ascii="彩虹粗仿宋" w:eastAsia="彩虹粗仿宋" w:hAnsi="宋体"/>
          <w:noProof/>
          <w:sz w:val="28"/>
        </w:rPr>
      </w:pPr>
      <w:hyperlink w:anchor="_Toc124325898" w:history="1">
        <w:r w:rsidR="00BD4BFA">
          <w:rPr>
            <w:rStyle w:val="af"/>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14:paraId="353855FD" w14:textId="040EB434" w:rsidR="00472897" w:rsidRDefault="002107D9">
      <w:pPr>
        <w:pStyle w:val="21"/>
        <w:tabs>
          <w:tab w:val="right" w:leader="dot" w:pos="8494"/>
        </w:tabs>
        <w:rPr>
          <w:rFonts w:ascii="彩虹粗仿宋" w:eastAsia="彩虹粗仿宋" w:hAnsi="宋体"/>
          <w:noProof/>
          <w:sz w:val="28"/>
        </w:rPr>
      </w:pPr>
      <w:hyperlink w:anchor="_Toc124325899" w:history="1">
        <w:r w:rsidR="00BD4BFA">
          <w:rPr>
            <w:rStyle w:val="af"/>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14:paraId="4D479803" w14:textId="0E0FEB2F" w:rsidR="00472897" w:rsidRDefault="002107D9">
      <w:pPr>
        <w:pStyle w:val="21"/>
        <w:tabs>
          <w:tab w:val="right" w:leader="dot" w:pos="8494"/>
        </w:tabs>
        <w:rPr>
          <w:rFonts w:ascii="彩虹粗仿宋" w:eastAsia="彩虹粗仿宋" w:hAnsi="宋体"/>
          <w:noProof/>
          <w:sz w:val="28"/>
        </w:rPr>
      </w:pPr>
      <w:hyperlink w:anchor="_Toc124325900" w:history="1">
        <w:r w:rsidR="00BD4BFA">
          <w:rPr>
            <w:rStyle w:val="af"/>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14:paraId="4E9F8168" w14:textId="7F0584A4" w:rsidR="00472897" w:rsidRDefault="002107D9">
      <w:pPr>
        <w:pStyle w:val="21"/>
        <w:tabs>
          <w:tab w:val="right" w:leader="dot" w:pos="8494"/>
        </w:tabs>
        <w:rPr>
          <w:rFonts w:ascii="彩虹粗仿宋" w:eastAsia="彩虹粗仿宋" w:hAnsi="宋体"/>
          <w:noProof/>
          <w:sz w:val="28"/>
        </w:rPr>
      </w:pPr>
      <w:hyperlink w:anchor="_Toc124325901" w:history="1">
        <w:r w:rsidR="00BD4BFA">
          <w:rPr>
            <w:rStyle w:val="af"/>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14:paraId="58345636" w14:textId="0DB81E67" w:rsidR="00472897" w:rsidRDefault="002107D9">
      <w:pPr>
        <w:pStyle w:val="21"/>
        <w:tabs>
          <w:tab w:val="right" w:leader="dot" w:pos="8494"/>
        </w:tabs>
        <w:rPr>
          <w:rFonts w:ascii="彩虹粗仿宋" w:eastAsia="彩虹粗仿宋" w:hAnsi="宋体"/>
          <w:noProof/>
          <w:sz w:val="28"/>
        </w:rPr>
      </w:pPr>
      <w:hyperlink w:anchor="_Toc124325902" w:history="1">
        <w:r w:rsidR="00BD4BFA">
          <w:rPr>
            <w:rStyle w:val="af"/>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14:paraId="6ADC30E1" w14:textId="11BE7115" w:rsidR="00472897" w:rsidRDefault="002107D9">
      <w:pPr>
        <w:pStyle w:val="21"/>
        <w:tabs>
          <w:tab w:val="right" w:leader="dot" w:pos="8494"/>
        </w:tabs>
        <w:rPr>
          <w:rFonts w:ascii="彩虹粗仿宋" w:eastAsia="彩虹粗仿宋" w:hAnsi="宋体"/>
          <w:noProof/>
          <w:sz w:val="28"/>
        </w:rPr>
      </w:pPr>
      <w:hyperlink w:anchor="_Toc124325903" w:history="1">
        <w:r w:rsidR="00BD4BFA">
          <w:rPr>
            <w:rStyle w:val="af"/>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14:paraId="1C4C0AB9" w14:textId="30C1F936" w:rsidR="00472897" w:rsidRDefault="002107D9">
      <w:pPr>
        <w:pStyle w:val="21"/>
        <w:tabs>
          <w:tab w:val="right" w:leader="dot" w:pos="8494"/>
        </w:tabs>
        <w:rPr>
          <w:rFonts w:ascii="彩虹粗仿宋" w:eastAsia="彩虹粗仿宋" w:hAnsi="宋体"/>
          <w:noProof/>
          <w:sz w:val="28"/>
        </w:rPr>
      </w:pPr>
      <w:hyperlink w:anchor="_Toc124325904" w:history="1">
        <w:r w:rsidR="00BD4BFA">
          <w:rPr>
            <w:rStyle w:val="af"/>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14:paraId="2C440CBC" w14:textId="5204DC83" w:rsidR="00472897" w:rsidRDefault="002107D9">
      <w:pPr>
        <w:pStyle w:val="21"/>
        <w:tabs>
          <w:tab w:val="right" w:leader="dot" w:pos="8494"/>
        </w:tabs>
        <w:rPr>
          <w:rFonts w:ascii="彩虹粗仿宋" w:eastAsia="彩虹粗仿宋" w:hAnsi="宋体"/>
          <w:noProof/>
          <w:sz w:val="28"/>
        </w:rPr>
      </w:pPr>
      <w:hyperlink w:anchor="_Toc124325905" w:history="1">
        <w:r w:rsidR="00BD4BFA">
          <w:rPr>
            <w:rStyle w:val="af"/>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95B36">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14:paraId="49A9649C"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0285861F" w14:textId="5BD97758"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14:paraId="577717BF"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ED6D4FB" w14:textId="4861DEE6"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14:paraId="62B55C73" w14:textId="6DB10939"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62A89B9D" w14:textId="3BBBD096"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E644F3">
        <w:rPr>
          <w:rFonts w:ascii="彩虹粗仿宋" w:eastAsia="彩虹粗仿宋" w:hAnsi="宋体" w:cs="Arial" w:hint="eastAsia"/>
          <w:sz w:val="24"/>
        </w:rPr>
        <w:t>启道</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7966CF31" w14:textId="77777777" w:rsidR="00CA7822" w:rsidRDefault="00CA7822">
      <w:pPr>
        <w:widowControl/>
        <w:adjustRightInd w:val="0"/>
        <w:snapToGrid w:val="0"/>
        <w:ind w:firstLineChars="200" w:firstLine="480"/>
        <w:rPr>
          <w:rFonts w:ascii="彩虹粗仿宋" w:eastAsia="彩虹粗仿宋" w:hAnsi="宋体" w:cs="Arial"/>
          <w:kern w:val="0"/>
          <w:sz w:val="24"/>
          <w:lang w:val="en-GB"/>
        </w:rPr>
      </w:pPr>
      <w:r w:rsidRPr="00CA7822">
        <w:rPr>
          <w:rFonts w:ascii="彩虹粗仿宋" w:eastAsia="彩虹粗仿宋" w:hAnsi="宋体" w:cs="Arial" w:hint="eastAsia"/>
          <w:kern w:val="0"/>
          <w:sz w:val="24"/>
          <w:lang w:val="en-GB"/>
        </w:rPr>
        <w:t>若本基金实施侧袋机制的，侧袋机制实施期间的相关安排见基金合同和招募说明书的规定。</w:t>
      </w:r>
    </w:p>
    <w:p w14:paraId="78277FFC" w14:textId="77777777" w:rsidR="00472897" w:rsidRDefault="00472897">
      <w:pPr>
        <w:rPr>
          <w:rFonts w:ascii="彩虹粗仿宋" w:eastAsia="彩虹粗仿宋"/>
          <w:sz w:val="24"/>
          <w:lang w:val="en-GB"/>
        </w:rPr>
      </w:pPr>
    </w:p>
    <w:p w14:paraId="1E65EA0C"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46D09FC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C8F8C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3A14F02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504E4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65DBEC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0F9DAB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4C47D3E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7A9A0F3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03460B2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312648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24B49FF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068A9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经营范围：基金募集、基金销售、资产管理和中国证监会许可的其它业务。</w:t>
      </w:r>
    </w:p>
    <w:p w14:paraId="0A2B5DE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3CBD2C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4066A0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3C3060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6E3943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3B918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6EE74A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A1D02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05E335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88F596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2E66CF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933CCDA"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468F21" w14:textId="77777777" w:rsidR="00472897" w:rsidRDefault="00472897">
      <w:pPr>
        <w:rPr>
          <w:rFonts w:ascii="彩虹粗仿宋" w:eastAsia="彩虹粗仿宋"/>
          <w:sz w:val="24"/>
        </w:rPr>
      </w:pPr>
    </w:p>
    <w:p w14:paraId="14EDA6DA"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7C26C612"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68988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153F54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9AA0FA5"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C26F6F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DDD73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3A940FB" w14:textId="77777777" w:rsidR="00472897" w:rsidRDefault="00472897">
      <w:pPr>
        <w:rPr>
          <w:rFonts w:ascii="彩虹粗仿宋" w:eastAsia="彩虹粗仿宋"/>
          <w:sz w:val="24"/>
        </w:rPr>
      </w:pPr>
    </w:p>
    <w:p w14:paraId="0F2E82BA"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lastRenderedPageBreak/>
        <w:t>三、基金托管人对基金管理人的业务监督和核查</w:t>
      </w:r>
      <w:bookmarkEnd w:id="4"/>
    </w:p>
    <w:p w14:paraId="0659CD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1EF6E7" w14:textId="59DB4F44"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271864"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4F2D13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24FED0A" w14:textId="55072F4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271864" w:rsidRPr="00477ECE">
        <w:rPr>
          <w:rFonts w:ascii="彩虹粗仿宋" w:eastAsia="彩虹粗仿宋" w:hAnsi="宋体" w:cs="Arial" w:hint="eastAsia"/>
          <w:bCs/>
          <w:sz w:val="24"/>
        </w:rPr>
        <w:t>（</w:t>
      </w:r>
      <w:r w:rsidR="00271864" w:rsidRPr="00477ECE">
        <w:rPr>
          <w:rFonts w:ascii="彩虹粗仿宋" w:eastAsia="彩虹粗仿宋" w:hAnsi="宋体" w:cs="Arial"/>
          <w:bCs/>
          <w:sz w:val="24"/>
        </w:rPr>
        <w:t>含存托凭证</w:t>
      </w:r>
      <w:r w:rsidR="00271864"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F4560D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63A1DC05"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3828E92" w14:textId="54577438"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900A50">
        <w:rPr>
          <w:rFonts w:hint="eastAsia"/>
          <w:bCs/>
          <w:sz w:val="24"/>
        </w:rPr>
        <w:t>（含</w:t>
      </w:r>
      <w:r w:rsidR="00900A50">
        <w:rPr>
          <w:bCs/>
          <w:sz w:val="24"/>
        </w:rPr>
        <w:t>存托凭证</w:t>
      </w:r>
      <w:r w:rsidR="00900A50">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14:paraId="52A46050"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070FBEC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0216600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2F6E21C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2F122B6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717FF0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1E9FD65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74EE617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81D9287"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18B3AC2"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7559E5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4CF65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EA0786B" w14:textId="1BE3C5BE" w:rsidR="00472897" w:rsidRDefault="00BD4BFA" w:rsidP="00D24CD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本基金参与股指期货交易，则：</w:t>
      </w:r>
    </w:p>
    <w:p w14:paraId="0D3868B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14:paraId="48168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w:t>
      </w:r>
      <w:r>
        <w:rPr>
          <w:rFonts w:ascii="彩虹粗仿宋" w:eastAsia="彩虹粗仿宋" w:hAnsi="宋体" w:cs="Arial" w:hint="eastAsia"/>
          <w:sz w:val="24"/>
        </w:rPr>
        <w:lastRenderedPageBreak/>
        <w:t>值之和，不得超过基金资产净值的95%。其中，有价证券指股票、债券（不含到期日在一年以内的政府债券）、资产支持证券、买入返售金融资产（不含质押式回购）等；</w:t>
      </w:r>
    </w:p>
    <w:p w14:paraId="238BFE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4C9CA07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2FC5CE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52987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3F24BEF3" w14:textId="0C25D14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00B86E94">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本基金资产总值不超过基金资产净值的140%；</w:t>
      </w:r>
    </w:p>
    <w:p w14:paraId="7FBE4ACA" w14:textId="21DA8708" w:rsidR="00472897" w:rsidRDefault="00BD4BFA">
      <w:pPr>
        <w:adjustRightInd w:val="0"/>
        <w:snapToGrid w:val="0"/>
        <w:ind w:firstLine="480"/>
        <w:rPr>
          <w:rFonts w:ascii="彩虹粗仿宋" w:eastAsia="彩虹粗仿宋"/>
          <w:sz w:val="24"/>
        </w:rPr>
      </w:pPr>
      <w:r>
        <w:rPr>
          <w:rFonts w:ascii="彩虹粗仿宋" w:eastAsia="彩虹粗仿宋" w:hint="eastAsia"/>
          <w:sz w:val="24"/>
        </w:rPr>
        <w:t>1</w:t>
      </w:r>
      <w:r w:rsidR="00B86E94">
        <w:rPr>
          <w:rFonts w:ascii="彩虹粗仿宋" w:eastAsia="彩虹粗仿宋" w:hint="eastAsia"/>
          <w:sz w:val="24"/>
        </w:rPr>
        <w:t>6</w:t>
      </w:r>
      <w:r>
        <w:rPr>
          <w:rFonts w:ascii="彩虹粗仿宋" w:eastAsia="彩虹粗仿宋" w:hint="eastAsia"/>
          <w:sz w:val="24"/>
        </w:rPr>
        <w:t>.本基金持有的所有流通受限证券，其公允价值不得超过本基金资产净值的15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14:paraId="0676320C" w14:textId="3A78231D" w:rsidR="00271864" w:rsidRPr="00477ECE" w:rsidRDefault="00BD4BFA" w:rsidP="00271864">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sidR="00B86E94">
        <w:rPr>
          <w:rFonts w:ascii="彩虹粗仿宋" w:eastAsia="彩虹粗仿宋" w:hAnsi="宋体" w:cs="Arial" w:hint="eastAsia"/>
          <w:sz w:val="24"/>
        </w:rPr>
        <w:t>7</w:t>
      </w:r>
      <w:r>
        <w:rPr>
          <w:rFonts w:ascii="彩虹粗仿宋" w:eastAsia="彩虹粗仿宋" w:hAnsi="宋体" w:cs="Arial"/>
          <w:sz w:val="24"/>
        </w:rPr>
        <w:t>.</w:t>
      </w:r>
      <w:r w:rsidR="00271864" w:rsidRPr="00271864">
        <w:rPr>
          <w:rFonts w:ascii="彩虹粗仿宋" w:eastAsia="彩虹粗仿宋" w:hAnsi="宋体" w:cs="Arial" w:hint="eastAsia"/>
          <w:bCs/>
          <w:sz w:val="24"/>
        </w:rPr>
        <w:t xml:space="preserve"> </w:t>
      </w:r>
      <w:r w:rsidR="00271864" w:rsidRPr="00477ECE">
        <w:rPr>
          <w:rFonts w:ascii="彩虹粗仿宋" w:eastAsia="彩虹粗仿宋" w:hAnsi="宋体" w:cs="Arial" w:hint="eastAsia"/>
          <w:bCs/>
          <w:sz w:val="24"/>
        </w:rPr>
        <w:t>本基金投资存托凭证的比例限制依照境内上市交易的股票执行；</w:t>
      </w:r>
    </w:p>
    <w:p w14:paraId="42481168" w14:textId="37021AB7" w:rsidR="00472897" w:rsidRDefault="00271864" w:rsidP="0027186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8.</w:t>
      </w:r>
      <w:r w:rsidR="00BD4BFA">
        <w:rPr>
          <w:rFonts w:ascii="彩虹粗仿宋" w:eastAsia="彩虹粗仿宋" w:hAnsi="宋体" w:cs="Arial" w:hint="eastAsia"/>
          <w:sz w:val="24"/>
        </w:rPr>
        <w:t>法律法规及中国证监会规定的和《基金合同》约定的其他投资限制。</w:t>
      </w:r>
    </w:p>
    <w:p w14:paraId="61D09D85" w14:textId="49EB63C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1B37CF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472ED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C3D45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05923DF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w:t>
      </w:r>
      <w:r>
        <w:rPr>
          <w:rFonts w:ascii="彩虹粗仿宋" w:eastAsia="彩虹粗仿宋" w:hAnsi="宋体" w:cs="Arial" w:hint="eastAsia"/>
          <w:sz w:val="24"/>
        </w:rPr>
        <w:lastRenderedPageBreak/>
        <w:t>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5EDB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100A658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9E49C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5182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BFCA3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14E408" w14:textId="152E750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w:t>
      </w:r>
      <w:r w:rsidR="003726BE">
        <w:rPr>
          <w:rFonts w:ascii="彩虹粗仿宋" w:eastAsia="彩虹粗仿宋" w:hAnsi="宋体" w:cs="Arial" w:hint="eastAsia"/>
          <w:sz w:val="24"/>
        </w:rPr>
        <w:t>包括</w:t>
      </w:r>
      <w:r>
        <w:rPr>
          <w:rFonts w:ascii="彩虹粗仿宋" w:eastAsia="彩虹粗仿宋" w:hAnsi="宋体" w:cs="Arial" w:hint="eastAsia"/>
          <w:sz w:val="24"/>
        </w:rPr>
        <w:t>经中国证监会批准的非公开发行股票、公开</w:t>
      </w:r>
      <w:r>
        <w:rPr>
          <w:rFonts w:ascii="彩虹粗仿宋" w:eastAsia="彩虹粗仿宋" w:hAnsi="宋体" w:cs="Arial" w:hint="eastAsia"/>
          <w:sz w:val="24"/>
        </w:rPr>
        <w:lastRenderedPageBreak/>
        <w:t>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A7CE3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4288C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2A916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5BC27E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F713E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670EC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52983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54B725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113478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4FC27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789418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648432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3E95A1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0D5218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21846B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702B7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4EDB00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42A79A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32D996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5F9B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EE0C2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89F0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09CE60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D573801" w14:textId="77777777" w:rsidR="00472897" w:rsidRDefault="00472897">
      <w:pPr>
        <w:rPr>
          <w:rFonts w:ascii="彩虹粗仿宋" w:eastAsia="彩虹粗仿宋"/>
          <w:sz w:val="24"/>
        </w:rPr>
      </w:pPr>
    </w:p>
    <w:p w14:paraId="260C4D7D"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0587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0C1B0B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48EC7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8CEF62" w14:textId="77777777" w:rsidR="00472897" w:rsidRDefault="00472897">
      <w:pPr>
        <w:rPr>
          <w:rFonts w:ascii="彩虹粗仿宋" w:eastAsia="彩虹粗仿宋"/>
          <w:sz w:val="24"/>
        </w:rPr>
      </w:pPr>
    </w:p>
    <w:p w14:paraId="5DC86D86"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D1E8F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86CBD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EB02A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2.基金托管人应安全保管基金财产。</w:t>
      </w:r>
    </w:p>
    <w:p w14:paraId="174B1E0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37CBC7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1FAEE5D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3B313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7EE1C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4BA12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15EE3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405A13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AAF9A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1DC7B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130699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F2E32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A590C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3.基金银行账户的开立和管理应符合银行业监督管理机构的有关规定。</w:t>
      </w:r>
    </w:p>
    <w:p w14:paraId="354445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724B73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769614B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76A6B3B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74491C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3CA696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773953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D5592F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6F344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DA436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5FD29D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2DFEC2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w:t>
      </w:r>
      <w:r>
        <w:rPr>
          <w:rFonts w:ascii="彩虹粗仿宋" w:eastAsia="彩虹粗仿宋" w:hAnsi="宋体" w:cs="Arial" w:hint="eastAsia"/>
          <w:sz w:val="24"/>
        </w:rPr>
        <w:lastRenderedPageBreak/>
        <w:t>间市场债券的结算。基金管理人和基金托管人共同代表基金签订全国银行间债券市场债券回购主协议。</w:t>
      </w:r>
    </w:p>
    <w:p w14:paraId="218925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575BD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0FD38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D7DD5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5F7693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2FD242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24617EDB" w14:textId="0A57CCA1"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4B4C6D5A" w14:textId="77777777" w:rsidR="00472897" w:rsidRDefault="00472897">
      <w:pPr>
        <w:rPr>
          <w:rFonts w:ascii="彩虹粗仿宋" w:eastAsia="彩虹粗仿宋"/>
          <w:sz w:val="24"/>
        </w:rPr>
      </w:pPr>
    </w:p>
    <w:p w14:paraId="4E0BEEB6"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AD18D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43C37A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52F7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6A29BB7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2.基金管理人应向基金托管人提供书面授权文件，内容包括被授权人名单、预留印鉴及被授权人签字样本，授权文件应注明被授权人相应的权限。</w:t>
      </w:r>
    </w:p>
    <w:p w14:paraId="5E0A72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1E57A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BA9AC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74B21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485CD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D0AC1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10BFCE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968107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184DAF9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77559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9F39F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40FF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128625D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F675E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3.指令的时间和执行</w:t>
      </w:r>
    </w:p>
    <w:p w14:paraId="7B9AEB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1599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663728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6D180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E6876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18A43E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7008E0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F9AC0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E590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7ED795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w:t>
      </w:r>
      <w:r>
        <w:rPr>
          <w:rFonts w:ascii="彩虹粗仿宋" w:eastAsia="彩虹粗仿宋" w:hAnsi="宋体" w:cs="Arial" w:hint="eastAsia"/>
          <w:sz w:val="24"/>
        </w:rPr>
        <w:lastRenderedPageBreak/>
        <w:t>管人更换接受基金管理人指令的人员，应提前通过录音电话通知基金管理人。</w:t>
      </w:r>
    </w:p>
    <w:p w14:paraId="0C542B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141609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C79FC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EE171D7" w14:textId="77777777" w:rsidR="00472897" w:rsidRDefault="00472897">
      <w:pPr>
        <w:adjustRightInd w:val="0"/>
        <w:snapToGrid w:val="0"/>
        <w:rPr>
          <w:rFonts w:ascii="彩虹粗仿宋" w:eastAsia="彩虹粗仿宋" w:hAnsi="宋体" w:cs="Arial"/>
          <w:sz w:val="24"/>
        </w:rPr>
      </w:pPr>
    </w:p>
    <w:p w14:paraId="09D93221"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C64DA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741E66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D5E1A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2E242E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D1F84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7D388F82"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7DE679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w:t>
      </w:r>
      <w:r>
        <w:rPr>
          <w:rFonts w:ascii="彩虹粗仿宋" w:eastAsia="彩虹粗仿宋" w:hAnsi="宋体" w:cs="Arial" w:hint="eastAsia"/>
          <w:sz w:val="24"/>
        </w:rPr>
        <w:lastRenderedPageBreak/>
        <w:t>责任公司确定的实际最低备付金、结算保证金数据为依据安排资金运作，调整所需的现金头寸。</w:t>
      </w:r>
    </w:p>
    <w:p w14:paraId="0DC251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2B55D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2CDD4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D5A10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34017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6CC4B80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1D52A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79BB2D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CCAC6B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2A35B7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资金账目按日核实。</w:t>
      </w:r>
    </w:p>
    <w:p w14:paraId="69BBD7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664E921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F467E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E6362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45CDA1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B6A1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56FA87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279EB84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F0FFD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736F324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BE7E2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9DD784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205CD7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4B78B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306E8E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6373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资金指令的格式、内容、发送、接收和确认方式等与投资指令相同。</w:t>
      </w:r>
    </w:p>
    <w:p w14:paraId="2E5330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48680751" w14:textId="46E3BF0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9ED940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0A54B6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ED9AF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01F34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837FF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746F4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14:paraId="5810D90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962B4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AA49C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1820E7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415B10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DA21C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3C0CC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（3）约定存款证实书的具体传递交接方式及交接期限。</w:t>
      </w:r>
    </w:p>
    <w:p w14:paraId="2DC425D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8EC44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B1C3A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50389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3BB7282" w14:textId="77777777" w:rsidR="00472897" w:rsidRDefault="00472897">
      <w:pPr>
        <w:pStyle w:val="a0"/>
        <w:adjustRightInd w:val="0"/>
        <w:snapToGrid w:val="0"/>
        <w:ind w:firstLine="480"/>
        <w:rPr>
          <w:rFonts w:ascii="彩虹粗仿宋" w:eastAsia="彩虹粗仿宋" w:hAnsi="宋体" w:cs="Arial"/>
          <w:sz w:val="24"/>
        </w:rPr>
      </w:pPr>
    </w:p>
    <w:p w14:paraId="7924DE9B"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167CEA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13942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1CB004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14:paraId="279CBA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42B7AB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B3D59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1B97BC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2720EF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3583A90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16F911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6C156AD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CB116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00AC5BE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。如最近交易日后经济环境发生了重大变化的，可参考类似投资品种现行市价及重大变化因素，调整最近交易市价，确定公允价格；</w:t>
      </w:r>
    </w:p>
    <w:p w14:paraId="6F4E25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240A1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3285F8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w:t>
      </w:r>
      <w:r>
        <w:rPr>
          <w:rFonts w:ascii="彩虹粗仿宋" w:eastAsia="彩虹粗仿宋" w:hAnsi="宋体" w:cs="Arial" w:hint="eastAsia"/>
          <w:sz w:val="24"/>
        </w:rPr>
        <w:lastRenderedPageBreak/>
        <w:t>价值；对于不存在市场活动或市场活动很少的情况下，应采用估值技术确定其公允价值。</w:t>
      </w:r>
    </w:p>
    <w:p w14:paraId="589742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3DE9074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2FC94A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58302F5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B95DC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35182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42EDA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14:paraId="32729A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8F47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0ABEC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1822F273" w14:textId="77777777" w:rsidR="00684014" w:rsidRPr="00477ECE" w:rsidRDefault="00BD4BFA" w:rsidP="00684014">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lastRenderedPageBreak/>
        <w:t>（</w:t>
      </w:r>
      <w:r>
        <w:rPr>
          <w:rFonts w:ascii="彩虹粗仿宋" w:eastAsia="彩虹粗仿宋" w:hAnsi="宋体" w:cs="Arial"/>
          <w:sz w:val="24"/>
        </w:rPr>
        <w:t>8</w:t>
      </w:r>
      <w:r>
        <w:rPr>
          <w:rFonts w:ascii="彩虹粗仿宋" w:eastAsia="彩虹粗仿宋" w:hAnsi="宋体" w:cs="Arial" w:hint="eastAsia"/>
          <w:sz w:val="24"/>
        </w:rPr>
        <w:t>）</w:t>
      </w:r>
      <w:r w:rsidR="00684014" w:rsidRPr="00477ECE">
        <w:rPr>
          <w:rFonts w:ascii="彩虹粗仿宋" w:eastAsia="彩虹粗仿宋" w:hAnsi="宋体" w:cs="Arial" w:hint="eastAsia"/>
          <w:bCs/>
          <w:sz w:val="24"/>
        </w:rPr>
        <w:t>本基金投资存托凭证的估值核算依照境内上市交易的股票执行。</w:t>
      </w:r>
    </w:p>
    <w:p w14:paraId="7E99537B" w14:textId="0FBBEAA4" w:rsidR="00472897" w:rsidRDefault="00684014" w:rsidP="0068401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14:paraId="5B247FA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413DB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3BE8B95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6A1A489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0D5FC5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2E357B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54D6B3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4BAB68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C850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w:t>
      </w:r>
      <w:r>
        <w:rPr>
          <w:rFonts w:ascii="彩虹粗仿宋" w:eastAsia="彩虹粗仿宋" w:hAnsi="宋体" w:cs="Arial" w:hint="eastAsia"/>
          <w:sz w:val="24"/>
        </w:rPr>
        <w:lastRenderedPageBreak/>
        <w:t>理费和托管费的比例各自承担相应的责任。</w:t>
      </w:r>
    </w:p>
    <w:p w14:paraId="64B4DEE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D89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54B540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88945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53E10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90E0B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3AE4A6E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70E2C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68911E6" w14:textId="4ECFBF4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sidR="00385012" w:rsidRPr="00385012">
        <w:rPr>
          <w:rFonts w:ascii="彩虹粗仿宋" w:eastAsia="彩虹粗仿宋" w:hAnsi="宋体" w:cs="Arial" w:hint="eastAsia"/>
          <w:sz w:val="24"/>
        </w:rPr>
        <w:t>当特定资产占前一估值日基金资产净值50%以上的</w:t>
      </w:r>
      <w:r>
        <w:rPr>
          <w:rFonts w:ascii="彩虹粗仿宋" w:eastAsia="彩虹粗仿宋" w:hAnsi="宋体" w:cs="Arial" w:hint="eastAsia"/>
          <w:sz w:val="24"/>
        </w:rPr>
        <w:t>，经与基金托管人协商确认后，基金管理人应当暂停估值；</w:t>
      </w:r>
    </w:p>
    <w:p w14:paraId="13808E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4858676" w14:textId="77777777" w:rsid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14:paraId="6455A41B" w14:textId="403D90FF" w:rsidR="001D5594" w:rsidRP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本基金实施侧袋机制的，应根据</w:t>
      </w:r>
      <w:r w:rsidR="001C6978">
        <w:rPr>
          <w:rFonts w:ascii="彩虹粗仿宋" w:eastAsia="彩虹粗仿宋" w:hAnsi="宋体" w:cs="Arial" w:hint="eastAsia"/>
          <w:sz w:val="24"/>
        </w:rPr>
        <w:t>基金合同</w:t>
      </w:r>
      <w:r>
        <w:rPr>
          <w:rFonts w:ascii="彩虹粗仿宋" w:eastAsia="彩虹粗仿宋" w:hAnsi="宋体" w:cs="Arial" w:hint="eastAsia"/>
          <w:sz w:val="24"/>
        </w:rPr>
        <w:t>的约定对主袋账户资产进行估值并披露主袋账户的</w:t>
      </w:r>
      <w:r w:rsidR="00F21143" w:rsidRPr="00F21143">
        <w:rPr>
          <w:rFonts w:ascii="彩虹粗仿宋" w:eastAsia="彩虹粗仿宋" w:hAnsi="宋体" w:cs="Arial" w:hint="eastAsia"/>
          <w:sz w:val="24"/>
        </w:rPr>
        <w:t>基金净值</w:t>
      </w:r>
      <w:r w:rsidR="004E6FD0">
        <w:rPr>
          <w:rFonts w:ascii="彩虹粗仿宋" w:eastAsia="彩虹粗仿宋" w:hAnsi="宋体" w:cs="Arial" w:hint="eastAsia"/>
          <w:sz w:val="24"/>
        </w:rPr>
        <w:t>信息</w:t>
      </w:r>
      <w:r>
        <w:rPr>
          <w:rFonts w:ascii="彩虹粗仿宋" w:eastAsia="彩虹粗仿宋" w:hAnsi="宋体" w:cs="Arial" w:hint="eastAsia"/>
          <w:sz w:val="24"/>
        </w:rPr>
        <w:t>，暂停披露侧袋账户份额净值。</w:t>
      </w:r>
    </w:p>
    <w:p w14:paraId="45DF1EF2" w14:textId="0828F30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六</w:t>
      </w:r>
      <w:r>
        <w:rPr>
          <w:rFonts w:ascii="彩虹粗仿宋" w:eastAsia="彩虹粗仿宋" w:hAnsi="宋体" w:cs="Arial" w:hint="eastAsia"/>
          <w:sz w:val="24"/>
        </w:rPr>
        <w:t>）基金会计制度</w:t>
      </w:r>
    </w:p>
    <w:p w14:paraId="1BB30B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EE0068F" w14:textId="25FFE53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33687C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w:t>
      </w:r>
      <w:r>
        <w:rPr>
          <w:rFonts w:ascii="彩虹粗仿宋" w:eastAsia="彩虹粗仿宋" w:hAnsi="宋体" w:cs="Arial" w:hint="eastAsia"/>
          <w:sz w:val="24"/>
        </w:rPr>
        <w:lastRenderedPageBreak/>
        <w:t>理人的处理方法为准。若当日核对不符，暂时无法查找到错账的原因而影响到基金资产净值的计算和公告的，以基金管理人的账册为准。</w:t>
      </w:r>
    </w:p>
    <w:p w14:paraId="4A788CAC" w14:textId="6509B6D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0DB990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22F6EA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758AC7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680458C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9CEB6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A445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0BD51A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0964B2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77229FF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65FB1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020D606" w14:textId="40B7341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26BF66DE" w14:textId="77777777" w:rsidR="00472897" w:rsidRDefault="00472897">
      <w:pPr>
        <w:pStyle w:val="a0"/>
        <w:adjustRightInd w:val="0"/>
        <w:snapToGrid w:val="0"/>
        <w:ind w:firstLineChars="0" w:firstLine="0"/>
        <w:rPr>
          <w:rFonts w:ascii="彩虹粗仿宋" w:eastAsia="彩虹粗仿宋" w:hAnsi="宋体" w:cs="Arial"/>
          <w:sz w:val="24"/>
        </w:rPr>
      </w:pPr>
    </w:p>
    <w:p w14:paraId="17DA1F74"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25F55F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5160CB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95A3E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6626898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2.本基金收益分配方式分两种：现金分红与红利再投资，投资者可选择现金红利或将现金红利自动转为基金份额进行再投资；若投资者不选择，本基金默认的收益分配方式是现金分红；</w:t>
      </w:r>
    </w:p>
    <w:p w14:paraId="6F77770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551D55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14:paraId="6168DE1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0F1DE61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910B4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60F802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129AE45"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（三）实施侧袋机制期间的收益分配</w:t>
      </w:r>
    </w:p>
    <w:p w14:paraId="770F6807"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14:paraId="257ACA95" w14:textId="77777777" w:rsidR="00472897" w:rsidRPr="001D5594" w:rsidRDefault="00472897">
      <w:pPr>
        <w:adjustRightInd w:val="0"/>
        <w:snapToGrid w:val="0"/>
        <w:rPr>
          <w:rFonts w:ascii="彩虹粗仿宋" w:eastAsia="彩虹粗仿宋" w:hAnsi="宋体" w:cs="Arial"/>
          <w:sz w:val="24"/>
        </w:rPr>
      </w:pPr>
    </w:p>
    <w:p w14:paraId="72BA8999"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93D99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4B4085F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5600A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07267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FFBE0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0CE5F1E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CA7822" w:rsidRPr="00CA7822">
        <w:rPr>
          <w:rFonts w:ascii="彩虹粗仿宋" w:eastAsia="彩虹粗仿宋" w:hAnsi="宋体" w:cs="Arial" w:hint="eastAsia"/>
          <w:sz w:val="24"/>
        </w:rPr>
        <w:t>实施侧袋机制期间的信息披露</w:t>
      </w:r>
      <w:r w:rsidR="00CA7822">
        <w:rPr>
          <w:rFonts w:ascii="彩虹粗仿宋" w:eastAsia="彩虹粗仿宋" w:hAnsi="宋体" w:cs="Arial" w:hint="eastAsia"/>
          <w:sz w:val="24"/>
        </w:rPr>
        <w:t>、</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14:paraId="6C7E34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0B345A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388369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2470C4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1538FC8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63B92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768001B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7CF64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A46259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501D2E7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A8C0A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96C92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15320A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w:t>
      </w:r>
      <w:r>
        <w:rPr>
          <w:rFonts w:ascii="彩虹粗仿宋" w:eastAsia="彩虹粗仿宋" w:hAnsi="宋体" w:cs="Arial" w:hint="eastAsia"/>
          <w:sz w:val="24"/>
        </w:rPr>
        <w:lastRenderedPageBreak/>
        <w:t>费后可在合理时间获得上述文件的复制件或复印件。基金管理人和基金托管人应保证文本的内容与所公告的内容完全一致。</w:t>
      </w:r>
    </w:p>
    <w:p w14:paraId="14BC7EEB"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（四）实施侧袋机制期间的信息披露</w:t>
      </w:r>
    </w:p>
    <w:p w14:paraId="1E5DC83A"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BD2EECB" w14:textId="77777777" w:rsidR="00472897" w:rsidRPr="001D5594" w:rsidRDefault="00472897">
      <w:pPr>
        <w:pStyle w:val="a0"/>
        <w:ind w:firstLineChars="0" w:firstLine="0"/>
        <w:rPr>
          <w:rFonts w:ascii="彩虹粗仿宋" w:eastAsia="彩虹粗仿宋" w:hAnsi="宋体" w:cs="Arial"/>
          <w:sz w:val="24"/>
        </w:rPr>
      </w:pPr>
    </w:p>
    <w:p w14:paraId="261FBE6F"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2AD976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39A4B7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014EFD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E55C6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4BA6750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E59F0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4311F26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14:paraId="228D62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24F8CB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77B00B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37B09A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14:paraId="0D2883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14:paraId="664119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6A7C34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14:paraId="39E83C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w:t>
      </w:r>
      <w:r>
        <w:rPr>
          <w:rFonts w:ascii="彩虹粗仿宋" w:eastAsia="彩虹粗仿宋" w:hAnsi="宋体" w:cs="Arial" w:hint="eastAsia"/>
          <w:sz w:val="24"/>
        </w:rPr>
        <w:lastRenderedPageBreak/>
        <w:t>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14:paraId="1D778F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14:paraId="0EDA03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5CD603E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196076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249FC4B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14:paraId="2049C72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96A82A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162420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B0CDA1" w14:textId="4F56FB40"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八</w:t>
      </w:r>
      <w:r>
        <w:rPr>
          <w:rFonts w:ascii="彩虹粗仿宋" w:eastAsia="彩虹粗仿宋" w:hAnsi="宋体" w:cs="Arial" w:hint="eastAsia"/>
          <w:sz w:val="24"/>
        </w:rPr>
        <w:t>）实施侧袋机制期间的基金费用</w:t>
      </w:r>
    </w:p>
    <w:p w14:paraId="69CD6636" w14:textId="77777777" w:rsidR="001D5594" w:rsidRDefault="001D5594" w:rsidP="008B794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3069A64" w14:textId="77777777" w:rsidR="00472897" w:rsidRPr="001D5594" w:rsidRDefault="00472897">
      <w:pPr>
        <w:adjustRightInd w:val="0"/>
        <w:snapToGrid w:val="0"/>
        <w:rPr>
          <w:rFonts w:ascii="彩虹粗仿宋" w:eastAsia="彩虹粗仿宋" w:hAnsi="宋体" w:cs="Arial"/>
          <w:sz w:val="24"/>
        </w:rPr>
      </w:pPr>
    </w:p>
    <w:p w14:paraId="2F5DA660"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36C4859F" w14:textId="3392421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。如不能妥善保管，则按相关法规承担责任。</w:t>
      </w:r>
    </w:p>
    <w:p w14:paraId="2C46FF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lastRenderedPageBreak/>
        <w:t>基金托管人不得将所保管的基金份额持有人名册用于基金托管业务以外的其他用途，并应遵守保密义务。</w:t>
      </w:r>
    </w:p>
    <w:p w14:paraId="3AD5E94A" w14:textId="77777777" w:rsidR="00472897" w:rsidRDefault="00472897">
      <w:pPr>
        <w:adjustRightInd w:val="0"/>
        <w:snapToGrid w:val="0"/>
        <w:rPr>
          <w:rFonts w:ascii="彩虹粗仿宋" w:eastAsia="彩虹粗仿宋" w:hAnsi="宋体" w:cs="Arial"/>
          <w:sz w:val="24"/>
        </w:rPr>
      </w:pPr>
    </w:p>
    <w:p w14:paraId="3B6397D2"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76C4284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5E494511" w14:textId="420A7FB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3BEB75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531967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0B528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0E14BD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2E274D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34E06B05" w14:textId="27D21D3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2076657A" w14:textId="77777777" w:rsidR="00472897" w:rsidRDefault="00472897">
      <w:pPr>
        <w:adjustRightInd w:val="0"/>
        <w:snapToGrid w:val="0"/>
        <w:rPr>
          <w:rFonts w:ascii="彩虹粗仿宋" w:eastAsia="彩虹粗仿宋"/>
          <w:sz w:val="30"/>
          <w:szCs w:val="30"/>
        </w:rPr>
      </w:pPr>
    </w:p>
    <w:p w14:paraId="791FB7CF"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50DB6C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CE8A3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3C3E9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DD88A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1741795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5D7D6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0442DC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41B45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538EB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更换基金管理人必须依照如下程序进行：</w:t>
      </w:r>
    </w:p>
    <w:p w14:paraId="239FD03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45036F0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FC716F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3C9D1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07C19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63D81D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74EE6F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7A34F6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CE325C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12E650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BE63D1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AC298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652549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F833C2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8A8941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264524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59AB6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5B55B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w:t>
      </w:r>
      <w:r>
        <w:rPr>
          <w:rFonts w:ascii="彩虹粗仿宋" w:eastAsia="彩虹粗仿宋" w:hAnsi="宋体" w:cs="Arial" w:hint="eastAsia"/>
          <w:sz w:val="24"/>
        </w:rPr>
        <w:lastRenderedPageBreak/>
        <w:t>三分之二以上(含三分之二)表决通过，决议自表决通过之日起生效，新任基金托管人应当符合法律法规及中国证监会规定的资格条件；</w:t>
      </w:r>
    </w:p>
    <w:p w14:paraId="022F9F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7F6A56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4C33F97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00F56E9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62A091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44F855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60140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90D33E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0A8CDB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58CF27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1E184475" w14:textId="77777777" w:rsidR="00472897" w:rsidRDefault="00472897">
      <w:pPr>
        <w:adjustRightInd w:val="0"/>
        <w:snapToGrid w:val="0"/>
        <w:ind w:firstLineChars="200" w:firstLine="480"/>
        <w:rPr>
          <w:rFonts w:ascii="彩虹粗仿宋" w:eastAsia="彩虹粗仿宋" w:hAnsi="宋体" w:cs="Arial"/>
          <w:sz w:val="24"/>
        </w:rPr>
      </w:pPr>
    </w:p>
    <w:p w14:paraId="2406EFFB"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93141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1B847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5AD03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（二）基金管理人不公平地对待其管理的不同基金财产，基金托管人不公平地对待其托管的不同基金财产。</w:t>
      </w:r>
    </w:p>
    <w:p w14:paraId="596C379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279E74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4E367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231051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442679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13078A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34EF9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27D173A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294DB8A3" w14:textId="77777777" w:rsidR="00472897" w:rsidRDefault="00472897">
      <w:pPr>
        <w:adjustRightInd w:val="0"/>
        <w:snapToGrid w:val="0"/>
        <w:rPr>
          <w:rFonts w:ascii="彩虹粗仿宋" w:eastAsia="彩虹粗仿宋"/>
          <w:sz w:val="30"/>
          <w:szCs w:val="30"/>
        </w:rPr>
      </w:pPr>
    </w:p>
    <w:p w14:paraId="25B11431"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156060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D634AB9"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536597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21134E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7CBC178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6DF9A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3.基金管理人解散、依法被撤销、破产或由其他基金管理人接管基金管理权；</w:t>
      </w:r>
    </w:p>
    <w:p w14:paraId="5B2C19B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45E2F3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EA5FD9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0FDE7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17AE2B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FC2AC9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3A63BE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F8FFD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71F66EA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15FF25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83B5D6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187BCBB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0429F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6F61BD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5A9660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601935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57DBC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3A81EA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3ADAC0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8ACCEC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w:t>
      </w:r>
      <w:r>
        <w:rPr>
          <w:rFonts w:ascii="彩虹粗仿宋" w:eastAsia="彩虹粗仿宋" w:hAnsi="宋体" w:cs="Arial" w:hint="eastAsia"/>
          <w:sz w:val="24"/>
        </w:rPr>
        <w:lastRenderedPageBreak/>
        <w:t>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14:paraId="08855A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EDC4936" w14:textId="7884875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63F18810" w14:textId="77777777" w:rsidR="00472897" w:rsidRDefault="00472897">
      <w:pPr>
        <w:adjustRightInd w:val="0"/>
        <w:snapToGrid w:val="0"/>
        <w:rPr>
          <w:rFonts w:ascii="彩虹粗仿宋" w:eastAsia="彩虹粗仿宋" w:hAnsi="宋体" w:cs="Arial"/>
          <w:sz w:val="24"/>
        </w:rPr>
      </w:pPr>
    </w:p>
    <w:p w14:paraId="43FDB9EF"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77D2E3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707967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7C7D6B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8E85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091DD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56EFD7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4A22B9A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139F7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7D867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Pr>
          <w:rFonts w:ascii="彩虹粗仿宋" w:eastAsia="彩虹粗仿宋" w:hAnsi="宋体" w:cs="Arial" w:hint="eastAsia"/>
          <w:sz w:val="24"/>
        </w:rPr>
        <w:lastRenderedPageBreak/>
        <w:t>造成的影响。</w:t>
      </w:r>
    </w:p>
    <w:p w14:paraId="6414F02F" w14:textId="77777777" w:rsidR="00472897" w:rsidRDefault="00472897">
      <w:pPr>
        <w:adjustRightInd w:val="0"/>
        <w:snapToGrid w:val="0"/>
        <w:ind w:firstLineChars="200" w:firstLine="480"/>
        <w:rPr>
          <w:rFonts w:ascii="彩虹粗仿宋" w:eastAsia="彩虹粗仿宋" w:hAnsi="宋体" w:cs="Arial"/>
          <w:sz w:val="24"/>
        </w:rPr>
      </w:pPr>
    </w:p>
    <w:p w14:paraId="124F1AB0"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7FBF7CB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7020942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CE193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64F50EF7" w14:textId="77777777" w:rsidR="00472897" w:rsidRDefault="00472897">
      <w:pPr>
        <w:adjustRightInd w:val="0"/>
        <w:snapToGrid w:val="0"/>
        <w:rPr>
          <w:rFonts w:ascii="彩虹粗仿宋" w:eastAsia="彩虹粗仿宋" w:hAnsi="宋体" w:cs="Arial"/>
          <w:sz w:val="24"/>
        </w:rPr>
      </w:pPr>
    </w:p>
    <w:p w14:paraId="284BFD16"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063909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55261C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3224D73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A60BE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7C82DC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349C51F" w14:textId="77777777" w:rsidR="00472897" w:rsidRDefault="00472897">
      <w:pPr>
        <w:adjustRightInd w:val="0"/>
        <w:snapToGrid w:val="0"/>
        <w:ind w:firstLineChars="200" w:firstLine="480"/>
        <w:rPr>
          <w:rFonts w:ascii="彩虹粗仿宋" w:eastAsia="彩虹粗仿宋" w:hAnsi="宋体" w:cs="Arial"/>
          <w:sz w:val="24"/>
        </w:rPr>
      </w:pPr>
    </w:p>
    <w:p w14:paraId="001BFF9F"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4D2A239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w:t>
      </w:r>
      <w:r>
        <w:rPr>
          <w:rFonts w:ascii="彩虹粗仿宋" w:eastAsia="彩虹粗仿宋" w:hAnsi="宋体" w:cs="Arial" w:hint="eastAsia"/>
          <w:sz w:val="24"/>
        </w:rPr>
        <w:lastRenderedPageBreak/>
        <w:t>予以配合，承担司法协助义务。</w:t>
      </w:r>
    </w:p>
    <w:p w14:paraId="64A3635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B26FDE2" w14:textId="77777777" w:rsidR="00472897" w:rsidRDefault="00472897">
      <w:pPr>
        <w:adjustRightInd w:val="0"/>
        <w:snapToGrid w:val="0"/>
        <w:rPr>
          <w:rFonts w:ascii="彩虹粗仿宋" w:eastAsia="彩虹粗仿宋"/>
          <w:b/>
          <w:bCs/>
        </w:rPr>
      </w:pPr>
    </w:p>
    <w:p w14:paraId="51E6BBEA"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BC3E0B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44919F9B"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21A4DB32" w14:textId="0F490C32"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E644F3">
        <w:rPr>
          <w:rFonts w:ascii="彩虹粗仿宋" w:eastAsia="彩虹粗仿宋" w:hint="eastAsia"/>
          <w:sz w:val="24"/>
        </w:rPr>
        <w:t>启道</w:t>
      </w:r>
      <w:r>
        <w:rPr>
          <w:rFonts w:ascii="彩虹粗仿宋" w:eastAsia="彩虹粗仿宋"/>
          <w:sz w:val="24"/>
        </w:rPr>
        <w:t>混合型</w:t>
      </w:r>
      <w:r>
        <w:rPr>
          <w:rFonts w:ascii="彩虹粗仿宋" w:eastAsia="彩虹粗仿宋" w:hint="eastAsia"/>
          <w:sz w:val="24"/>
        </w:rPr>
        <w:t>证券投资基金托管协议》的签字盖章页。</w:t>
      </w:r>
    </w:p>
    <w:p w14:paraId="4C79D77E" w14:textId="77777777" w:rsidR="00472897" w:rsidRDefault="00472897">
      <w:pPr>
        <w:spacing w:line="360" w:lineRule="auto"/>
        <w:rPr>
          <w:rFonts w:ascii="彩虹粗仿宋" w:eastAsia="彩虹粗仿宋"/>
          <w:sz w:val="24"/>
        </w:rPr>
      </w:pPr>
    </w:p>
    <w:p w14:paraId="794CDDCD" w14:textId="77777777" w:rsidR="00472897" w:rsidRDefault="00472897">
      <w:pPr>
        <w:spacing w:line="360" w:lineRule="auto"/>
        <w:rPr>
          <w:rFonts w:ascii="彩虹粗仿宋" w:eastAsia="彩虹粗仿宋"/>
          <w:sz w:val="24"/>
        </w:rPr>
      </w:pPr>
    </w:p>
    <w:p w14:paraId="14E60A4B"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5825ACCC" w14:textId="77777777" w:rsidR="00472897" w:rsidRDefault="00472897">
      <w:pPr>
        <w:spacing w:line="360" w:lineRule="auto"/>
        <w:ind w:right="26"/>
        <w:rPr>
          <w:rFonts w:ascii="彩虹粗仿宋" w:eastAsia="彩虹粗仿宋"/>
          <w:sz w:val="24"/>
        </w:rPr>
      </w:pPr>
    </w:p>
    <w:p w14:paraId="3862E7E0" w14:textId="77777777" w:rsidR="00472897" w:rsidRDefault="00472897">
      <w:pPr>
        <w:spacing w:line="360" w:lineRule="auto"/>
        <w:ind w:right="26"/>
        <w:rPr>
          <w:rFonts w:ascii="彩虹粗仿宋" w:eastAsia="彩虹粗仿宋"/>
          <w:sz w:val="24"/>
        </w:rPr>
      </w:pPr>
    </w:p>
    <w:p w14:paraId="45664714" w14:textId="77777777" w:rsidR="00472897" w:rsidRDefault="00472897">
      <w:pPr>
        <w:spacing w:line="360" w:lineRule="auto"/>
        <w:ind w:right="26"/>
        <w:rPr>
          <w:rFonts w:ascii="彩虹粗仿宋" w:eastAsia="彩虹粗仿宋"/>
          <w:sz w:val="24"/>
        </w:rPr>
      </w:pPr>
    </w:p>
    <w:p w14:paraId="7FC1A7C6"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434E4B25" w14:textId="77777777" w:rsidR="00472897" w:rsidRDefault="00472897">
      <w:pPr>
        <w:spacing w:line="360" w:lineRule="auto"/>
        <w:ind w:right="26"/>
        <w:rPr>
          <w:rFonts w:ascii="彩虹粗仿宋" w:eastAsia="彩虹粗仿宋"/>
          <w:sz w:val="24"/>
        </w:rPr>
      </w:pPr>
    </w:p>
    <w:p w14:paraId="2DA599CB" w14:textId="77777777" w:rsidR="00472897" w:rsidRDefault="00472897">
      <w:pPr>
        <w:spacing w:line="360" w:lineRule="auto"/>
        <w:ind w:right="26"/>
        <w:rPr>
          <w:rFonts w:ascii="彩虹粗仿宋" w:eastAsia="彩虹粗仿宋"/>
          <w:sz w:val="24"/>
        </w:rPr>
      </w:pPr>
    </w:p>
    <w:p w14:paraId="4509C1EF" w14:textId="77777777" w:rsidR="00472897" w:rsidRDefault="00472897">
      <w:pPr>
        <w:spacing w:line="360" w:lineRule="auto"/>
        <w:ind w:right="26"/>
        <w:rPr>
          <w:rFonts w:ascii="彩虹粗仿宋" w:eastAsia="彩虹粗仿宋"/>
          <w:sz w:val="24"/>
        </w:rPr>
      </w:pPr>
    </w:p>
    <w:p w14:paraId="2261C8B7"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1C5DD49F" w14:textId="77777777" w:rsidR="00472897" w:rsidRDefault="00472897">
      <w:pPr>
        <w:spacing w:line="360" w:lineRule="auto"/>
        <w:ind w:right="26"/>
        <w:rPr>
          <w:rFonts w:ascii="彩虹粗仿宋" w:eastAsia="彩虹粗仿宋"/>
          <w:sz w:val="24"/>
        </w:rPr>
      </w:pPr>
    </w:p>
    <w:p w14:paraId="56B29DD2" w14:textId="77777777" w:rsidR="00472897" w:rsidRDefault="00472897">
      <w:pPr>
        <w:spacing w:line="360" w:lineRule="auto"/>
        <w:ind w:right="26"/>
        <w:rPr>
          <w:rFonts w:ascii="彩虹粗仿宋" w:eastAsia="彩虹粗仿宋"/>
          <w:sz w:val="24"/>
        </w:rPr>
      </w:pPr>
    </w:p>
    <w:p w14:paraId="1D5D54C3" w14:textId="77777777" w:rsidR="00472897" w:rsidRDefault="00472897">
      <w:pPr>
        <w:spacing w:line="360" w:lineRule="auto"/>
        <w:ind w:right="26"/>
        <w:rPr>
          <w:rFonts w:ascii="彩虹粗仿宋" w:eastAsia="彩虹粗仿宋"/>
          <w:sz w:val="24"/>
        </w:rPr>
      </w:pPr>
    </w:p>
    <w:p w14:paraId="20897DA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55A64E14" w14:textId="77777777" w:rsidR="00472897" w:rsidRDefault="00472897">
      <w:pPr>
        <w:rPr>
          <w:rFonts w:ascii="彩虹粗仿宋" w:eastAsia="彩虹粗仿宋"/>
          <w:sz w:val="24"/>
        </w:rPr>
      </w:pPr>
    </w:p>
    <w:p w14:paraId="680E2A02" w14:textId="77777777" w:rsidR="00472897" w:rsidRDefault="00472897">
      <w:pPr>
        <w:rPr>
          <w:rFonts w:ascii="彩虹粗仿宋" w:eastAsia="彩虹粗仿宋"/>
          <w:sz w:val="24"/>
        </w:rPr>
      </w:pPr>
    </w:p>
    <w:p w14:paraId="026E7947" w14:textId="77777777" w:rsidR="00472897" w:rsidRDefault="00472897">
      <w:pPr>
        <w:rPr>
          <w:rFonts w:ascii="彩虹粗仿宋" w:eastAsia="彩虹粗仿宋"/>
          <w:sz w:val="24"/>
        </w:rPr>
      </w:pPr>
    </w:p>
    <w:p w14:paraId="632F5782" w14:textId="77777777" w:rsidR="00472897" w:rsidRDefault="00BD4BFA">
      <w:r>
        <w:rPr>
          <w:rFonts w:hint="eastAsia"/>
        </w:rPr>
        <w:t>签订地点：北京</w:t>
      </w:r>
    </w:p>
    <w:p w14:paraId="2A3CF158" w14:textId="77777777" w:rsidR="00472897" w:rsidRDefault="00472897"/>
    <w:p w14:paraId="7F0382A6"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0F18D" w14:textId="77777777" w:rsidR="002107D9" w:rsidRDefault="002107D9">
      <w:r>
        <w:separator/>
      </w:r>
    </w:p>
  </w:endnote>
  <w:endnote w:type="continuationSeparator" w:id="0">
    <w:p w14:paraId="5DE56764" w14:textId="77777777" w:rsidR="002107D9" w:rsidRDefault="0021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636E" w14:textId="77777777" w:rsidR="00900A50" w:rsidRDefault="00900A5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EBD3951" w14:textId="77777777" w:rsidR="00900A50" w:rsidRDefault="00900A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A768" w14:textId="77777777" w:rsidR="00900A50" w:rsidRDefault="00900A5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76EDE">
      <w:rPr>
        <w:rStyle w:val="ad"/>
        <w:noProof/>
      </w:rPr>
      <w:t>1</w:t>
    </w:r>
    <w:r>
      <w:rPr>
        <w:rStyle w:val="ad"/>
      </w:rPr>
      <w:fldChar w:fldCharType="end"/>
    </w:r>
  </w:p>
  <w:p w14:paraId="435B2EA0" w14:textId="77777777" w:rsidR="00900A50" w:rsidRDefault="00900A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20E64" w14:textId="77777777" w:rsidR="002107D9" w:rsidRDefault="002107D9">
      <w:r>
        <w:separator/>
      </w:r>
    </w:p>
  </w:footnote>
  <w:footnote w:type="continuationSeparator" w:id="0">
    <w:p w14:paraId="78AEFD2A" w14:textId="77777777" w:rsidR="002107D9" w:rsidRDefault="0021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4785" w14:textId="4A8A3B2A" w:rsidR="00900A50" w:rsidRDefault="00900A50">
    <w:pPr>
      <w:pStyle w:val="a9"/>
      <w:jc w:val="right"/>
    </w:pPr>
    <w:r>
      <w:rPr>
        <w:rFonts w:hint="eastAsia"/>
        <w:noProof/>
      </w:rPr>
      <w:drawing>
        <wp:anchor distT="0" distB="0" distL="114300" distR="114300" simplePos="0" relativeHeight="251658240" behindDoc="0" locked="0" layoutInCell="1" allowOverlap="1" wp14:anchorId="10C61820" wp14:editId="1A982DD0">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启道</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A31B" w14:textId="77777777" w:rsidR="00900A50" w:rsidRDefault="00900A50">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076BA"/>
    <w:rsid w:val="0002708A"/>
    <w:rsid w:val="00036E6C"/>
    <w:rsid w:val="000451AA"/>
    <w:rsid w:val="000464DB"/>
    <w:rsid w:val="0005262A"/>
    <w:rsid w:val="000701A7"/>
    <w:rsid w:val="0007422F"/>
    <w:rsid w:val="00076EDE"/>
    <w:rsid w:val="00097535"/>
    <w:rsid w:val="000B0F3F"/>
    <w:rsid w:val="000B3CA9"/>
    <w:rsid w:val="000B68B2"/>
    <w:rsid w:val="000C297B"/>
    <w:rsid w:val="000C6593"/>
    <w:rsid w:val="000C7EBD"/>
    <w:rsid w:val="00103652"/>
    <w:rsid w:val="00126B23"/>
    <w:rsid w:val="00144253"/>
    <w:rsid w:val="00144D6D"/>
    <w:rsid w:val="001664ED"/>
    <w:rsid w:val="00182EE9"/>
    <w:rsid w:val="0018762A"/>
    <w:rsid w:val="00191972"/>
    <w:rsid w:val="00194895"/>
    <w:rsid w:val="001A21CE"/>
    <w:rsid w:val="001B0987"/>
    <w:rsid w:val="001B57BD"/>
    <w:rsid w:val="001C0465"/>
    <w:rsid w:val="001C2257"/>
    <w:rsid w:val="001C6978"/>
    <w:rsid w:val="001D5594"/>
    <w:rsid w:val="001E5623"/>
    <w:rsid w:val="001E7A03"/>
    <w:rsid w:val="001F2A75"/>
    <w:rsid w:val="001F682A"/>
    <w:rsid w:val="002107D9"/>
    <w:rsid w:val="00220F22"/>
    <w:rsid w:val="00226D43"/>
    <w:rsid w:val="00231040"/>
    <w:rsid w:val="002310E9"/>
    <w:rsid w:val="00232E70"/>
    <w:rsid w:val="00235357"/>
    <w:rsid w:val="00240E3D"/>
    <w:rsid w:val="00251CA8"/>
    <w:rsid w:val="002569ED"/>
    <w:rsid w:val="00271864"/>
    <w:rsid w:val="00277CD9"/>
    <w:rsid w:val="002826A7"/>
    <w:rsid w:val="002905CF"/>
    <w:rsid w:val="00296AFE"/>
    <w:rsid w:val="002A1BE9"/>
    <w:rsid w:val="002B3B24"/>
    <w:rsid w:val="002C127D"/>
    <w:rsid w:val="002D1D54"/>
    <w:rsid w:val="002F094F"/>
    <w:rsid w:val="002F2931"/>
    <w:rsid w:val="003007B6"/>
    <w:rsid w:val="00304D20"/>
    <w:rsid w:val="00305A55"/>
    <w:rsid w:val="00306741"/>
    <w:rsid w:val="00312783"/>
    <w:rsid w:val="00326339"/>
    <w:rsid w:val="003551D1"/>
    <w:rsid w:val="00364A25"/>
    <w:rsid w:val="0037231D"/>
    <w:rsid w:val="003726BE"/>
    <w:rsid w:val="00385012"/>
    <w:rsid w:val="00391DC8"/>
    <w:rsid w:val="003A1B40"/>
    <w:rsid w:val="003A6DF6"/>
    <w:rsid w:val="003D0EEA"/>
    <w:rsid w:val="003D583E"/>
    <w:rsid w:val="003E31DC"/>
    <w:rsid w:val="003E4611"/>
    <w:rsid w:val="003E71A8"/>
    <w:rsid w:val="00402FE3"/>
    <w:rsid w:val="0042215B"/>
    <w:rsid w:val="0042280C"/>
    <w:rsid w:val="00424A4B"/>
    <w:rsid w:val="00424D8C"/>
    <w:rsid w:val="00434A73"/>
    <w:rsid w:val="00461B52"/>
    <w:rsid w:val="00462395"/>
    <w:rsid w:val="00472897"/>
    <w:rsid w:val="00473263"/>
    <w:rsid w:val="00482D1E"/>
    <w:rsid w:val="004A566A"/>
    <w:rsid w:val="004B0DAF"/>
    <w:rsid w:val="004C742F"/>
    <w:rsid w:val="004E14F3"/>
    <w:rsid w:val="004E6FD0"/>
    <w:rsid w:val="004F5FC3"/>
    <w:rsid w:val="004F7051"/>
    <w:rsid w:val="00530F17"/>
    <w:rsid w:val="00535B4B"/>
    <w:rsid w:val="005623B2"/>
    <w:rsid w:val="00567488"/>
    <w:rsid w:val="0058092A"/>
    <w:rsid w:val="005933AC"/>
    <w:rsid w:val="00595B36"/>
    <w:rsid w:val="005A0400"/>
    <w:rsid w:val="005C092F"/>
    <w:rsid w:val="005D004A"/>
    <w:rsid w:val="005F09CB"/>
    <w:rsid w:val="005F2FFD"/>
    <w:rsid w:val="00612D6F"/>
    <w:rsid w:val="00614707"/>
    <w:rsid w:val="0061608D"/>
    <w:rsid w:val="00617149"/>
    <w:rsid w:val="00621866"/>
    <w:rsid w:val="0063715B"/>
    <w:rsid w:val="00653BFA"/>
    <w:rsid w:val="006611F9"/>
    <w:rsid w:val="00670E5B"/>
    <w:rsid w:val="00673462"/>
    <w:rsid w:val="00684014"/>
    <w:rsid w:val="00695B55"/>
    <w:rsid w:val="006B0301"/>
    <w:rsid w:val="006B5C2D"/>
    <w:rsid w:val="006F6389"/>
    <w:rsid w:val="00710C44"/>
    <w:rsid w:val="00723601"/>
    <w:rsid w:val="00737DC5"/>
    <w:rsid w:val="0076725A"/>
    <w:rsid w:val="00796807"/>
    <w:rsid w:val="007A15B5"/>
    <w:rsid w:val="007C0F90"/>
    <w:rsid w:val="007C5B5E"/>
    <w:rsid w:val="007D0866"/>
    <w:rsid w:val="007F5424"/>
    <w:rsid w:val="008516A6"/>
    <w:rsid w:val="008672D9"/>
    <w:rsid w:val="00883402"/>
    <w:rsid w:val="008B5E56"/>
    <w:rsid w:val="008B7946"/>
    <w:rsid w:val="008E0B35"/>
    <w:rsid w:val="008F0D04"/>
    <w:rsid w:val="008F74EC"/>
    <w:rsid w:val="00900A50"/>
    <w:rsid w:val="00915A7C"/>
    <w:rsid w:val="00923D50"/>
    <w:rsid w:val="00930190"/>
    <w:rsid w:val="009326C6"/>
    <w:rsid w:val="00940F72"/>
    <w:rsid w:val="009448C9"/>
    <w:rsid w:val="00945E83"/>
    <w:rsid w:val="009522F8"/>
    <w:rsid w:val="00954945"/>
    <w:rsid w:val="0096064F"/>
    <w:rsid w:val="00962C31"/>
    <w:rsid w:val="00963F57"/>
    <w:rsid w:val="009A4EAE"/>
    <w:rsid w:val="009B3CCF"/>
    <w:rsid w:val="009D79D3"/>
    <w:rsid w:val="009E3187"/>
    <w:rsid w:val="009E691F"/>
    <w:rsid w:val="009E7DA5"/>
    <w:rsid w:val="009F5D6F"/>
    <w:rsid w:val="00A64FA1"/>
    <w:rsid w:val="00A70203"/>
    <w:rsid w:val="00A74EFA"/>
    <w:rsid w:val="00A8077D"/>
    <w:rsid w:val="00A80B44"/>
    <w:rsid w:val="00AE1EFF"/>
    <w:rsid w:val="00AF08AD"/>
    <w:rsid w:val="00AF224B"/>
    <w:rsid w:val="00AF2283"/>
    <w:rsid w:val="00B14218"/>
    <w:rsid w:val="00B16CA6"/>
    <w:rsid w:val="00B36E22"/>
    <w:rsid w:val="00B37D6C"/>
    <w:rsid w:val="00B457B9"/>
    <w:rsid w:val="00B53C60"/>
    <w:rsid w:val="00B6437B"/>
    <w:rsid w:val="00B86E94"/>
    <w:rsid w:val="00B90D0D"/>
    <w:rsid w:val="00BD4BFA"/>
    <w:rsid w:val="00BF7465"/>
    <w:rsid w:val="00C233B5"/>
    <w:rsid w:val="00C37790"/>
    <w:rsid w:val="00C51361"/>
    <w:rsid w:val="00C71B46"/>
    <w:rsid w:val="00C955C5"/>
    <w:rsid w:val="00C962EB"/>
    <w:rsid w:val="00CA7822"/>
    <w:rsid w:val="00CC53EA"/>
    <w:rsid w:val="00CE67A2"/>
    <w:rsid w:val="00CF3BBC"/>
    <w:rsid w:val="00CF41DE"/>
    <w:rsid w:val="00CF7823"/>
    <w:rsid w:val="00D00878"/>
    <w:rsid w:val="00D228C7"/>
    <w:rsid w:val="00D23A4A"/>
    <w:rsid w:val="00D247DE"/>
    <w:rsid w:val="00D24CDF"/>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100AB"/>
    <w:rsid w:val="00E24DD0"/>
    <w:rsid w:val="00E42C2C"/>
    <w:rsid w:val="00E43A23"/>
    <w:rsid w:val="00E46BB4"/>
    <w:rsid w:val="00E46CAF"/>
    <w:rsid w:val="00E529B7"/>
    <w:rsid w:val="00E60B76"/>
    <w:rsid w:val="00E62B95"/>
    <w:rsid w:val="00E644F3"/>
    <w:rsid w:val="00EA031A"/>
    <w:rsid w:val="00EB13C7"/>
    <w:rsid w:val="00EC20B2"/>
    <w:rsid w:val="00EC2D72"/>
    <w:rsid w:val="00EC51F9"/>
    <w:rsid w:val="00ED6D65"/>
    <w:rsid w:val="00EE7A06"/>
    <w:rsid w:val="00EF21C8"/>
    <w:rsid w:val="00EF56EB"/>
    <w:rsid w:val="00EF67D7"/>
    <w:rsid w:val="00F16794"/>
    <w:rsid w:val="00F2031C"/>
    <w:rsid w:val="00F21143"/>
    <w:rsid w:val="00F45A3A"/>
    <w:rsid w:val="00F66409"/>
    <w:rsid w:val="00F700E4"/>
    <w:rsid w:val="00F71EB1"/>
    <w:rsid w:val="00F75E96"/>
    <w:rsid w:val="00F82333"/>
    <w:rsid w:val="00FD58E5"/>
    <w:rsid w:val="00FD71B5"/>
    <w:rsid w:val="00FF0D63"/>
    <w:rsid w:val="00FF40A9"/>
    <w:rsid w:val="00FF6EE0"/>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B7D8"/>
  <w15:docId w15:val="{0F2D5F59-2E80-45B3-8F39-5D20ED3F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uiPriority="0" w:unhideWhenUsed="1"/>
    <w:lsdException w:name="footnote text" w:semiHidden="1" w:unhideWhenUsed="1"/>
    <w:lsdException w:name="annotation text" w:uiPriority="0" w:unhideWhenUsed="1"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rPr>
      <w:color w:val="0000FF"/>
      <w:u w:val="single"/>
    </w:rPr>
  </w:style>
  <w:style w:type="character" w:styleId="af0">
    <w:name w:val="annotation reference"/>
    <w:rPr>
      <w:sz w:val="21"/>
      <w:szCs w:val="21"/>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1">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F43E7-8AB1-44DB-A0BB-0976D3BD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4822</Words>
  <Characters>27491</Characters>
  <Application>Microsoft Office Word</Application>
  <DocSecurity>0</DocSecurity>
  <Lines>229</Lines>
  <Paragraphs>64</Paragraphs>
  <ScaleCrop>false</ScaleCrop>
  <Company>Microsoft</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张敏峻</cp:lastModifiedBy>
  <cp:revision>80</cp:revision>
  <cp:lastPrinted>2019-09-19T08:32:00Z</cp:lastPrinted>
  <dcterms:created xsi:type="dcterms:W3CDTF">2019-07-31T05:23:00Z</dcterms:created>
  <dcterms:modified xsi:type="dcterms:W3CDTF">2020-12-16T06:14:00Z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