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2959" w14:textId="77777777" w:rsidR="004048A2" w:rsidRPr="004565B1" w:rsidRDefault="004048A2" w:rsidP="004048A2">
      <w:pPr>
        <w:adjustRightInd w:val="0"/>
        <w:snapToGrid w:val="0"/>
        <w:jc w:val="center"/>
        <w:rPr>
          <w:rFonts w:ascii="彩虹粗仿宋" w:eastAsia="彩虹粗仿宋" w:hAnsi="宋体" w:cs="Arial"/>
          <w:sz w:val="24"/>
        </w:rPr>
      </w:pPr>
      <w:bookmarkStart w:id="0" w:name="_GoBack"/>
      <w:bookmarkEnd w:id="0"/>
    </w:p>
    <w:p w14:paraId="7BEFEC8E" w14:textId="77777777" w:rsidR="004048A2" w:rsidRPr="004565B1" w:rsidRDefault="004048A2" w:rsidP="004048A2">
      <w:pPr>
        <w:adjustRightInd w:val="0"/>
        <w:snapToGrid w:val="0"/>
        <w:jc w:val="center"/>
        <w:rPr>
          <w:rFonts w:ascii="彩虹粗仿宋" w:eastAsia="彩虹粗仿宋" w:hAnsi="宋体" w:cs="Arial"/>
          <w:sz w:val="24"/>
        </w:rPr>
      </w:pPr>
    </w:p>
    <w:p w14:paraId="3E5310C0" w14:textId="77777777" w:rsidR="004048A2" w:rsidRPr="004565B1" w:rsidRDefault="004048A2" w:rsidP="004048A2">
      <w:pPr>
        <w:adjustRightInd w:val="0"/>
        <w:snapToGrid w:val="0"/>
        <w:jc w:val="center"/>
        <w:rPr>
          <w:rFonts w:ascii="彩虹粗仿宋" w:eastAsia="彩虹粗仿宋" w:hAnsi="宋体" w:cs="Arial"/>
          <w:sz w:val="24"/>
        </w:rPr>
      </w:pPr>
    </w:p>
    <w:p w14:paraId="13B677AF" w14:textId="77777777" w:rsidR="004048A2" w:rsidRPr="004565B1" w:rsidRDefault="004048A2" w:rsidP="004048A2">
      <w:pPr>
        <w:adjustRightInd w:val="0"/>
        <w:snapToGrid w:val="0"/>
        <w:jc w:val="center"/>
        <w:rPr>
          <w:rFonts w:ascii="彩虹粗仿宋" w:eastAsia="彩虹粗仿宋" w:hAnsi="宋体" w:cs="Arial"/>
          <w:sz w:val="24"/>
        </w:rPr>
      </w:pPr>
    </w:p>
    <w:p w14:paraId="5A1A378F" w14:textId="77777777" w:rsidR="004048A2" w:rsidRPr="004565B1" w:rsidRDefault="004048A2" w:rsidP="004048A2">
      <w:pPr>
        <w:adjustRightInd w:val="0"/>
        <w:snapToGrid w:val="0"/>
        <w:jc w:val="center"/>
        <w:rPr>
          <w:rFonts w:ascii="彩虹粗仿宋" w:eastAsia="彩虹粗仿宋" w:hAnsi="宋体" w:cs="Arial"/>
          <w:sz w:val="24"/>
        </w:rPr>
      </w:pPr>
    </w:p>
    <w:p w14:paraId="3AD251A0" w14:textId="77777777" w:rsidR="004048A2" w:rsidRPr="004565B1" w:rsidRDefault="004048A2" w:rsidP="004048A2">
      <w:pPr>
        <w:adjustRightInd w:val="0"/>
        <w:snapToGrid w:val="0"/>
        <w:jc w:val="center"/>
        <w:rPr>
          <w:rFonts w:ascii="彩虹粗仿宋" w:eastAsia="彩虹粗仿宋" w:hAnsi="宋体" w:cs="Arial"/>
          <w:sz w:val="24"/>
        </w:rPr>
      </w:pPr>
    </w:p>
    <w:p w14:paraId="31923773" w14:textId="77777777" w:rsidR="004048A2" w:rsidRPr="004565B1" w:rsidRDefault="004048A2" w:rsidP="004048A2">
      <w:pPr>
        <w:adjustRightInd w:val="0"/>
        <w:snapToGrid w:val="0"/>
        <w:jc w:val="center"/>
        <w:rPr>
          <w:rFonts w:ascii="彩虹粗仿宋" w:eastAsia="彩虹粗仿宋" w:hAnsi="宋体" w:cs="Arial"/>
          <w:sz w:val="24"/>
        </w:rPr>
      </w:pPr>
    </w:p>
    <w:p w14:paraId="516605D3" w14:textId="77777777" w:rsidR="004048A2" w:rsidRPr="004565B1" w:rsidRDefault="004048A2" w:rsidP="004048A2">
      <w:pPr>
        <w:adjustRightInd w:val="0"/>
        <w:snapToGrid w:val="0"/>
        <w:jc w:val="center"/>
        <w:rPr>
          <w:rFonts w:ascii="彩虹粗仿宋" w:eastAsia="彩虹粗仿宋" w:hAnsi="宋体" w:cs="Arial"/>
          <w:sz w:val="24"/>
        </w:rPr>
      </w:pPr>
    </w:p>
    <w:p w14:paraId="51FA61B1" w14:textId="77777777" w:rsidR="004048A2" w:rsidRPr="004565B1" w:rsidRDefault="004048A2" w:rsidP="004048A2">
      <w:pPr>
        <w:adjustRightInd w:val="0"/>
        <w:snapToGrid w:val="0"/>
        <w:jc w:val="center"/>
        <w:rPr>
          <w:rFonts w:ascii="彩虹粗仿宋" w:eastAsia="彩虹粗仿宋" w:hAnsi="宋体" w:cs="Arial"/>
          <w:sz w:val="24"/>
        </w:rPr>
      </w:pPr>
    </w:p>
    <w:p w14:paraId="0D82AEAD" w14:textId="77777777" w:rsidR="004048A2" w:rsidRPr="004565B1" w:rsidRDefault="004048A2" w:rsidP="004048A2">
      <w:pPr>
        <w:adjustRightInd w:val="0"/>
        <w:snapToGrid w:val="0"/>
        <w:jc w:val="center"/>
        <w:rPr>
          <w:rFonts w:ascii="彩虹粗仿宋" w:eastAsia="彩虹粗仿宋" w:hAnsi="宋体" w:cs="Arial"/>
          <w:sz w:val="24"/>
        </w:rPr>
      </w:pPr>
    </w:p>
    <w:p w14:paraId="6973E17C" w14:textId="77777777" w:rsidR="004048A2" w:rsidRPr="004565B1" w:rsidRDefault="004048A2" w:rsidP="004048A2">
      <w:pPr>
        <w:adjustRightInd w:val="0"/>
        <w:snapToGrid w:val="0"/>
        <w:jc w:val="center"/>
        <w:rPr>
          <w:rFonts w:ascii="彩虹粗仿宋" w:eastAsia="彩虹粗仿宋" w:hAnsi="宋体" w:cs="Arial"/>
          <w:sz w:val="24"/>
        </w:rPr>
      </w:pPr>
    </w:p>
    <w:p w14:paraId="1D9E4C8F" w14:textId="77777777" w:rsidR="004048A2" w:rsidRPr="004565B1" w:rsidRDefault="004048A2" w:rsidP="004048A2">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鹏华</w:t>
      </w:r>
      <w:r>
        <w:rPr>
          <w:rFonts w:ascii="彩虹粗仿宋" w:eastAsia="彩虹粗仿宋" w:hAnsi="宋体" w:cs="Arial"/>
          <w:b/>
          <w:sz w:val="44"/>
        </w:rPr>
        <w:t>优选成长混合型</w:t>
      </w:r>
      <w:r w:rsidRPr="004565B1">
        <w:rPr>
          <w:rFonts w:ascii="彩虹粗仿宋" w:eastAsia="彩虹粗仿宋" w:hAnsi="宋体" w:cs="Arial" w:hint="eastAsia"/>
          <w:b/>
          <w:sz w:val="44"/>
        </w:rPr>
        <w:t>证券投资基金</w:t>
      </w:r>
    </w:p>
    <w:p w14:paraId="5CEBBCC0" w14:textId="66E8E3E3" w:rsidR="004048A2" w:rsidRPr="004565B1" w:rsidRDefault="004048A2" w:rsidP="004048A2">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5AB4F16F"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6A9F0770"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71ED44E7"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36793D5E"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643404E8"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3AAD163E"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1D3B19D3"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7F5A6A32" w14:textId="77777777" w:rsidR="004048A2" w:rsidRDefault="004048A2" w:rsidP="004048A2">
      <w:pPr>
        <w:adjustRightInd w:val="0"/>
        <w:snapToGrid w:val="0"/>
        <w:jc w:val="center"/>
        <w:outlineLvl w:val="0"/>
        <w:rPr>
          <w:rFonts w:ascii="彩虹粗仿宋" w:eastAsia="彩虹粗仿宋" w:hAnsi="宋体" w:cs="Arial"/>
          <w:sz w:val="24"/>
        </w:rPr>
      </w:pPr>
    </w:p>
    <w:p w14:paraId="4AA9095C"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51D8D860"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06F1BF6F" w14:textId="77777777" w:rsidR="004048A2" w:rsidRPr="004565B1" w:rsidRDefault="004048A2" w:rsidP="004048A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鹏华</w:t>
      </w:r>
      <w:r w:rsidRPr="004565B1">
        <w:rPr>
          <w:rFonts w:ascii="彩虹粗仿宋" w:eastAsia="彩虹粗仿宋" w:hAnsi="宋体" w:cs="Arial" w:hint="eastAsia"/>
          <w:b/>
          <w:bCs/>
          <w:sz w:val="28"/>
        </w:rPr>
        <w:t>基金管理有限公司</w:t>
      </w:r>
    </w:p>
    <w:p w14:paraId="0349AFAA" w14:textId="77777777" w:rsidR="004048A2" w:rsidRPr="004565B1" w:rsidRDefault="004048A2" w:rsidP="004048A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CE4B1EC"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2C8A882C"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5996DDDE"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0BCA7E58"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725DB0A3"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0F4E3FAD" w14:textId="0F7B6664" w:rsidR="004048A2" w:rsidRPr="004565B1" w:rsidRDefault="004048A2" w:rsidP="004048A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二零二零年</w:t>
      </w:r>
      <w:r w:rsidR="00FD67B1">
        <w:rPr>
          <w:rFonts w:ascii="彩虹粗仿宋" w:eastAsia="彩虹粗仿宋" w:hAnsi="宋体" w:cs="Arial" w:hint="eastAsia"/>
          <w:sz w:val="24"/>
        </w:rPr>
        <w:t>十一</w:t>
      </w:r>
      <w:r w:rsidRPr="004565B1">
        <w:rPr>
          <w:rFonts w:ascii="彩虹粗仿宋" w:eastAsia="彩虹粗仿宋" w:hAnsi="宋体" w:cs="Arial" w:hint="eastAsia"/>
          <w:sz w:val="24"/>
        </w:rPr>
        <w:t>月</w:t>
      </w:r>
    </w:p>
    <w:p w14:paraId="47ED7709" w14:textId="77777777" w:rsidR="004048A2" w:rsidRPr="004565B1" w:rsidRDefault="004048A2" w:rsidP="004048A2">
      <w:pPr>
        <w:adjustRightInd w:val="0"/>
        <w:snapToGrid w:val="0"/>
        <w:jc w:val="center"/>
        <w:outlineLvl w:val="0"/>
        <w:rPr>
          <w:rFonts w:ascii="彩虹粗仿宋" w:eastAsia="彩虹粗仿宋" w:hAnsi="宋体" w:cs="Arial"/>
          <w:sz w:val="24"/>
        </w:rPr>
      </w:pPr>
    </w:p>
    <w:p w14:paraId="7BFC6E08" w14:textId="77777777" w:rsidR="004048A2" w:rsidRPr="004565B1" w:rsidRDefault="004048A2" w:rsidP="004048A2">
      <w:pPr>
        <w:adjustRightInd w:val="0"/>
        <w:snapToGrid w:val="0"/>
        <w:jc w:val="center"/>
        <w:rPr>
          <w:rFonts w:ascii="彩虹粗仿宋" w:eastAsia="彩虹粗仿宋" w:hAnsi="宋体" w:cs="Arial"/>
          <w:bCs/>
          <w:sz w:val="24"/>
        </w:rPr>
      </w:pPr>
    </w:p>
    <w:p w14:paraId="1E1619FA" w14:textId="77777777" w:rsidR="004048A2" w:rsidRPr="004565B1" w:rsidRDefault="004048A2" w:rsidP="004048A2">
      <w:pPr>
        <w:adjustRightInd w:val="0"/>
        <w:snapToGrid w:val="0"/>
        <w:jc w:val="center"/>
        <w:rPr>
          <w:rFonts w:ascii="彩虹粗仿宋" w:eastAsia="彩虹粗仿宋" w:hAnsi="宋体" w:cs="Arial"/>
          <w:bCs/>
          <w:sz w:val="24"/>
        </w:rPr>
      </w:pPr>
    </w:p>
    <w:p w14:paraId="50EF430B" w14:textId="77777777" w:rsidR="004048A2" w:rsidRPr="004565B1" w:rsidRDefault="004048A2" w:rsidP="004048A2">
      <w:pPr>
        <w:adjustRightInd w:val="0"/>
        <w:snapToGrid w:val="0"/>
        <w:jc w:val="center"/>
        <w:rPr>
          <w:rFonts w:ascii="彩虹粗仿宋" w:eastAsia="彩虹粗仿宋" w:hAnsi="宋体" w:cs="Arial"/>
          <w:bCs/>
          <w:sz w:val="24"/>
        </w:rPr>
      </w:pPr>
    </w:p>
    <w:p w14:paraId="05EBD1D2" w14:textId="77777777" w:rsidR="004048A2" w:rsidRPr="004565B1" w:rsidRDefault="004048A2" w:rsidP="004048A2">
      <w:pPr>
        <w:adjustRightInd w:val="0"/>
        <w:snapToGrid w:val="0"/>
        <w:jc w:val="center"/>
        <w:rPr>
          <w:rFonts w:ascii="彩虹粗仿宋" w:eastAsia="彩虹粗仿宋" w:hAnsi="宋体" w:cs="Arial"/>
          <w:bCs/>
          <w:sz w:val="24"/>
        </w:rPr>
      </w:pPr>
    </w:p>
    <w:p w14:paraId="42DD0A14" w14:textId="77777777" w:rsidR="004048A2" w:rsidRPr="004565B1" w:rsidRDefault="004048A2" w:rsidP="004048A2">
      <w:pPr>
        <w:adjustRightInd w:val="0"/>
        <w:snapToGrid w:val="0"/>
        <w:jc w:val="center"/>
        <w:rPr>
          <w:rFonts w:ascii="彩虹粗仿宋" w:eastAsia="彩虹粗仿宋" w:hAnsi="宋体" w:cs="Arial"/>
          <w:bCs/>
          <w:sz w:val="24"/>
        </w:rPr>
      </w:pPr>
    </w:p>
    <w:p w14:paraId="34D88239" w14:textId="77777777" w:rsidR="004048A2" w:rsidRPr="004565B1" w:rsidRDefault="004048A2" w:rsidP="004048A2">
      <w:pPr>
        <w:adjustRightInd w:val="0"/>
        <w:snapToGrid w:val="0"/>
        <w:jc w:val="center"/>
        <w:rPr>
          <w:rFonts w:ascii="彩虹粗仿宋" w:eastAsia="彩虹粗仿宋" w:hAnsi="宋体" w:cs="Arial"/>
          <w:bCs/>
          <w:sz w:val="24"/>
        </w:rPr>
      </w:pPr>
    </w:p>
    <w:p w14:paraId="7108A031" w14:textId="77777777" w:rsidR="004048A2" w:rsidRPr="004565B1" w:rsidRDefault="004048A2" w:rsidP="004048A2">
      <w:pPr>
        <w:adjustRightInd w:val="0"/>
        <w:snapToGrid w:val="0"/>
        <w:jc w:val="center"/>
        <w:rPr>
          <w:rFonts w:ascii="彩虹粗仿宋" w:eastAsia="彩虹粗仿宋" w:hAnsi="宋体" w:cs="Arial"/>
          <w:bCs/>
          <w:sz w:val="24"/>
        </w:rPr>
      </w:pPr>
    </w:p>
    <w:p w14:paraId="72F66FAF" w14:textId="77777777" w:rsidR="004048A2" w:rsidRPr="004565B1" w:rsidRDefault="004048A2" w:rsidP="004048A2">
      <w:pPr>
        <w:adjustRightInd w:val="0"/>
        <w:snapToGrid w:val="0"/>
        <w:jc w:val="center"/>
        <w:rPr>
          <w:rFonts w:ascii="彩虹粗仿宋" w:eastAsia="彩虹粗仿宋" w:hAnsi="宋体" w:cs="Arial"/>
          <w:bCs/>
          <w:sz w:val="24"/>
        </w:rPr>
        <w:sectPr w:rsidR="004048A2" w:rsidRPr="004565B1">
          <w:footerReference w:type="even" r:id="rId7"/>
          <w:footerReference w:type="default" r:id="rId8"/>
          <w:pgSz w:w="11906" w:h="16838" w:code="9"/>
          <w:pgMar w:top="1418" w:right="1701" w:bottom="1418" w:left="1701" w:header="851" w:footer="992" w:gutter="0"/>
          <w:cols w:space="425"/>
          <w:docGrid w:type="lines" w:linePitch="312"/>
        </w:sectPr>
      </w:pPr>
    </w:p>
    <w:p w14:paraId="73277E63" w14:textId="77777777" w:rsidR="004048A2" w:rsidRPr="004565B1" w:rsidRDefault="004048A2" w:rsidP="004048A2">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4D2898DF" w14:textId="77777777" w:rsidR="004048A2" w:rsidRPr="004565B1" w:rsidRDefault="004048A2" w:rsidP="004048A2">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297D750F"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86" w:history="1">
        <w:r w:rsidR="004048A2" w:rsidRPr="004565B1">
          <w:rPr>
            <w:rStyle w:val="ab"/>
            <w:rFonts w:ascii="彩虹粗仿宋" w:eastAsia="彩虹粗仿宋" w:hAnsi="宋体" w:hint="eastAsia"/>
            <w:noProof/>
            <w:sz w:val="28"/>
            <w:szCs w:val="32"/>
          </w:rPr>
          <w:t>二、基金托管协议的依据、目的和原则</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_Toc124325886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4</w:t>
        </w:r>
        <w:r w:rsidR="004048A2" w:rsidRPr="004565B1">
          <w:rPr>
            <w:rFonts w:ascii="彩虹粗仿宋" w:eastAsia="彩虹粗仿宋" w:hAnsi="宋体" w:hint="eastAsia"/>
            <w:noProof/>
            <w:webHidden/>
            <w:sz w:val="28"/>
          </w:rPr>
          <w:fldChar w:fldCharType="end"/>
        </w:r>
      </w:hyperlink>
    </w:p>
    <w:p w14:paraId="4D009651"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87" w:history="1">
        <w:r w:rsidR="004048A2" w:rsidRPr="004565B1">
          <w:rPr>
            <w:rStyle w:val="ab"/>
            <w:rFonts w:ascii="彩虹粗仿宋" w:eastAsia="彩虹粗仿宋" w:hAnsi="宋体" w:hint="eastAsia"/>
            <w:noProof/>
            <w:sz w:val="28"/>
            <w:szCs w:val="32"/>
          </w:rPr>
          <w:t>三、基金托管人对基金管理人的业务监督和核查</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_Toc124325887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4</w:t>
        </w:r>
        <w:r w:rsidR="004048A2" w:rsidRPr="004565B1">
          <w:rPr>
            <w:rFonts w:ascii="彩虹粗仿宋" w:eastAsia="彩虹粗仿宋" w:hAnsi="宋体" w:hint="eastAsia"/>
            <w:noProof/>
            <w:webHidden/>
            <w:sz w:val="28"/>
          </w:rPr>
          <w:fldChar w:fldCharType="end"/>
        </w:r>
      </w:hyperlink>
    </w:p>
    <w:p w14:paraId="2A938169"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88" w:history="1">
        <w:r w:rsidR="004048A2" w:rsidRPr="004565B1">
          <w:rPr>
            <w:rStyle w:val="ab"/>
            <w:rFonts w:ascii="彩虹粗仿宋" w:eastAsia="彩虹粗仿宋" w:hAnsi="宋体" w:hint="eastAsia"/>
            <w:noProof/>
            <w:sz w:val="28"/>
            <w:szCs w:val="32"/>
          </w:rPr>
          <w:t>四、基金管理人对基金托管人的业务核查</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_Toc124325888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8</w:t>
        </w:r>
        <w:r w:rsidR="004048A2" w:rsidRPr="004565B1">
          <w:rPr>
            <w:rFonts w:ascii="彩虹粗仿宋" w:eastAsia="彩虹粗仿宋" w:hAnsi="宋体" w:hint="eastAsia"/>
            <w:noProof/>
            <w:webHidden/>
            <w:sz w:val="28"/>
          </w:rPr>
          <w:fldChar w:fldCharType="end"/>
        </w:r>
      </w:hyperlink>
    </w:p>
    <w:p w14:paraId="77D866C4"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89" w:history="1">
        <w:r w:rsidR="004048A2" w:rsidRPr="004565B1">
          <w:rPr>
            <w:rStyle w:val="ab"/>
            <w:rFonts w:ascii="彩虹粗仿宋" w:eastAsia="彩虹粗仿宋" w:hAnsi="宋体" w:hint="eastAsia"/>
            <w:noProof/>
            <w:sz w:val="28"/>
            <w:szCs w:val="32"/>
          </w:rPr>
          <w:t>五、基金财产的保管</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_Toc124325889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9</w:t>
        </w:r>
        <w:r w:rsidR="004048A2" w:rsidRPr="004565B1">
          <w:rPr>
            <w:rFonts w:ascii="彩虹粗仿宋" w:eastAsia="彩虹粗仿宋" w:hAnsi="宋体" w:hint="eastAsia"/>
            <w:noProof/>
            <w:webHidden/>
            <w:sz w:val="28"/>
          </w:rPr>
          <w:fldChar w:fldCharType="end"/>
        </w:r>
      </w:hyperlink>
    </w:p>
    <w:p w14:paraId="43EB744D"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0" w:history="1">
        <w:r w:rsidR="004048A2" w:rsidRPr="004565B1">
          <w:rPr>
            <w:rStyle w:val="ab"/>
            <w:rFonts w:ascii="彩虹粗仿宋" w:eastAsia="彩虹粗仿宋" w:hAnsi="宋体" w:hint="eastAsia"/>
            <w:noProof/>
            <w:sz w:val="28"/>
            <w:szCs w:val="32"/>
          </w:rPr>
          <w:t>六、指令的发送、确认及执行</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_Toc124325890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11</w:t>
        </w:r>
        <w:r w:rsidR="004048A2" w:rsidRPr="004565B1">
          <w:rPr>
            <w:rFonts w:ascii="彩虹粗仿宋" w:eastAsia="彩虹粗仿宋" w:hAnsi="宋体" w:hint="eastAsia"/>
            <w:noProof/>
            <w:webHidden/>
            <w:sz w:val="28"/>
          </w:rPr>
          <w:fldChar w:fldCharType="end"/>
        </w:r>
      </w:hyperlink>
    </w:p>
    <w:p w14:paraId="3AD974A1"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1" w:history="1">
        <w:r w:rsidR="004048A2" w:rsidRPr="004565B1">
          <w:rPr>
            <w:rStyle w:val="ab"/>
            <w:rFonts w:ascii="彩虹粗仿宋" w:eastAsia="彩虹粗仿宋" w:hAnsi="宋体" w:hint="eastAsia"/>
            <w:noProof/>
            <w:sz w:val="28"/>
            <w:szCs w:val="32"/>
          </w:rPr>
          <w:t>七、交易及清算交收安排</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_Toc124325891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13</w:t>
        </w:r>
        <w:r w:rsidR="004048A2" w:rsidRPr="004565B1">
          <w:rPr>
            <w:rFonts w:ascii="彩虹粗仿宋" w:eastAsia="彩虹粗仿宋" w:hAnsi="宋体" w:hint="eastAsia"/>
            <w:noProof/>
            <w:webHidden/>
            <w:sz w:val="28"/>
          </w:rPr>
          <w:fldChar w:fldCharType="end"/>
        </w:r>
      </w:hyperlink>
    </w:p>
    <w:p w14:paraId="435C2958"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2" w:history="1">
        <w:r w:rsidR="004048A2" w:rsidRPr="004565B1">
          <w:rPr>
            <w:rStyle w:val="ab"/>
            <w:rFonts w:ascii="彩虹粗仿宋" w:eastAsia="彩虹粗仿宋" w:hAnsi="宋体" w:hint="eastAsia"/>
            <w:noProof/>
            <w:sz w:val="28"/>
            <w:szCs w:val="32"/>
          </w:rPr>
          <w:t>八、基金资产净值计算和会计核算</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_Toc124325892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16</w:t>
        </w:r>
        <w:r w:rsidR="004048A2" w:rsidRPr="004565B1">
          <w:rPr>
            <w:rFonts w:ascii="彩虹粗仿宋" w:eastAsia="彩虹粗仿宋" w:hAnsi="宋体" w:hint="eastAsia"/>
            <w:noProof/>
            <w:webHidden/>
            <w:sz w:val="28"/>
          </w:rPr>
          <w:fldChar w:fldCharType="end"/>
        </w:r>
      </w:hyperlink>
    </w:p>
    <w:p w14:paraId="41AADB2D"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3" w:history="1">
        <w:r w:rsidR="004048A2" w:rsidRPr="004565B1">
          <w:rPr>
            <w:rStyle w:val="ab"/>
            <w:rFonts w:ascii="彩虹粗仿宋" w:eastAsia="彩虹粗仿宋" w:hAnsi="宋体" w:hint="eastAsia"/>
            <w:noProof/>
            <w:sz w:val="28"/>
            <w:szCs w:val="32"/>
          </w:rPr>
          <w:t>九、基金收益分配</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_Toc124325893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20</w:t>
        </w:r>
        <w:r w:rsidR="004048A2" w:rsidRPr="004565B1">
          <w:rPr>
            <w:rFonts w:ascii="彩虹粗仿宋" w:eastAsia="彩虹粗仿宋" w:hAnsi="宋体" w:hint="eastAsia"/>
            <w:noProof/>
            <w:webHidden/>
            <w:sz w:val="28"/>
          </w:rPr>
          <w:fldChar w:fldCharType="end"/>
        </w:r>
      </w:hyperlink>
    </w:p>
    <w:p w14:paraId="52A72EC1"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4" w:history="1">
        <w:r w:rsidR="004048A2" w:rsidRPr="004565B1">
          <w:rPr>
            <w:rStyle w:val="ab"/>
            <w:rFonts w:ascii="彩虹粗仿宋" w:eastAsia="彩虹粗仿宋" w:hAnsi="宋体" w:hint="eastAsia"/>
            <w:noProof/>
            <w:sz w:val="28"/>
            <w:szCs w:val="32"/>
          </w:rPr>
          <w:t>十、基金信息披露</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_Toc124325894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20</w:t>
        </w:r>
        <w:r w:rsidR="004048A2" w:rsidRPr="004565B1">
          <w:rPr>
            <w:rFonts w:ascii="彩虹粗仿宋" w:eastAsia="彩虹粗仿宋" w:hAnsi="宋体" w:hint="eastAsia"/>
            <w:noProof/>
            <w:webHidden/>
            <w:sz w:val="28"/>
          </w:rPr>
          <w:fldChar w:fldCharType="end"/>
        </w:r>
      </w:hyperlink>
    </w:p>
    <w:p w14:paraId="72B9810B"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5" w:history="1">
        <w:r w:rsidR="004048A2" w:rsidRPr="004565B1">
          <w:rPr>
            <w:rStyle w:val="ab"/>
            <w:rFonts w:ascii="彩虹粗仿宋" w:eastAsia="彩虹粗仿宋" w:hAnsi="宋体" w:hint="eastAsia"/>
            <w:noProof/>
            <w:sz w:val="28"/>
            <w:szCs w:val="32"/>
          </w:rPr>
          <w:t>十一、基金费用</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_Toc124325895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21</w:t>
        </w:r>
        <w:r w:rsidR="004048A2" w:rsidRPr="004565B1">
          <w:rPr>
            <w:rFonts w:ascii="彩虹粗仿宋" w:eastAsia="彩虹粗仿宋" w:hAnsi="宋体" w:hint="eastAsia"/>
            <w:noProof/>
            <w:webHidden/>
            <w:sz w:val="28"/>
          </w:rPr>
          <w:fldChar w:fldCharType="end"/>
        </w:r>
      </w:hyperlink>
    </w:p>
    <w:p w14:paraId="51988884"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6" w:history="1">
        <w:r w:rsidR="004048A2" w:rsidRPr="004565B1">
          <w:rPr>
            <w:rStyle w:val="ab"/>
            <w:rFonts w:ascii="彩虹粗仿宋" w:eastAsia="彩虹粗仿宋" w:hAnsi="宋体" w:hint="eastAsia"/>
            <w:noProof/>
            <w:sz w:val="28"/>
            <w:szCs w:val="32"/>
          </w:rPr>
          <w:t>十二、基金份额持有人名册的保管</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_Toc124325896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23</w:t>
        </w:r>
        <w:r w:rsidR="004048A2" w:rsidRPr="004565B1">
          <w:rPr>
            <w:rFonts w:ascii="彩虹粗仿宋" w:eastAsia="彩虹粗仿宋" w:hAnsi="宋体" w:hint="eastAsia"/>
            <w:noProof/>
            <w:webHidden/>
            <w:sz w:val="28"/>
          </w:rPr>
          <w:fldChar w:fldCharType="end"/>
        </w:r>
      </w:hyperlink>
    </w:p>
    <w:p w14:paraId="63BA242A"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7" w:history="1">
        <w:r w:rsidR="004048A2" w:rsidRPr="004565B1">
          <w:rPr>
            <w:rStyle w:val="ab"/>
            <w:rFonts w:ascii="彩虹粗仿宋" w:eastAsia="彩虹粗仿宋" w:hAnsi="宋体" w:hint="eastAsia"/>
            <w:noProof/>
            <w:sz w:val="28"/>
            <w:szCs w:val="32"/>
          </w:rPr>
          <w:t>十三、基金有关文件档案的保存</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_Toc124325897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23</w:t>
        </w:r>
        <w:r w:rsidR="004048A2" w:rsidRPr="004565B1">
          <w:rPr>
            <w:rFonts w:ascii="彩虹粗仿宋" w:eastAsia="彩虹粗仿宋" w:hAnsi="宋体" w:hint="eastAsia"/>
            <w:noProof/>
            <w:webHidden/>
            <w:sz w:val="28"/>
          </w:rPr>
          <w:fldChar w:fldCharType="end"/>
        </w:r>
      </w:hyperlink>
    </w:p>
    <w:p w14:paraId="770A54E4"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8" w:history="1">
        <w:r w:rsidR="004048A2" w:rsidRPr="004565B1">
          <w:rPr>
            <w:rStyle w:val="ab"/>
            <w:rFonts w:ascii="彩虹粗仿宋" w:eastAsia="彩虹粗仿宋" w:hAnsi="宋体" w:hint="eastAsia"/>
            <w:noProof/>
            <w:sz w:val="28"/>
            <w:szCs w:val="32"/>
          </w:rPr>
          <w:t>十四、基金管理人和基金托管人的更换</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_Toc124325898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23</w:t>
        </w:r>
        <w:r w:rsidR="004048A2" w:rsidRPr="004565B1">
          <w:rPr>
            <w:rFonts w:ascii="彩虹粗仿宋" w:eastAsia="彩虹粗仿宋" w:hAnsi="宋体" w:hint="eastAsia"/>
            <w:noProof/>
            <w:webHidden/>
            <w:sz w:val="28"/>
          </w:rPr>
          <w:fldChar w:fldCharType="end"/>
        </w:r>
      </w:hyperlink>
    </w:p>
    <w:p w14:paraId="6267B5C6"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899" w:history="1">
        <w:r w:rsidR="004048A2" w:rsidRPr="004565B1">
          <w:rPr>
            <w:rStyle w:val="ab"/>
            <w:rFonts w:ascii="彩虹粗仿宋" w:eastAsia="彩虹粗仿宋" w:hAnsi="宋体" w:hint="eastAsia"/>
            <w:noProof/>
            <w:sz w:val="28"/>
            <w:szCs w:val="32"/>
          </w:rPr>
          <w:t>十五、禁止行为</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_Toc124325899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25</w:t>
        </w:r>
        <w:r w:rsidR="004048A2" w:rsidRPr="004565B1">
          <w:rPr>
            <w:rFonts w:ascii="彩虹粗仿宋" w:eastAsia="彩虹粗仿宋" w:hAnsi="宋体" w:hint="eastAsia"/>
            <w:noProof/>
            <w:webHidden/>
            <w:sz w:val="28"/>
          </w:rPr>
          <w:fldChar w:fldCharType="end"/>
        </w:r>
      </w:hyperlink>
    </w:p>
    <w:p w14:paraId="3FB54C04"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900" w:history="1">
        <w:r w:rsidR="004048A2" w:rsidRPr="004565B1">
          <w:rPr>
            <w:rStyle w:val="ab"/>
            <w:rFonts w:ascii="彩虹粗仿宋" w:eastAsia="彩虹粗仿宋" w:hAnsi="宋体" w:hint="eastAsia"/>
            <w:noProof/>
            <w:sz w:val="28"/>
            <w:szCs w:val="32"/>
          </w:rPr>
          <w:t>十六、托管协议的变更、终止与基金财产的清算</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_Toc124325900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26</w:t>
        </w:r>
        <w:r w:rsidR="004048A2" w:rsidRPr="004565B1">
          <w:rPr>
            <w:rFonts w:ascii="彩虹粗仿宋" w:eastAsia="彩虹粗仿宋" w:hAnsi="宋体" w:hint="eastAsia"/>
            <w:noProof/>
            <w:webHidden/>
            <w:sz w:val="28"/>
          </w:rPr>
          <w:fldChar w:fldCharType="end"/>
        </w:r>
      </w:hyperlink>
    </w:p>
    <w:p w14:paraId="2931FC30"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901" w:history="1">
        <w:r w:rsidR="004048A2" w:rsidRPr="004565B1">
          <w:rPr>
            <w:rStyle w:val="ab"/>
            <w:rFonts w:ascii="彩虹粗仿宋" w:eastAsia="彩虹粗仿宋" w:hAnsi="宋体" w:hint="eastAsia"/>
            <w:noProof/>
            <w:sz w:val="28"/>
            <w:szCs w:val="32"/>
          </w:rPr>
          <w:t>十七、违约责任</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_Toc124325901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27</w:t>
        </w:r>
        <w:r w:rsidR="004048A2" w:rsidRPr="004565B1">
          <w:rPr>
            <w:rFonts w:ascii="彩虹粗仿宋" w:eastAsia="彩虹粗仿宋" w:hAnsi="宋体" w:hint="eastAsia"/>
            <w:noProof/>
            <w:webHidden/>
            <w:sz w:val="28"/>
          </w:rPr>
          <w:fldChar w:fldCharType="end"/>
        </w:r>
      </w:hyperlink>
    </w:p>
    <w:p w14:paraId="7DA482E5"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902" w:history="1">
        <w:r w:rsidR="004048A2" w:rsidRPr="004565B1">
          <w:rPr>
            <w:rStyle w:val="ab"/>
            <w:rFonts w:ascii="彩虹粗仿宋" w:eastAsia="彩虹粗仿宋" w:hAnsi="宋体" w:hint="eastAsia"/>
            <w:noProof/>
            <w:sz w:val="28"/>
            <w:szCs w:val="32"/>
          </w:rPr>
          <w:t>十八、争议解决方式</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_Toc124325902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27</w:t>
        </w:r>
        <w:r w:rsidR="004048A2" w:rsidRPr="004565B1">
          <w:rPr>
            <w:rFonts w:ascii="彩虹粗仿宋" w:eastAsia="彩虹粗仿宋" w:hAnsi="宋体" w:hint="eastAsia"/>
            <w:noProof/>
            <w:webHidden/>
            <w:sz w:val="28"/>
          </w:rPr>
          <w:fldChar w:fldCharType="end"/>
        </w:r>
      </w:hyperlink>
    </w:p>
    <w:p w14:paraId="2B3E73A5"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903" w:history="1">
        <w:r w:rsidR="004048A2" w:rsidRPr="004565B1">
          <w:rPr>
            <w:rStyle w:val="ab"/>
            <w:rFonts w:ascii="彩虹粗仿宋" w:eastAsia="彩虹粗仿宋" w:hAnsi="宋体" w:hint="eastAsia"/>
            <w:noProof/>
            <w:sz w:val="28"/>
            <w:szCs w:val="32"/>
          </w:rPr>
          <w:t>十九、托管协议的效力</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_Toc124325903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28</w:t>
        </w:r>
        <w:r w:rsidR="004048A2" w:rsidRPr="004565B1">
          <w:rPr>
            <w:rFonts w:ascii="彩虹粗仿宋" w:eastAsia="彩虹粗仿宋" w:hAnsi="宋体" w:hint="eastAsia"/>
            <w:noProof/>
            <w:webHidden/>
            <w:sz w:val="28"/>
          </w:rPr>
          <w:fldChar w:fldCharType="end"/>
        </w:r>
      </w:hyperlink>
    </w:p>
    <w:p w14:paraId="15E73C83"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904" w:history="1">
        <w:r w:rsidR="004048A2" w:rsidRPr="004565B1">
          <w:rPr>
            <w:rStyle w:val="ab"/>
            <w:rFonts w:ascii="彩虹粗仿宋" w:eastAsia="彩虹粗仿宋" w:hAnsi="宋体" w:hint="eastAsia"/>
            <w:noProof/>
            <w:sz w:val="28"/>
            <w:szCs w:val="32"/>
          </w:rPr>
          <w:t>二十、其他事项</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_Toc124325904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28</w:t>
        </w:r>
        <w:r w:rsidR="004048A2" w:rsidRPr="004565B1">
          <w:rPr>
            <w:rFonts w:ascii="彩虹粗仿宋" w:eastAsia="彩虹粗仿宋" w:hAnsi="宋体" w:hint="eastAsia"/>
            <w:noProof/>
            <w:webHidden/>
            <w:sz w:val="28"/>
          </w:rPr>
          <w:fldChar w:fldCharType="end"/>
        </w:r>
      </w:hyperlink>
    </w:p>
    <w:p w14:paraId="63093093" w14:textId="77777777" w:rsidR="004048A2" w:rsidRPr="004565B1" w:rsidRDefault="008E2297" w:rsidP="004048A2">
      <w:pPr>
        <w:pStyle w:val="23"/>
        <w:tabs>
          <w:tab w:val="right" w:leader="dot" w:pos="8494"/>
        </w:tabs>
        <w:rPr>
          <w:rFonts w:ascii="彩虹粗仿宋" w:eastAsia="彩虹粗仿宋" w:hAnsi="宋体"/>
          <w:noProof/>
          <w:sz w:val="28"/>
        </w:rPr>
      </w:pPr>
      <w:hyperlink w:anchor="_Toc124325905" w:history="1">
        <w:r w:rsidR="004048A2" w:rsidRPr="004565B1">
          <w:rPr>
            <w:rStyle w:val="ab"/>
            <w:rFonts w:ascii="彩虹粗仿宋" w:eastAsia="彩虹粗仿宋" w:hAnsi="宋体" w:hint="eastAsia"/>
            <w:noProof/>
            <w:sz w:val="28"/>
            <w:szCs w:val="32"/>
          </w:rPr>
          <w:t>二十一、托管协议的签订</w:t>
        </w:r>
        <w:r w:rsidR="004048A2" w:rsidRPr="004565B1">
          <w:rPr>
            <w:rFonts w:ascii="彩虹粗仿宋" w:eastAsia="彩虹粗仿宋" w:hAnsi="宋体" w:hint="eastAsia"/>
            <w:noProof/>
            <w:webHidden/>
            <w:sz w:val="28"/>
          </w:rPr>
          <w:tab/>
        </w:r>
        <w:r w:rsidR="004048A2" w:rsidRPr="004565B1">
          <w:rPr>
            <w:rFonts w:ascii="彩虹粗仿宋" w:eastAsia="彩虹粗仿宋" w:hAnsi="宋体" w:hint="eastAsia"/>
            <w:noProof/>
            <w:webHidden/>
            <w:sz w:val="28"/>
          </w:rPr>
          <w:fldChar w:fldCharType="begin"/>
        </w:r>
        <w:r w:rsidR="004048A2" w:rsidRPr="004565B1">
          <w:rPr>
            <w:rFonts w:ascii="彩虹粗仿宋" w:eastAsia="彩虹粗仿宋" w:hAnsi="宋体" w:hint="eastAsia"/>
            <w:noProof/>
            <w:webHidden/>
            <w:sz w:val="28"/>
          </w:rPr>
          <w:instrText xml:space="preserve"> PAGEREF _Toc124325905 \h </w:instrText>
        </w:r>
        <w:r w:rsidR="004048A2" w:rsidRPr="004565B1">
          <w:rPr>
            <w:rFonts w:ascii="彩虹粗仿宋" w:eastAsia="彩虹粗仿宋" w:hAnsi="宋体" w:hint="eastAsia"/>
            <w:noProof/>
            <w:webHidden/>
            <w:sz w:val="28"/>
          </w:rPr>
        </w:r>
        <w:r w:rsidR="004048A2" w:rsidRPr="004565B1">
          <w:rPr>
            <w:rFonts w:ascii="彩虹粗仿宋" w:eastAsia="彩虹粗仿宋" w:hAnsi="宋体" w:hint="eastAsia"/>
            <w:noProof/>
            <w:webHidden/>
            <w:sz w:val="28"/>
          </w:rPr>
          <w:fldChar w:fldCharType="separate"/>
        </w:r>
        <w:r w:rsidR="00D4684B">
          <w:rPr>
            <w:rFonts w:ascii="彩虹粗仿宋" w:eastAsia="彩虹粗仿宋" w:hAnsi="宋体"/>
            <w:noProof/>
            <w:webHidden/>
            <w:sz w:val="28"/>
          </w:rPr>
          <w:t>28</w:t>
        </w:r>
        <w:r w:rsidR="004048A2" w:rsidRPr="004565B1">
          <w:rPr>
            <w:rFonts w:ascii="彩虹粗仿宋" w:eastAsia="彩虹粗仿宋" w:hAnsi="宋体" w:hint="eastAsia"/>
            <w:noProof/>
            <w:webHidden/>
            <w:sz w:val="28"/>
          </w:rPr>
          <w:fldChar w:fldCharType="end"/>
        </w:r>
      </w:hyperlink>
    </w:p>
    <w:p w14:paraId="72996013" w14:textId="77777777" w:rsidR="004048A2" w:rsidRPr="004565B1" w:rsidRDefault="004048A2" w:rsidP="004048A2">
      <w:pPr>
        <w:rPr>
          <w:rFonts w:ascii="彩虹粗仿宋" w:eastAsia="彩虹粗仿宋"/>
          <w:sz w:val="24"/>
        </w:rPr>
      </w:pPr>
      <w:r w:rsidRPr="004565B1">
        <w:rPr>
          <w:rFonts w:ascii="彩虹粗仿宋" w:eastAsia="彩虹粗仿宋" w:hAnsi="宋体" w:hint="eastAsia"/>
          <w:sz w:val="28"/>
        </w:rPr>
        <w:lastRenderedPageBreak/>
        <w:fldChar w:fldCharType="end"/>
      </w:r>
    </w:p>
    <w:p w14:paraId="0107AF98" w14:textId="77777777" w:rsidR="004048A2" w:rsidRPr="004565B1" w:rsidRDefault="004048A2" w:rsidP="004048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鹏华</w:t>
      </w:r>
      <w:r>
        <w:rPr>
          <w:rFonts w:ascii="彩虹粗仿宋" w:eastAsia="彩虹粗仿宋" w:hAnsi="宋体" w:cs="Arial"/>
          <w:kern w:val="0"/>
          <w:sz w:val="24"/>
        </w:rPr>
        <w:t>优选成长混合型</w:t>
      </w:r>
      <w:r w:rsidRPr="004565B1">
        <w:rPr>
          <w:rFonts w:ascii="彩虹粗仿宋" w:eastAsia="彩虹粗仿宋" w:hAnsi="宋体" w:cs="Arial" w:hint="eastAsia"/>
          <w:kern w:val="0"/>
          <w:sz w:val="24"/>
        </w:rPr>
        <w:t>证券投资基金；</w:t>
      </w:r>
    </w:p>
    <w:p w14:paraId="1EE802E8" w14:textId="77777777" w:rsidR="004048A2" w:rsidRPr="004565B1" w:rsidRDefault="004048A2" w:rsidP="004048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5C449F6" w14:textId="77777777" w:rsidR="004048A2" w:rsidRPr="004565B1" w:rsidRDefault="004048A2" w:rsidP="004048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基金管理有限公司拟担任</w:t>
      </w:r>
      <w:r w:rsidRPr="003C3569">
        <w:rPr>
          <w:rFonts w:ascii="彩虹粗仿宋" w:eastAsia="彩虹粗仿宋" w:hAnsi="宋体" w:cs="Arial" w:hint="eastAsia"/>
          <w:kern w:val="0"/>
          <w:sz w:val="24"/>
        </w:rPr>
        <w:t>鹏华</w:t>
      </w:r>
      <w:r>
        <w:rPr>
          <w:rFonts w:ascii="彩虹粗仿宋" w:eastAsia="彩虹粗仿宋" w:hAnsi="宋体" w:cs="Arial" w:hint="eastAsia"/>
          <w:kern w:val="0"/>
          <w:sz w:val="24"/>
        </w:rPr>
        <w:t>优选成长</w:t>
      </w:r>
      <w:r w:rsidRPr="003C3569">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证券投资基金的基金管理人，中国建设银行股份有限公司拟担任</w:t>
      </w:r>
      <w:r w:rsidRPr="003C3569">
        <w:rPr>
          <w:rFonts w:ascii="彩虹粗仿宋" w:eastAsia="彩虹粗仿宋" w:hAnsi="宋体" w:cs="Arial" w:hint="eastAsia"/>
          <w:kern w:val="0"/>
          <w:sz w:val="24"/>
        </w:rPr>
        <w:t>鹏华</w:t>
      </w:r>
      <w:r>
        <w:rPr>
          <w:rFonts w:ascii="彩虹粗仿宋" w:eastAsia="彩虹粗仿宋" w:hAnsi="宋体" w:cs="Arial" w:hint="eastAsia"/>
          <w:kern w:val="0"/>
          <w:sz w:val="24"/>
        </w:rPr>
        <w:t>优选成长</w:t>
      </w:r>
      <w:r w:rsidRPr="003C3569">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证券投资基金的基金托管人；</w:t>
      </w:r>
    </w:p>
    <w:p w14:paraId="165632E1" w14:textId="77777777" w:rsidR="004048A2" w:rsidRPr="004565B1" w:rsidRDefault="004048A2" w:rsidP="004048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3C3569">
        <w:rPr>
          <w:rFonts w:ascii="彩虹粗仿宋" w:eastAsia="彩虹粗仿宋" w:hAnsi="宋体" w:cs="Arial" w:hint="eastAsia"/>
          <w:kern w:val="0"/>
          <w:sz w:val="24"/>
        </w:rPr>
        <w:t>鹏华</w:t>
      </w:r>
      <w:r>
        <w:rPr>
          <w:rFonts w:ascii="彩虹粗仿宋" w:eastAsia="彩虹粗仿宋" w:hAnsi="宋体" w:cs="Arial" w:hint="eastAsia"/>
          <w:kern w:val="0"/>
          <w:sz w:val="24"/>
        </w:rPr>
        <w:t>优选成长</w:t>
      </w:r>
      <w:r w:rsidRPr="003C3569">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03EAAF11" w14:textId="77777777" w:rsidR="004048A2" w:rsidRPr="004565B1" w:rsidRDefault="004048A2" w:rsidP="004048A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3C3569">
        <w:rPr>
          <w:rFonts w:ascii="彩虹粗仿宋" w:eastAsia="彩虹粗仿宋" w:hAnsi="宋体" w:cs="Arial" w:hint="eastAsia"/>
          <w:kern w:val="0"/>
          <w:sz w:val="24"/>
          <w:lang w:val="en-GB"/>
        </w:rPr>
        <w:t>鹏华</w:t>
      </w:r>
      <w:r>
        <w:rPr>
          <w:rFonts w:ascii="彩虹粗仿宋" w:eastAsia="彩虹粗仿宋" w:hAnsi="宋体" w:cs="Arial" w:hint="eastAsia"/>
          <w:kern w:val="0"/>
          <w:sz w:val="24"/>
          <w:lang w:val="en-GB"/>
        </w:rPr>
        <w:t>优选成长</w:t>
      </w:r>
      <w:r w:rsidRPr="003C3569">
        <w:rPr>
          <w:rFonts w:ascii="彩虹粗仿宋" w:eastAsia="彩虹粗仿宋" w:hAnsi="宋体" w:cs="Arial" w:hint="eastAsia"/>
          <w:kern w:val="0"/>
          <w:sz w:val="24"/>
          <w:lang w:val="en-GB"/>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D4AE409" w14:textId="77777777" w:rsidR="004048A2" w:rsidRPr="004565B1" w:rsidRDefault="004048A2" w:rsidP="004048A2">
      <w:pPr>
        <w:rPr>
          <w:rFonts w:ascii="彩虹粗仿宋" w:eastAsia="彩虹粗仿宋"/>
          <w:sz w:val="24"/>
          <w:lang w:val="en-GB"/>
        </w:rPr>
      </w:pPr>
    </w:p>
    <w:p w14:paraId="1D1B0457" w14:textId="77777777" w:rsidR="004048A2" w:rsidRPr="004565B1" w:rsidRDefault="004048A2" w:rsidP="004048A2">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308233A1"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0E037FE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鹏华</w:t>
      </w:r>
      <w:r w:rsidRPr="004565B1">
        <w:rPr>
          <w:rFonts w:ascii="彩虹粗仿宋" w:eastAsia="彩虹粗仿宋" w:hAnsi="宋体" w:cs="Arial" w:hint="eastAsia"/>
          <w:sz w:val="24"/>
        </w:rPr>
        <w:t>基金管理有限公司</w:t>
      </w:r>
    </w:p>
    <w:p w14:paraId="374EA7A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3C3569">
        <w:rPr>
          <w:rFonts w:ascii="彩虹粗仿宋" w:eastAsia="彩虹粗仿宋" w:hAnsi="宋体" w:cs="Arial" w:hint="eastAsia"/>
          <w:sz w:val="24"/>
        </w:rPr>
        <w:t>深圳市福田区福华三路168号深圳国际商会中心43层</w:t>
      </w:r>
    </w:p>
    <w:p w14:paraId="5F823FE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3C3569">
        <w:rPr>
          <w:rFonts w:ascii="彩虹粗仿宋" w:eastAsia="彩虹粗仿宋" w:hAnsi="宋体" w:cs="Arial" w:hint="eastAsia"/>
          <w:sz w:val="24"/>
        </w:rPr>
        <w:t>深圳市福田区福华三路168号深圳国际商会中心43层</w:t>
      </w:r>
    </w:p>
    <w:p w14:paraId="22DA6E6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何如</w:t>
      </w:r>
    </w:p>
    <w:p w14:paraId="30C9B44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3C3569">
        <w:rPr>
          <w:rStyle w:val="read"/>
          <w:rFonts w:ascii="彩虹粗仿宋" w:eastAsia="彩虹粗仿宋" w:hAnsi="宋体" w:cs="Arial" w:hint="eastAsia"/>
          <w:sz w:val="24"/>
        </w:rPr>
        <w:t>1998年12月22日</w:t>
      </w:r>
    </w:p>
    <w:p w14:paraId="4515688C"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3C3569">
        <w:rPr>
          <w:rFonts w:ascii="彩虹粗仿宋" w:eastAsia="彩虹粗仿宋" w:hAnsi="宋体" w:cs="Arial" w:hint="eastAsia"/>
          <w:sz w:val="24"/>
        </w:rPr>
        <w:t>批准设立机关及批准设立文号：中国证券监督管理委员会［1998］31号文</w:t>
      </w:r>
    </w:p>
    <w:p w14:paraId="6158A68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20F8DFC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1.5</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14:paraId="06ACEC1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2EA2DA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3C3569">
        <w:rPr>
          <w:rFonts w:ascii="彩虹粗仿宋" w:eastAsia="彩虹粗仿宋" w:hAnsi="宋体" w:cs="Arial" w:hint="eastAsia"/>
          <w:sz w:val="24"/>
        </w:rPr>
        <w:t>基金募集；基金销售；资产管理以及中国证监会许可的其它业务</w:t>
      </w:r>
      <w:r>
        <w:rPr>
          <w:rFonts w:ascii="彩虹粗仿宋" w:eastAsia="彩虹粗仿宋" w:hAnsi="宋体" w:cs="Arial" w:hint="eastAsia"/>
          <w:sz w:val="24"/>
        </w:rPr>
        <w:t>。</w:t>
      </w:r>
    </w:p>
    <w:p w14:paraId="5CE6772C"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076B77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356919F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1C15C20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09C0F08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9D7C25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7548050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6F6EEC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A3362D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1064D44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730D51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776C2574" w14:textId="77777777" w:rsidR="004048A2" w:rsidRPr="004565B1" w:rsidRDefault="004048A2" w:rsidP="004048A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4565B1">
        <w:rPr>
          <w:rFonts w:ascii="彩虹粗仿宋" w:eastAsia="彩虹粗仿宋" w:hAnsi="宋体" w:cs="Arial" w:hint="eastAsia"/>
          <w:sz w:val="24"/>
        </w:rPr>
        <w:lastRenderedPageBreak/>
        <w:t>业监督管理机构等监管部门批准的其他业务。</w:t>
      </w:r>
    </w:p>
    <w:p w14:paraId="0AE5B945" w14:textId="77777777" w:rsidR="004048A2" w:rsidRPr="004565B1" w:rsidRDefault="004048A2" w:rsidP="004048A2">
      <w:pPr>
        <w:rPr>
          <w:rFonts w:ascii="彩虹粗仿宋" w:eastAsia="彩虹粗仿宋"/>
          <w:sz w:val="24"/>
        </w:rPr>
      </w:pPr>
    </w:p>
    <w:p w14:paraId="2A0155B9" w14:textId="77777777" w:rsidR="004048A2" w:rsidRPr="004565B1" w:rsidRDefault="004048A2" w:rsidP="004048A2">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104262E4" w14:textId="77777777" w:rsidR="004048A2" w:rsidRPr="004565B1" w:rsidRDefault="004048A2" w:rsidP="004048A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5DD87FA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55A5CD5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4C32166" w14:textId="77777777" w:rsidR="004048A2" w:rsidRPr="004565B1" w:rsidRDefault="004048A2" w:rsidP="004048A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E538F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60C85A8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1463A0D" w14:textId="77777777" w:rsidR="004048A2" w:rsidRPr="004565B1" w:rsidRDefault="004048A2" w:rsidP="004048A2">
      <w:pPr>
        <w:rPr>
          <w:rFonts w:ascii="彩虹粗仿宋" w:eastAsia="彩虹粗仿宋"/>
          <w:sz w:val="24"/>
        </w:rPr>
      </w:pPr>
    </w:p>
    <w:p w14:paraId="7E2DB6FF" w14:textId="77777777" w:rsidR="004048A2" w:rsidRPr="004565B1" w:rsidRDefault="004048A2" w:rsidP="004048A2">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3AD2504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15E4135" w14:textId="77777777" w:rsidR="004048A2" w:rsidRPr="003C3569" w:rsidRDefault="004048A2" w:rsidP="004048A2">
      <w:pPr>
        <w:adjustRightInd w:val="0"/>
        <w:snapToGrid w:val="0"/>
        <w:ind w:firstLineChars="200" w:firstLine="480"/>
        <w:rPr>
          <w:rFonts w:ascii="彩虹粗仿宋" w:eastAsia="彩虹粗仿宋" w:hAnsi="宋体" w:cs="Arial"/>
          <w:sz w:val="24"/>
        </w:rPr>
      </w:pPr>
      <w:r w:rsidRPr="003C3569">
        <w:rPr>
          <w:rFonts w:ascii="彩虹粗仿宋" w:eastAsia="彩虹粗仿宋" w:hAnsi="宋体" w:cs="Arial" w:hint="eastAsia"/>
          <w:sz w:val="24"/>
        </w:rPr>
        <w:t>本基金的投资范围为具有良好流动性的金融工具，包括境内依法发行的股票（包含中小板、创业板及其他经中国证监会核准或注册上市的股票）、内地与香港股票市场交易互联互通机制允许买卖的香港联合交易所上市的股票（以下简称“港股通标的股票”）、债券（含国债、金融债、企业债、公司债、央行票据、中期票据、短期融资券、超短期融资券、次级债、可转换债券、可交换债券）、债券回购、银行存款、货币市场工具、同业存单、资产支持证券、股指期货以及法律法规或中国证监会允许基金投资的其他金融工具（但须符合中国证监会相关规定）。</w:t>
      </w:r>
    </w:p>
    <w:p w14:paraId="07F85571" w14:textId="77777777" w:rsidR="004048A2" w:rsidRPr="003C3569" w:rsidRDefault="004048A2" w:rsidP="004048A2">
      <w:pPr>
        <w:adjustRightInd w:val="0"/>
        <w:snapToGrid w:val="0"/>
        <w:ind w:firstLineChars="200" w:firstLine="480"/>
        <w:rPr>
          <w:rFonts w:ascii="彩虹粗仿宋" w:eastAsia="彩虹粗仿宋" w:hAnsi="宋体" w:cs="Arial"/>
          <w:sz w:val="24"/>
        </w:rPr>
      </w:pPr>
      <w:r w:rsidRPr="003C3569">
        <w:rPr>
          <w:rFonts w:ascii="彩虹粗仿宋" w:eastAsia="彩虹粗仿宋" w:hAnsi="宋体" w:cs="Arial" w:hint="eastAsia"/>
          <w:sz w:val="24"/>
        </w:rPr>
        <w:t>如法律法规或监管机构以后允许基金投资其他品种，基金管理人在履行适当程序后，可以将其纳入投资范围。</w:t>
      </w:r>
    </w:p>
    <w:p w14:paraId="5CF27297" w14:textId="77777777" w:rsidR="004048A2" w:rsidRPr="003C3569" w:rsidRDefault="004048A2" w:rsidP="004048A2">
      <w:pPr>
        <w:adjustRightInd w:val="0"/>
        <w:snapToGrid w:val="0"/>
        <w:ind w:firstLineChars="200" w:firstLine="480"/>
        <w:rPr>
          <w:rFonts w:ascii="彩虹粗仿宋" w:eastAsia="彩虹粗仿宋" w:hAnsi="宋体" w:cs="Arial"/>
          <w:sz w:val="24"/>
        </w:rPr>
      </w:pPr>
      <w:r w:rsidRPr="003C3569">
        <w:rPr>
          <w:rFonts w:ascii="彩虹粗仿宋" w:eastAsia="彩虹粗仿宋" w:hAnsi="宋体" w:cs="Arial" w:hint="eastAsia"/>
          <w:sz w:val="24"/>
        </w:rPr>
        <w:t>基金的投资组合比例为：股票资产占基金资产的比例为60%－95%（其中，投资于港股通标的股票占股票资产的比例不超过50%）；每个交易日日终在扣除股指期货合约需缴纳的交易保证金后，基金保留的现金或者投资于到期日在一年以内的政府债券的比例不低于基金资产净值的5%，其中现金不包括结算备付金、存出保证金、应收申购款等。</w:t>
      </w:r>
    </w:p>
    <w:p w14:paraId="5C2300F1" w14:textId="77777777" w:rsidR="004048A2" w:rsidRPr="004565B1" w:rsidRDefault="004048A2" w:rsidP="004048A2">
      <w:pPr>
        <w:adjustRightInd w:val="0"/>
        <w:snapToGrid w:val="0"/>
        <w:ind w:firstLineChars="200" w:firstLine="480"/>
        <w:rPr>
          <w:rFonts w:ascii="彩虹粗仿宋" w:eastAsia="彩虹粗仿宋"/>
          <w:sz w:val="24"/>
          <w:szCs w:val="30"/>
        </w:rPr>
      </w:pPr>
      <w:r w:rsidRPr="003C3569">
        <w:rPr>
          <w:rFonts w:ascii="彩虹粗仿宋" w:eastAsia="彩虹粗仿宋" w:hAnsi="宋体" w:cs="Arial" w:hint="eastAsia"/>
          <w:sz w:val="24"/>
        </w:rPr>
        <w:t>如果法律法规对该比例要求有变更的，以变更后的比例为准，本基金的投资范围会做相应调整。</w:t>
      </w:r>
    </w:p>
    <w:p w14:paraId="45E80194" w14:textId="77777777" w:rsidR="004048A2" w:rsidRPr="004565B1" w:rsidRDefault="004048A2" w:rsidP="004048A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0917769"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（1）股票资产占基金资产的比例为60%－95%（其中，投资于港股通标的股票</w:t>
      </w:r>
      <w:r w:rsidRPr="006545B9">
        <w:rPr>
          <w:rFonts w:ascii="彩虹粗仿宋" w:eastAsia="彩虹粗仿宋" w:hint="eastAsia"/>
          <w:sz w:val="24"/>
        </w:rPr>
        <w:lastRenderedPageBreak/>
        <w:t>占股票资产的比例不超过50%）；</w:t>
      </w:r>
    </w:p>
    <w:p w14:paraId="179EDF86"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（2）每个交易日日终在扣除股指期货合约需缴纳的交易保证金后，保持不低于基金资产净值5%的现金或者到期日在一年以内的政府债券，其中现金不包括结算备付金、存出保证金和应收申购款等；</w:t>
      </w:r>
    </w:p>
    <w:p w14:paraId="44F1CC34"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（3）本基金持有一家公司发行的证券（同一家公司在境内和香港同时上市的A+H股合计计算），其市值不超过基金资产净值的10%；</w:t>
      </w:r>
    </w:p>
    <w:p w14:paraId="0B33CD65"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（4）本基金管理人管理</w:t>
      </w:r>
      <w:r w:rsidRPr="003C3569">
        <w:rPr>
          <w:rFonts w:ascii="彩虹粗仿宋" w:eastAsia="彩虹粗仿宋" w:hint="eastAsia"/>
          <w:sz w:val="24"/>
        </w:rPr>
        <w:t>且由本基金托管人托管</w:t>
      </w:r>
      <w:r w:rsidRPr="006545B9">
        <w:rPr>
          <w:rFonts w:ascii="彩虹粗仿宋" w:eastAsia="彩虹粗仿宋" w:hint="eastAsia"/>
          <w:sz w:val="24"/>
        </w:rPr>
        <w:t>的全部基金持有一家公司发行的证券（同一家公司在境内和香港同时上市的A+H股合计计算），不超过该证券的10%，完全按照有关指数的构成比例进行证券投资的基金品种可以不受此条款规定的比例限制；</w:t>
      </w:r>
    </w:p>
    <w:p w14:paraId="5D5B61BF"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（5）本基金投资于同一原始权益人的各类资产支持证券的比例，不得超过基金资产净值的10%；</w:t>
      </w:r>
    </w:p>
    <w:p w14:paraId="15C1D639"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（6）本基金持有的全部资产支持证券，其市值不得超过基金资产净值的20%，中国证监会规定的特殊品种除外；</w:t>
      </w:r>
    </w:p>
    <w:p w14:paraId="48440985"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（7）本基金持有的同一(指同一信用级别)资产支持证券的比例，不得超过该资产支持证券规模的10%；</w:t>
      </w:r>
    </w:p>
    <w:p w14:paraId="752E11B9"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（8）本基金管理人管理</w:t>
      </w:r>
      <w:r w:rsidRPr="003C3569">
        <w:rPr>
          <w:rFonts w:ascii="彩虹粗仿宋" w:eastAsia="彩虹粗仿宋" w:hint="eastAsia"/>
          <w:sz w:val="24"/>
        </w:rPr>
        <w:t>且由本基金托管人托管</w:t>
      </w:r>
      <w:r w:rsidRPr="006545B9">
        <w:rPr>
          <w:rFonts w:ascii="彩虹粗仿宋" w:eastAsia="彩虹粗仿宋" w:hint="eastAsia"/>
          <w:sz w:val="24"/>
        </w:rPr>
        <w:t>的全部基金投资于同一原始权益人的各类资产支持证券，不得超过其各类资产支持证券合计规模的10%；</w:t>
      </w:r>
    </w:p>
    <w:p w14:paraId="036AE151"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3652A4B0"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1B84B9A0"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（11）本基金进入全国银行间同业市场进行债券回购的资金余额不得超过基金资产净值的40%，进入全国银行间同业市场进行债券回购的最长期限为1年，债券回购到期后不得展期；</w:t>
      </w:r>
    </w:p>
    <w:p w14:paraId="4DD1DFC1"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（12）本基金管理人管理</w:t>
      </w:r>
      <w:r w:rsidRPr="003C3569">
        <w:rPr>
          <w:rFonts w:ascii="彩虹粗仿宋" w:eastAsia="彩虹粗仿宋" w:hint="eastAsia"/>
          <w:sz w:val="24"/>
        </w:rPr>
        <w:t>且由本基金托管人托管</w:t>
      </w:r>
      <w:r w:rsidRPr="006545B9">
        <w:rPr>
          <w:rFonts w:ascii="彩虹粗仿宋" w:eastAsia="彩虹粗仿宋" w:hint="eastAsia"/>
          <w:sz w:val="24"/>
        </w:rPr>
        <w:t>的全部开放式基金持有一家上市公司发行的可流通股票，不得超过该上市公司可流通股票的15%；本基金管理人管理</w:t>
      </w:r>
      <w:r w:rsidRPr="003C3569">
        <w:rPr>
          <w:rFonts w:ascii="彩虹粗仿宋" w:eastAsia="彩虹粗仿宋" w:hint="eastAsia"/>
          <w:sz w:val="24"/>
        </w:rPr>
        <w:t>且由本基金托管人托管</w:t>
      </w:r>
      <w:r w:rsidRPr="006545B9">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781C489"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185D71F2"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w:t>
      </w:r>
      <w:r>
        <w:rPr>
          <w:rFonts w:ascii="彩虹粗仿宋" w:eastAsia="彩虹粗仿宋"/>
          <w:sz w:val="24"/>
        </w:rPr>
        <w:t>4</w:t>
      </w:r>
      <w:r w:rsidRPr="006545B9">
        <w:rPr>
          <w:rFonts w:ascii="彩虹粗仿宋" w:eastAsia="彩虹粗仿宋" w:hint="eastAsia"/>
          <w:sz w:val="24"/>
        </w:rPr>
        <w:t>）本基金资产总值不超过基金资产净值的140%；</w:t>
      </w:r>
    </w:p>
    <w:p w14:paraId="53E910E7"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w:t>
      </w:r>
      <w:r>
        <w:rPr>
          <w:rFonts w:ascii="彩虹粗仿宋" w:eastAsia="彩虹粗仿宋"/>
          <w:sz w:val="24"/>
        </w:rPr>
        <w:t>5</w:t>
      </w:r>
      <w:r w:rsidRPr="006545B9">
        <w:rPr>
          <w:rFonts w:ascii="彩虹粗仿宋" w:eastAsia="彩虹粗仿宋" w:hint="eastAsia"/>
          <w:sz w:val="24"/>
        </w:rPr>
        <w:t>）本基金参与股指期货交易，应当遵守下列要求：</w:t>
      </w:r>
    </w:p>
    <w:p w14:paraId="2F3A4C67"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a.本基金在任何交易日日终，持有的买入股指期货合约价值，不得超过基金资产净值的10%；</w:t>
      </w:r>
    </w:p>
    <w:p w14:paraId="6A91E721"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b.本基金在任何交易日日终，持有的买入</w:t>
      </w:r>
      <w:r>
        <w:rPr>
          <w:rFonts w:ascii="彩虹粗仿宋" w:eastAsia="彩虹粗仿宋" w:hint="eastAsia"/>
          <w:sz w:val="24"/>
        </w:rPr>
        <w:t>股指</w:t>
      </w:r>
      <w:r w:rsidRPr="006545B9">
        <w:rPr>
          <w:rFonts w:ascii="彩虹粗仿宋" w:eastAsia="彩虹粗仿宋" w:hint="eastAsia"/>
          <w:sz w:val="24"/>
        </w:rPr>
        <w:t>期货合约价值与有价证券市值之和，不得超过基金资产净值的95%。其中，有价证券指股票、债券（不含到期日在一年以内的政府债券）、资产支持证券、买入返售金融资产（不含质押式回购）等；</w:t>
      </w:r>
    </w:p>
    <w:p w14:paraId="7A5CC369"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c.本基金在任何交易日日终，持有的卖出</w:t>
      </w:r>
      <w:r>
        <w:rPr>
          <w:rFonts w:ascii="彩虹粗仿宋" w:eastAsia="彩虹粗仿宋" w:hint="eastAsia"/>
          <w:sz w:val="24"/>
        </w:rPr>
        <w:t>股指</w:t>
      </w:r>
      <w:r w:rsidRPr="006545B9">
        <w:rPr>
          <w:rFonts w:ascii="彩虹粗仿宋" w:eastAsia="彩虹粗仿宋" w:hint="eastAsia"/>
          <w:sz w:val="24"/>
        </w:rPr>
        <w:t>期货合约价值不得超过基金持</w:t>
      </w:r>
      <w:r w:rsidRPr="006545B9">
        <w:rPr>
          <w:rFonts w:ascii="彩虹粗仿宋" w:eastAsia="彩虹粗仿宋" w:hint="eastAsia"/>
          <w:sz w:val="24"/>
        </w:rPr>
        <w:lastRenderedPageBreak/>
        <w:t>有的股票总市值的20%；</w:t>
      </w:r>
    </w:p>
    <w:p w14:paraId="53C19EF6"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d.本基金所持有的股票市值和买入、卖出股指期货合约价值，合计（轧差计算）应当符合基金合同关于股票投资比例的有关约定；</w:t>
      </w:r>
    </w:p>
    <w:p w14:paraId="45FC1B1C"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e.本基金在任何交易日内交易（不包括平仓）的股指期货合约的成交金额不得超过上一交易日基金资产净值的20%；</w:t>
      </w:r>
    </w:p>
    <w:p w14:paraId="73A8CF8B"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（1</w:t>
      </w:r>
      <w:r>
        <w:rPr>
          <w:rFonts w:ascii="彩虹粗仿宋" w:eastAsia="彩虹粗仿宋"/>
          <w:sz w:val="24"/>
        </w:rPr>
        <w:t>6</w:t>
      </w:r>
      <w:r w:rsidRPr="006545B9">
        <w:rPr>
          <w:rFonts w:ascii="彩虹粗仿宋" w:eastAsia="彩虹粗仿宋" w:hint="eastAsia"/>
          <w:sz w:val="24"/>
        </w:rPr>
        <w:t>）法律法规及中国证监会规定的和《基金合同》约定的其他投资限制。</w:t>
      </w:r>
    </w:p>
    <w:p w14:paraId="2E2F078D"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除上述第（2）、（9）、（13）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D417008" w14:textId="77777777" w:rsidR="004048A2" w:rsidRPr="006545B9"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273CB82" w14:textId="77777777" w:rsidR="004048A2" w:rsidRPr="00244CC3" w:rsidRDefault="004048A2" w:rsidP="004048A2">
      <w:pPr>
        <w:adjustRightInd w:val="0"/>
        <w:snapToGrid w:val="0"/>
        <w:ind w:firstLineChars="200" w:firstLine="480"/>
        <w:rPr>
          <w:rFonts w:ascii="彩虹粗仿宋" w:eastAsia="彩虹粗仿宋"/>
          <w:sz w:val="24"/>
        </w:rPr>
      </w:pPr>
      <w:r w:rsidRPr="006545B9">
        <w:rPr>
          <w:rFonts w:ascii="彩虹粗仿宋" w:eastAsia="彩虹粗仿宋" w:hint="eastAsia"/>
          <w:sz w:val="24"/>
        </w:rPr>
        <w:t>法律法规或监管部门取消上述限制，如适用于本基金，基金管理人在履行适当程序后，则本基金投资不再受相关限制。</w:t>
      </w:r>
    </w:p>
    <w:p w14:paraId="1F530395"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4EBD3E4C" w14:textId="77777777" w:rsidR="004048A2" w:rsidRDefault="004048A2" w:rsidP="004048A2">
      <w:pPr>
        <w:adjustRightInd w:val="0"/>
        <w:snapToGrid w:val="0"/>
        <w:ind w:firstLineChars="200" w:firstLine="480"/>
        <w:rPr>
          <w:rFonts w:ascii="彩虹粗仿宋" w:eastAsia="彩虹粗仿宋" w:hAnsi="宋体" w:cs="Arial"/>
          <w:sz w:val="24"/>
        </w:rPr>
      </w:pPr>
      <w:r w:rsidRPr="003A2CBE">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0BDB46" w14:textId="77777777" w:rsidR="004048A2" w:rsidRPr="004565B1" w:rsidRDefault="004048A2" w:rsidP="004048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AE7FB52" w14:textId="77777777" w:rsidR="004048A2" w:rsidRPr="004565B1" w:rsidRDefault="004048A2" w:rsidP="004048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A1726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（五）基金托管人根据有关法律法规的规定及《基金合同》的约定，对基金管理人投资流通受限证券进行监督。</w:t>
      </w:r>
    </w:p>
    <w:p w14:paraId="1CAE855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E3DABEC" w14:textId="77777777" w:rsidR="004048A2" w:rsidRPr="004565B1" w:rsidRDefault="004048A2" w:rsidP="004048A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w:t>
      </w:r>
      <w:r>
        <w:rPr>
          <w:rFonts w:ascii="彩虹粗仿宋" w:eastAsia="彩虹粗仿宋" w:hint="eastAsia"/>
          <w:sz w:val="24"/>
        </w:rPr>
        <w:t>与上文所述的流动性受限资产并不完全一致，</w:t>
      </w:r>
      <w:r w:rsidRPr="004565B1">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EF976B8"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6545B9">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534C3F98" w14:textId="77777777" w:rsidR="004048A2" w:rsidRPr="004565B1" w:rsidRDefault="004048A2" w:rsidP="004048A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2F308063" w14:textId="77777777" w:rsidR="004048A2" w:rsidRPr="004565B1" w:rsidRDefault="004048A2" w:rsidP="004048A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72BA2B75"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6545B9">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6545B9">
        <w:rPr>
          <w:rFonts w:ascii="彩虹粗仿宋" w:eastAsia="彩虹粗仿宋" w:hAnsi="宋体" w:cs="Arial" w:hint="eastAsia"/>
          <w:sz w:val="24"/>
        </w:rPr>
        <w:t>基金投资非公开发行股票相关流动性风险处置预案。</w:t>
      </w:r>
    </w:p>
    <w:p w14:paraId="6B220B02"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40D2DF6"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6545B9">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8A8EEF0"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（1）中国证监会批准发行非公开发行股票的批准文件。</w:t>
      </w:r>
    </w:p>
    <w:p w14:paraId="63E34C58"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（2）非公开发行股票有关发行数量、发行价格、锁定期等发行资料。</w:t>
      </w:r>
    </w:p>
    <w:p w14:paraId="21F4C009"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577DA9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（4）基金拟认购的数量、价格、总成本、账面价值。</w:t>
      </w:r>
    </w:p>
    <w:p w14:paraId="220A5523"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6545B9">
        <w:rPr>
          <w:rFonts w:ascii="彩虹粗仿宋" w:eastAsia="彩虹粗仿宋" w:hAnsi="宋体" w:cs="Arial" w:hint="eastAsia"/>
          <w:sz w:val="24"/>
        </w:rPr>
        <w:t>基金管理人应在本基金投资非公开发行股票后两个交易日内，在中国证监会</w:t>
      </w:r>
      <w:r>
        <w:rPr>
          <w:rFonts w:ascii="彩虹粗仿宋" w:eastAsia="彩虹粗仿宋" w:hAnsi="宋体" w:cs="Arial" w:hint="eastAsia"/>
          <w:sz w:val="24"/>
        </w:rPr>
        <w:t>规</w:t>
      </w:r>
      <w:r w:rsidRPr="006545B9">
        <w:rPr>
          <w:rFonts w:ascii="彩虹粗仿宋" w:eastAsia="彩虹粗仿宋" w:hAnsi="宋体" w:cs="Arial" w:hint="eastAsia"/>
          <w:sz w:val="24"/>
        </w:rPr>
        <w:t>定</w:t>
      </w:r>
      <w:r>
        <w:rPr>
          <w:rFonts w:ascii="彩虹粗仿宋" w:eastAsia="彩虹粗仿宋" w:hAnsi="宋体" w:cs="Arial" w:hint="eastAsia"/>
          <w:sz w:val="24"/>
        </w:rPr>
        <w:t>媒介</w:t>
      </w:r>
      <w:r w:rsidRPr="006545B9">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0170D79E"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w:t>
      </w:r>
      <w:r w:rsidRPr="006545B9">
        <w:rPr>
          <w:rFonts w:ascii="彩虹粗仿宋" w:eastAsia="彩虹粗仿宋" w:hAnsi="宋体" w:cs="Arial" w:hint="eastAsia"/>
          <w:sz w:val="24"/>
        </w:rPr>
        <w:t>基金托管人根据有关规定有权对基金管理人进行以下事项监督：</w:t>
      </w:r>
    </w:p>
    <w:p w14:paraId="610C68D7"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（1）本基金投资流通受限证券时的法律法规遵守情况。</w:t>
      </w:r>
    </w:p>
    <w:p w14:paraId="341EF2E6"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（2）在基金投资流通受限证券管理工作方面有关制度、流动性风险处置预案的建立与完善情况。</w:t>
      </w:r>
    </w:p>
    <w:p w14:paraId="22592AFD"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（3）有关比例限制的执行情况。</w:t>
      </w:r>
    </w:p>
    <w:p w14:paraId="51D2DFAF"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（4）信息披露情况。</w:t>
      </w:r>
    </w:p>
    <w:p w14:paraId="21DC2A1F"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6545B9">
        <w:rPr>
          <w:rFonts w:ascii="彩虹粗仿宋" w:eastAsia="彩虹粗仿宋" w:hAnsi="宋体" w:cs="Arial" w:hint="eastAsia"/>
          <w:sz w:val="24"/>
        </w:rPr>
        <w:t>相关法律法规对基金投资流通受限证券有新规定的，从其规定。</w:t>
      </w:r>
    </w:p>
    <w:p w14:paraId="1648B02B"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7D9B3157" w14:textId="77777777" w:rsidR="00FD67B1" w:rsidRPr="00FD67B1" w:rsidRDefault="00FD67B1" w:rsidP="00FD67B1">
      <w:pPr>
        <w:adjustRightInd w:val="0"/>
        <w:snapToGrid w:val="0"/>
        <w:ind w:firstLineChars="200" w:firstLine="480"/>
        <w:rPr>
          <w:rFonts w:ascii="彩虹粗仿宋" w:eastAsia="彩虹粗仿宋" w:hAnsi="宋体" w:cs="Arial"/>
          <w:sz w:val="24"/>
        </w:rPr>
      </w:pPr>
      <w:r w:rsidRPr="00FD67B1">
        <w:rPr>
          <w:rFonts w:ascii="彩虹粗仿宋" w:eastAsia="彩虹粗仿宋" w:hAnsi="宋体" w:cs="Arial" w:hint="eastAsia"/>
          <w:sz w:val="24"/>
        </w:rPr>
        <w:t>（</w:t>
      </w:r>
      <w:r>
        <w:rPr>
          <w:rFonts w:ascii="彩虹粗仿宋" w:eastAsia="彩虹粗仿宋" w:hAnsi="宋体" w:cs="Arial" w:hint="eastAsia"/>
          <w:sz w:val="24"/>
        </w:rPr>
        <w:t>七</w:t>
      </w:r>
      <w:r w:rsidRPr="00FD67B1">
        <w:rPr>
          <w:rFonts w:ascii="彩虹粗仿宋" w:eastAsia="彩虹粗仿宋" w:hAnsi="宋体" w:cs="Arial" w:hint="eastAsia"/>
          <w:sz w:val="24"/>
        </w:rPr>
        <w:t>）侧袋机制的实施和投资运作安排</w:t>
      </w:r>
    </w:p>
    <w:p w14:paraId="45C0E0FF" w14:textId="77777777" w:rsidR="00FD67B1" w:rsidRPr="00FD67B1" w:rsidRDefault="00FD67B1" w:rsidP="00FD67B1">
      <w:pPr>
        <w:adjustRightInd w:val="0"/>
        <w:snapToGrid w:val="0"/>
        <w:ind w:firstLineChars="200" w:firstLine="480"/>
        <w:rPr>
          <w:rFonts w:ascii="彩虹粗仿宋" w:eastAsia="彩虹粗仿宋" w:hAnsi="宋体" w:cs="Arial"/>
          <w:sz w:val="24"/>
        </w:rPr>
      </w:pPr>
      <w:r w:rsidRPr="00FD67B1">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384835C" w14:textId="77777777" w:rsidR="00FD67B1" w:rsidRPr="00FD67B1" w:rsidRDefault="00FD67B1" w:rsidP="00FD67B1">
      <w:pPr>
        <w:adjustRightInd w:val="0"/>
        <w:snapToGrid w:val="0"/>
        <w:ind w:firstLineChars="200" w:firstLine="480"/>
        <w:rPr>
          <w:rFonts w:ascii="彩虹粗仿宋" w:eastAsia="彩虹粗仿宋" w:hAnsi="宋体" w:cs="Arial"/>
          <w:sz w:val="24"/>
        </w:rPr>
      </w:pPr>
      <w:r w:rsidRPr="00FD67B1">
        <w:rPr>
          <w:rFonts w:ascii="彩虹粗仿宋" w:eastAsia="彩虹粗仿宋" w:hAnsi="宋体" w:cs="Arial" w:hint="eastAsia"/>
          <w:sz w:val="24"/>
        </w:rPr>
        <w:t>侧袋机制实施期间，本部分约定的投资组合比例、组合限制等约定仅适用于主袋账户。</w:t>
      </w:r>
    </w:p>
    <w:p w14:paraId="5DB02967" w14:textId="77777777" w:rsidR="00FD67B1" w:rsidRPr="00FD67B1" w:rsidRDefault="00FD67B1" w:rsidP="00FD67B1">
      <w:pPr>
        <w:adjustRightInd w:val="0"/>
        <w:snapToGrid w:val="0"/>
        <w:ind w:firstLineChars="200" w:firstLine="480"/>
        <w:rPr>
          <w:rFonts w:ascii="彩虹粗仿宋" w:eastAsia="彩虹粗仿宋" w:hAnsi="宋体" w:cs="Arial"/>
          <w:sz w:val="24"/>
        </w:rPr>
      </w:pPr>
      <w:r w:rsidRPr="00FD67B1">
        <w:rPr>
          <w:rFonts w:ascii="彩虹粗仿宋" w:eastAsia="彩虹粗仿宋" w:hAnsi="宋体" w:cs="Arial" w:hint="eastAsia"/>
          <w:sz w:val="24"/>
        </w:rPr>
        <w:t>侧袋账户的实施条件、实施程序、运作安排、投资安排、特定资产的处置变现和支付等对投资者权益有重大影响的事项详见招募说明书的规定。</w:t>
      </w:r>
    </w:p>
    <w:p w14:paraId="4A312B1C" w14:textId="6D8D6C2F"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D67B1">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B4FB114" w14:textId="657C445A"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D67B1">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B49394A" w14:textId="6B572582"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D67B1">
        <w:rPr>
          <w:rFonts w:ascii="彩虹粗仿宋" w:eastAsia="彩虹粗仿宋" w:hAnsi="宋体" w:cs="Arial" w:hint="eastAsia"/>
          <w:sz w:val="24"/>
        </w:rPr>
        <w:t>十</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3278A5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sidR="00FD67B1">
        <w:rPr>
          <w:rFonts w:ascii="彩虹粗仿宋" w:eastAsia="彩虹粗仿宋" w:hAnsi="宋体" w:cs="Arial" w:hint="eastAsia"/>
          <w:sz w:val="24"/>
        </w:rPr>
        <w:t>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EF44B14" w14:textId="77777777" w:rsidR="004048A2" w:rsidRPr="004565B1" w:rsidRDefault="004048A2" w:rsidP="004048A2">
      <w:pPr>
        <w:rPr>
          <w:rFonts w:ascii="彩虹粗仿宋" w:eastAsia="彩虹粗仿宋"/>
          <w:sz w:val="24"/>
        </w:rPr>
      </w:pPr>
    </w:p>
    <w:p w14:paraId="7CF14608" w14:textId="77777777" w:rsidR="004048A2" w:rsidRPr="004565B1" w:rsidRDefault="004048A2" w:rsidP="004048A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F18A63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w:t>
      </w:r>
      <w:r>
        <w:rPr>
          <w:rFonts w:ascii="彩虹粗仿宋" w:eastAsia="彩虹粗仿宋" w:hAnsi="宋体" w:cs="Arial"/>
          <w:sz w:val="24"/>
        </w:rPr>
        <w:t>投资所需账户</w:t>
      </w:r>
      <w:r w:rsidRPr="004565B1">
        <w:rPr>
          <w:rFonts w:ascii="彩虹粗仿宋" w:eastAsia="彩虹粗仿宋" w:hAnsi="宋体" w:cs="Arial" w:hint="eastAsia"/>
          <w:sz w:val="24"/>
        </w:rPr>
        <w:t>、复核基金管理人计算的基金资产净值和</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14:paraId="7FACF81F"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B7B84C"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25F8FB" w14:textId="77777777" w:rsidR="004048A2" w:rsidRPr="004565B1" w:rsidRDefault="004048A2" w:rsidP="004048A2">
      <w:pPr>
        <w:rPr>
          <w:rFonts w:ascii="彩虹粗仿宋" w:eastAsia="彩虹粗仿宋"/>
          <w:sz w:val="24"/>
        </w:rPr>
      </w:pPr>
    </w:p>
    <w:p w14:paraId="33CD5F98" w14:textId="77777777" w:rsidR="004048A2" w:rsidRPr="004565B1" w:rsidRDefault="004048A2" w:rsidP="004048A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D91CB6"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6C2F71C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32D665D"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FBCF41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w:t>
      </w:r>
      <w:r>
        <w:rPr>
          <w:rFonts w:ascii="彩虹粗仿宋" w:eastAsia="彩虹粗仿宋" w:hAnsi="宋体" w:cs="Arial"/>
          <w:sz w:val="24"/>
        </w:rPr>
        <w:t>投资所需账户</w:t>
      </w:r>
      <w:r w:rsidRPr="004565B1">
        <w:rPr>
          <w:rFonts w:ascii="彩虹粗仿宋" w:eastAsia="彩虹粗仿宋" w:hAnsi="宋体" w:cs="Arial" w:hint="eastAsia"/>
          <w:sz w:val="24"/>
        </w:rPr>
        <w:t>。</w:t>
      </w:r>
    </w:p>
    <w:p w14:paraId="7EED35B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6D3307D2"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59BFE8D1"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2537890"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744EF9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3AA89EC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71DFAB67"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w:t>
      </w:r>
      <w:r>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2CBF8555"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4A6ACB8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7E0F8023"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33B3CD7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3DDB608"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3B9D110C" w14:textId="77777777" w:rsidR="004048A2"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13A3BF6C" w14:textId="77777777" w:rsidR="004048A2" w:rsidRPr="004565B1" w:rsidRDefault="004048A2" w:rsidP="004048A2">
      <w:pPr>
        <w:adjustRightInd w:val="0"/>
        <w:snapToGrid w:val="0"/>
        <w:ind w:firstLine="480"/>
        <w:rPr>
          <w:rFonts w:ascii="彩虹粗仿宋" w:eastAsia="彩虹粗仿宋" w:hAnsi="宋体" w:cs="Arial"/>
          <w:sz w:val="24"/>
        </w:rPr>
      </w:pPr>
      <w:r w:rsidRPr="003A2CBE">
        <w:rPr>
          <w:rFonts w:ascii="彩虹粗仿宋" w:eastAsia="彩虹粗仿宋" w:hAnsi="宋体" w:cs="Arial" w:hint="eastAsia"/>
          <w:sz w:val="24"/>
        </w:rPr>
        <w:t>5.管理人应于托管产品到期后及时完成收益兑付、费用结清及其他应收应付款项资金划转，</w:t>
      </w:r>
      <w:r w:rsidRPr="00242626">
        <w:rPr>
          <w:rFonts w:ascii="彩虹粗仿宋" w:eastAsia="彩虹粗仿宋" w:hAnsi="宋体" w:cs="Arial" w:hint="eastAsia"/>
          <w:sz w:val="24"/>
        </w:rPr>
        <w:t>在确保后续不再发生款项进出后的10个工作日内向托管人发出销户申请。</w:t>
      </w:r>
    </w:p>
    <w:p w14:paraId="0BF33F58"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0DD1D3C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45B67E1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50F26EC"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154EFEC" w14:textId="77777777" w:rsidR="004048A2" w:rsidRPr="00FB0C91" w:rsidRDefault="004048A2" w:rsidP="004048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2284EF7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60E2E9E3" w14:textId="77777777" w:rsidR="004048A2"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7C33A4D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448DF1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w:t>
      </w:r>
      <w:r>
        <w:rPr>
          <w:rFonts w:ascii="彩虹粗仿宋" w:eastAsia="彩虹粗仿宋" w:hAnsi="宋体" w:cs="Arial" w:hint="eastAsia"/>
          <w:sz w:val="24"/>
        </w:rPr>
        <w:t>账户</w:t>
      </w:r>
      <w:r w:rsidRPr="004565B1">
        <w:rPr>
          <w:rFonts w:ascii="彩虹粗仿宋" w:eastAsia="彩虹粗仿宋" w:hAnsi="宋体" w:cs="Arial" w:hint="eastAsia"/>
          <w:sz w:val="24"/>
        </w:rPr>
        <w:t>的开设和管理</w:t>
      </w:r>
    </w:p>
    <w:p w14:paraId="5AA28A4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89FD6B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6FC9C7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40B82B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78A22EC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00EA283F" w14:textId="77777777" w:rsidR="004048A2" w:rsidRPr="004565B1" w:rsidRDefault="004048A2" w:rsidP="004048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3A2CBE">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3216AE2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2B243A5B" w14:textId="77777777" w:rsidR="004048A2" w:rsidRPr="004565B1" w:rsidRDefault="004048A2" w:rsidP="004048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27DF83C6" w14:textId="77777777" w:rsidR="004048A2" w:rsidRPr="004565B1" w:rsidRDefault="004048A2" w:rsidP="004048A2">
      <w:pPr>
        <w:rPr>
          <w:rFonts w:ascii="彩虹粗仿宋" w:eastAsia="彩虹粗仿宋"/>
          <w:sz w:val="24"/>
        </w:rPr>
      </w:pPr>
    </w:p>
    <w:p w14:paraId="44CF026E" w14:textId="77777777" w:rsidR="004048A2" w:rsidRPr="004565B1" w:rsidRDefault="004048A2" w:rsidP="004048A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49D20B2"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AFC3005"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27CB041D"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2698D46"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65D8DE0"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E187CE1"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C7B878D"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（二）指令的内容</w:t>
      </w:r>
    </w:p>
    <w:p w14:paraId="1A0BEE76"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56C7EE3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F0AD3E0"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D6F2A0A"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CACB086"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67FCFE4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FB42F27"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6E81D5F0" w14:textId="77777777" w:rsidR="004048A2" w:rsidRPr="004565B1" w:rsidRDefault="004048A2" w:rsidP="004048A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5F95240"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48D510AE"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30EDBC3A"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2B5ACED2" w14:textId="77777777" w:rsidR="004048A2" w:rsidRPr="004565B1" w:rsidRDefault="004048A2" w:rsidP="004048A2">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55BD0848" w14:textId="77777777" w:rsidR="004048A2" w:rsidRPr="004565B1" w:rsidRDefault="004048A2" w:rsidP="004048A2">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4FF3A29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50B2A04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FBAA61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（五）基金托管人依照法律法规暂缓、拒绝执行指令的情形和处理程序</w:t>
      </w:r>
    </w:p>
    <w:p w14:paraId="6681CCD0"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C9B4478"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0B9E8192"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5ADD6693"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14:paraId="7AB4F981"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14:paraId="0BD4BD7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B75D5A5"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72922375"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B673DE8" w14:textId="77777777" w:rsidR="004048A2" w:rsidRPr="004565B1" w:rsidRDefault="004048A2" w:rsidP="004048A2">
      <w:pPr>
        <w:adjustRightInd w:val="0"/>
        <w:snapToGrid w:val="0"/>
        <w:rPr>
          <w:rFonts w:ascii="彩虹粗仿宋" w:eastAsia="彩虹粗仿宋" w:hAnsi="宋体" w:cs="Arial"/>
          <w:sz w:val="24"/>
        </w:rPr>
      </w:pPr>
    </w:p>
    <w:p w14:paraId="72BED79A" w14:textId="77777777" w:rsidR="004048A2" w:rsidRPr="004565B1" w:rsidRDefault="004048A2" w:rsidP="004048A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E62258F"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买卖的证券经营机构</w:t>
      </w:r>
      <w:r>
        <w:rPr>
          <w:rFonts w:ascii="彩虹粗仿宋" w:eastAsia="彩虹粗仿宋" w:hAnsi="宋体" w:cs="Arial" w:hint="eastAsia"/>
          <w:sz w:val="24"/>
        </w:rPr>
        <w:t>、</w:t>
      </w:r>
      <w:r>
        <w:rPr>
          <w:rFonts w:ascii="彩虹粗仿宋" w:eastAsia="彩虹粗仿宋" w:hAnsi="宋体" w:cs="Arial"/>
          <w:sz w:val="24"/>
        </w:rPr>
        <w:t>期货经纪机构</w:t>
      </w:r>
    </w:p>
    <w:p w14:paraId="3647A71B"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75E28D93" w14:textId="77777777" w:rsidR="004048A2" w:rsidRDefault="004048A2" w:rsidP="004048A2">
      <w:pPr>
        <w:adjustRightInd w:val="0"/>
        <w:snapToGrid w:val="0"/>
        <w:ind w:firstLineChars="200" w:firstLine="480"/>
        <w:rPr>
          <w:rFonts w:ascii="彩虹粗仿宋" w:eastAsia="彩虹粗仿宋" w:hAnsi="宋体" w:cs="Arial"/>
          <w:sz w:val="24"/>
        </w:rPr>
      </w:pPr>
      <w:r w:rsidRPr="003A2CBE">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0F5E2748"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2A15B7C5"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1E37C667" w14:textId="77777777" w:rsidR="004048A2" w:rsidRPr="004565B1" w:rsidRDefault="004048A2" w:rsidP="004048A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5CC31BFB" w14:textId="77777777" w:rsidR="004048A2" w:rsidRPr="004565B1" w:rsidRDefault="004048A2" w:rsidP="004048A2">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44155FB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w:t>
      </w:r>
      <w:r w:rsidRPr="004565B1">
        <w:rPr>
          <w:rFonts w:ascii="彩虹粗仿宋" w:eastAsia="彩虹粗仿宋" w:hint="eastAsia"/>
          <w:sz w:val="24"/>
        </w:rPr>
        <w:lastRenderedPageBreak/>
        <w:t>基金管理人应预留最低备付金和结算保证金，并根据中国证券登记结算有限责任公司确定的实际最低备付金、结算保证金数据为依据安排资金运作，调整所需的现金头寸。</w:t>
      </w:r>
    </w:p>
    <w:p w14:paraId="0306197F"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0CD616"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Pr="003A2CBE">
        <w:rPr>
          <w:rFonts w:ascii="彩虹粗仿宋" w:eastAsia="彩虹粗仿宋" w:hAnsi="宋体" w:cs="Arial" w:hint="eastAsia"/>
          <w:sz w:val="24"/>
        </w:rPr>
        <w:t>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337DBF45" w14:textId="77777777" w:rsidR="004048A2" w:rsidRPr="004565B1" w:rsidRDefault="004048A2" w:rsidP="004048A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A1F8A2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27044DC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6B28303E"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7FCFA4C5"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5BF1094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8FE08C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54A31979"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101521BC"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15BBD68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6222D455" w14:textId="77777777" w:rsidR="004048A2" w:rsidRPr="004565B1" w:rsidRDefault="004048A2" w:rsidP="004048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6D38BD68"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C73AA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A2162C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3.基金管理人应保证本基金（或本基金管理人委托）的登记机构每个工作日15:00前向基金托管人发送前一开放日上述有关数据，并保证相关数据的准确、完整。</w:t>
      </w:r>
    </w:p>
    <w:p w14:paraId="4DD7EEF2"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FF694A6"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1B1A33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76D0033E"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2519688C"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ACC829F"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72BBFDB4"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100CA78"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6641C9D"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9AA5D4B"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7C9F12C"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935E02E"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72E60B37" w14:textId="77777777" w:rsidR="004048A2" w:rsidRPr="004565B1" w:rsidRDefault="004048A2" w:rsidP="004048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7E493A42"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A4CEACA" w14:textId="77777777" w:rsidR="004048A2" w:rsidRPr="004565B1" w:rsidRDefault="004048A2" w:rsidP="004048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3D8281D" w14:textId="77777777" w:rsidR="004048A2" w:rsidRPr="004565B1" w:rsidRDefault="004048A2" w:rsidP="004048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687CD7C" w14:textId="77777777" w:rsidR="004048A2" w:rsidRPr="004565B1" w:rsidRDefault="004048A2" w:rsidP="004048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42E2C59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10C23C5F"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w:t>
      </w:r>
      <w:r w:rsidRPr="004565B1">
        <w:rPr>
          <w:rFonts w:ascii="彩虹粗仿宋" w:eastAsia="彩虹粗仿宋" w:hAnsi="宋体" w:cs="Arial" w:hint="eastAsia"/>
          <w:sz w:val="24"/>
        </w:rPr>
        <w:lastRenderedPageBreak/>
        <w:t>向基金托管人发送现金红利的划款指令，基金托管人应及时将资金划入专用账户。</w:t>
      </w:r>
    </w:p>
    <w:p w14:paraId="0692C32F" w14:textId="77777777" w:rsidR="004048A2" w:rsidRPr="004565B1" w:rsidRDefault="004048A2" w:rsidP="004048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47569E2B" w14:textId="77777777" w:rsidR="004048A2" w:rsidRPr="00FB0C91" w:rsidRDefault="004048A2" w:rsidP="004048A2">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60FEA505" w14:textId="77777777" w:rsidR="004048A2" w:rsidRPr="00FB0C91" w:rsidRDefault="004048A2" w:rsidP="004048A2">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40DA302" w14:textId="77777777" w:rsidR="004048A2" w:rsidRPr="00FB0C91" w:rsidRDefault="004048A2" w:rsidP="004048A2">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A3356AC" w14:textId="77777777" w:rsidR="004048A2" w:rsidRPr="00FB0C91" w:rsidRDefault="004048A2" w:rsidP="004048A2">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E90E13E" w14:textId="77777777" w:rsidR="004048A2" w:rsidRPr="00FB0C91" w:rsidRDefault="004048A2" w:rsidP="004048A2">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71E02C7" w14:textId="77777777" w:rsidR="004048A2" w:rsidRPr="00FB0C91" w:rsidRDefault="004048A2" w:rsidP="004048A2">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555D84C7" w14:textId="77777777" w:rsidR="004048A2" w:rsidRPr="00FB0C91" w:rsidRDefault="004048A2" w:rsidP="004048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FBBA320" w14:textId="77777777" w:rsidR="004048A2" w:rsidRDefault="004048A2" w:rsidP="004048A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C6E04D9" w14:textId="77777777" w:rsidR="004048A2" w:rsidRPr="00FB0C91" w:rsidRDefault="004048A2" w:rsidP="004048A2">
      <w:pPr>
        <w:adjustRightInd w:val="0"/>
        <w:snapToGrid w:val="0"/>
        <w:ind w:firstLineChars="200" w:firstLine="480"/>
        <w:rPr>
          <w:rFonts w:ascii="彩虹粗仿宋" w:eastAsia="彩虹粗仿宋" w:hAnsi="宋体" w:cs="Arial"/>
          <w:sz w:val="24"/>
        </w:rPr>
      </w:pPr>
      <w:r w:rsidRPr="003A2CBE">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Pr>
          <w:rFonts w:ascii="彩虹粗仿宋" w:eastAsia="彩虹粗仿宋" w:hAnsi="宋体" w:cs="Arial" w:hint="eastAsia"/>
          <w:sz w:val="24"/>
        </w:rPr>
        <w:t>托管人</w:t>
      </w:r>
      <w:r w:rsidRPr="003A2CBE">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03BCED59" w14:textId="77777777" w:rsidR="004048A2" w:rsidRPr="004565B1" w:rsidRDefault="004048A2" w:rsidP="004048A2">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01EA341F"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10DE330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基金份额净值是按照每个</w:t>
      </w:r>
      <w:r>
        <w:rPr>
          <w:rFonts w:ascii="彩虹粗仿宋" w:eastAsia="彩虹粗仿宋" w:hAnsi="宋体" w:cs="Arial" w:hint="eastAsia"/>
          <w:sz w:val="24"/>
        </w:rPr>
        <w:t>估值</w:t>
      </w:r>
      <w:r w:rsidRPr="004565B1">
        <w:rPr>
          <w:rFonts w:ascii="彩虹粗仿宋" w:eastAsia="彩虹粗仿宋" w:hAnsi="宋体" w:cs="Arial" w:hint="eastAsia"/>
          <w:sz w:val="24"/>
        </w:rPr>
        <w:t>日闭市后，</w:t>
      </w:r>
      <w:r>
        <w:rPr>
          <w:rFonts w:ascii="彩虹粗仿宋" w:eastAsia="彩虹粗仿宋" w:hAnsi="宋体" w:cs="Arial" w:hint="eastAsia"/>
          <w:sz w:val="24"/>
        </w:rPr>
        <w:t>该类</w:t>
      </w:r>
      <w:r w:rsidRPr="004565B1">
        <w:rPr>
          <w:rFonts w:ascii="彩虹粗仿宋" w:eastAsia="彩虹粗仿宋" w:hAnsi="宋体" w:cs="Arial" w:hint="eastAsia"/>
          <w:sz w:val="24"/>
        </w:rPr>
        <w:t>基金资产净值除以当日</w:t>
      </w:r>
      <w:r>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基金份额的余额数量计算，精确到0.0</w:t>
      </w:r>
      <w:r>
        <w:rPr>
          <w:rFonts w:ascii="彩虹粗仿宋" w:eastAsia="彩虹粗仿宋" w:hAnsi="宋体" w:cs="Arial"/>
          <w:sz w:val="24"/>
        </w:rPr>
        <w:t>0</w:t>
      </w:r>
      <w:r w:rsidRPr="004565B1">
        <w:rPr>
          <w:rFonts w:ascii="彩虹粗仿宋" w:eastAsia="彩虹粗仿宋" w:hAnsi="宋体" w:cs="Arial" w:hint="eastAsia"/>
          <w:sz w:val="24"/>
        </w:rPr>
        <w:t>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9A12E9">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3757412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14:paraId="296B177D"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w:t>
      </w:r>
      <w:r>
        <w:rPr>
          <w:rFonts w:ascii="彩虹粗仿宋" w:eastAsia="彩虹粗仿宋" w:hAnsi="宋体" w:cs="Arial" w:hint="eastAsia"/>
          <w:sz w:val="24"/>
        </w:rPr>
        <w:t>各</w:t>
      </w:r>
      <w:r>
        <w:rPr>
          <w:rFonts w:ascii="彩虹粗仿宋" w:eastAsia="彩虹粗仿宋" w:hAnsi="宋体" w:cs="Arial" w:hint="eastAsia"/>
          <w:sz w:val="24"/>
        </w:rPr>
        <w:lastRenderedPageBreak/>
        <w:t>类</w:t>
      </w:r>
      <w:r w:rsidRPr="004565B1">
        <w:rPr>
          <w:rFonts w:ascii="彩虹粗仿宋" w:eastAsia="彩虹粗仿宋" w:hAnsi="宋体" w:cs="Arial" w:hint="eastAsia"/>
          <w:sz w:val="24"/>
        </w:rPr>
        <w:t>基金份额净值结果发送基金托管人，经基金托管人复核无误后，由基金管理人对外公布。</w:t>
      </w:r>
    </w:p>
    <w:p w14:paraId="0C70D13B" w14:textId="77777777" w:rsidR="004048A2" w:rsidRPr="004565B1" w:rsidRDefault="004048A2" w:rsidP="004048A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5F178E7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25C1306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资产支持证券、股指期货合约和</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7F6A38E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2915E82F" w14:textId="77777777" w:rsidR="004048A2" w:rsidRPr="00584C13" w:rsidRDefault="004048A2" w:rsidP="004048A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48792D10"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9A12E9">
        <w:rPr>
          <w:rFonts w:ascii="彩虹粗仿宋" w:eastAsia="彩虹粗仿宋" w:hAnsi="宋体" w:cs="Arial" w:hint="eastAsia"/>
          <w:sz w:val="24"/>
        </w:rPr>
        <w:t>证券交易所上市的有价证券的估值</w:t>
      </w:r>
    </w:p>
    <w:p w14:paraId="6BC29E6B"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A12E9">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446662"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9A12E9">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6F188CA6"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A12E9">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1BD8AE59"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A12E9">
        <w:rPr>
          <w:rFonts w:ascii="彩虹粗仿宋" w:eastAsia="彩虹粗仿宋" w:hAnsi="宋体" w:cs="Arial" w:hint="eastAsia"/>
          <w:sz w:val="24"/>
        </w:rPr>
        <w:t>交易所上市交易的可转换债券以每日收盘价作为估值全价；</w:t>
      </w:r>
    </w:p>
    <w:p w14:paraId="62A5517D"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w:t>
      </w:r>
      <w:r w:rsidRPr="009A12E9">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7B341B59"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⑥</w:t>
      </w:r>
      <w:r w:rsidRPr="009A12E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90A179A"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9A12E9">
        <w:rPr>
          <w:rFonts w:ascii="彩虹粗仿宋" w:eastAsia="彩虹粗仿宋" w:hAnsi="宋体" w:cs="Arial" w:hint="eastAsia"/>
          <w:sz w:val="24"/>
        </w:rPr>
        <w:t>处于未上市期间的有价证券应区分如下情况处理：</w:t>
      </w:r>
    </w:p>
    <w:p w14:paraId="33382292"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A12E9">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0B931AA7"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9A12E9">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25722374"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A12E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6C6E81E"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9A12E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C38B9C"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9A12E9">
        <w:rPr>
          <w:rFonts w:ascii="彩虹粗仿宋" w:eastAsia="彩虹粗仿宋" w:hAnsi="宋体" w:cs="Arial" w:hint="eastAsia"/>
          <w:sz w:val="24"/>
        </w:rPr>
        <w:t>同一证券同时在两个或两个以上市场交易的，按证券所处的市场分别估</w:t>
      </w:r>
      <w:r w:rsidRPr="009A12E9">
        <w:rPr>
          <w:rFonts w:ascii="彩虹粗仿宋" w:eastAsia="彩虹粗仿宋" w:hAnsi="宋体" w:cs="Arial" w:hint="eastAsia"/>
          <w:sz w:val="24"/>
        </w:rPr>
        <w:lastRenderedPageBreak/>
        <w:t>值。</w:t>
      </w:r>
    </w:p>
    <w:p w14:paraId="63CFA8CD"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9A12E9">
        <w:rPr>
          <w:rFonts w:ascii="彩虹粗仿宋" w:eastAsia="彩虹粗仿宋" w:hAnsi="宋体" w:cs="Arial" w:hint="eastAsia"/>
          <w:sz w:val="24"/>
        </w:rPr>
        <w:t>股指期货合约，以估值日结算价估值；估值日无结算价的，且最近交易日后经济环境未发生重大变化的，以最近交易日的结算价估值。</w:t>
      </w:r>
    </w:p>
    <w:p w14:paraId="308BA51A" w14:textId="77777777" w:rsidR="004048A2"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9A12E9">
        <w:rPr>
          <w:rFonts w:ascii="彩虹粗仿宋" w:eastAsia="彩虹粗仿宋" w:hAnsi="宋体" w:cs="Arial" w:hint="eastAsia"/>
          <w:sz w:val="24"/>
        </w:rPr>
        <w:t>港股通投资持有外币证券资产估值涉及到港币、美元、英镑、欧元、日元等主要货币对人民币汇率的，应当以基金估值日中国人民银行或其授权机构公布的人民币汇率中间价为准。</w:t>
      </w:r>
    </w:p>
    <w:p w14:paraId="7849AE1C" w14:textId="77777777" w:rsidR="004048A2" w:rsidRPr="009A12E9" w:rsidRDefault="004048A2" w:rsidP="004048A2">
      <w:pPr>
        <w:adjustRightInd w:val="0"/>
        <w:snapToGrid w:val="0"/>
        <w:ind w:firstLineChars="200" w:firstLine="480"/>
        <w:rPr>
          <w:rFonts w:ascii="彩虹粗仿宋" w:eastAsia="彩虹粗仿宋" w:hAnsi="宋体" w:cs="Arial"/>
          <w:sz w:val="24"/>
        </w:rPr>
      </w:pPr>
      <w:r w:rsidRPr="00242626">
        <w:rPr>
          <w:rFonts w:ascii="彩虹粗仿宋" w:eastAsia="彩虹粗仿宋" w:hAnsi="宋体" w:cs="Arial" w:hint="eastAsia"/>
          <w:sz w:val="24"/>
        </w:rPr>
        <w:t>（7）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DA955F1"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Pr="009A12E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452DC70" w14:textId="77777777" w:rsidR="004048A2" w:rsidRPr="009A12E9"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Pr="009A12E9">
        <w:rPr>
          <w:rFonts w:ascii="彩虹粗仿宋" w:eastAsia="彩虹粗仿宋" w:hAnsi="宋体" w:cs="Arial" w:hint="eastAsia"/>
          <w:sz w:val="24"/>
        </w:rPr>
        <w:t>当发生大额申购或赎回情形时，基金管理人可以采用摆动定价机制，以确保基金估值的公平性。</w:t>
      </w:r>
    </w:p>
    <w:p w14:paraId="19DF7F05" w14:textId="77777777" w:rsidR="004048A2" w:rsidRPr="004B2B77"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2E189D7D" w14:textId="77777777" w:rsidR="004048A2" w:rsidRDefault="004048A2" w:rsidP="004048A2">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5E8082" w14:textId="77777777" w:rsidR="004048A2" w:rsidRPr="004565B1" w:rsidRDefault="004048A2" w:rsidP="004048A2">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w:t>
      </w:r>
      <w:r>
        <w:rPr>
          <w:rFonts w:ascii="彩虹粗仿宋" w:eastAsia="彩虹粗仿宋" w:hint="eastAsia"/>
          <w:sz w:val="24"/>
          <w:szCs w:val="21"/>
        </w:rPr>
        <w:t>净值信息</w:t>
      </w:r>
      <w:r w:rsidRPr="004565B1">
        <w:rPr>
          <w:rFonts w:ascii="彩虹粗仿宋" w:eastAsia="彩虹粗仿宋" w:hint="eastAsia"/>
          <w:sz w:val="24"/>
          <w:szCs w:val="21"/>
        </w:rPr>
        <w:t>的计算结果对外予以公布。</w:t>
      </w:r>
    </w:p>
    <w:p w14:paraId="2174A244" w14:textId="77777777" w:rsidR="004048A2" w:rsidRPr="004565B1" w:rsidRDefault="004048A2" w:rsidP="004048A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1281D689" w14:textId="77777777" w:rsidR="004048A2" w:rsidRPr="004565B1" w:rsidRDefault="004048A2" w:rsidP="004048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8</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1A0FFDDB" w14:textId="77777777" w:rsidR="004048A2" w:rsidRPr="004565B1" w:rsidRDefault="004048A2" w:rsidP="004048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728A7F9A" w14:textId="77777777" w:rsidR="004048A2" w:rsidRPr="004565B1" w:rsidRDefault="004048A2" w:rsidP="004048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w:t>
      </w:r>
      <w:r>
        <w:rPr>
          <w:rStyle w:val="read"/>
          <w:rFonts w:ascii="彩虹粗仿宋" w:eastAsia="彩虹粗仿宋" w:hint="eastAsia"/>
          <w:sz w:val="24"/>
        </w:rPr>
        <w:t>该类</w:t>
      </w:r>
      <w:r w:rsidRPr="004565B1">
        <w:rPr>
          <w:rStyle w:val="read"/>
          <w:rFonts w:ascii="彩虹粗仿宋" w:eastAsia="彩虹粗仿宋" w:hint="eastAsia"/>
          <w:sz w:val="24"/>
        </w:rPr>
        <w:t>基金份额净值错误；</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基金份额净值出现错误时，基金管理人应当立即予以纠正，通报基金托管人，并采取合理的措施防止损失进一步扩大；错误偏差达到</w:t>
      </w:r>
      <w:r>
        <w:rPr>
          <w:rStyle w:val="read"/>
          <w:rFonts w:ascii="彩虹粗仿宋" w:eastAsia="彩虹粗仿宋" w:hint="eastAsia"/>
          <w:sz w:val="24"/>
        </w:rPr>
        <w:t>该类</w:t>
      </w:r>
      <w:r w:rsidRPr="004565B1">
        <w:rPr>
          <w:rStyle w:val="read"/>
          <w:rFonts w:ascii="彩虹粗仿宋" w:eastAsia="彩虹粗仿宋" w:hint="eastAsia"/>
          <w:sz w:val="24"/>
        </w:rPr>
        <w:t>基金份额净值的0.25%时，基金管理人应当通报基金托管人并报中国证监会备案</w:t>
      </w:r>
      <w:r w:rsidRPr="004565B1">
        <w:rPr>
          <w:rFonts w:ascii="彩虹粗仿宋" w:eastAsia="彩虹粗仿宋" w:cs="Arial" w:hint="eastAsia"/>
          <w:sz w:val="24"/>
        </w:rPr>
        <w:t>；错误偏差达到</w:t>
      </w:r>
      <w:r>
        <w:rPr>
          <w:rFonts w:ascii="彩虹粗仿宋" w:eastAsia="彩虹粗仿宋" w:cs="Arial" w:hint="eastAsia"/>
          <w:sz w:val="24"/>
        </w:rPr>
        <w:t>该类</w:t>
      </w:r>
      <w:r w:rsidRPr="004565B1">
        <w:rPr>
          <w:rFonts w:ascii="彩虹粗仿宋" w:eastAsia="彩虹粗仿宋" w:cs="Arial" w:hint="eastAsia"/>
          <w:sz w:val="24"/>
        </w:rPr>
        <w:t>基金份额净值的</w:t>
      </w:r>
      <w:r w:rsidRPr="004565B1">
        <w:rPr>
          <w:rFonts w:ascii="彩虹粗仿宋" w:eastAsia="彩虹粗仿宋" w:hAnsi="宋体" w:hint="eastAsia"/>
          <w:sz w:val="24"/>
        </w:rPr>
        <w:t>0.5%时，基金管理人应当公告</w:t>
      </w:r>
      <w:r w:rsidRPr="009A12E9">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64E329D" w14:textId="77777777" w:rsidR="004048A2" w:rsidRPr="004565B1" w:rsidRDefault="004048A2" w:rsidP="004048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w:t>
      </w:r>
      <w:r>
        <w:rPr>
          <w:rStyle w:val="read"/>
          <w:rFonts w:ascii="彩虹粗仿宋" w:eastAsia="彩虹粗仿宋" w:hint="eastAsia"/>
          <w:sz w:val="24"/>
        </w:rPr>
        <w:t>任一类</w:t>
      </w:r>
      <w:r w:rsidRPr="004565B1">
        <w:rPr>
          <w:rStyle w:val="read"/>
          <w:rFonts w:ascii="彩虹粗仿宋" w:eastAsia="彩虹粗仿宋" w:hint="eastAsia"/>
          <w:sz w:val="24"/>
        </w:rPr>
        <w:t>基金份额净值计算差错给基金和基金份额持有人造成损失需要进行赔偿时，基金管理人和基金托管人应根据实际情况界定双方承担的责任，经确认后按以下条款进行赔偿：</w:t>
      </w:r>
    </w:p>
    <w:p w14:paraId="40F8966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1BAF312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w:t>
      </w:r>
      <w:r>
        <w:rPr>
          <w:rFonts w:ascii="彩虹粗仿宋" w:eastAsia="彩虹粗仿宋" w:hint="eastAsia"/>
          <w:kern w:val="0"/>
          <w:sz w:val="24"/>
        </w:rPr>
        <w:t>各类</w:t>
      </w:r>
      <w:r w:rsidRPr="004565B1">
        <w:rPr>
          <w:rFonts w:ascii="彩虹粗仿宋" w:eastAsia="彩虹粗仿宋" w:hint="eastAsia"/>
          <w:kern w:val="0"/>
          <w:sz w:val="24"/>
        </w:rPr>
        <w:t>基金份额净值已由基金托管人复核确认后公告，</w:t>
      </w:r>
      <w:r w:rsidRPr="004565B1">
        <w:rPr>
          <w:rFonts w:ascii="彩虹粗仿宋" w:eastAsia="彩虹粗仿宋" w:hint="eastAsia"/>
          <w:kern w:val="0"/>
          <w:sz w:val="24"/>
        </w:rPr>
        <w:lastRenderedPageBreak/>
        <w:t>而且基金托管人未对计算过程提出疑义或要求基金管理人书面说明，</w:t>
      </w:r>
      <w:r>
        <w:rPr>
          <w:rFonts w:ascii="彩虹粗仿宋" w:eastAsia="彩虹粗仿宋" w:hint="eastAsia"/>
          <w:kern w:val="0"/>
          <w:sz w:val="24"/>
        </w:rPr>
        <w:t>任一类</w:t>
      </w:r>
      <w:r w:rsidRPr="004565B1">
        <w:rPr>
          <w:rFonts w:ascii="彩虹粗仿宋" w:eastAsia="彩虹粗仿宋"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AFCA9E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w:t>
      </w:r>
      <w:r>
        <w:rPr>
          <w:rFonts w:ascii="彩虹粗仿宋" w:eastAsia="彩虹粗仿宋" w:hAnsi="宋体" w:cs="Arial" w:hint="eastAsia"/>
          <w:sz w:val="24"/>
        </w:rPr>
        <w:t>任一类</w:t>
      </w:r>
      <w:r w:rsidRPr="004565B1">
        <w:rPr>
          <w:rFonts w:ascii="彩虹粗仿宋" w:eastAsia="彩虹粗仿宋" w:hAnsi="宋体" w:cs="Arial" w:hint="eastAsia"/>
          <w:sz w:val="24"/>
        </w:rPr>
        <w:t>基金份额净值的计算结果，虽然多次重新计算和核对，尚不能达成一致时，为避免不能按时公布</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3A0F313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w:t>
      </w:r>
      <w:r>
        <w:rPr>
          <w:rFonts w:ascii="彩虹粗仿宋" w:eastAsia="彩虹粗仿宋" w:hint="eastAsia"/>
          <w:kern w:val="0"/>
          <w:sz w:val="24"/>
        </w:rPr>
        <w:t>各类</w:t>
      </w:r>
      <w:r w:rsidRPr="004565B1">
        <w:rPr>
          <w:rFonts w:ascii="彩虹粗仿宋" w:eastAsia="彩虹粗仿宋" w:hint="eastAsia"/>
          <w:kern w:val="0"/>
          <w:sz w:val="24"/>
        </w:rPr>
        <w:t>基金份额净值计算错误而引起的基金份额持有人和基金财产的损失，由基金管理人负责赔付。</w:t>
      </w:r>
    </w:p>
    <w:p w14:paraId="73DF5E6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w:t>
      </w:r>
      <w:r>
        <w:rPr>
          <w:rFonts w:ascii="彩虹粗仿宋" w:eastAsia="彩虹粗仿宋" w:hAnsi="宋体" w:cs="Arial" w:hint="eastAsia"/>
          <w:sz w:val="24"/>
        </w:rPr>
        <w:t>、</w:t>
      </w:r>
      <w:r w:rsidRPr="004565B1">
        <w:rPr>
          <w:rFonts w:ascii="彩虹粗仿宋" w:eastAsia="彩虹粗仿宋" w:hAnsi="宋体" w:cs="Arial" w:hint="eastAsia"/>
          <w:sz w:val="24"/>
        </w:rPr>
        <w:t>登记结算公司</w:t>
      </w:r>
      <w:r>
        <w:rPr>
          <w:rFonts w:ascii="彩虹粗仿宋" w:eastAsia="彩虹粗仿宋" w:hAnsi="宋体" w:cs="Arial" w:hint="eastAsia"/>
          <w:sz w:val="24"/>
        </w:rPr>
        <w:t>等</w:t>
      </w:r>
      <w:r>
        <w:rPr>
          <w:rFonts w:ascii="彩虹粗仿宋" w:eastAsia="彩虹粗仿宋" w:hAnsi="宋体" w:cs="Arial"/>
          <w:sz w:val="24"/>
        </w:rPr>
        <w:t>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w:t>
      </w:r>
      <w:r>
        <w:rPr>
          <w:rFonts w:ascii="彩虹粗仿宋" w:eastAsia="彩虹粗仿宋" w:hAnsi="宋体" w:cs="Arial" w:hint="eastAsia"/>
          <w:sz w:val="24"/>
        </w:rPr>
        <w:t>资产</w:t>
      </w:r>
      <w:r w:rsidRPr="004565B1">
        <w:rPr>
          <w:rFonts w:ascii="彩虹粗仿宋" w:eastAsia="彩虹粗仿宋" w:hAnsi="宋体" w:cs="Arial" w:hint="eastAsia"/>
          <w:sz w:val="24"/>
        </w:rPr>
        <w:t>净值计算错误，基金管理人、基金托管人</w:t>
      </w:r>
      <w:r>
        <w:rPr>
          <w:rFonts w:ascii="彩虹粗仿宋" w:eastAsia="彩虹粗仿宋" w:hAnsi="宋体" w:cs="Arial" w:hint="eastAsia"/>
          <w:sz w:val="24"/>
        </w:rPr>
        <w:t>可以</w:t>
      </w:r>
      <w:r w:rsidRPr="004565B1">
        <w:rPr>
          <w:rFonts w:ascii="彩虹粗仿宋" w:eastAsia="彩虹粗仿宋" w:hAnsi="宋体" w:cs="Arial" w:hint="eastAsia"/>
          <w:sz w:val="24"/>
        </w:rPr>
        <w:t>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B3545F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25CA2FE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89CB7F0"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0F49582B" w14:textId="77777777" w:rsidR="004048A2" w:rsidRPr="006F38A8" w:rsidRDefault="004048A2" w:rsidP="004048A2">
      <w:pPr>
        <w:adjustRightInd w:val="0"/>
        <w:snapToGrid w:val="0"/>
        <w:ind w:firstLineChars="200" w:firstLine="480"/>
        <w:outlineLvl w:val="0"/>
        <w:rPr>
          <w:rFonts w:ascii="彩虹粗仿宋" w:eastAsia="彩虹粗仿宋" w:hAnsi="宋体" w:cs="Arial"/>
          <w:sz w:val="24"/>
        </w:rPr>
      </w:pPr>
      <w:r w:rsidRPr="006F38A8">
        <w:rPr>
          <w:rFonts w:ascii="彩虹粗仿宋" w:eastAsia="彩虹粗仿宋" w:hAnsi="宋体" w:cs="Arial" w:hint="eastAsia"/>
          <w:sz w:val="24"/>
        </w:rPr>
        <w:t>1、基金投资所涉及的证券/期货交易市场遇法定节假日或因其他原因暂停营业时；</w:t>
      </w:r>
    </w:p>
    <w:p w14:paraId="0BC82544" w14:textId="77777777" w:rsidR="004048A2" w:rsidRPr="006F38A8" w:rsidRDefault="004048A2" w:rsidP="004048A2">
      <w:pPr>
        <w:adjustRightInd w:val="0"/>
        <w:snapToGrid w:val="0"/>
        <w:ind w:firstLineChars="200" w:firstLine="480"/>
        <w:outlineLvl w:val="0"/>
        <w:rPr>
          <w:rFonts w:ascii="彩虹粗仿宋" w:eastAsia="彩虹粗仿宋" w:hAnsi="宋体" w:cs="Arial"/>
          <w:sz w:val="24"/>
        </w:rPr>
      </w:pPr>
      <w:r w:rsidRPr="006F38A8">
        <w:rPr>
          <w:rFonts w:ascii="彩虹粗仿宋" w:eastAsia="彩虹粗仿宋" w:hAnsi="宋体" w:cs="Arial" w:hint="eastAsia"/>
          <w:sz w:val="24"/>
        </w:rPr>
        <w:t>2、因不可抗力致使基金管理人、基金托管人无法准确评估基金资产价值时；</w:t>
      </w:r>
    </w:p>
    <w:p w14:paraId="184A6BA9" w14:textId="2D5D0104" w:rsidR="004048A2" w:rsidRPr="006F38A8" w:rsidRDefault="004048A2" w:rsidP="004048A2">
      <w:pPr>
        <w:adjustRightInd w:val="0"/>
        <w:snapToGrid w:val="0"/>
        <w:ind w:firstLineChars="200" w:firstLine="480"/>
        <w:outlineLvl w:val="0"/>
        <w:rPr>
          <w:rFonts w:ascii="彩虹粗仿宋" w:eastAsia="彩虹粗仿宋" w:hAnsi="宋体" w:cs="Arial"/>
          <w:sz w:val="24"/>
        </w:rPr>
      </w:pPr>
      <w:r w:rsidRPr="006F38A8">
        <w:rPr>
          <w:rFonts w:ascii="彩虹粗仿宋" w:eastAsia="彩虹粗仿宋" w:hAnsi="宋体" w:cs="Arial" w:hint="eastAsia"/>
          <w:sz w:val="24"/>
        </w:rPr>
        <w:t>3、</w:t>
      </w:r>
      <w:r w:rsidR="004A62BE" w:rsidRPr="004A62BE">
        <w:rPr>
          <w:rFonts w:ascii="彩虹粗仿宋" w:eastAsia="彩虹粗仿宋" w:hAnsi="宋体" w:cs="Arial" w:hint="eastAsia"/>
          <w:sz w:val="24"/>
        </w:rPr>
        <w:t>当特定资产占前一估值日基金资产净值</w:t>
      </w:r>
      <w:r w:rsidR="004A62BE" w:rsidRPr="004A62BE">
        <w:rPr>
          <w:rFonts w:ascii="彩虹粗仿宋" w:eastAsia="彩虹粗仿宋" w:hAnsi="宋体" w:cs="Arial"/>
          <w:sz w:val="24"/>
        </w:rPr>
        <w:t>50%</w:t>
      </w:r>
      <w:r w:rsidR="004A62BE" w:rsidRPr="004A62BE">
        <w:rPr>
          <w:rFonts w:ascii="彩虹粗仿宋" w:eastAsia="彩虹粗仿宋" w:hAnsi="宋体" w:cs="Arial" w:hint="eastAsia"/>
          <w:sz w:val="24"/>
        </w:rPr>
        <w:t>以上的</w:t>
      </w:r>
      <w:r w:rsidRPr="006F38A8">
        <w:rPr>
          <w:rFonts w:ascii="彩虹粗仿宋" w:eastAsia="彩虹粗仿宋" w:hAnsi="宋体" w:cs="Arial" w:hint="eastAsia"/>
          <w:sz w:val="24"/>
        </w:rPr>
        <w:t>，经与基金托管人协商确认后，基金管理人应当暂停估值；</w:t>
      </w:r>
    </w:p>
    <w:p w14:paraId="7A10F095"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6F38A8">
        <w:rPr>
          <w:rFonts w:ascii="彩虹粗仿宋" w:eastAsia="彩虹粗仿宋" w:hAnsi="宋体" w:cs="Arial" w:hint="eastAsia"/>
          <w:sz w:val="24"/>
        </w:rPr>
        <w:t>4、中国证监会和基金合同认定的其它情形。</w:t>
      </w:r>
    </w:p>
    <w:p w14:paraId="76EA7B30"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1C84D26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2E889DE6"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4A1E4A4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714A22C"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3D9E28A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778B8BF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3F85DDD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0D9B9FA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6478AE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21A8883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597ED76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w:t>
      </w:r>
      <w:r w:rsidRPr="004565B1">
        <w:rPr>
          <w:rFonts w:ascii="彩虹粗仿宋" w:eastAsia="彩虹粗仿宋" w:hAnsi="宋体" w:cs="Arial" w:hint="eastAsia"/>
          <w:sz w:val="24"/>
        </w:rPr>
        <w:lastRenderedPageBreak/>
        <w:t>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w:t>
      </w:r>
      <w:r>
        <w:rPr>
          <w:rFonts w:ascii="彩虹粗仿宋" w:eastAsia="彩虹粗仿宋" w:hAnsi="宋体" w:cs="Arial" w:hint="eastAsia"/>
          <w:sz w:val="24"/>
        </w:rPr>
        <w:t>符合《中华人民共和国证券法》规定</w:t>
      </w:r>
      <w:r w:rsidRPr="004157CE">
        <w:rPr>
          <w:rFonts w:ascii="彩虹粗仿宋" w:eastAsia="彩虹粗仿宋" w:hAnsi="宋体" w:cs="Arial" w:hint="eastAsia"/>
          <w:sz w:val="24"/>
        </w:rPr>
        <w:t>的会计师事务所</w:t>
      </w:r>
      <w:r w:rsidRPr="004565B1">
        <w:rPr>
          <w:rFonts w:ascii="彩虹粗仿宋" w:eastAsia="彩虹粗仿宋" w:hAnsi="宋体" w:cs="Arial" w:hint="eastAsia"/>
          <w:sz w:val="24"/>
        </w:rPr>
        <w:t>审计。《基金合同》生效不足两个月的，基金管理人可以不编制当期季度报告、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721AB5C7" w14:textId="77777777" w:rsidR="004048A2" w:rsidRPr="004565B1" w:rsidRDefault="004048A2" w:rsidP="004048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05BC7CF2" w14:textId="77777777" w:rsidR="004048A2" w:rsidRPr="004565B1" w:rsidRDefault="004048A2" w:rsidP="004048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B1207E3" w14:textId="77777777" w:rsidR="004048A2" w:rsidRPr="004565B1" w:rsidRDefault="004048A2" w:rsidP="004048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DC55D3D" w14:textId="77777777" w:rsidR="004048A2" w:rsidRDefault="004048A2" w:rsidP="004048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4796DBD4" w14:textId="77777777" w:rsidR="00FD67B1" w:rsidRPr="00FD67B1" w:rsidRDefault="00FD67B1" w:rsidP="00FD67B1">
      <w:pPr>
        <w:pStyle w:val="a0"/>
        <w:ind w:firstLine="480"/>
        <w:rPr>
          <w:rFonts w:ascii="彩虹粗仿宋" w:eastAsia="彩虹粗仿宋" w:hAnsi="宋体" w:cs="Arial"/>
          <w:sz w:val="24"/>
        </w:rPr>
      </w:pPr>
      <w:r w:rsidRPr="00FD67B1">
        <w:rPr>
          <w:rFonts w:ascii="彩虹粗仿宋" w:eastAsia="彩虹粗仿宋" w:hAnsi="宋体" w:cs="Arial" w:hint="eastAsia"/>
          <w:sz w:val="24"/>
        </w:rPr>
        <w:t>（</w:t>
      </w:r>
      <w:r>
        <w:rPr>
          <w:rFonts w:ascii="彩虹粗仿宋" w:eastAsia="彩虹粗仿宋" w:hAnsi="宋体" w:cs="Arial" w:hint="eastAsia"/>
          <w:sz w:val="24"/>
        </w:rPr>
        <w:t>九</w:t>
      </w:r>
      <w:r w:rsidRPr="00FD67B1">
        <w:rPr>
          <w:rFonts w:ascii="彩虹粗仿宋" w:eastAsia="彩虹粗仿宋" w:hAnsi="宋体" w:cs="Arial" w:hint="eastAsia"/>
          <w:sz w:val="24"/>
        </w:rPr>
        <w:t>）实施侧袋机制期间的基金资产估值</w:t>
      </w:r>
    </w:p>
    <w:p w14:paraId="017C38CC" w14:textId="77777777" w:rsidR="00FD67B1" w:rsidRPr="004565B1" w:rsidRDefault="00FD67B1" w:rsidP="00FD67B1">
      <w:pPr>
        <w:pStyle w:val="a0"/>
        <w:adjustRightInd w:val="0"/>
        <w:snapToGrid w:val="0"/>
        <w:ind w:firstLine="480"/>
        <w:rPr>
          <w:rFonts w:ascii="彩虹粗仿宋" w:eastAsia="彩虹粗仿宋" w:hAnsi="宋体" w:cs="Arial"/>
          <w:sz w:val="24"/>
        </w:rPr>
      </w:pPr>
      <w:r w:rsidRPr="00FD67B1">
        <w:rPr>
          <w:rFonts w:ascii="彩虹粗仿宋" w:eastAsia="彩虹粗仿宋" w:hAnsi="宋体" w:cs="Arial" w:hint="eastAsia"/>
          <w:sz w:val="24"/>
        </w:rPr>
        <w:t>本基金实施侧袋机制的，应根据基金合同的约定对主袋账户资产进行估值并披露主袋账户的基金资产净值和份额净值，暂停披露侧袋账户份额净值。</w:t>
      </w:r>
    </w:p>
    <w:p w14:paraId="159BA95A" w14:textId="77777777" w:rsidR="004048A2" w:rsidRPr="004565B1" w:rsidRDefault="004048A2" w:rsidP="004048A2">
      <w:pPr>
        <w:pStyle w:val="a0"/>
        <w:adjustRightInd w:val="0"/>
        <w:snapToGrid w:val="0"/>
        <w:ind w:firstLineChars="0" w:firstLine="0"/>
        <w:rPr>
          <w:rFonts w:ascii="彩虹粗仿宋" w:eastAsia="彩虹粗仿宋" w:hAnsi="宋体" w:cs="Arial"/>
          <w:sz w:val="24"/>
        </w:rPr>
      </w:pPr>
    </w:p>
    <w:p w14:paraId="0FBCA0DD" w14:textId="77777777" w:rsidR="004048A2" w:rsidRPr="004565B1" w:rsidRDefault="004048A2" w:rsidP="004048A2">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527401F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477CEB83"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1E63E359" w14:textId="77777777" w:rsidR="004048A2" w:rsidRPr="008C614C"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7915903D" w14:textId="77777777" w:rsidR="004048A2" w:rsidRPr="008C614C"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4B4B7C3B" w14:textId="77777777" w:rsidR="004048A2" w:rsidRPr="008C614C"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3、基金收益分配后任一类基金份额净值不能低于面值，即基金收益分配基准日的任一类基金份额净值减去该类每单位基金份额收益分配金额后不能低于面值；</w:t>
      </w:r>
    </w:p>
    <w:p w14:paraId="29E9B7E1" w14:textId="77777777" w:rsidR="004048A2" w:rsidRPr="008C614C"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4、A类基金份额和C类基金份额之间由于A类基金份额不收取而C类基金份额收取销售服务费将导致在可供分配利润上有所不同；</w:t>
      </w:r>
    </w:p>
    <w:p w14:paraId="0640016B" w14:textId="77777777" w:rsidR="004048A2" w:rsidRPr="008C614C"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5、同一类别的每份基金份额享有同等分配权；</w:t>
      </w:r>
    </w:p>
    <w:p w14:paraId="60830EB5" w14:textId="77777777" w:rsidR="004048A2" w:rsidRPr="008C614C"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6、法律法规或监管机关另有规定的，从其规定。</w:t>
      </w:r>
    </w:p>
    <w:p w14:paraId="1ED80F5F"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在对基金份额持有人利益无实质不利影响的前提下，基金管理人可</w:t>
      </w:r>
      <w:r w:rsidRPr="00557FC3">
        <w:rPr>
          <w:rFonts w:ascii="彩虹粗仿宋" w:eastAsia="彩虹粗仿宋" w:hAnsi="宋体" w:cs="Arial" w:hint="eastAsia"/>
          <w:sz w:val="24"/>
        </w:rPr>
        <w:t>与托管人协商一致后</w:t>
      </w:r>
      <w:r w:rsidRPr="008C614C">
        <w:rPr>
          <w:rFonts w:ascii="彩虹粗仿宋" w:eastAsia="彩虹粗仿宋" w:hAnsi="宋体" w:cs="Arial" w:hint="eastAsia"/>
          <w:sz w:val="24"/>
        </w:rPr>
        <w:t>调整基金收益分配原则和支付方式，不需召开基金份额持有人大会。</w:t>
      </w:r>
    </w:p>
    <w:p w14:paraId="61D26C47"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090C58B"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8C614C">
        <w:rPr>
          <w:rFonts w:ascii="彩虹粗仿宋" w:eastAsia="彩虹粗仿宋" w:hAnsi="宋体" w:cs="Arial" w:hint="eastAsia"/>
          <w:sz w:val="24"/>
        </w:rPr>
        <w:t>本基金收益分配方案由基金管理人拟定，并由基金托管人复核，在2日内在</w:t>
      </w:r>
      <w:r>
        <w:rPr>
          <w:rFonts w:ascii="彩虹粗仿宋" w:eastAsia="彩虹粗仿宋" w:hAnsi="宋体" w:cs="Arial" w:hint="eastAsia"/>
          <w:sz w:val="24"/>
        </w:rPr>
        <w:t>规定媒介</w:t>
      </w:r>
      <w:r w:rsidRPr="008C614C">
        <w:rPr>
          <w:rFonts w:ascii="彩虹粗仿宋" w:eastAsia="彩虹粗仿宋" w:hAnsi="宋体" w:cs="Arial" w:hint="eastAsia"/>
          <w:sz w:val="24"/>
        </w:rPr>
        <w:t>公告。</w:t>
      </w:r>
    </w:p>
    <w:p w14:paraId="2CF758F6" w14:textId="77777777" w:rsidR="004048A2"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Pr>
          <w:rFonts w:ascii="彩虹粗仿宋" w:eastAsia="彩虹粗仿宋" w:hAnsi="宋体" w:cs="Arial" w:hint="eastAsia"/>
          <w:sz w:val="24"/>
        </w:rPr>
        <w:t>相应</w:t>
      </w:r>
      <w:r>
        <w:rPr>
          <w:rFonts w:ascii="彩虹粗仿宋" w:eastAsia="彩虹粗仿宋" w:hAnsi="宋体" w:cs="Arial"/>
          <w:sz w:val="24"/>
        </w:rPr>
        <w:t>类别的</w:t>
      </w:r>
      <w:r w:rsidRPr="004565B1">
        <w:rPr>
          <w:rFonts w:ascii="彩虹粗仿宋" w:eastAsia="彩虹粗仿宋" w:hAnsi="宋体" w:cs="Arial" w:hint="eastAsia"/>
          <w:sz w:val="24"/>
        </w:rPr>
        <w:t>基金份额。红利再投资的计算方法，依照《业务规则》执行。</w:t>
      </w:r>
    </w:p>
    <w:p w14:paraId="281CABB0" w14:textId="77777777" w:rsidR="0029751B" w:rsidRPr="0029751B" w:rsidRDefault="0029751B" w:rsidP="0029751B">
      <w:pPr>
        <w:adjustRightInd w:val="0"/>
        <w:snapToGrid w:val="0"/>
        <w:ind w:firstLineChars="200" w:firstLine="480"/>
        <w:outlineLvl w:val="0"/>
        <w:rPr>
          <w:rFonts w:ascii="彩虹粗仿宋" w:eastAsia="彩虹粗仿宋" w:hAnsi="宋体" w:cs="Arial"/>
          <w:sz w:val="24"/>
        </w:rPr>
      </w:pPr>
      <w:r w:rsidRPr="0029751B">
        <w:rPr>
          <w:rFonts w:ascii="彩虹粗仿宋" w:eastAsia="彩虹粗仿宋" w:hAnsi="宋体" w:cs="Arial" w:hint="eastAsia"/>
          <w:sz w:val="24"/>
        </w:rPr>
        <w:t>（三）实施侧袋机制期间的收益分配</w:t>
      </w:r>
    </w:p>
    <w:p w14:paraId="6EF33C00" w14:textId="77777777" w:rsidR="0029751B" w:rsidRPr="0029751B" w:rsidRDefault="0029751B" w:rsidP="0029751B">
      <w:pPr>
        <w:adjustRightInd w:val="0"/>
        <w:snapToGrid w:val="0"/>
        <w:ind w:firstLineChars="200" w:firstLine="480"/>
        <w:outlineLvl w:val="0"/>
        <w:rPr>
          <w:rFonts w:ascii="彩虹粗仿宋" w:eastAsia="彩虹粗仿宋" w:hAnsi="宋体" w:cs="Arial"/>
          <w:sz w:val="24"/>
        </w:rPr>
      </w:pPr>
      <w:r w:rsidRPr="0029751B">
        <w:rPr>
          <w:rFonts w:ascii="彩虹粗仿宋" w:eastAsia="彩虹粗仿宋" w:hAnsi="宋体" w:cs="Arial" w:hint="eastAsia"/>
          <w:sz w:val="24"/>
        </w:rPr>
        <w:t>本基金实施侧袋机制的，侧袋账户不进行收益分配，详见招募说明书的规定。</w:t>
      </w:r>
    </w:p>
    <w:p w14:paraId="0451CDA1" w14:textId="77777777" w:rsidR="004048A2" w:rsidRPr="004565B1" w:rsidRDefault="004048A2" w:rsidP="004048A2">
      <w:pPr>
        <w:adjustRightInd w:val="0"/>
        <w:snapToGrid w:val="0"/>
        <w:rPr>
          <w:rFonts w:ascii="彩虹粗仿宋" w:eastAsia="彩虹粗仿宋" w:hAnsi="宋体" w:cs="Arial"/>
          <w:sz w:val="24"/>
        </w:rPr>
      </w:pPr>
    </w:p>
    <w:p w14:paraId="514A5641" w14:textId="77777777" w:rsidR="004048A2" w:rsidRPr="004565B1" w:rsidRDefault="004048A2" w:rsidP="004048A2">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14:paraId="2BDBE15E"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2D61A04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Pr>
          <w:rFonts w:ascii="彩虹粗仿宋" w:eastAsia="彩虹粗仿宋" w:hAnsi="宋体" w:cs="Arial" w:hint="eastAsia"/>
          <w:sz w:val="24"/>
        </w:rPr>
        <w:t>公开募集证券投资基金</w:t>
      </w:r>
      <w:r w:rsidRPr="004565B1">
        <w:rPr>
          <w:rFonts w:ascii="彩虹粗仿宋" w:eastAsia="彩虹粗仿宋" w:hAnsi="宋体" w:cs="Arial" w:hint="eastAsia"/>
          <w:sz w:val="24"/>
        </w:rPr>
        <w:t>信息披露</w:t>
      </w:r>
      <w:r>
        <w:rPr>
          <w:rFonts w:ascii="彩虹粗仿宋" w:eastAsia="彩虹粗仿宋" w:hAnsi="宋体" w:cs="Arial" w:hint="eastAsia"/>
          <w:sz w:val="24"/>
        </w:rPr>
        <w:t>管理办法</w:t>
      </w:r>
      <w:r w:rsidRPr="004565B1">
        <w:rPr>
          <w:rFonts w:ascii="彩虹粗仿宋" w:eastAsia="彩虹粗仿宋" w:hAnsi="宋体" w:cs="Arial" w:hint="eastAsia"/>
          <w:sz w:val="24"/>
        </w:rPr>
        <w:t>》</w:t>
      </w:r>
      <w:r>
        <w:rPr>
          <w:rFonts w:ascii="彩虹粗仿宋" w:eastAsia="彩虹粗仿宋" w:hAnsi="宋体" w:cs="Arial" w:hint="eastAsia"/>
          <w:sz w:val="24"/>
        </w:rPr>
        <w:t>、</w:t>
      </w:r>
      <w:r>
        <w:rPr>
          <w:rFonts w:ascii="彩虹粗仿宋" w:eastAsia="彩虹粗仿宋" w:hAnsi="宋体" w:cs="Arial"/>
          <w:sz w:val="24"/>
        </w:rPr>
        <w:t>《</w:t>
      </w:r>
      <w:r w:rsidRPr="003A343A">
        <w:rPr>
          <w:rFonts w:ascii="彩虹粗仿宋" w:eastAsia="彩虹粗仿宋" w:hAnsi="宋体" w:cs="Arial"/>
          <w:sz w:val="24"/>
        </w:rPr>
        <w:t>公开募集开放式证券投资基金</w:t>
      </w:r>
      <w:r>
        <w:rPr>
          <w:rFonts w:ascii="彩虹粗仿宋" w:eastAsia="彩虹粗仿宋" w:hAnsi="宋体" w:cs="Arial" w:hint="eastAsia"/>
          <w:sz w:val="24"/>
        </w:rPr>
        <w:t>流动性</w:t>
      </w:r>
      <w:r>
        <w:rPr>
          <w:rFonts w:ascii="彩虹粗仿宋" w:eastAsia="彩虹粗仿宋" w:hAnsi="宋体" w:cs="Arial"/>
          <w:sz w:val="24"/>
        </w:rPr>
        <w:t>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154D8D9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5B3CD71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8150212"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8FD4F84"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Pr>
          <w:rFonts w:ascii="彩虹粗仿宋" w:eastAsia="彩虹粗仿宋" w:hAnsi="宋体" w:cs="Arial" w:hint="eastAsia"/>
          <w:sz w:val="24"/>
        </w:rPr>
        <w:t>基金</w:t>
      </w:r>
      <w:r>
        <w:rPr>
          <w:rFonts w:ascii="彩虹粗仿宋" w:eastAsia="彩虹粗仿宋" w:hAnsi="宋体" w:cs="Arial"/>
          <w:sz w:val="24"/>
        </w:rPr>
        <w:t>产品资料概要、</w:t>
      </w:r>
      <w:r w:rsidRPr="004565B1">
        <w:rPr>
          <w:rFonts w:ascii="彩虹粗仿宋" w:eastAsia="彩虹粗仿宋" w:hAnsi="宋体" w:cs="Arial" w:hint="eastAsia"/>
          <w:sz w:val="24"/>
        </w:rPr>
        <w:t>基金份额发售公告、基金募集情况、《基金合同》生效公告、基金</w:t>
      </w:r>
      <w:r>
        <w:rPr>
          <w:rFonts w:ascii="彩虹粗仿宋" w:eastAsia="彩虹粗仿宋" w:hAnsi="宋体" w:cs="Arial" w:hint="eastAsia"/>
          <w:sz w:val="24"/>
        </w:rPr>
        <w:t>净值信息</w:t>
      </w:r>
      <w:r w:rsidRPr="004565B1">
        <w:rPr>
          <w:rFonts w:ascii="彩虹粗仿宋" w:eastAsia="彩虹粗仿宋" w:hAnsi="宋体" w:cs="Arial" w:hint="eastAsia"/>
          <w:sz w:val="24"/>
        </w:rPr>
        <w:t>、基金份额申购、赎回价格、基金定期报告、包括基金年度报告、基金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w:t>
      </w:r>
      <w:r w:rsidR="00FD67B1" w:rsidRPr="00FD67B1">
        <w:rPr>
          <w:rFonts w:ascii="彩虹粗仿宋" w:eastAsia="彩虹粗仿宋" w:hAnsi="宋体" w:cs="Arial" w:hint="eastAsia"/>
          <w:sz w:val="24"/>
        </w:rPr>
        <w:t>实施</w:t>
      </w:r>
      <w:r w:rsidR="00FD67B1" w:rsidRPr="00FD67B1">
        <w:rPr>
          <w:rFonts w:ascii="彩虹粗仿宋" w:eastAsia="彩虹粗仿宋" w:hAnsi="宋体" w:cs="Arial"/>
          <w:sz w:val="24"/>
        </w:rPr>
        <w:t>侧袋机制期间的信息披露、</w:t>
      </w:r>
      <w:r w:rsidRPr="00D66362">
        <w:rPr>
          <w:rFonts w:ascii="彩虹粗仿宋" w:eastAsia="彩虹粗仿宋" w:hAnsi="宋体" w:cs="Arial" w:hint="eastAsia"/>
          <w:sz w:val="24"/>
        </w:rPr>
        <w:t>投资港股通标的股票</w:t>
      </w:r>
      <w:r>
        <w:rPr>
          <w:rFonts w:ascii="彩虹粗仿宋" w:eastAsia="彩虹粗仿宋" w:hAnsi="宋体" w:cs="Arial" w:hint="eastAsia"/>
          <w:sz w:val="24"/>
        </w:rPr>
        <w:t>、股指期货、资产支持证券的</w:t>
      </w:r>
      <w:r w:rsidRPr="00D66362">
        <w:rPr>
          <w:rFonts w:ascii="彩虹粗仿宋" w:eastAsia="彩虹粗仿宋" w:hAnsi="宋体" w:cs="Arial" w:hint="eastAsia"/>
          <w:sz w:val="24"/>
        </w:rPr>
        <w:t>相关公告</w:t>
      </w:r>
      <w:r>
        <w:rPr>
          <w:rFonts w:ascii="彩虹粗仿宋" w:eastAsia="彩虹粗仿宋" w:hAnsi="宋体" w:cs="Arial" w:hint="eastAsia"/>
          <w:sz w:val="24"/>
        </w:rPr>
        <w:t>、清算</w:t>
      </w:r>
      <w:r>
        <w:rPr>
          <w:rFonts w:ascii="彩虹粗仿宋" w:eastAsia="彩虹粗仿宋" w:hAnsi="宋体" w:cs="Arial"/>
          <w:sz w:val="24"/>
        </w:rPr>
        <w:t>报告、</w:t>
      </w:r>
      <w:r w:rsidRPr="004565B1">
        <w:rPr>
          <w:rFonts w:ascii="彩虹粗仿宋" w:eastAsia="彩虹粗仿宋" w:hAnsi="宋体" w:cs="Arial" w:hint="eastAsia"/>
          <w:sz w:val="24"/>
        </w:rPr>
        <w:t>中国证监会规定的其他信息。基金年度报告</w:t>
      </w:r>
      <w:r w:rsidRPr="00242626">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的会计师事务所审计后，方可披露。</w:t>
      </w:r>
    </w:p>
    <w:p w14:paraId="58E0792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EF649F">
        <w:rPr>
          <w:rFonts w:ascii="彩虹粗仿宋" w:eastAsia="彩虹粗仿宋" w:hAnsi="宋体" w:cs="Arial" w:hint="eastAsia"/>
          <w:sz w:val="24"/>
        </w:rPr>
        <w:t>基金产品资料概要编制、披露与更新要求，自《信息披露办法》实施之日起一年后开始执行。</w:t>
      </w:r>
    </w:p>
    <w:p w14:paraId="3693E2B2"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626C9C3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7BB26DE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72F3B6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3A064A9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E674AFC"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或基金托管人的互联网网站公开披露。</w:t>
      </w:r>
    </w:p>
    <w:p w14:paraId="7BB462C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523DBC0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2563A65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7AF2631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(3)法律法规、《基金合同》或中国证监会规定的情况。</w:t>
      </w:r>
    </w:p>
    <w:p w14:paraId="3FCFC49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20B4C17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16F0DC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3.信息文本的存放</w:t>
      </w:r>
    </w:p>
    <w:p w14:paraId="2C708ECB" w14:textId="77777777" w:rsidR="004048A2" w:rsidRDefault="004048A2" w:rsidP="004048A2">
      <w:pPr>
        <w:adjustRightInd w:val="0"/>
        <w:snapToGrid w:val="0"/>
        <w:ind w:firstLineChars="200" w:firstLine="480"/>
        <w:rPr>
          <w:rFonts w:ascii="彩虹粗仿宋" w:eastAsia="彩虹粗仿宋" w:hAnsi="宋体" w:cs="Arial"/>
          <w:sz w:val="24"/>
        </w:rPr>
      </w:pPr>
      <w:r w:rsidRPr="00D66362">
        <w:rPr>
          <w:rFonts w:ascii="彩虹粗仿宋" w:eastAsia="彩虹粗仿宋" w:hAnsi="宋体" w:cs="Arial" w:hint="eastAsia"/>
          <w:sz w:val="24"/>
        </w:rPr>
        <w:t>依法必须披露的信息发布后，基金管理人、基金托管人应当按照相关法律法规规定将信息置备于公司住所，以供社会公众查阅、复制。</w:t>
      </w:r>
      <w:r w:rsidRPr="004565B1">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7522D31E" w14:textId="77777777" w:rsidR="0029751B" w:rsidRPr="00A66B38" w:rsidRDefault="0029751B" w:rsidP="0029751B">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（四）实施侧袋机制期间的信息披露</w:t>
      </w:r>
    </w:p>
    <w:p w14:paraId="540A09C7" w14:textId="77777777" w:rsidR="0029751B" w:rsidRPr="00A66B38" w:rsidRDefault="0029751B" w:rsidP="0029751B">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2025F614" w14:textId="77777777" w:rsidR="0029751B" w:rsidRPr="0029751B" w:rsidRDefault="0029751B" w:rsidP="004048A2">
      <w:pPr>
        <w:adjustRightInd w:val="0"/>
        <w:snapToGrid w:val="0"/>
        <w:ind w:firstLineChars="200" w:firstLine="480"/>
        <w:rPr>
          <w:rFonts w:ascii="彩虹粗仿宋" w:eastAsia="彩虹粗仿宋" w:hAnsi="宋体" w:cs="Arial"/>
          <w:sz w:val="24"/>
        </w:rPr>
      </w:pPr>
    </w:p>
    <w:p w14:paraId="6B5E2E7C" w14:textId="77777777" w:rsidR="004048A2" w:rsidRPr="004565B1" w:rsidRDefault="004048A2" w:rsidP="004048A2">
      <w:pPr>
        <w:pStyle w:val="a0"/>
        <w:ind w:firstLineChars="0" w:firstLine="0"/>
        <w:rPr>
          <w:rFonts w:ascii="彩虹粗仿宋" w:eastAsia="彩虹粗仿宋" w:hAnsi="宋体" w:cs="Arial"/>
          <w:sz w:val="24"/>
        </w:rPr>
      </w:pPr>
    </w:p>
    <w:p w14:paraId="172A475B" w14:textId="77777777" w:rsidR="004048A2" w:rsidRPr="004565B1" w:rsidRDefault="004048A2" w:rsidP="004048A2">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4C002EB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3E0D3FA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14:paraId="1D50D33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w:t>
      </w:r>
      <w:r>
        <w:rPr>
          <w:rFonts w:ascii="彩虹粗仿宋" w:eastAsia="彩虹粗仿宋" w:hAnsi="宋体" w:cs="Arial"/>
          <w:sz w:val="24"/>
        </w:rPr>
        <w:t>.50%</w:t>
      </w:r>
      <w:r w:rsidRPr="004565B1">
        <w:rPr>
          <w:rFonts w:ascii="彩虹粗仿宋" w:eastAsia="彩虹粗仿宋" w:hAnsi="宋体" w:cs="Arial" w:hint="eastAsia"/>
          <w:sz w:val="24"/>
        </w:rPr>
        <w:t>÷当年天数</w:t>
      </w:r>
    </w:p>
    <w:p w14:paraId="40C30EF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1621DF7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2C879C5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6986B9C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14:paraId="7093171C"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w:t>
      </w:r>
      <w:r>
        <w:rPr>
          <w:rFonts w:ascii="彩虹粗仿宋" w:eastAsia="彩虹粗仿宋" w:hAnsi="宋体" w:cs="Arial"/>
          <w:sz w:val="24"/>
        </w:rPr>
        <w:t>.25%</w:t>
      </w:r>
      <w:r w:rsidRPr="004565B1">
        <w:rPr>
          <w:rFonts w:ascii="彩虹粗仿宋" w:eastAsia="彩虹粗仿宋" w:hAnsi="宋体" w:cs="Arial" w:hint="eastAsia"/>
          <w:sz w:val="24"/>
        </w:rPr>
        <w:t>÷当年天数</w:t>
      </w:r>
    </w:p>
    <w:p w14:paraId="55EA700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DD7A052"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742E27FA" w14:textId="77777777" w:rsidR="004048A2" w:rsidRPr="00D66362"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D66362">
        <w:rPr>
          <w:rFonts w:ascii="彩虹粗仿宋" w:eastAsia="彩虹粗仿宋" w:hAnsi="宋体" w:cs="Arial" w:hint="eastAsia"/>
          <w:sz w:val="24"/>
        </w:rPr>
        <w:t xml:space="preserve">销售服务费 </w:t>
      </w:r>
    </w:p>
    <w:p w14:paraId="29C098E2" w14:textId="77777777" w:rsidR="004048A2" w:rsidRPr="00D66362" w:rsidRDefault="004048A2" w:rsidP="004048A2">
      <w:pPr>
        <w:adjustRightInd w:val="0"/>
        <w:snapToGrid w:val="0"/>
        <w:ind w:firstLineChars="200" w:firstLine="480"/>
        <w:rPr>
          <w:rFonts w:ascii="彩虹粗仿宋" w:eastAsia="彩虹粗仿宋" w:hAnsi="宋体" w:cs="Arial"/>
          <w:sz w:val="24"/>
        </w:rPr>
      </w:pPr>
      <w:r w:rsidRPr="00D66362">
        <w:rPr>
          <w:rFonts w:ascii="彩虹粗仿宋" w:eastAsia="彩虹粗仿宋" w:hAnsi="宋体" w:cs="Arial" w:hint="eastAsia"/>
          <w:sz w:val="24"/>
        </w:rPr>
        <w:t>本基金A类基金份额不收取销售服务费，C类基金份额的销售服务费年费率为0.80%。本基金销售服务费将专门用于本基金的销售与基金份额持有人服务，基金管理人将在基金年度报告中对该项费用的列支情况作专项说明。销售服务费计提的计算公式如下：</w:t>
      </w:r>
    </w:p>
    <w:p w14:paraId="5CB5E1B4" w14:textId="77777777" w:rsidR="004048A2" w:rsidRPr="00D66362" w:rsidRDefault="004048A2" w:rsidP="004048A2">
      <w:pPr>
        <w:adjustRightInd w:val="0"/>
        <w:snapToGrid w:val="0"/>
        <w:ind w:firstLineChars="200" w:firstLine="480"/>
        <w:rPr>
          <w:rFonts w:ascii="彩虹粗仿宋" w:eastAsia="彩虹粗仿宋" w:hAnsi="宋体" w:cs="Arial"/>
          <w:sz w:val="24"/>
        </w:rPr>
      </w:pPr>
      <w:r w:rsidRPr="00D66362">
        <w:rPr>
          <w:rFonts w:ascii="彩虹粗仿宋" w:eastAsia="彩虹粗仿宋" w:hAnsi="宋体" w:cs="Arial" w:hint="eastAsia"/>
          <w:sz w:val="24"/>
        </w:rPr>
        <w:t xml:space="preserve">H=E×0.80%÷当年天数 </w:t>
      </w:r>
    </w:p>
    <w:p w14:paraId="48A09ACB" w14:textId="77777777" w:rsidR="004048A2" w:rsidRPr="00D66362" w:rsidRDefault="004048A2" w:rsidP="004048A2">
      <w:pPr>
        <w:adjustRightInd w:val="0"/>
        <w:snapToGrid w:val="0"/>
        <w:ind w:firstLineChars="200" w:firstLine="480"/>
        <w:rPr>
          <w:rFonts w:ascii="彩虹粗仿宋" w:eastAsia="彩虹粗仿宋" w:hAnsi="宋体" w:cs="Arial"/>
          <w:sz w:val="24"/>
        </w:rPr>
      </w:pPr>
      <w:r w:rsidRPr="00D66362">
        <w:rPr>
          <w:rFonts w:ascii="彩虹粗仿宋" w:eastAsia="彩虹粗仿宋" w:hAnsi="宋体" w:cs="Arial" w:hint="eastAsia"/>
          <w:sz w:val="24"/>
        </w:rPr>
        <w:t xml:space="preserve">H 为C类基金份额每日应计提的销售服务费 </w:t>
      </w:r>
    </w:p>
    <w:p w14:paraId="545F46D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D66362">
        <w:rPr>
          <w:rFonts w:ascii="彩虹粗仿宋" w:eastAsia="彩虹粗仿宋" w:hAnsi="宋体" w:cs="Arial" w:hint="eastAsia"/>
          <w:sz w:val="24"/>
        </w:rPr>
        <w:t>E 为C类基金份额前一日的基金资产净值</w:t>
      </w:r>
    </w:p>
    <w:p w14:paraId="662EACC8"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/期货等</w:t>
      </w:r>
      <w:r w:rsidRPr="004565B1">
        <w:rPr>
          <w:rFonts w:ascii="彩虹粗仿宋" w:eastAsia="彩虹粗仿宋" w:hAnsi="宋体" w:cs="Arial" w:hint="eastAsia"/>
          <w:sz w:val="24"/>
        </w:rPr>
        <w:t>交易费用、</w:t>
      </w:r>
      <w:r w:rsidRPr="006545B9">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w:t>
      </w:r>
      <w:r w:rsidRPr="00242626">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792E35">
        <w:rPr>
          <w:rFonts w:ascii="彩虹粗仿宋" w:eastAsia="彩虹粗仿宋" w:hAnsi="宋体" w:cs="Arial" w:hint="eastAsia"/>
          <w:sz w:val="24"/>
        </w:rPr>
        <w:t>、仲裁费、诉讼费、公证费和认证费</w:t>
      </w:r>
      <w:r w:rsidRPr="004565B1">
        <w:rPr>
          <w:rFonts w:ascii="彩虹粗仿宋" w:eastAsia="彩虹粗仿宋" w:hAnsi="宋体" w:cs="Arial" w:hint="eastAsia"/>
          <w:sz w:val="24"/>
        </w:rPr>
        <w:t>等根据有关法律法规、《基金合同》及相应协议的规定，列入当期基金费用。</w:t>
      </w:r>
    </w:p>
    <w:p w14:paraId="27A75158"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58E86AE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Pr>
          <w:rFonts w:ascii="彩虹粗仿宋" w:eastAsia="彩虹粗仿宋" w:hAnsi="宋体" w:cs="Arial" w:hint="eastAsia"/>
          <w:sz w:val="24"/>
        </w:rPr>
        <w:t>相关费用</w:t>
      </w:r>
      <w:r>
        <w:rPr>
          <w:rFonts w:ascii="彩虹粗仿宋" w:eastAsia="彩虹粗仿宋" w:hAnsi="宋体" w:cs="Arial"/>
          <w:sz w:val="24"/>
        </w:rPr>
        <w:t>，</w:t>
      </w:r>
      <w:r>
        <w:rPr>
          <w:rFonts w:ascii="彩虹粗仿宋" w:eastAsia="彩虹粗仿宋" w:hAnsi="宋体" w:cs="Arial" w:hint="eastAsia"/>
          <w:sz w:val="24"/>
        </w:rPr>
        <w:t>包括</w:t>
      </w:r>
      <w:r w:rsidRPr="004565B1">
        <w:rPr>
          <w:rFonts w:ascii="彩虹粗仿宋" w:eastAsia="彩虹粗仿宋" w:hAnsi="宋体" w:cs="Arial" w:hint="eastAsia"/>
          <w:sz w:val="24"/>
        </w:rPr>
        <w:t>律师费、会计师费和信息披露费用不得从基金财产中列支；基金管理人和基金托管人因未履行或未完全履行义务导致的费用支出或基金财产的损失，以及处理与基金运作无关的事项发生的费用</w:t>
      </w:r>
      <w:r w:rsidRPr="00792E35">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w:t>
      </w:r>
      <w:r w:rsidRPr="004565B1">
        <w:rPr>
          <w:rFonts w:ascii="彩虹粗仿宋" w:eastAsia="彩虹粗仿宋" w:hAnsi="宋体" w:cs="Arial" w:hint="eastAsia"/>
          <w:sz w:val="24"/>
        </w:rPr>
        <w:lastRenderedPageBreak/>
        <w:t>基金费用。</w:t>
      </w:r>
    </w:p>
    <w:p w14:paraId="6759A96F"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w:t>
      </w:r>
      <w:r>
        <w:rPr>
          <w:rFonts w:ascii="彩虹粗仿宋" w:eastAsia="彩虹粗仿宋" w:hAnsi="宋体" w:cs="Arial"/>
          <w:sz w:val="24"/>
        </w:rPr>
        <w:t>销售服务费</w:t>
      </w:r>
      <w:r w:rsidRPr="004565B1">
        <w:rPr>
          <w:rFonts w:ascii="彩虹粗仿宋" w:eastAsia="彩虹粗仿宋" w:hAnsi="宋体" w:cs="Arial" w:hint="eastAsia"/>
          <w:sz w:val="24"/>
        </w:rPr>
        <w:t>的复核程序、支付方式和时间</w:t>
      </w:r>
    </w:p>
    <w:p w14:paraId="75C5E3C8"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3C0756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w:t>
      </w:r>
      <w:r>
        <w:rPr>
          <w:rFonts w:ascii="彩虹粗仿宋" w:eastAsia="彩虹粗仿宋" w:hAnsi="宋体" w:cs="Arial"/>
          <w:sz w:val="24"/>
        </w:rPr>
        <w:t>销售服务费</w:t>
      </w:r>
      <w:r w:rsidRPr="004565B1">
        <w:rPr>
          <w:rFonts w:ascii="彩虹粗仿宋" w:eastAsia="彩虹粗仿宋" w:hAnsi="宋体" w:cs="Arial" w:hint="eastAsia"/>
          <w:sz w:val="24"/>
        </w:rPr>
        <w:t>等，根据本托管协议和《基金合同》的有关规定进行复核。</w:t>
      </w:r>
    </w:p>
    <w:p w14:paraId="4964D31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C03486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和</w:t>
      </w:r>
      <w:r>
        <w:rPr>
          <w:rFonts w:ascii="彩虹粗仿宋" w:eastAsia="彩虹粗仿宋" w:hAnsi="宋体" w:cs="Arial"/>
          <w:sz w:val="24"/>
        </w:rPr>
        <w:t>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64FCE3C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w:t>
      </w:r>
      <w:r>
        <w:rPr>
          <w:rFonts w:ascii="彩虹粗仿宋" w:eastAsia="彩虹粗仿宋" w:hAnsi="宋体" w:cs="Arial"/>
          <w:sz w:val="24"/>
        </w:rPr>
        <w:t>销售服务费</w:t>
      </w:r>
      <w:r w:rsidRPr="004565B1">
        <w:rPr>
          <w:rFonts w:ascii="彩虹粗仿宋" w:eastAsia="彩虹粗仿宋" w:hAnsi="宋体" w:cs="Arial" w:hint="eastAsia"/>
          <w:sz w:val="24"/>
        </w:rPr>
        <w:t>前，基金管理人应向托管人出具正式函件指定基金管理费</w:t>
      </w:r>
      <w:r>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的收款账户。基金管理人如需要变更此账户，应提前5个工作日向托管人出具书面的收款账户变更通知。</w:t>
      </w:r>
    </w:p>
    <w:p w14:paraId="54BBB6D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4061421F"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E328310" w14:textId="77777777" w:rsidR="0029751B" w:rsidRPr="00A66B38" w:rsidRDefault="0029751B" w:rsidP="0029751B">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w:t>
      </w:r>
      <w:r>
        <w:rPr>
          <w:rFonts w:ascii="彩虹粗仿宋" w:eastAsia="彩虹粗仿宋" w:hAnsi="宋体" w:cs="Arial" w:hint="eastAsia"/>
          <w:sz w:val="24"/>
        </w:rPr>
        <w:t>八</w:t>
      </w:r>
      <w:r w:rsidRPr="00A66B38">
        <w:rPr>
          <w:rFonts w:ascii="彩虹粗仿宋" w:eastAsia="彩虹粗仿宋" w:hAnsi="宋体" w:cs="Arial" w:hint="eastAsia"/>
          <w:sz w:val="24"/>
        </w:rPr>
        <w:t>）实施侧袋机制期间的基金费用</w:t>
      </w:r>
    </w:p>
    <w:p w14:paraId="22DAFAEB" w14:textId="77777777" w:rsidR="0029751B" w:rsidRPr="00CD23DD" w:rsidRDefault="0029751B" w:rsidP="008E5B53">
      <w:pPr>
        <w:adjustRightInd w:val="0"/>
        <w:snapToGrid w:val="0"/>
        <w:ind w:firstLine="420"/>
        <w:rPr>
          <w:rFonts w:ascii="彩虹粗仿宋" w:eastAsia="彩虹粗仿宋" w:hAnsi="宋体" w:cs="Arial"/>
          <w:sz w:val="24"/>
        </w:rPr>
      </w:pPr>
      <w:r w:rsidRPr="00A66B3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5D8D7D2" w14:textId="77777777" w:rsidR="0029751B" w:rsidRPr="0029751B" w:rsidRDefault="0029751B" w:rsidP="004048A2">
      <w:pPr>
        <w:adjustRightInd w:val="0"/>
        <w:snapToGrid w:val="0"/>
        <w:ind w:firstLineChars="200" w:firstLine="480"/>
        <w:rPr>
          <w:rFonts w:ascii="彩虹粗仿宋" w:eastAsia="彩虹粗仿宋" w:hAnsi="宋体" w:cs="Arial"/>
          <w:sz w:val="24"/>
        </w:rPr>
      </w:pPr>
    </w:p>
    <w:p w14:paraId="2ADC73F3" w14:textId="77777777" w:rsidR="004048A2" w:rsidRPr="004565B1" w:rsidRDefault="004048A2" w:rsidP="004048A2">
      <w:pPr>
        <w:adjustRightInd w:val="0"/>
        <w:snapToGrid w:val="0"/>
        <w:rPr>
          <w:rFonts w:ascii="彩虹粗仿宋" w:eastAsia="彩虹粗仿宋" w:hAnsi="宋体" w:cs="Arial"/>
          <w:sz w:val="24"/>
        </w:rPr>
      </w:pPr>
    </w:p>
    <w:p w14:paraId="6658F0E4" w14:textId="77777777" w:rsidR="004048A2" w:rsidRPr="004565B1" w:rsidRDefault="004048A2" w:rsidP="004048A2">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7D1E3CD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w:t>
      </w:r>
      <w:r w:rsidRPr="0098119A">
        <w:rPr>
          <w:rFonts w:ascii="彩虹粗仿宋" w:eastAsia="彩虹粗仿宋" w:hAnsi="宋体" w:cs="Arial" w:hint="eastAsia"/>
          <w:sz w:val="24"/>
        </w:rPr>
        <w:t>保存期自基金账户销户之日起不少于20年。</w:t>
      </w:r>
      <w:r w:rsidRPr="004565B1">
        <w:rPr>
          <w:rFonts w:ascii="彩虹粗仿宋" w:eastAsia="彩虹粗仿宋" w:hAnsi="宋体" w:cs="Arial" w:hint="eastAsia"/>
          <w:sz w:val="24"/>
        </w:rPr>
        <w:t>基金管理人和基金托管人应分别保管基金份额持有人名册，保存期不少于15年。如不能妥善保管，则按相关法规承担责任。</w:t>
      </w:r>
    </w:p>
    <w:p w14:paraId="0C10A7B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75FE3C4A" w14:textId="77777777" w:rsidR="004048A2" w:rsidRPr="004565B1" w:rsidRDefault="004048A2" w:rsidP="004048A2">
      <w:pPr>
        <w:adjustRightInd w:val="0"/>
        <w:snapToGrid w:val="0"/>
        <w:rPr>
          <w:rFonts w:ascii="彩虹粗仿宋" w:eastAsia="彩虹粗仿宋" w:hAnsi="宋体" w:cs="Arial"/>
          <w:sz w:val="24"/>
        </w:rPr>
      </w:pPr>
    </w:p>
    <w:p w14:paraId="355BE0EA" w14:textId="77777777" w:rsidR="004048A2" w:rsidRPr="004565B1" w:rsidRDefault="004048A2" w:rsidP="004048A2">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20D03891"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6F16D80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A6B98EE"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（二）合同档案的建立</w:t>
      </w:r>
    </w:p>
    <w:p w14:paraId="6CD6C87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06D452B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1A75409F"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1F3CD1F4" w14:textId="77777777" w:rsidR="004048A2" w:rsidRPr="004565B1" w:rsidRDefault="004048A2" w:rsidP="004048A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B4F4E5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2C7D2B22" w14:textId="77777777" w:rsidR="004048A2" w:rsidRPr="004565B1" w:rsidRDefault="004048A2" w:rsidP="004048A2">
      <w:pPr>
        <w:adjustRightInd w:val="0"/>
        <w:snapToGrid w:val="0"/>
        <w:rPr>
          <w:rFonts w:ascii="彩虹粗仿宋" w:eastAsia="彩虹粗仿宋"/>
          <w:sz w:val="30"/>
          <w:szCs w:val="30"/>
        </w:rPr>
      </w:pPr>
    </w:p>
    <w:p w14:paraId="58EC94C9" w14:textId="77777777" w:rsidR="004048A2" w:rsidRPr="004565B1" w:rsidRDefault="004048A2" w:rsidP="004048A2">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0714D04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4486941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79EC634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CA9F06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1E78E6F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F40ED6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18DFEB8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15A3CA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5DD4CFF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3C2581"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F8045D">
        <w:rPr>
          <w:rFonts w:ascii="彩虹粗仿宋" w:eastAsia="彩虹粗仿宋" w:hAnsi="宋体" w:cs="Arial" w:hint="eastAsia"/>
          <w:sz w:val="24"/>
        </w:rPr>
        <w:t>提名：新任基金管理人由基金托管人或由单独或合计持有10%以上（含10%）基金份额的基金份额持有人提名；</w:t>
      </w:r>
    </w:p>
    <w:p w14:paraId="4677A4B9"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8045D">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6F72565"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F8045D">
        <w:rPr>
          <w:rFonts w:ascii="彩虹粗仿宋" w:eastAsia="彩虹粗仿宋" w:hAnsi="宋体" w:cs="Arial" w:hint="eastAsia"/>
          <w:sz w:val="24"/>
        </w:rPr>
        <w:t>临时基金管理人：新任基金管理人产生之前，由中国证监会指定临时基金管理人；</w:t>
      </w:r>
    </w:p>
    <w:p w14:paraId="02628BE1"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F8045D">
        <w:rPr>
          <w:rFonts w:ascii="彩虹粗仿宋" w:eastAsia="彩虹粗仿宋" w:hAnsi="宋体" w:cs="Arial" w:hint="eastAsia"/>
          <w:sz w:val="24"/>
        </w:rPr>
        <w:t>备案：基金份额持有人大会选任基金管理人的决议须报中国证监会备案；</w:t>
      </w:r>
    </w:p>
    <w:p w14:paraId="199CF7B4"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F8045D">
        <w:rPr>
          <w:rFonts w:ascii="彩虹粗仿宋" w:eastAsia="彩虹粗仿宋" w:hAnsi="宋体" w:cs="Arial" w:hint="eastAsia"/>
          <w:sz w:val="24"/>
        </w:rPr>
        <w:t>公告：基金管理人更换后，由基金托管人在更换基金管理人的基金份额持有人大会决议生效后2日内在</w:t>
      </w:r>
      <w:r>
        <w:rPr>
          <w:rFonts w:ascii="彩虹粗仿宋" w:eastAsia="彩虹粗仿宋" w:hAnsi="宋体" w:cs="Arial" w:hint="eastAsia"/>
          <w:sz w:val="24"/>
        </w:rPr>
        <w:t>规定媒介</w:t>
      </w:r>
      <w:r w:rsidRPr="00F8045D">
        <w:rPr>
          <w:rFonts w:ascii="彩虹粗仿宋" w:eastAsia="彩虹粗仿宋" w:hAnsi="宋体" w:cs="Arial" w:hint="eastAsia"/>
          <w:sz w:val="24"/>
        </w:rPr>
        <w:t>公告；</w:t>
      </w:r>
    </w:p>
    <w:p w14:paraId="35D77A60"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F8045D">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14:paraId="267E9862"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F8045D">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14:paraId="61A8A378" w14:textId="77777777" w:rsidR="004048A2" w:rsidRPr="004565B1" w:rsidRDefault="004048A2" w:rsidP="004048A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w:t>
      </w:r>
      <w:r w:rsidRPr="00F8045D">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1D94117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546E675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2A7EF9B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有下列情形之一的，基金托管人职责终止：</w:t>
      </w:r>
    </w:p>
    <w:p w14:paraId="643E2F5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40AB7C0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DC27E8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97BB96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1A85B55D"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168B62C4"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F8045D">
        <w:rPr>
          <w:rFonts w:ascii="彩虹粗仿宋" w:eastAsia="彩虹粗仿宋" w:hAnsi="宋体" w:cs="Arial" w:hint="eastAsia"/>
          <w:sz w:val="24"/>
        </w:rPr>
        <w:t>提名：新任基金托管人由基金管理人或由单独或合计持有10%以上（含10%）基金份额的基金份额持有人提名；</w:t>
      </w:r>
    </w:p>
    <w:p w14:paraId="7C58B298"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8045D">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1C876AA"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F8045D">
        <w:rPr>
          <w:rFonts w:ascii="彩虹粗仿宋" w:eastAsia="彩虹粗仿宋" w:hAnsi="宋体" w:cs="Arial" w:hint="eastAsia"/>
          <w:sz w:val="24"/>
        </w:rPr>
        <w:t>临时基金托管人：新任基金托管人产生之前，由中国证监会指定临时基金托管人；</w:t>
      </w:r>
    </w:p>
    <w:p w14:paraId="327D44EE"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F8045D">
        <w:rPr>
          <w:rFonts w:ascii="彩虹粗仿宋" w:eastAsia="彩虹粗仿宋" w:hAnsi="宋体" w:cs="Arial" w:hint="eastAsia"/>
          <w:sz w:val="24"/>
        </w:rPr>
        <w:t>备案：基金份额持有人大会更换基金托管人的决议须报中国证监会备案；</w:t>
      </w:r>
    </w:p>
    <w:p w14:paraId="0ACA2AF7"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F8045D">
        <w:rPr>
          <w:rFonts w:ascii="彩虹粗仿宋" w:eastAsia="彩虹粗仿宋" w:hAnsi="宋体" w:cs="Arial" w:hint="eastAsia"/>
          <w:sz w:val="24"/>
        </w:rPr>
        <w:t>公告：基金托管人更换后，由基金管理人在更换基金托管人的基金份额持有人大会决议生效后2日内在</w:t>
      </w:r>
      <w:r>
        <w:rPr>
          <w:rFonts w:ascii="彩虹粗仿宋" w:eastAsia="彩虹粗仿宋" w:hAnsi="宋体" w:cs="Arial" w:hint="eastAsia"/>
          <w:sz w:val="24"/>
        </w:rPr>
        <w:t>规定媒介</w:t>
      </w:r>
      <w:r w:rsidRPr="00F8045D">
        <w:rPr>
          <w:rFonts w:ascii="彩虹粗仿宋" w:eastAsia="彩虹粗仿宋" w:hAnsi="宋体" w:cs="Arial" w:hint="eastAsia"/>
          <w:sz w:val="24"/>
        </w:rPr>
        <w:t>公告；</w:t>
      </w:r>
    </w:p>
    <w:p w14:paraId="08DF0AAB"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F8045D">
        <w:rPr>
          <w:rFonts w:ascii="彩虹粗仿宋" w:eastAsia="彩虹粗仿宋" w:hAnsi="宋体" w:cs="Arial" w:hint="eastAsia"/>
          <w:sz w:val="24"/>
        </w:rPr>
        <w:t xml:space="preserve">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 </w:t>
      </w:r>
    </w:p>
    <w:p w14:paraId="6FA8F9C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F8045D">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14:paraId="4083B90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185D8108"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F8045D">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562BDAAF" w14:textId="77777777" w:rsidR="004048A2" w:rsidRPr="00F8045D"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8045D">
        <w:rPr>
          <w:rFonts w:ascii="彩虹粗仿宋" w:eastAsia="彩虹粗仿宋" w:hAnsi="宋体" w:cs="Arial" w:hint="eastAsia"/>
          <w:sz w:val="24"/>
        </w:rPr>
        <w:t>基金管理人和基金托管人的更换分别按上述程序进行；</w:t>
      </w:r>
    </w:p>
    <w:p w14:paraId="6B71500D" w14:textId="77777777" w:rsidR="004048A2"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F8045D">
        <w:rPr>
          <w:rFonts w:ascii="彩虹粗仿宋" w:eastAsia="彩虹粗仿宋" w:hAnsi="宋体" w:cs="Arial" w:hint="eastAsia"/>
          <w:sz w:val="24"/>
        </w:rPr>
        <w:t>公告：新任基金管理人和新任基金托管人应在更换基金管理人和基金托管人的基金份额持有人大会决议生效后2日内在</w:t>
      </w:r>
      <w:r>
        <w:rPr>
          <w:rFonts w:ascii="彩虹粗仿宋" w:eastAsia="彩虹粗仿宋" w:hAnsi="宋体" w:cs="Arial" w:hint="eastAsia"/>
          <w:sz w:val="24"/>
        </w:rPr>
        <w:t>规定媒介</w:t>
      </w:r>
      <w:r w:rsidRPr="00F8045D">
        <w:rPr>
          <w:rFonts w:ascii="彩虹粗仿宋" w:eastAsia="彩虹粗仿宋" w:hAnsi="宋体" w:cs="Arial" w:hint="eastAsia"/>
          <w:sz w:val="24"/>
        </w:rPr>
        <w:t>上联合公告。</w:t>
      </w:r>
    </w:p>
    <w:p w14:paraId="7518F2D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59280B93" w14:textId="77777777" w:rsidR="004048A2" w:rsidRPr="004565B1" w:rsidRDefault="004048A2" w:rsidP="004048A2">
      <w:pPr>
        <w:adjustRightInd w:val="0"/>
        <w:snapToGrid w:val="0"/>
        <w:rPr>
          <w:rFonts w:ascii="彩虹粗仿宋" w:eastAsia="彩虹粗仿宋" w:hAnsi="宋体" w:cs="Arial"/>
          <w:sz w:val="24"/>
        </w:rPr>
      </w:pPr>
    </w:p>
    <w:p w14:paraId="7050E389" w14:textId="77777777" w:rsidR="004048A2" w:rsidRPr="004565B1" w:rsidRDefault="004048A2" w:rsidP="004048A2">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6A35F68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33E96E5"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（一）基金管理人、基金托管人将其固有财产或者他人财产混同于基金财产从事证券投资。</w:t>
      </w:r>
    </w:p>
    <w:p w14:paraId="032F957A"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（二）基金管理人不公平地对待其管理的不同基金财产，基金托管人不公平地对待其托管的不同基金财产。</w:t>
      </w:r>
    </w:p>
    <w:p w14:paraId="53862B55"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（三）基金管理人、基金托管人利用基金财产为基金份额持有人以外的第三人牟取利益。</w:t>
      </w:r>
    </w:p>
    <w:p w14:paraId="5D3936B1" w14:textId="77777777" w:rsidR="004048A2" w:rsidRPr="006545B9" w:rsidRDefault="004048A2" w:rsidP="004048A2">
      <w:pPr>
        <w:adjustRightInd w:val="0"/>
        <w:snapToGrid w:val="0"/>
        <w:ind w:firstLineChars="200" w:firstLine="480"/>
        <w:rPr>
          <w:rFonts w:ascii="彩虹粗仿宋" w:eastAsia="彩虹粗仿宋" w:hAnsi="宋体" w:cs="Arial"/>
          <w:sz w:val="24"/>
        </w:rPr>
      </w:pPr>
      <w:r w:rsidRPr="006545B9">
        <w:rPr>
          <w:rFonts w:ascii="彩虹粗仿宋" w:eastAsia="彩虹粗仿宋" w:hAnsi="宋体" w:cs="Arial" w:hint="eastAsia"/>
          <w:sz w:val="24"/>
        </w:rPr>
        <w:t>（四）基金管理人、基金托管人向基金份额持有人违规承诺收益或者承担损失。</w:t>
      </w:r>
    </w:p>
    <w:p w14:paraId="76F41AD6"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（五）基金管理人、基金托管人对他人泄漏基金运作和管理过程中任何尚未按法律法规规定的方式公开披露的信息。</w:t>
      </w:r>
    </w:p>
    <w:p w14:paraId="0DB66B39" w14:textId="77777777" w:rsidR="004048A2" w:rsidRPr="004565B1" w:rsidRDefault="004048A2" w:rsidP="004048A2">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2A3C1757"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E582FD5" w14:textId="77777777" w:rsidR="004048A2" w:rsidRPr="004565B1" w:rsidRDefault="004048A2" w:rsidP="004048A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82FE64D" w14:textId="77777777" w:rsidR="004048A2" w:rsidRPr="004565B1" w:rsidRDefault="004048A2" w:rsidP="004048A2">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sidRPr="00F8045D">
        <w:rPr>
          <w:rFonts w:ascii="彩虹粗仿宋" w:eastAsia="彩虹粗仿宋" w:hint="eastAsia"/>
          <w:sz w:val="24"/>
        </w:rPr>
        <w:t>7.法律、行政法规和中国证监会规定禁止的其他活动。法律法规或监管部门取消或变更上述禁止性规定，如适用于本基金，基金管理人在履行适当程序后，则本基金投资不再受相关限制或按变更后的规定执行。</w:t>
      </w:r>
    </w:p>
    <w:p w14:paraId="60A315B3"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Pr>
          <w:rFonts w:ascii="彩虹粗仿宋" w:eastAsia="彩虹粗仿宋" w:hint="eastAsia"/>
          <w:sz w:val="24"/>
        </w:rPr>
        <w:t>中国证监会</w:t>
      </w:r>
      <w:r w:rsidRPr="00273345">
        <w:rPr>
          <w:rFonts w:ascii="彩虹粗仿宋" w:eastAsia="彩虹粗仿宋" w:hint="eastAsia"/>
          <w:sz w:val="24"/>
        </w:rPr>
        <w:t>禁止基金管理人、基金托管人从事的其他行为。</w:t>
      </w:r>
    </w:p>
    <w:p w14:paraId="6B846C6F" w14:textId="77777777" w:rsidR="004048A2" w:rsidRPr="004565B1" w:rsidRDefault="004048A2" w:rsidP="004048A2">
      <w:pPr>
        <w:adjustRightInd w:val="0"/>
        <w:snapToGrid w:val="0"/>
        <w:rPr>
          <w:rFonts w:ascii="彩虹粗仿宋" w:eastAsia="彩虹粗仿宋"/>
          <w:sz w:val="30"/>
          <w:szCs w:val="30"/>
        </w:rPr>
      </w:pPr>
    </w:p>
    <w:p w14:paraId="5240DA8E" w14:textId="77777777" w:rsidR="004048A2" w:rsidRPr="004565B1" w:rsidRDefault="004048A2" w:rsidP="004048A2">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1D0D59B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2437C368" w14:textId="77777777" w:rsidR="004048A2" w:rsidRPr="004565B1" w:rsidRDefault="004048A2" w:rsidP="004048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A50454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447E55C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3DACF0A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2E9A310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C58CADD"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256B65E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4309AF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7B6E0D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14:paraId="3DDC2E0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2DFD7D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2067CCD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4929178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4877CF29"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3753382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0E9EFFD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w:t>
      </w:r>
      <w:r w:rsidRPr="004565B1">
        <w:rPr>
          <w:rFonts w:ascii="彩虹粗仿宋" w:eastAsia="彩虹粗仿宋" w:hAnsi="宋体" w:cs="Arial" w:hint="eastAsia"/>
          <w:sz w:val="24"/>
        </w:rPr>
        <w:lastRenderedPageBreak/>
        <w:t>出具法律意见书；</w:t>
      </w:r>
    </w:p>
    <w:p w14:paraId="04C9F81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533F05B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33CAE6E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F8045D">
        <w:rPr>
          <w:rFonts w:hint="eastAsia"/>
        </w:rPr>
        <w:t xml:space="preserve"> </w:t>
      </w:r>
      <w:r w:rsidRPr="00F8045D">
        <w:rPr>
          <w:rFonts w:ascii="彩虹粗仿宋" w:eastAsia="彩虹粗仿宋" w:hAnsi="宋体" w:cs="Arial" w:hint="eastAsia"/>
          <w:sz w:val="24"/>
        </w:rPr>
        <w:t>基金财产清算的期限为6个月，但因本基金所持证券的流动性受到限制而不能及时变现的，清算期限相应顺延。</w:t>
      </w:r>
    </w:p>
    <w:p w14:paraId="0A098A0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2B0030E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41605D3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28E4DE46"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F2FEE5B"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1CD80B7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Pr>
          <w:rFonts w:ascii="彩虹粗仿宋" w:eastAsia="彩虹粗仿宋" w:hAnsi="宋体" w:cs="Arial" w:hint="eastAsia"/>
          <w:sz w:val="24"/>
        </w:rPr>
        <w:t>符合《中华人民共和国证券法》规定</w:t>
      </w:r>
      <w:r w:rsidRPr="00F8045D">
        <w:rPr>
          <w:rFonts w:ascii="彩虹粗仿宋" w:eastAsia="彩虹粗仿宋" w:hAnsi="宋体" w:cs="Arial" w:hint="eastAsia"/>
          <w:sz w:val="24"/>
        </w:rPr>
        <w:t>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6545B9">
        <w:rPr>
          <w:rFonts w:ascii="彩虹粗仿宋" w:eastAsia="彩虹粗仿宋" w:hAnsi="宋体" w:cs="Arial" w:hint="eastAsia"/>
          <w:sz w:val="24"/>
        </w:rPr>
        <w:t>后</w:t>
      </w:r>
      <w:r w:rsidRPr="006545B9">
        <w:rPr>
          <w:rFonts w:ascii="彩虹粗仿宋" w:eastAsia="彩虹粗仿宋" w:hAnsi="宋体" w:cs="Arial"/>
          <w:sz w:val="24"/>
        </w:rPr>
        <w:t>5</w:t>
      </w:r>
      <w:r w:rsidRPr="006545B9">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r w:rsidRPr="00F8045D">
        <w:rPr>
          <w:rFonts w:ascii="彩虹粗仿宋" w:eastAsia="彩虹粗仿宋" w:hAnsi="宋体" w:cs="Arial" w:hint="eastAsia"/>
          <w:sz w:val="24"/>
        </w:rPr>
        <w:t>，基金财产清算小组应当将清算报告登载在</w:t>
      </w:r>
      <w:r>
        <w:rPr>
          <w:rFonts w:ascii="彩虹粗仿宋" w:eastAsia="彩虹粗仿宋" w:hAnsi="宋体" w:cs="Arial" w:hint="eastAsia"/>
          <w:sz w:val="24"/>
        </w:rPr>
        <w:t>规定网站</w:t>
      </w:r>
      <w:r w:rsidRPr="00F8045D">
        <w:rPr>
          <w:rFonts w:ascii="彩虹粗仿宋" w:eastAsia="彩虹粗仿宋" w:hAnsi="宋体" w:cs="Arial" w:hint="eastAsia"/>
          <w:sz w:val="24"/>
        </w:rPr>
        <w:t>上，并将清算报告提示性公告登载在</w:t>
      </w:r>
      <w:r>
        <w:rPr>
          <w:rFonts w:ascii="彩虹粗仿宋" w:eastAsia="彩虹粗仿宋" w:hAnsi="宋体" w:cs="Arial" w:hint="eastAsia"/>
          <w:sz w:val="24"/>
        </w:rPr>
        <w:t>规定报刊</w:t>
      </w:r>
      <w:r w:rsidRPr="00F8045D">
        <w:rPr>
          <w:rFonts w:ascii="彩虹粗仿宋" w:eastAsia="彩虹粗仿宋" w:hAnsi="宋体" w:cs="Arial" w:hint="eastAsia"/>
          <w:sz w:val="24"/>
        </w:rPr>
        <w:t>上。</w:t>
      </w:r>
    </w:p>
    <w:p w14:paraId="273D08E2"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B8A9D77"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14:paraId="3FC7D67E" w14:textId="77777777" w:rsidR="004048A2" w:rsidRPr="004565B1" w:rsidRDefault="004048A2" w:rsidP="004048A2">
      <w:pPr>
        <w:adjustRightInd w:val="0"/>
        <w:snapToGrid w:val="0"/>
        <w:rPr>
          <w:rFonts w:ascii="彩虹粗仿宋" w:eastAsia="彩虹粗仿宋" w:hAnsi="宋体" w:cs="Arial"/>
          <w:sz w:val="24"/>
        </w:rPr>
      </w:pPr>
    </w:p>
    <w:p w14:paraId="707C67C7" w14:textId="77777777" w:rsidR="004048A2" w:rsidRPr="004565B1" w:rsidRDefault="004048A2" w:rsidP="004048A2">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6FA62C7C"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505802A"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F12B37C"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B7C68ED"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ED20D83"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C13FAC">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2B5D2405" w14:textId="77777777" w:rsidR="004048A2"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14:paraId="2F3BADF5" w14:textId="77777777" w:rsidR="004048A2" w:rsidRPr="001750FA" w:rsidRDefault="004048A2" w:rsidP="004048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1F8D5730"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C569559"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w:t>
      </w:r>
      <w:r w:rsidRPr="004565B1">
        <w:rPr>
          <w:rFonts w:ascii="彩虹粗仿宋" w:eastAsia="彩虹粗仿宋" w:hAnsi="宋体" w:cs="Arial" w:hint="eastAsia"/>
          <w:sz w:val="24"/>
        </w:rPr>
        <w:lastRenderedPageBreak/>
        <w:t>基金份额持有人利益的前提下，基金管理人和基金托管人应当继续履行本协议。</w:t>
      </w:r>
    </w:p>
    <w:p w14:paraId="70AC20B1" w14:textId="77777777" w:rsidR="004048A2" w:rsidRPr="004565B1" w:rsidRDefault="004048A2" w:rsidP="004048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66F0A55" w14:textId="77777777" w:rsidR="004048A2" w:rsidRPr="004565B1" w:rsidRDefault="004048A2" w:rsidP="004048A2">
      <w:pPr>
        <w:adjustRightInd w:val="0"/>
        <w:snapToGrid w:val="0"/>
        <w:outlineLvl w:val="0"/>
        <w:rPr>
          <w:rFonts w:ascii="彩虹粗仿宋" w:eastAsia="彩虹粗仿宋" w:hAnsi="宋体" w:cs="Arial"/>
          <w:sz w:val="24"/>
        </w:rPr>
      </w:pPr>
    </w:p>
    <w:p w14:paraId="3CEC253D" w14:textId="77777777" w:rsidR="004048A2" w:rsidRPr="004565B1" w:rsidRDefault="004048A2" w:rsidP="004048A2">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4A5D5E2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AF161C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940A27A"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5FA5E8FA" w14:textId="77777777" w:rsidR="004048A2" w:rsidRPr="004565B1" w:rsidRDefault="004048A2" w:rsidP="004048A2">
      <w:pPr>
        <w:adjustRightInd w:val="0"/>
        <w:snapToGrid w:val="0"/>
        <w:rPr>
          <w:rFonts w:ascii="彩虹粗仿宋" w:eastAsia="彩虹粗仿宋" w:hAnsi="宋体" w:cs="Arial"/>
          <w:sz w:val="24"/>
        </w:rPr>
      </w:pPr>
    </w:p>
    <w:p w14:paraId="7AE7A3AC" w14:textId="77777777" w:rsidR="004048A2" w:rsidRPr="004565B1" w:rsidRDefault="004048A2" w:rsidP="004048A2">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37EEA0F"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6E5FC91"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50172C9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41604CE"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7BC320E8" w14:textId="77777777" w:rsidR="004048A2" w:rsidRPr="004565B1" w:rsidRDefault="004048A2" w:rsidP="004048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Pr>
          <w:rFonts w:ascii="彩虹粗仿宋" w:eastAsia="彩虹粗仿宋" w:hAnsi="宋体" w:cs="Arial" w:hint="eastAsia"/>
          <w:sz w:val="24"/>
        </w:rPr>
        <w:t>六</w:t>
      </w:r>
      <w:r w:rsidRPr="004565B1">
        <w:rPr>
          <w:rFonts w:ascii="彩虹粗仿宋" w:eastAsia="彩虹粗仿宋" w:hAnsi="宋体" w:cs="Arial" w:hint="eastAsia"/>
          <w:sz w:val="24"/>
        </w:rPr>
        <w:t>份，协议双方各持</w:t>
      </w:r>
      <w:r>
        <w:rPr>
          <w:rFonts w:ascii="彩虹粗仿宋" w:eastAsia="彩虹粗仿宋" w:hAnsi="宋体" w:cs="Arial" w:hint="eastAsia"/>
          <w:sz w:val="24"/>
        </w:rPr>
        <w:t>二</w:t>
      </w:r>
      <w:r w:rsidRPr="004565B1">
        <w:rPr>
          <w:rFonts w:ascii="彩虹粗仿宋" w:eastAsia="彩虹粗仿宋" w:hAnsi="宋体" w:cs="Arial" w:hint="eastAsia"/>
          <w:sz w:val="24"/>
        </w:rPr>
        <w:t>份，上报监管机构</w:t>
      </w:r>
      <w:r>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14:paraId="07D26ED4" w14:textId="77777777" w:rsidR="004048A2" w:rsidRPr="004565B1" w:rsidRDefault="004048A2" w:rsidP="004048A2">
      <w:pPr>
        <w:adjustRightInd w:val="0"/>
        <w:snapToGrid w:val="0"/>
        <w:rPr>
          <w:rFonts w:ascii="彩虹粗仿宋" w:eastAsia="彩虹粗仿宋" w:hAnsi="宋体" w:cs="Arial"/>
          <w:sz w:val="24"/>
        </w:rPr>
      </w:pPr>
    </w:p>
    <w:p w14:paraId="2EF268F3" w14:textId="77777777" w:rsidR="004048A2" w:rsidRPr="004565B1" w:rsidRDefault="004048A2" w:rsidP="004048A2">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24B0F304"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3367B7E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D06A50F" w14:textId="77777777" w:rsidR="004048A2" w:rsidRPr="004565B1" w:rsidRDefault="004048A2" w:rsidP="004048A2">
      <w:pPr>
        <w:adjustRightInd w:val="0"/>
        <w:snapToGrid w:val="0"/>
        <w:rPr>
          <w:rFonts w:ascii="彩虹粗仿宋" w:eastAsia="彩虹粗仿宋"/>
          <w:b/>
          <w:bCs/>
        </w:rPr>
      </w:pPr>
    </w:p>
    <w:p w14:paraId="72F6F442" w14:textId="77777777" w:rsidR="004048A2" w:rsidRPr="004565B1" w:rsidRDefault="004048A2" w:rsidP="004048A2">
      <w:pPr>
        <w:pStyle w:val="2"/>
        <w:jc w:val="center"/>
        <w:rPr>
          <w:rFonts w:ascii="彩虹粗仿宋" w:eastAsia="彩虹粗仿宋"/>
          <w:sz w:val="30"/>
        </w:rPr>
      </w:pPr>
      <w:bookmarkStart w:id="99" w:name="_Toc124325905"/>
      <w:r w:rsidRPr="004565B1">
        <w:rPr>
          <w:rFonts w:ascii="彩虹粗仿宋" w:eastAsia="彩虹粗仿宋" w:hint="eastAsia"/>
          <w:sz w:val="30"/>
        </w:rPr>
        <w:lastRenderedPageBreak/>
        <w:t>二十一、托管协议的签订</w:t>
      </w:r>
      <w:bookmarkEnd w:id="99"/>
    </w:p>
    <w:p w14:paraId="07057095" w14:textId="77777777" w:rsidR="004048A2" w:rsidRPr="004565B1" w:rsidRDefault="004048A2" w:rsidP="004048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6BCA71E" w14:textId="77777777" w:rsidR="004048A2" w:rsidRPr="004565B1" w:rsidRDefault="004048A2" w:rsidP="004048A2">
      <w:pPr>
        <w:adjustRightInd w:val="0"/>
        <w:snapToGrid w:val="0"/>
        <w:ind w:firstLineChars="200" w:firstLine="480"/>
        <w:rPr>
          <w:rFonts w:ascii="彩虹粗仿宋" w:eastAsia="彩虹粗仿宋" w:hAnsi="宋体" w:cs="Arial"/>
          <w:sz w:val="24"/>
        </w:rPr>
        <w:sectPr w:rsidR="004048A2" w:rsidRPr="004565B1">
          <w:headerReference w:type="default" r:id="rId9"/>
          <w:pgSz w:w="11906" w:h="16838" w:code="9"/>
          <w:pgMar w:top="1418" w:right="1701" w:bottom="1418" w:left="1701" w:header="851" w:footer="992" w:gutter="0"/>
          <w:cols w:space="425"/>
          <w:docGrid w:type="lines" w:linePitch="312"/>
        </w:sectPr>
      </w:pPr>
    </w:p>
    <w:p w14:paraId="3E64236F" w14:textId="77777777" w:rsidR="004048A2" w:rsidRPr="00E90C76" w:rsidRDefault="004048A2" w:rsidP="004048A2"/>
    <w:p w14:paraId="22B024C7" w14:textId="77777777" w:rsidR="004B7FA3" w:rsidRPr="004048A2" w:rsidRDefault="004B7FA3"/>
    <w:sectPr w:rsidR="004B7FA3" w:rsidRPr="004048A2"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F5FC8" w14:textId="77777777" w:rsidR="008E2297" w:rsidRDefault="008E2297" w:rsidP="004048A2">
      <w:r>
        <w:separator/>
      </w:r>
    </w:p>
  </w:endnote>
  <w:endnote w:type="continuationSeparator" w:id="0">
    <w:p w14:paraId="204DE99C" w14:textId="77777777" w:rsidR="008E2297" w:rsidRDefault="008E2297" w:rsidP="0040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Times New Roman"/>
    <w:charset w:val="00"/>
    <w:family w:val="auto"/>
    <w:pitch w:val="default"/>
  </w:font>
  <w:font w:name="楷体_GB2312">
    <w:altName w:val="楷体"/>
    <w:charset w:val="86"/>
    <w:family w:val="modern"/>
    <w:pitch w:val="default"/>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25C6" w14:textId="77777777" w:rsidR="004048A2" w:rsidRDefault="004048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8B3E7DC" w14:textId="77777777" w:rsidR="004048A2" w:rsidRDefault="004048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6E4F" w14:textId="2F3B1C9D" w:rsidR="004048A2" w:rsidRDefault="004048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E5B53">
      <w:rPr>
        <w:rStyle w:val="a8"/>
        <w:noProof/>
      </w:rPr>
      <w:t>26</w:t>
    </w:r>
    <w:r>
      <w:rPr>
        <w:rStyle w:val="a8"/>
      </w:rPr>
      <w:fldChar w:fldCharType="end"/>
    </w:r>
  </w:p>
  <w:p w14:paraId="7A879D18" w14:textId="77777777" w:rsidR="004048A2" w:rsidRDefault="004048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D843" w14:textId="77777777" w:rsidR="007458D5" w:rsidRDefault="008E22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6BAE" w14:textId="77777777" w:rsidR="008E2297" w:rsidRDefault="008E2297" w:rsidP="004048A2">
      <w:r>
        <w:separator/>
      </w:r>
    </w:p>
  </w:footnote>
  <w:footnote w:type="continuationSeparator" w:id="0">
    <w:p w14:paraId="66D48942" w14:textId="77777777" w:rsidR="008E2297" w:rsidRDefault="008E2297" w:rsidP="0040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1300" w14:textId="7137C84D" w:rsidR="004048A2" w:rsidRDefault="004048A2">
    <w:pPr>
      <w:pStyle w:val="a4"/>
      <w:jc w:val="right"/>
    </w:pPr>
    <w:r>
      <w:rPr>
        <w:rFonts w:hint="eastAsia"/>
      </w:rPr>
      <w:t>鹏华优选成长混合型</w:t>
    </w:r>
    <w:r w:rsidRPr="009A016C">
      <w:rPr>
        <w:rFonts w:hint="eastAsia"/>
      </w:rPr>
      <w:t>证券投资</w:t>
    </w:r>
    <w:r>
      <w:rPr>
        <w:rFonts w:hint="eastAsia"/>
      </w:rPr>
      <w:t>基金托管协议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CADF" w14:textId="77777777" w:rsidR="007458D5" w:rsidRDefault="008E22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3A"/>
    <w:rsid w:val="0029751B"/>
    <w:rsid w:val="004048A2"/>
    <w:rsid w:val="00443F3A"/>
    <w:rsid w:val="004A62BE"/>
    <w:rsid w:val="004B7FA3"/>
    <w:rsid w:val="0072191F"/>
    <w:rsid w:val="008E2297"/>
    <w:rsid w:val="008E5B53"/>
    <w:rsid w:val="00CA6382"/>
    <w:rsid w:val="00D4684B"/>
    <w:rsid w:val="00D94663"/>
    <w:rsid w:val="00FD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B4309FA"/>
  <w15:chartTrackingRefBased/>
  <w15:docId w15:val="{544586D4-5064-4A00-B9F7-231DD329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8A2"/>
    <w:pPr>
      <w:widowControl w:val="0"/>
      <w:jc w:val="both"/>
    </w:pPr>
    <w:rPr>
      <w:rFonts w:ascii="Times New Roman" w:eastAsia="宋体" w:hAnsi="Times New Roman" w:cs="Times New Roman"/>
      <w:szCs w:val="24"/>
    </w:rPr>
  </w:style>
  <w:style w:type="paragraph" w:styleId="2">
    <w:name w:val="heading 2"/>
    <w:basedOn w:val="a"/>
    <w:next w:val="a0"/>
    <w:link w:val="20"/>
    <w:qFormat/>
    <w:rsid w:val="004048A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048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048A2"/>
    <w:rPr>
      <w:sz w:val="18"/>
      <w:szCs w:val="18"/>
    </w:rPr>
  </w:style>
  <w:style w:type="paragraph" w:styleId="a6">
    <w:name w:val="footer"/>
    <w:basedOn w:val="a"/>
    <w:link w:val="a7"/>
    <w:unhideWhenUsed/>
    <w:rsid w:val="004048A2"/>
    <w:pPr>
      <w:tabs>
        <w:tab w:val="center" w:pos="4153"/>
        <w:tab w:val="right" w:pos="8306"/>
      </w:tabs>
      <w:snapToGrid w:val="0"/>
      <w:jc w:val="left"/>
    </w:pPr>
    <w:rPr>
      <w:sz w:val="18"/>
      <w:szCs w:val="18"/>
    </w:rPr>
  </w:style>
  <w:style w:type="character" w:customStyle="1" w:styleId="a7">
    <w:name w:val="页脚 字符"/>
    <w:basedOn w:val="a1"/>
    <w:link w:val="a6"/>
    <w:uiPriority w:val="99"/>
    <w:rsid w:val="004048A2"/>
    <w:rPr>
      <w:sz w:val="18"/>
      <w:szCs w:val="18"/>
    </w:rPr>
  </w:style>
  <w:style w:type="character" w:customStyle="1" w:styleId="20">
    <w:name w:val="标题 2 字符"/>
    <w:basedOn w:val="a1"/>
    <w:link w:val="2"/>
    <w:rsid w:val="004048A2"/>
    <w:rPr>
      <w:rFonts w:ascii="Arial" w:eastAsia="黑体" w:hAnsi="Arial" w:cs="Times New Roman"/>
      <w:b/>
      <w:sz w:val="32"/>
      <w:szCs w:val="20"/>
    </w:rPr>
  </w:style>
  <w:style w:type="character" w:styleId="a8">
    <w:name w:val="page number"/>
    <w:basedOn w:val="a1"/>
    <w:rsid w:val="004048A2"/>
  </w:style>
  <w:style w:type="paragraph" w:styleId="a9">
    <w:name w:val="Normal (Web)"/>
    <w:basedOn w:val="a"/>
    <w:rsid w:val="004048A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4048A2"/>
    <w:rPr>
      <w:b/>
      <w:bCs/>
    </w:rPr>
  </w:style>
  <w:style w:type="character" w:styleId="ab">
    <w:name w:val="Hyperlink"/>
    <w:rsid w:val="004048A2"/>
    <w:rPr>
      <w:color w:val="0000FF"/>
      <w:u w:val="single"/>
    </w:rPr>
  </w:style>
  <w:style w:type="paragraph" w:customStyle="1" w:styleId="wz1">
    <w:name w:val="wz1"/>
    <w:basedOn w:val="a"/>
    <w:rsid w:val="004048A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4048A2"/>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4048A2"/>
    <w:rPr>
      <w:rFonts w:ascii="仿宋_GB2312" w:eastAsia="仿宋_GB2312" w:hAnsi="Times New Roman" w:cs="Times New Roman"/>
      <w:color w:val="000000"/>
      <w:kern w:val="0"/>
      <w:sz w:val="24"/>
      <w:szCs w:val="28"/>
    </w:rPr>
  </w:style>
  <w:style w:type="character" w:customStyle="1" w:styleId="read">
    <w:name w:val="read"/>
    <w:basedOn w:val="a1"/>
    <w:rsid w:val="004048A2"/>
  </w:style>
  <w:style w:type="paragraph" w:styleId="a0">
    <w:name w:val="Normal Indent"/>
    <w:basedOn w:val="a"/>
    <w:rsid w:val="004048A2"/>
    <w:pPr>
      <w:ind w:firstLineChars="200" w:firstLine="420"/>
    </w:pPr>
  </w:style>
  <w:style w:type="paragraph" w:styleId="ae">
    <w:name w:val="Body Text Indent"/>
    <w:basedOn w:val="a"/>
    <w:link w:val="af"/>
    <w:rsid w:val="004048A2"/>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4048A2"/>
    <w:rPr>
      <w:rFonts w:ascii="Times New Roman" w:eastAsia="方正仿宋简体" w:hAnsi="Times New Roman" w:cs="Times New Roman"/>
      <w:sz w:val="24"/>
      <w:szCs w:val="30"/>
    </w:rPr>
  </w:style>
  <w:style w:type="paragraph" w:styleId="21">
    <w:name w:val="Body Text Indent 2"/>
    <w:basedOn w:val="a"/>
    <w:link w:val="22"/>
    <w:rsid w:val="004048A2"/>
    <w:pPr>
      <w:spacing w:line="360" w:lineRule="auto"/>
      <w:ind w:firstLine="525"/>
    </w:pPr>
    <w:rPr>
      <w:rFonts w:ascii="宋体" w:hAnsi="宋体"/>
      <w:sz w:val="28"/>
      <w:szCs w:val="20"/>
    </w:rPr>
  </w:style>
  <w:style w:type="character" w:customStyle="1" w:styleId="22">
    <w:name w:val="正文文本缩进 2 字符"/>
    <w:basedOn w:val="a1"/>
    <w:link w:val="21"/>
    <w:rsid w:val="004048A2"/>
    <w:rPr>
      <w:rFonts w:ascii="宋体" w:eastAsia="宋体" w:hAnsi="宋体" w:cs="Times New Roman"/>
      <w:sz w:val="28"/>
      <w:szCs w:val="20"/>
    </w:rPr>
  </w:style>
  <w:style w:type="paragraph" w:styleId="3">
    <w:name w:val="Body Text Indent 3"/>
    <w:basedOn w:val="a"/>
    <w:link w:val="30"/>
    <w:rsid w:val="004048A2"/>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4048A2"/>
    <w:rPr>
      <w:rFonts w:ascii="仿宋_GB2312" w:eastAsia="仿宋_GB2312" w:hAnsi="宋体" w:cs="Arial"/>
      <w:color w:val="000000"/>
      <w:sz w:val="24"/>
      <w:szCs w:val="24"/>
    </w:rPr>
  </w:style>
  <w:style w:type="paragraph" w:styleId="1">
    <w:name w:val="toc 1"/>
    <w:basedOn w:val="a"/>
    <w:next w:val="a"/>
    <w:autoRedefine/>
    <w:semiHidden/>
    <w:rsid w:val="004048A2"/>
  </w:style>
  <w:style w:type="paragraph" w:styleId="23">
    <w:name w:val="toc 2"/>
    <w:basedOn w:val="a"/>
    <w:next w:val="a"/>
    <w:autoRedefine/>
    <w:uiPriority w:val="39"/>
    <w:rsid w:val="004048A2"/>
    <w:pPr>
      <w:ind w:leftChars="200" w:left="420"/>
    </w:pPr>
  </w:style>
  <w:style w:type="paragraph" w:styleId="31">
    <w:name w:val="toc 3"/>
    <w:basedOn w:val="a"/>
    <w:next w:val="a"/>
    <w:autoRedefine/>
    <w:semiHidden/>
    <w:rsid w:val="004048A2"/>
    <w:pPr>
      <w:ind w:leftChars="400" w:left="840"/>
    </w:pPr>
  </w:style>
  <w:style w:type="paragraph" w:styleId="4">
    <w:name w:val="toc 4"/>
    <w:basedOn w:val="a"/>
    <w:next w:val="a"/>
    <w:autoRedefine/>
    <w:semiHidden/>
    <w:rsid w:val="004048A2"/>
    <w:pPr>
      <w:ind w:leftChars="600" w:left="1260"/>
    </w:pPr>
  </w:style>
  <w:style w:type="paragraph" w:styleId="5">
    <w:name w:val="toc 5"/>
    <w:basedOn w:val="a"/>
    <w:next w:val="a"/>
    <w:autoRedefine/>
    <w:semiHidden/>
    <w:rsid w:val="004048A2"/>
    <w:pPr>
      <w:ind w:leftChars="800" w:left="1680"/>
    </w:pPr>
  </w:style>
  <w:style w:type="paragraph" w:styleId="6">
    <w:name w:val="toc 6"/>
    <w:basedOn w:val="a"/>
    <w:next w:val="a"/>
    <w:autoRedefine/>
    <w:semiHidden/>
    <w:rsid w:val="004048A2"/>
    <w:pPr>
      <w:ind w:leftChars="1000" w:left="2100"/>
    </w:pPr>
  </w:style>
  <w:style w:type="paragraph" w:styleId="7">
    <w:name w:val="toc 7"/>
    <w:basedOn w:val="a"/>
    <w:next w:val="a"/>
    <w:autoRedefine/>
    <w:semiHidden/>
    <w:rsid w:val="004048A2"/>
    <w:pPr>
      <w:ind w:leftChars="1200" w:left="2520"/>
    </w:pPr>
  </w:style>
  <w:style w:type="paragraph" w:styleId="8">
    <w:name w:val="toc 8"/>
    <w:basedOn w:val="a"/>
    <w:next w:val="a"/>
    <w:autoRedefine/>
    <w:semiHidden/>
    <w:rsid w:val="004048A2"/>
    <w:pPr>
      <w:ind w:leftChars="1400" w:left="2940"/>
    </w:pPr>
  </w:style>
  <w:style w:type="paragraph" w:styleId="9">
    <w:name w:val="toc 9"/>
    <w:basedOn w:val="a"/>
    <w:next w:val="a"/>
    <w:autoRedefine/>
    <w:semiHidden/>
    <w:rsid w:val="004048A2"/>
    <w:pPr>
      <w:ind w:leftChars="1600" w:left="3360"/>
    </w:pPr>
  </w:style>
  <w:style w:type="paragraph" w:styleId="af0">
    <w:name w:val="Balloon Text"/>
    <w:basedOn w:val="a"/>
    <w:link w:val="af1"/>
    <w:semiHidden/>
    <w:rsid w:val="004048A2"/>
    <w:rPr>
      <w:sz w:val="18"/>
      <w:szCs w:val="18"/>
    </w:rPr>
  </w:style>
  <w:style w:type="character" w:customStyle="1" w:styleId="af1">
    <w:name w:val="批注框文本 字符"/>
    <w:basedOn w:val="a1"/>
    <w:link w:val="af0"/>
    <w:semiHidden/>
    <w:rsid w:val="004048A2"/>
    <w:rPr>
      <w:rFonts w:ascii="Times New Roman" w:eastAsia="宋体" w:hAnsi="Times New Roman" w:cs="Times New Roman"/>
      <w:sz w:val="18"/>
      <w:szCs w:val="18"/>
    </w:rPr>
  </w:style>
  <w:style w:type="paragraph" w:customStyle="1" w:styleId="Char">
    <w:name w:val="Char"/>
    <w:basedOn w:val="a"/>
    <w:rsid w:val="004048A2"/>
  </w:style>
  <w:style w:type="paragraph" w:customStyle="1" w:styleId="Char1">
    <w:name w:val="Char1"/>
    <w:basedOn w:val="a"/>
    <w:autoRedefine/>
    <w:rsid w:val="004048A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048A2"/>
  </w:style>
  <w:style w:type="character" w:styleId="af2">
    <w:name w:val="annotation reference"/>
    <w:semiHidden/>
    <w:rsid w:val="004048A2"/>
    <w:rPr>
      <w:sz w:val="21"/>
      <w:szCs w:val="21"/>
    </w:rPr>
  </w:style>
  <w:style w:type="paragraph" w:styleId="af3">
    <w:name w:val="annotation text"/>
    <w:basedOn w:val="a"/>
    <w:link w:val="af4"/>
    <w:semiHidden/>
    <w:rsid w:val="004048A2"/>
    <w:pPr>
      <w:jc w:val="left"/>
    </w:pPr>
  </w:style>
  <w:style w:type="character" w:customStyle="1" w:styleId="af4">
    <w:name w:val="批注文字 字符"/>
    <w:basedOn w:val="a1"/>
    <w:link w:val="af3"/>
    <w:semiHidden/>
    <w:rsid w:val="004048A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048A2"/>
  </w:style>
  <w:style w:type="paragraph" w:customStyle="1" w:styleId="CharChar">
    <w:name w:val="Char Char"/>
    <w:basedOn w:val="a"/>
    <w:rsid w:val="004048A2"/>
    <w:rPr>
      <w:szCs w:val="20"/>
    </w:rPr>
  </w:style>
  <w:style w:type="paragraph" w:styleId="HTML">
    <w:name w:val="HTML Preformatted"/>
    <w:basedOn w:val="a"/>
    <w:link w:val="HTML0"/>
    <w:uiPriority w:val="99"/>
    <w:unhideWhenUsed/>
    <w:rsid w:val="00404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4048A2"/>
    <w:rPr>
      <w:rFonts w:ascii="宋体" w:eastAsia="宋体" w:hAnsi="宋体" w:cs="宋体"/>
      <w:kern w:val="0"/>
      <w:sz w:val="24"/>
      <w:szCs w:val="24"/>
    </w:rPr>
  </w:style>
  <w:style w:type="paragraph" w:styleId="af5">
    <w:name w:val="annotation subject"/>
    <w:basedOn w:val="af3"/>
    <w:next w:val="af3"/>
    <w:link w:val="af6"/>
    <w:rsid w:val="004048A2"/>
    <w:rPr>
      <w:b/>
      <w:bCs/>
    </w:rPr>
  </w:style>
  <w:style w:type="character" w:customStyle="1" w:styleId="af6">
    <w:name w:val="批注主题 字符"/>
    <w:basedOn w:val="af4"/>
    <w:link w:val="af5"/>
    <w:rsid w:val="004048A2"/>
    <w:rPr>
      <w:rFonts w:ascii="Times New Roman" w:eastAsia="宋体" w:hAnsi="Times New Roman" w:cs="Times New Roman"/>
      <w:b/>
      <w:bCs/>
      <w:szCs w:val="24"/>
    </w:rPr>
  </w:style>
  <w:style w:type="paragraph" w:customStyle="1" w:styleId="af7">
    <w:uiPriority w:val="99"/>
    <w:unhideWhenUsed/>
    <w:rsid w:val="004048A2"/>
    <w:pPr>
      <w:widowControl w:val="0"/>
      <w:jc w:val="both"/>
    </w:pPr>
    <w:rPr>
      <w:rFonts w:ascii="Times New Roman" w:eastAsia="宋体" w:hAnsi="Times New Roman" w:cs="Times New Roman"/>
      <w:szCs w:val="24"/>
    </w:rPr>
  </w:style>
  <w:style w:type="paragraph" w:styleId="af8">
    <w:name w:val="Revision"/>
    <w:hidden/>
    <w:uiPriority w:val="99"/>
    <w:semiHidden/>
    <w:rsid w:val="004048A2"/>
    <w:rPr>
      <w:rFonts w:ascii="Times New Roman" w:eastAsia="宋体" w:hAnsi="Times New Roman" w:cs="Times New Roman"/>
      <w:szCs w:val="24"/>
    </w:rPr>
  </w:style>
  <w:style w:type="character" w:styleId="af9">
    <w:name w:val="FollowedHyperlink"/>
    <w:basedOn w:val="a1"/>
    <w:uiPriority w:val="99"/>
    <w:semiHidden/>
    <w:unhideWhenUsed/>
    <w:rsid w:val="00404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4748</Words>
  <Characters>27065</Characters>
  <Application>Microsoft Office Word</Application>
  <DocSecurity>0</DocSecurity>
  <Lines>225</Lines>
  <Paragraphs>63</Paragraphs>
  <ScaleCrop>false</ScaleCrop>
  <Company>PHFUND</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杨吉</dc:creator>
  <cp:keywords/>
  <dc:description/>
  <cp:lastModifiedBy>王普祎</cp:lastModifiedBy>
  <cp:revision>8</cp:revision>
  <cp:lastPrinted>2020-07-13T05:28:00Z</cp:lastPrinted>
  <dcterms:created xsi:type="dcterms:W3CDTF">2020-07-13T05:27:00Z</dcterms:created>
  <dcterms:modified xsi:type="dcterms:W3CDTF">2020-11-04T01:56:00Z</dcterms:modified>
</cp:coreProperties>
</file>