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A2FCC" w14:textId="77777777" w:rsidR="006B3A51" w:rsidRDefault="006B3A51" w:rsidP="006B3A51">
      <w:pPr>
        <w:adjustRightInd w:val="0"/>
        <w:snapToGrid w:val="0"/>
        <w:jc w:val="center"/>
        <w:rPr>
          <w:rFonts w:ascii="彩虹粗仿宋" w:eastAsia="彩虹粗仿宋" w:hAnsi="宋体" w:cs="Arial"/>
          <w:b/>
          <w:sz w:val="44"/>
        </w:rPr>
      </w:pPr>
    </w:p>
    <w:p w14:paraId="78785B34" w14:textId="77777777" w:rsidR="006B3A51" w:rsidRDefault="006B3A51" w:rsidP="006B3A51">
      <w:pPr>
        <w:adjustRightInd w:val="0"/>
        <w:snapToGrid w:val="0"/>
        <w:jc w:val="center"/>
        <w:rPr>
          <w:rFonts w:ascii="彩虹粗仿宋" w:eastAsia="彩虹粗仿宋" w:hAnsi="宋体" w:cs="Arial"/>
          <w:b/>
          <w:sz w:val="44"/>
        </w:rPr>
      </w:pPr>
    </w:p>
    <w:p w14:paraId="3C4FDFA3" w14:textId="77777777" w:rsidR="006B3A51" w:rsidRDefault="006B3A51" w:rsidP="006B3A51">
      <w:pPr>
        <w:adjustRightInd w:val="0"/>
        <w:snapToGrid w:val="0"/>
        <w:jc w:val="center"/>
        <w:rPr>
          <w:rFonts w:ascii="彩虹粗仿宋" w:eastAsia="彩虹粗仿宋" w:hAnsi="宋体" w:cs="Arial"/>
          <w:b/>
          <w:sz w:val="44"/>
        </w:rPr>
      </w:pPr>
    </w:p>
    <w:p w14:paraId="5F4352E5" w14:textId="7211C4EC" w:rsidR="006B3A51" w:rsidRDefault="006B3A51" w:rsidP="006B3A51">
      <w:pPr>
        <w:adjustRightInd w:val="0"/>
        <w:snapToGrid w:val="0"/>
        <w:jc w:val="center"/>
        <w:rPr>
          <w:rFonts w:ascii="彩虹粗仿宋" w:eastAsia="彩虹粗仿宋" w:hAnsi="宋体" w:cs="Arial"/>
          <w:b/>
          <w:sz w:val="44"/>
        </w:rPr>
      </w:pPr>
      <w:proofErr w:type="gramStart"/>
      <w:r>
        <w:rPr>
          <w:rFonts w:ascii="彩虹粗仿宋" w:eastAsia="彩虹粗仿宋" w:hAnsi="宋体" w:cs="Arial" w:hint="eastAsia"/>
          <w:b/>
          <w:sz w:val="44"/>
        </w:rPr>
        <w:t>信达澳银</w:t>
      </w:r>
      <w:r w:rsidR="00036BD5">
        <w:rPr>
          <w:rFonts w:ascii="彩虹粗仿宋" w:eastAsia="彩虹粗仿宋" w:hAnsi="宋体" w:cs="Arial" w:hint="eastAsia"/>
          <w:b/>
          <w:sz w:val="44"/>
        </w:rPr>
        <w:t>匠</w:t>
      </w:r>
      <w:proofErr w:type="gramEnd"/>
      <w:r w:rsidR="00036BD5">
        <w:rPr>
          <w:rFonts w:ascii="彩虹粗仿宋" w:eastAsia="彩虹粗仿宋" w:hAnsi="宋体" w:cs="Arial" w:hint="eastAsia"/>
          <w:b/>
          <w:sz w:val="44"/>
        </w:rPr>
        <w:t>心</w:t>
      </w:r>
      <w:proofErr w:type="gramStart"/>
      <w:r w:rsidR="00036BD5">
        <w:rPr>
          <w:rFonts w:ascii="彩虹粗仿宋" w:eastAsia="彩虹粗仿宋" w:hAnsi="宋体" w:cs="Arial" w:hint="eastAsia"/>
          <w:b/>
          <w:sz w:val="44"/>
        </w:rPr>
        <w:t>臻</w:t>
      </w:r>
      <w:proofErr w:type="gramEnd"/>
      <w:r w:rsidR="00036BD5">
        <w:rPr>
          <w:rFonts w:ascii="彩虹粗仿宋" w:eastAsia="彩虹粗仿宋" w:hAnsi="宋体" w:cs="Arial" w:hint="eastAsia"/>
          <w:b/>
          <w:sz w:val="44"/>
        </w:rPr>
        <w:t>选</w:t>
      </w:r>
      <w:r w:rsidR="00EF28BE">
        <w:rPr>
          <w:rFonts w:ascii="彩虹粗仿宋" w:eastAsia="彩虹粗仿宋" w:hAnsi="宋体" w:cs="Arial" w:hint="eastAsia"/>
          <w:b/>
          <w:sz w:val="44"/>
        </w:rPr>
        <w:t>两年持有期</w:t>
      </w:r>
      <w:r w:rsidR="00036BD5">
        <w:rPr>
          <w:rFonts w:ascii="彩虹粗仿宋" w:eastAsia="彩虹粗仿宋" w:hAnsi="宋体" w:cs="Arial" w:hint="eastAsia"/>
          <w:b/>
          <w:sz w:val="44"/>
        </w:rPr>
        <w:t>混合型</w:t>
      </w:r>
      <w:r>
        <w:rPr>
          <w:rFonts w:ascii="彩虹粗仿宋" w:eastAsia="彩虹粗仿宋" w:hAnsi="宋体" w:cs="Arial" w:hint="eastAsia"/>
          <w:b/>
          <w:sz w:val="44"/>
        </w:rPr>
        <w:t>证券投资基金</w:t>
      </w:r>
    </w:p>
    <w:p w14:paraId="34CFFD80" w14:textId="061112AA" w:rsidR="006B3A51" w:rsidRDefault="006B3A51" w:rsidP="006B3A51">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14:paraId="2A3CD6F7" w14:textId="77777777" w:rsidR="006B3A51" w:rsidRDefault="006B3A51" w:rsidP="006B3A51">
      <w:pPr>
        <w:adjustRightInd w:val="0"/>
        <w:snapToGrid w:val="0"/>
        <w:jc w:val="center"/>
        <w:outlineLvl w:val="0"/>
        <w:rPr>
          <w:rFonts w:ascii="彩虹粗仿宋" w:eastAsia="彩虹粗仿宋" w:hAnsi="宋体" w:cs="Arial"/>
          <w:sz w:val="24"/>
        </w:rPr>
      </w:pPr>
    </w:p>
    <w:p w14:paraId="7B0F95CC" w14:textId="77777777" w:rsidR="006B3A51" w:rsidRDefault="006B3A51" w:rsidP="006B3A51">
      <w:pPr>
        <w:adjustRightInd w:val="0"/>
        <w:snapToGrid w:val="0"/>
        <w:jc w:val="center"/>
        <w:outlineLvl w:val="0"/>
        <w:rPr>
          <w:rFonts w:ascii="彩虹粗仿宋" w:eastAsia="彩虹粗仿宋" w:hAnsi="宋体" w:cs="Arial"/>
          <w:sz w:val="24"/>
        </w:rPr>
      </w:pPr>
      <w:bookmarkStart w:id="0" w:name="_GoBack"/>
      <w:bookmarkEnd w:id="0"/>
    </w:p>
    <w:p w14:paraId="1FF2ABAC" w14:textId="77777777" w:rsidR="006B3A51" w:rsidRDefault="006B3A51" w:rsidP="006B3A51">
      <w:pPr>
        <w:adjustRightInd w:val="0"/>
        <w:snapToGrid w:val="0"/>
        <w:jc w:val="center"/>
        <w:outlineLvl w:val="0"/>
        <w:rPr>
          <w:rFonts w:ascii="彩虹粗仿宋" w:eastAsia="彩虹粗仿宋" w:hAnsi="宋体" w:cs="Arial"/>
          <w:sz w:val="24"/>
        </w:rPr>
      </w:pPr>
    </w:p>
    <w:p w14:paraId="3BB0A300" w14:textId="77777777" w:rsidR="006B3A51" w:rsidRDefault="006B3A51" w:rsidP="006B3A51">
      <w:pPr>
        <w:adjustRightInd w:val="0"/>
        <w:snapToGrid w:val="0"/>
        <w:jc w:val="center"/>
        <w:outlineLvl w:val="0"/>
        <w:rPr>
          <w:rFonts w:ascii="彩虹粗仿宋" w:eastAsia="彩虹粗仿宋" w:hAnsi="宋体" w:cs="Arial"/>
          <w:sz w:val="24"/>
        </w:rPr>
      </w:pPr>
    </w:p>
    <w:p w14:paraId="026A15B7" w14:textId="77777777" w:rsidR="006B3A51" w:rsidRDefault="006B3A51" w:rsidP="006B3A51">
      <w:pPr>
        <w:adjustRightInd w:val="0"/>
        <w:snapToGrid w:val="0"/>
        <w:jc w:val="center"/>
        <w:outlineLvl w:val="0"/>
        <w:rPr>
          <w:rFonts w:ascii="彩虹粗仿宋" w:eastAsia="彩虹粗仿宋" w:hAnsi="宋体" w:cs="Arial"/>
          <w:sz w:val="24"/>
        </w:rPr>
      </w:pPr>
    </w:p>
    <w:p w14:paraId="3ACFB15F" w14:textId="77777777" w:rsidR="006B3A51" w:rsidRDefault="006B3A51" w:rsidP="006B3A51">
      <w:pPr>
        <w:adjustRightInd w:val="0"/>
        <w:snapToGrid w:val="0"/>
        <w:jc w:val="center"/>
        <w:outlineLvl w:val="0"/>
        <w:rPr>
          <w:rFonts w:ascii="彩虹粗仿宋" w:eastAsia="彩虹粗仿宋" w:hAnsi="宋体" w:cs="Arial"/>
          <w:sz w:val="24"/>
        </w:rPr>
      </w:pPr>
    </w:p>
    <w:p w14:paraId="4CD46394" w14:textId="77777777" w:rsidR="006B3A51" w:rsidRDefault="006B3A51" w:rsidP="006B3A51">
      <w:pPr>
        <w:adjustRightInd w:val="0"/>
        <w:snapToGrid w:val="0"/>
        <w:jc w:val="center"/>
        <w:outlineLvl w:val="0"/>
        <w:rPr>
          <w:rFonts w:ascii="彩虹粗仿宋" w:eastAsia="彩虹粗仿宋" w:hAnsi="宋体" w:cs="Arial"/>
          <w:sz w:val="24"/>
        </w:rPr>
      </w:pPr>
    </w:p>
    <w:p w14:paraId="0AFCFBFC" w14:textId="77777777" w:rsidR="006B3A51" w:rsidRDefault="006B3A51" w:rsidP="006B3A51">
      <w:pPr>
        <w:adjustRightInd w:val="0"/>
        <w:snapToGrid w:val="0"/>
        <w:outlineLvl w:val="0"/>
        <w:rPr>
          <w:rFonts w:ascii="彩虹粗仿宋" w:eastAsia="彩虹粗仿宋" w:hAnsi="宋体" w:cs="Arial"/>
          <w:sz w:val="24"/>
        </w:rPr>
      </w:pPr>
    </w:p>
    <w:p w14:paraId="265BB682" w14:textId="77777777" w:rsidR="006B3A51" w:rsidRDefault="006B3A51" w:rsidP="006B3A51">
      <w:pPr>
        <w:adjustRightInd w:val="0"/>
        <w:snapToGrid w:val="0"/>
        <w:jc w:val="center"/>
        <w:outlineLvl w:val="0"/>
        <w:rPr>
          <w:rFonts w:ascii="彩虹粗仿宋" w:eastAsia="彩虹粗仿宋" w:hAnsi="宋体" w:cs="Arial"/>
          <w:sz w:val="24"/>
        </w:rPr>
      </w:pPr>
    </w:p>
    <w:p w14:paraId="27756967" w14:textId="77777777" w:rsidR="006B3A51" w:rsidRDefault="006B3A51" w:rsidP="006B3A51">
      <w:pPr>
        <w:adjustRightInd w:val="0"/>
        <w:snapToGrid w:val="0"/>
        <w:jc w:val="center"/>
        <w:outlineLvl w:val="0"/>
        <w:rPr>
          <w:rFonts w:ascii="彩虹粗仿宋" w:eastAsia="彩虹粗仿宋" w:hAnsi="宋体" w:cs="Arial"/>
          <w:sz w:val="24"/>
        </w:rPr>
      </w:pPr>
    </w:p>
    <w:p w14:paraId="5E595587" w14:textId="77777777" w:rsidR="006B3A51" w:rsidRDefault="006B3A51" w:rsidP="006B3A51">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基金管理人：信</w:t>
      </w:r>
      <w:proofErr w:type="gramStart"/>
      <w:r>
        <w:rPr>
          <w:rFonts w:ascii="彩虹粗仿宋" w:eastAsia="彩虹粗仿宋" w:hAnsi="宋体" w:cs="Arial" w:hint="eastAsia"/>
          <w:b/>
          <w:bCs/>
          <w:sz w:val="28"/>
        </w:rPr>
        <w:t>达</w:t>
      </w:r>
      <w:r>
        <w:rPr>
          <w:rFonts w:ascii="彩虹粗仿宋" w:eastAsia="彩虹粗仿宋" w:hAnsi="宋体" w:cs="Arial"/>
          <w:b/>
          <w:bCs/>
          <w:sz w:val="28"/>
        </w:rPr>
        <w:t>澳银</w:t>
      </w:r>
      <w:r>
        <w:rPr>
          <w:rFonts w:ascii="彩虹粗仿宋" w:eastAsia="彩虹粗仿宋" w:hAnsi="宋体" w:cs="Arial" w:hint="eastAsia"/>
          <w:b/>
          <w:bCs/>
          <w:sz w:val="28"/>
        </w:rPr>
        <w:t>基金</w:t>
      </w:r>
      <w:proofErr w:type="gramEnd"/>
      <w:r>
        <w:rPr>
          <w:rFonts w:ascii="彩虹粗仿宋" w:eastAsia="彩虹粗仿宋" w:hAnsi="宋体" w:cs="Arial" w:hint="eastAsia"/>
          <w:b/>
          <w:bCs/>
          <w:sz w:val="28"/>
        </w:rPr>
        <w:t>管理有限公司</w:t>
      </w:r>
    </w:p>
    <w:p w14:paraId="24331654" w14:textId="77777777" w:rsidR="006B3A51" w:rsidRDefault="006B3A51" w:rsidP="006B3A51">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基金托管人：中国建设银行股份有限公司</w:t>
      </w:r>
    </w:p>
    <w:p w14:paraId="56EC58C6" w14:textId="77777777" w:rsidR="006B3A51" w:rsidRDefault="006B3A51" w:rsidP="006B3A51">
      <w:pPr>
        <w:adjustRightInd w:val="0"/>
        <w:snapToGrid w:val="0"/>
        <w:outlineLvl w:val="0"/>
        <w:rPr>
          <w:rFonts w:ascii="彩虹粗仿宋" w:eastAsia="彩虹粗仿宋" w:hAnsi="宋体" w:cs="Arial"/>
          <w:sz w:val="24"/>
        </w:rPr>
      </w:pPr>
    </w:p>
    <w:p w14:paraId="44168FFA" w14:textId="77777777" w:rsidR="006B3A51" w:rsidRDefault="006B3A51" w:rsidP="006B3A51">
      <w:pPr>
        <w:adjustRightInd w:val="0"/>
        <w:snapToGrid w:val="0"/>
        <w:jc w:val="center"/>
        <w:outlineLvl w:val="0"/>
        <w:rPr>
          <w:rFonts w:ascii="彩虹粗仿宋" w:eastAsia="彩虹粗仿宋" w:hAnsi="宋体" w:cs="Arial"/>
          <w:sz w:val="24"/>
        </w:rPr>
      </w:pPr>
    </w:p>
    <w:p w14:paraId="309E40D0" w14:textId="77777777" w:rsidR="006B3A51" w:rsidRDefault="006B3A51" w:rsidP="006B3A51">
      <w:pPr>
        <w:adjustRightInd w:val="0"/>
        <w:snapToGrid w:val="0"/>
        <w:jc w:val="center"/>
        <w:outlineLvl w:val="0"/>
        <w:rPr>
          <w:rFonts w:ascii="彩虹粗仿宋" w:eastAsia="彩虹粗仿宋" w:hAnsi="宋体" w:cs="Arial"/>
          <w:sz w:val="24"/>
        </w:rPr>
      </w:pPr>
    </w:p>
    <w:p w14:paraId="422940FB" w14:textId="5805BA87" w:rsidR="006B3A51" w:rsidRDefault="006B3A51" w:rsidP="006B3A51">
      <w:pPr>
        <w:adjustRightInd w:val="0"/>
        <w:snapToGrid w:val="0"/>
        <w:outlineLvl w:val="0"/>
        <w:rPr>
          <w:rFonts w:ascii="彩虹粗仿宋" w:eastAsia="彩虹粗仿宋" w:hAnsi="宋体" w:cs="Arial"/>
          <w:bCs/>
          <w:sz w:val="24"/>
        </w:rPr>
        <w:sectPr w:rsidR="006B3A51">
          <w:footerReference w:type="even" r:id="rId6"/>
          <w:footerReference w:type="default" r:id="rId7"/>
          <w:pgSz w:w="11906" w:h="16838"/>
          <w:pgMar w:top="1418" w:right="1701" w:bottom="1418" w:left="1701" w:header="851" w:footer="992" w:gutter="0"/>
          <w:cols w:space="720"/>
          <w:docGrid w:type="lines" w:linePitch="312"/>
        </w:sectPr>
      </w:pPr>
      <w:r>
        <w:rPr>
          <w:rFonts w:ascii="彩虹粗仿宋" w:eastAsia="彩虹粗仿宋" w:hAnsi="宋体" w:cs="Arial" w:hint="eastAsia"/>
          <w:sz w:val="24"/>
        </w:rPr>
        <w:t xml:space="preserve">                            </w:t>
      </w:r>
      <w:r w:rsidR="0036636A">
        <w:rPr>
          <w:rFonts w:ascii="彩虹粗仿宋" w:eastAsia="彩虹粗仿宋" w:hAnsi="宋体" w:cs="Arial" w:hint="eastAsia"/>
          <w:sz w:val="24"/>
        </w:rPr>
        <w:t>二零二零年</w:t>
      </w:r>
      <w:r w:rsidR="001B222A">
        <w:rPr>
          <w:rFonts w:ascii="彩虹粗仿宋" w:eastAsia="彩虹粗仿宋" w:hAnsi="宋体" w:cs="Arial" w:hint="eastAsia"/>
          <w:sz w:val="24"/>
        </w:rPr>
        <w:t>十</w:t>
      </w:r>
      <w:r>
        <w:rPr>
          <w:rFonts w:ascii="彩虹粗仿宋" w:eastAsia="彩虹粗仿宋" w:hAnsi="宋体" w:cs="Arial" w:hint="eastAsia"/>
          <w:sz w:val="24"/>
        </w:rPr>
        <w:t>月</w:t>
      </w:r>
    </w:p>
    <w:p w14:paraId="43AEB9B8" w14:textId="77777777" w:rsidR="006B3A51" w:rsidRDefault="006B3A51" w:rsidP="006B3A51">
      <w:pPr>
        <w:jc w:val="center"/>
        <w:rPr>
          <w:rFonts w:ascii="彩虹粗仿宋" w:eastAsia="彩虹粗仿宋"/>
          <w:b/>
          <w:bCs/>
          <w:sz w:val="30"/>
        </w:rPr>
      </w:pPr>
      <w:r>
        <w:rPr>
          <w:rFonts w:ascii="彩虹粗仿宋" w:eastAsia="彩虹粗仿宋" w:hint="eastAsia"/>
          <w:b/>
          <w:bCs/>
          <w:sz w:val="30"/>
        </w:rPr>
        <w:lastRenderedPageBreak/>
        <w:t>目    录</w:t>
      </w:r>
    </w:p>
    <w:p w14:paraId="2117AE33" w14:textId="77777777" w:rsidR="006B3A51" w:rsidRDefault="006B3A51" w:rsidP="006B3A51">
      <w:pPr>
        <w:pStyle w:val="af0"/>
        <w:tabs>
          <w:tab w:val="right" w:leader="dot" w:pos="8494"/>
        </w:tabs>
        <w:rPr>
          <w:rFonts w:ascii="彩虹粗仿宋" w:eastAsia="彩虹粗仿宋" w:hAnsi="宋体"/>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5"/>
            <w:rFonts w:ascii="彩虹粗仿宋" w:eastAsia="彩虹粗仿宋" w:hAnsi="宋体" w:hint="eastAsia"/>
            <w:sz w:val="28"/>
            <w:szCs w:val="32"/>
          </w:rPr>
          <w:t>一、基金托管协议当</w:t>
        </w:r>
        <w:bookmarkStart w:id="1" w:name="_Hlt498420680"/>
        <w:bookmarkStart w:id="2" w:name="_Hlt498420681"/>
        <w:r>
          <w:rPr>
            <w:rStyle w:val="a5"/>
            <w:rFonts w:ascii="彩虹粗仿宋" w:eastAsia="彩虹粗仿宋" w:hAnsi="宋体" w:hint="eastAsia"/>
            <w:sz w:val="28"/>
            <w:szCs w:val="32"/>
          </w:rPr>
          <w:t>事</w:t>
        </w:r>
        <w:bookmarkEnd w:id="1"/>
        <w:bookmarkEnd w:id="2"/>
        <w:r>
          <w:rPr>
            <w:rStyle w:val="a5"/>
            <w:rFonts w:ascii="彩虹粗仿宋" w:eastAsia="彩虹粗仿宋" w:hAnsi="宋体" w:hint="eastAsia"/>
            <w:sz w:val="28"/>
            <w:szCs w:val="32"/>
          </w:rPr>
          <w:t>人</w:t>
        </w:r>
        <w:r>
          <w:rPr>
            <w:rFonts w:ascii="彩虹粗仿宋" w:eastAsia="彩虹粗仿宋" w:hAnsi="宋体" w:hint="eastAsia"/>
            <w:sz w:val="28"/>
          </w:rPr>
          <w:tab/>
        </w:r>
        <w:r>
          <w:rPr>
            <w:rFonts w:ascii="彩虹粗仿宋" w:eastAsia="彩虹粗仿宋" w:hAnsi="宋体" w:hint="eastAsia"/>
            <w:sz w:val="28"/>
          </w:rPr>
          <w:fldChar w:fldCharType="begin"/>
        </w:r>
        <w:r>
          <w:rPr>
            <w:rFonts w:ascii="彩虹粗仿宋" w:eastAsia="彩虹粗仿宋" w:hAnsi="宋体" w:hint="eastAsia"/>
            <w:sz w:val="28"/>
          </w:rPr>
          <w:instrText xml:space="preserve"> PAGEREF _Toc124325885 \h </w:instrText>
        </w:r>
        <w:r>
          <w:rPr>
            <w:rFonts w:ascii="彩虹粗仿宋" w:eastAsia="彩虹粗仿宋" w:hAnsi="宋体" w:hint="eastAsia"/>
            <w:sz w:val="28"/>
          </w:rPr>
        </w:r>
        <w:r>
          <w:rPr>
            <w:rFonts w:ascii="彩虹粗仿宋" w:eastAsia="彩虹粗仿宋" w:hAnsi="宋体" w:hint="eastAsia"/>
            <w:sz w:val="28"/>
          </w:rPr>
          <w:fldChar w:fldCharType="separate"/>
        </w:r>
        <w:r w:rsidR="000B4E39">
          <w:rPr>
            <w:rFonts w:ascii="彩虹粗仿宋" w:eastAsia="彩虹粗仿宋" w:hAnsi="宋体"/>
            <w:noProof/>
            <w:sz w:val="28"/>
          </w:rPr>
          <w:t>3</w:t>
        </w:r>
        <w:r>
          <w:rPr>
            <w:rFonts w:ascii="彩虹粗仿宋" w:eastAsia="彩虹粗仿宋" w:hAnsi="宋体" w:hint="eastAsia"/>
            <w:sz w:val="28"/>
          </w:rPr>
          <w:fldChar w:fldCharType="end"/>
        </w:r>
      </w:hyperlink>
    </w:p>
    <w:p w14:paraId="248292A7" w14:textId="77777777" w:rsidR="006B3A51" w:rsidRDefault="00FB3D7C" w:rsidP="006B3A51">
      <w:pPr>
        <w:pStyle w:val="af0"/>
        <w:tabs>
          <w:tab w:val="right" w:leader="dot" w:pos="8494"/>
        </w:tabs>
        <w:rPr>
          <w:rFonts w:ascii="彩虹粗仿宋" w:eastAsia="彩虹粗仿宋" w:hAnsi="宋体"/>
          <w:sz w:val="28"/>
        </w:rPr>
      </w:pPr>
      <w:hyperlink w:anchor="_Toc124325886" w:history="1">
        <w:r w:rsidR="006B3A51">
          <w:rPr>
            <w:rStyle w:val="a5"/>
            <w:rFonts w:ascii="彩虹粗仿宋" w:eastAsia="彩虹粗仿宋" w:hAnsi="宋体" w:hint="eastAsia"/>
            <w:sz w:val="28"/>
            <w:szCs w:val="32"/>
          </w:rPr>
          <w:t>二、基金托管协议的依据、目的和原则</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_Toc124325886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0B4E39">
          <w:rPr>
            <w:rFonts w:ascii="彩虹粗仿宋" w:eastAsia="彩虹粗仿宋" w:hAnsi="宋体"/>
            <w:noProof/>
            <w:sz w:val="28"/>
          </w:rPr>
          <w:t>4</w:t>
        </w:r>
        <w:r w:rsidR="006B3A51">
          <w:rPr>
            <w:rFonts w:ascii="彩虹粗仿宋" w:eastAsia="彩虹粗仿宋" w:hAnsi="宋体" w:hint="eastAsia"/>
            <w:sz w:val="28"/>
          </w:rPr>
          <w:fldChar w:fldCharType="end"/>
        </w:r>
      </w:hyperlink>
    </w:p>
    <w:p w14:paraId="4040C604" w14:textId="77777777" w:rsidR="006B3A51" w:rsidRDefault="00FB3D7C" w:rsidP="006B3A51">
      <w:pPr>
        <w:pStyle w:val="af0"/>
        <w:tabs>
          <w:tab w:val="right" w:leader="dot" w:pos="8494"/>
        </w:tabs>
        <w:rPr>
          <w:rFonts w:ascii="彩虹粗仿宋" w:eastAsia="彩虹粗仿宋" w:hAnsi="宋体"/>
          <w:sz w:val="28"/>
        </w:rPr>
      </w:pPr>
      <w:hyperlink w:anchor="_Toc124325887" w:history="1">
        <w:r w:rsidR="006B3A51">
          <w:rPr>
            <w:rStyle w:val="a5"/>
            <w:rFonts w:ascii="彩虹粗仿宋" w:eastAsia="彩虹粗仿宋" w:hAnsi="宋体" w:hint="eastAsia"/>
            <w:sz w:val="28"/>
            <w:szCs w:val="32"/>
          </w:rPr>
          <w:t>三、基金托管人对基金管理人的业务监督和核查</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_Toc124325887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0B4E39">
          <w:rPr>
            <w:rFonts w:ascii="彩虹粗仿宋" w:eastAsia="彩虹粗仿宋" w:hAnsi="宋体"/>
            <w:noProof/>
            <w:sz w:val="28"/>
          </w:rPr>
          <w:t>5</w:t>
        </w:r>
        <w:r w:rsidR="006B3A51">
          <w:rPr>
            <w:rFonts w:ascii="彩虹粗仿宋" w:eastAsia="彩虹粗仿宋" w:hAnsi="宋体" w:hint="eastAsia"/>
            <w:sz w:val="28"/>
          </w:rPr>
          <w:fldChar w:fldCharType="end"/>
        </w:r>
      </w:hyperlink>
    </w:p>
    <w:p w14:paraId="0FF96DE2" w14:textId="77777777" w:rsidR="006B3A51" w:rsidRDefault="00FB3D7C" w:rsidP="006B3A51">
      <w:pPr>
        <w:pStyle w:val="af0"/>
        <w:tabs>
          <w:tab w:val="right" w:leader="dot" w:pos="8494"/>
        </w:tabs>
        <w:rPr>
          <w:rFonts w:ascii="彩虹粗仿宋" w:eastAsia="彩虹粗仿宋" w:hAnsi="宋体"/>
          <w:sz w:val="28"/>
        </w:rPr>
      </w:pPr>
      <w:hyperlink w:anchor="_Toc124325888" w:history="1">
        <w:r w:rsidR="006B3A51">
          <w:rPr>
            <w:rStyle w:val="a5"/>
            <w:rFonts w:ascii="彩虹粗仿宋" w:eastAsia="彩虹粗仿宋" w:hAnsi="宋体" w:hint="eastAsia"/>
            <w:sz w:val="28"/>
            <w:szCs w:val="32"/>
          </w:rPr>
          <w:t>四、基金管理人对基金托管人的业务核查</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_Toc124325888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0B4E39">
          <w:rPr>
            <w:rFonts w:ascii="彩虹粗仿宋" w:eastAsia="彩虹粗仿宋" w:hAnsi="宋体"/>
            <w:noProof/>
            <w:sz w:val="28"/>
          </w:rPr>
          <w:t>11</w:t>
        </w:r>
        <w:r w:rsidR="006B3A51">
          <w:rPr>
            <w:rFonts w:ascii="彩虹粗仿宋" w:eastAsia="彩虹粗仿宋" w:hAnsi="宋体" w:hint="eastAsia"/>
            <w:sz w:val="28"/>
          </w:rPr>
          <w:fldChar w:fldCharType="end"/>
        </w:r>
      </w:hyperlink>
    </w:p>
    <w:p w14:paraId="6EF93630" w14:textId="77777777" w:rsidR="006B3A51" w:rsidRDefault="00FB3D7C" w:rsidP="006B3A51">
      <w:pPr>
        <w:pStyle w:val="af0"/>
        <w:tabs>
          <w:tab w:val="right" w:leader="dot" w:pos="8494"/>
        </w:tabs>
        <w:rPr>
          <w:rFonts w:ascii="彩虹粗仿宋" w:eastAsia="彩虹粗仿宋" w:hAnsi="宋体"/>
          <w:sz w:val="28"/>
        </w:rPr>
      </w:pPr>
      <w:hyperlink w:anchor="_Toc124325889" w:history="1">
        <w:r w:rsidR="006B3A51">
          <w:rPr>
            <w:rStyle w:val="a5"/>
            <w:rFonts w:ascii="彩虹粗仿宋" w:eastAsia="彩虹粗仿宋" w:hAnsi="宋体" w:hint="eastAsia"/>
            <w:sz w:val="28"/>
            <w:szCs w:val="32"/>
          </w:rPr>
          <w:t>五、基金财产的保管</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_Toc124325889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0B4E39">
          <w:rPr>
            <w:rFonts w:ascii="彩虹粗仿宋" w:eastAsia="彩虹粗仿宋" w:hAnsi="宋体"/>
            <w:noProof/>
            <w:sz w:val="28"/>
          </w:rPr>
          <w:t>12</w:t>
        </w:r>
        <w:r w:rsidR="006B3A51">
          <w:rPr>
            <w:rFonts w:ascii="彩虹粗仿宋" w:eastAsia="彩虹粗仿宋" w:hAnsi="宋体" w:hint="eastAsia"/>
            <w:sz w:val="28"/>
          </w:rPr>
          <w:fldChar w:fldCharType="end"/>
        </w:r>
      </w:hyperlink>
    </w:p>
    <w:p w14:paraId="69A0CD64" w14:textId="77777777" w:rsidR="006B3A51" w:rsidRDefault="00FB3D7C" w:rsidP="006B3A51">
      <w:pPr>
        <w:pStyle w:val="af0"/>
        <w:tabs>
          <w:tab w:val="right" w:leader="dot" w:pos="8494"/>
        </w:tabs>
        <w:rPr>
          <w:rFonts w:ascii="彩虹粗仿宋" w:eastAsia="彩虹粗仿宋" w:hAnsi="宋体"/>
          <w:sz w:val="28"/>
        </w:rPr>
      </w:pPr>
      <w:hyperlink w:anchor="_Toc124325890" w:history="1">
        <w:r w:rsidR="006B3A51">
          <w:rPr>
            <w:rStyle w:val="a5"/>
            <w:rFonts w:ascii="彩虹粗仿宋" w:eastAsia="彩虹粗仿宋" w:hAnsi="宋体" w:hint="eastAsia"/>
            <w:sz w:val="28"/>
            <w:szCs w:val="32"/>
          </w:rPr>
          <w:t>六、指令的发送、确认及执行</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_Toc124325890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0B4E39">
          <w:rPr>
            <w:rFonts w:ascii="彩虹粗仿宋" w:eastAsia="彩虹粗仿宋" w:hAnsi="宋体"/>
            <w:noProof/>
            <w:sz w:val="28"/>
          </w:rPr>
          <w:t>15</w:t>
        </w:r>
        <w:r w:rsidR="006B3A51">
          <w:rPr>
            <w:rFonts w:ascii="彩虹粗仿宋" w:eastAsia="彩虹粗仿宋" w:hAnsi="宋体" w:hint="eastAsia"/>
            <w:sz w:val="28"/>
          </w:rPr>
          <w:fldChar w:fldCharType="end"/>
        </w:r>
      </w:hyperlink>
    </w:p>
    <w:p w14:paraId="58F45C34" w14:textId="77777777" w:rsidR="006B3A51" w:rsidRDefault="00FB3D7C" w:rsidP="006B3A51">
      <w:pPr>
        <w:pStyle w:val="af0"/>
        <w:tabs>
          <w:tab w:val="right" w:leader="dot" w:pos="8494"/>
        </w:tabs>
        <w:rPr>
          <w:rFonts w:ascii="彩虹粗仿宋" w:eastAsia="彩虹粗仿宋" w:hAnsi="宋体"/>
          <w:sz w:val="28"/>
        </w:rPr>
      </w:pPr>
      <w:hyperlink w:anchor="_Toc124325891" w:history="1">
        <w:r w:rsidR="006B3A51">
          <w:rPr>
            <w:rStyle w:val="a5"/>
            <w:rFonts w:ascii="彩虹粗仿宋" w:eastAsia="彩虹粗仿宋" w:hAnsi="宋体" w:hint="eastAsia"/>
            <w:sz w:val="28"/>
            <w:szCs w:val="32"/>
          </w:rPr>
          <w:t>七、交易及清算</w:t>
        </w:r>
        <w:bookmarkStart w:id="3" w:name="_Hlt497143548"/>
        <w:bookmarkStart w:id="4" w:name="_Hlt497143549"/>
        <w:r w:rsidR="006B3A51">
          <w:rPr>
            <w:rStyle w:val="a5"/>
            <w:rFonts w:ascii="彩虹粗仿宋" w:eastAsia="彩虹粗仿宋" w:hAnsi="宋体" w:hint="eastAsia"/>
            <w:sz w:val="28"/>
            <w:szCs w:val="32"/>
          </w:rPr>
          <w:t>交</w:t>
        </w:r>
        <w:bookmarkEnd w:id="3"/>
        <w:bookmarkEnd w:id="4"/>
        <w:r w:rsidR="006B3A51">
          <w:rPr>
            <w:rStyle w:val="a5"/>
            <w:rFonts w:ascii="彩虹粗仿宋" w:eastAsia="彩虹粗仿宋" w:hAnsi="宋体" w:hint="eastAsia"/>
            <w:sz w:val="28"/>
            <w:szCs w:val="32"/>
          </w:rPr>
          <w:t>收安</w:t>
        </w:r>
        <w:bookmarkStart w:id="5" w:name="_Hlt419449173"/>
        <w:r w:rsidR="006B3A51">
          <w:rPr>
            <w:rStyle w:val="a5"/>
            <w:rFonts w:ascii="彩虹粗仿宋" w:eastAsia="彩虹粗仿宋" w:hAnsi="宋体" w:hint="eastAsia"/>
            <w:sz w:val="28"/>
            <w:szCs w:val="32"/>
          </w:rPr>
          <w:t>排</w:t>
        </w:r>
        <w:bookmarkEnd w:id="5"/>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_Toc124325891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0B4E39">
          <w:rPr>
            <w:rFonts w:ascii="彩虹粗仿宋" w:eastAsia="彩虹粗仿宋" w:hAnsi="宋体"/>
            <w:noProof/>
            <w:sz w:val="28"/>
          </w:rPr>
          <w:t>17</w:t>
        </w:r>
        <w:r w:rsidR="006B3A51">
          <w:rPr>
            <w:rFonts w:ascii="彩虹粗仿宋" w:eastAsia="彩虹粗仿宋" w:hAnsi="宋体" w:hint="eastAsia"/>
            <w:sz w:val="28"/>
          </w:rPr>
          <w:fldChar w:fldCharType="end"/>
        </w:r>
      </w:hyperlink>
    </w:p>
    <w:p w14:paraId="31821FCB" w14:textId="77777777" w:rsidR="006B3A51" w:rsidRDefault="00FB3D7C" w:rsidP="006B3A51">
      <w:pPr>
        <w:pStyle w:val="af0"/>
        <w:tabs>
          <w:tab w:val="right" w:leader="dot" w:pos="8494"/>
        </w:tabs>
        <w:rPr>
          <w:rFonts w:ascii="彩虹粗仿宋" w:eastAsia="彩虹粗仿宋" w:hAnsi="宋体"/>
          <w:sz w:val="28"/>
        </w:rPr>
      </w:pPr>
      <w:hyperlink w:anchor="_Toc124325892" w:history="1">
        <w:r w:rsidR="006B3A51">
          <w:rPr>
            <w:rStyle w:val="a5"/>
            <w:rFonts w:ascii="彩虹粗仿宋" w:eastAsia="彩虹粗仿宋" w:hAnsi="宋体" w:hint="eastAsia"/>
            <w:sz w:val="28"/>
            <w:szCs w:val="32"/>
          </w:rPr>
          <w:t>八、基金资产净值</w:t>
        </w:r>
        <w:bookmarkStart w:id="6" w:name="_Hlt419449178"/>
        <w:r w:rsidR="006B3A51">
          <w:rPr>
            <w:rStyle w:val="a5"/>
            <w:rFonts w:ascii="彩虹粗仿宋" w:eastAsia="彩虹粗仿宋" w:hAnsi="宋体" w:hint="eastAsia"/>
            <w:sz w:val="28"/>
            <w:szCs w:val="32"/>
          </w:rPr>
          <w:t>计</w:t>
        </w:r>
        <w:bookmarkEnd w:id="6"/>
        <w:r w:rsidR="006B3A51">
          <w:rPr>
            <w:rStyle w:val="a5"/>
            <w:rFonts w:ascii="彩虹粗仿宋" w:eastAsia="彩虹粗仿宋" w:hAnsi="宋体" w:hint="eastAsia"/>
            <w:sz w:val="28"/>
            <w:szCs w:val="32"/>
          </w:rPr>
          <w:t>算和会计核算</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_Toc124325892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0B4E39">
          <w:rPr>
            <w:rFonts w:ascii="彩虹粗仿宋" w:eastAsia="彩虹粗仿宋" w:hAnsi="宋体"/>
            <w:noProof/>
            <w:sz w:val="28"/>
          </w:rPr>
          <w:t>22</w:t>
        </w:r>
        <w:r w:rsidR="006B3A51">
          <w:rPr>
            <w:rFonts w:ascii="彩虹粗仿宋" w:eastAsia="彩虹粗仿宋" w:hAnsi="宋体" w:hint="eastAsia"/>
            <w:sz w:val="28"/>
          </w:rPr>
          <w:fldChar w:fldCharType="end"/>
        </w:r>
      </w:hyperlink>
    </w:p>
    <w:p w14:paraId="680A6D9C" w14:textId="77777777" w:rsidR="006B3A51" w:rsidRDefault="00FB3D7C" w:rsidP="006B3A51">
      <w:pPr>
        <w:pStyle w:val="af0"/>
        <w:tabs>
          <w:tab w:val="right" w:leader="dot" w:pos="8494"/>
        </w:tabs>
        <w:rPr>
          <w:rFonts w:ascii="彩虹粗仿宋" w:eastAsia="彩虹粗仿宋" w:hAnsi="宋体"/>
          <w:sz w:val="28"/>
        </w:rPr>
      </w:pPr>
      <w:hyperlink w:anchor="_Toc124325893" w:history="1">
        <w:r w:rsidR="006B3A51">
          <w:rPr>
            <w:rStyle w:val="a5"/>
            <w:rFonts w:ascii="彩虹粗仿宋" w:eastAsia="彩虹粗仿宋" w:hAnsi="宋体" w:hint="eastAsia"/>
            <w:sz w:val="28"/>
            <w:szCs w:val="32"/>
          </w:rPr>
          <w:t>九、基金收益分配</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_Toc124325893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0B4E39">
          <w:rPr>
            <w:rFonts w:ascii="彩虹粗仿宋" w:eastAsia="彩虹粗仿宋" w:hAnsi="宋体"/>
            <w:noProof/>
            <w:sz w:val="28"/>
          </w:rPr>
          <w:t>27</w:t>
        </w:r>
        <w:r w:rsidR="006B3A51">
          <w:rPr>
            <w:rFonts w:ascii="彩虹粗仿宋" w:eastAsia="彩虹粗仿宋" w:hAnsi="宋体" w:hint="eastAsia"/>
            <w:sz w:val="28"/>
          </w:rPr>
          <w:fldChar w:fldCharType="end"/>
        </w:r>
      </w:hyperlink>
    </w:p>
    <w:p w14:paraId="731BE2B8" w14:textId="77777777" w:rsidR="006B3A51" w:rsidRDefault="00FB3D7C" w:rsidP="006B3A51">
      <w:pPr>
        <w:pStyle w:val="af0"/>
        <w:tabs>
          <w:tab w:val="right" w:leader="dot" w:pos="8494"/>
        </w:tabs>
        <w:rPr>
          <w:rFonts w:ascii="彩虹粗仿宋" w:eastAsia="彩虹粗仿宋" w:hAnsi="宋体"/>
          <w:sz w:val="28"/>
        </w:rPr>
      </w:pPr>
      <w:hyperlink w:anchor="_Toc124325894" w:history="1">
        <w:r w:rsidR="006B3A51">
          <w:rPr>
            <w:rStyle w:val="a5"/>
            <w:rFonts w:ascii="彩虹粗仿宋" w:eastAsia="彩虹粗仿宋" w:hAnsi="宋体" w:hint="eastAsia"/>
            <w:sz w:val="28"/>
            <w:szCs w:val="32"/>
          </w:rPr>
          <w:t>十、基金信息披露</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_Toc124325894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0B4E39">
          <w:rPr>
            <w:rFonts w:ascii="彩虹粗仿宋" w:eastAsia="彩虹粗仿宋" w:hAnsi="宋体"/>
            <w:noProof/>
            <w:sz w:val="28"/>
          </w:rPr>
          <w:t>28</w:t>
        </w:r>
        <w:r w:rsidR="006B3A51">
          <w:rPr>
            <w:rFonts w:ascii="彩虹粗仿宋" w:eastAsia="彩虹粗仿宋" w:hAnsi="宋体" w:hint="eastAsia"/>
            <w:sz w:val="28"/>
          </w:rPr>
          <w:fldChar w:fldCharType="end"/>
        </w:r>
      </w:hyperlink>
    </w:p>
    <w:p w14:paraId="0FD5A003" w14:textId="77777777" w:rsidR="006B3A51" w:rsidRDefault="00FB3D7C" w:rsidP="006B3A51">
      <w:pPr>
        <w:pStyle w:val="af0"/>
        <w:tabs>
          <w:tab w:val="right" w:leader="dot" w:pos="8494"/>
        </w:tabs>
        <w:rPr>
          <w:rFonts w:ascii="彩虹粗仿宋" w:eastAsia="彩虹粗仿宋" w:hAnsi="宋体"/>
          <w:sz w:val="28"/>
        </w:rPr>
      </w:pPr>
      <w:hyperlink w:anchor="_Toc124325895" w:history="1">
        <w:r w:rsidR="006B3A51">
          <w:rPr>
            <w:rStyle w:val="a5"/>
            <w:rFonts w:ascii="彩虹粗仿宋" w:eastAsia="彩虹粗仿宋" w:hAnsi="宋体" w:hint="eastAsia"/>
            <w:sz w:val="28"/>
            <w:szCs w:val="32"/>
          </w:rPr>
          <w:t>十一、基金费用</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_Toc124325895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0B4E39">
          <w:rPr>
            <w:rFonts w:ascii="彩虹粗仿宋" w:eastAsia="彩虹粗仿宋" w:hAnsi="宋体"/>
            <w:noProof/>
            <w:sz w:val="28"/>
          </w:rPr>
          <w:t>30</w:t>
        </w:r>
        <w:r w:rsidR="006B3A51">
          <w:rPr>
            <w:rFonts w:ascii="彩虹粗仿宋" w:eastAsia="彩虹粗仿宋" w:hAnsi="宋体" w:hint="eastAsia"/>
            <w:sz w:val="28"/>
          </w:rPr>
          <w:fldChar w:fldCharType="end"/>
        </w:r>
      </w:hyperlink>
    </w:p>
    <w:p w14:paraId="11684D9D" w14:textId="77777777" w:rsidR="006B3A51" w:rsidRDefault="00FB3D7C" w:rsidP="006B3A51">
      <w:pPr>
        <w:pStyle w:val="af0"/>
        <w:tabs>
          <w:tab w:val="right" w:leader="dot" w:pos="8494"/>
        </w:tabs>
        <w:rPr>
          <w:rFonts w:ascii="彩虹粗仿宋" w:eastAsia="彩虹粗仿宋" w:hAnsi="宋体"/>
          <w:sz w:val="28"/>
        </w:rPr>
      </w:pPr>
      <w:hyperlink w:anchor="_Toc124325896" w:history="1">
        <w:r w:rsidR="006B3A51">
          <w:rPr>
            <w:rStyle w:val="a5"/>
            <w:rFonts w:ascii="彩虹粗仿宋" w:eastAsia="彩虹粗仿宋" w:hAnsi="宋体" w:hint="eastAsia"/>
            <w:sz w:val="28"/>
            <w:szCs w:val="32"/>
          </w:rPr>
          <w:t>十二、基金份额持有人名册的保管</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_Toc124325896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0B4E39">
          <w:rPr>
            <w:rFonts w:ascii="彩虹粗仿宋" w:eastAsia="彩虹粗仿宋" w:hAnsi="宋体"/>
            <w:noProof/>
            <w:sz w:val="28"/>
          </w:rPr>
          <w:t>31</w:t>
        </w:r>
        <w:r w:rsidR="006B3A51">
          <w:rPr>
            <w:rFonts w:ascii="彩虹粗仿宋" w:eastAsia="彩虹粗仿宋" w:hAnsi="宋体" w:hint="eastAsia"/>
            <w:sz w:val="28"/>
          </w:rPr>
          <w:fldChar w:fldCharType="end"/>
        </w:r>
      </w:hyperlink>
    </w:p>
    <w:p w14:paraId="69762E30" w14:textId="77777777" w:rsidR="006B3A51" w:rsidRDefault="00FB3D7C" w:rsidP="006B3A51">
      <w:pPr>
        <w:pStyle w:val="af0"/>
        <w:tabs>
          <w:tab w:val="right" w:leader="dot" w:pos="8494"/>
        </w:tabs>
        <w:rPr>
          <w:rFonts w:ascii="彩虹粗仿宋" w:eastAsia="彩虹粗仿宋" w:hAnsi="宋体"/>
          <w:sz w:val="28"/>
        </w:rPr>
      </w:pPr>
      <w:hyperlink w:anchor="_Toc124325897" w:history="1">
        <w:r w:rsidR="006B3A51">
          <w:rPr>
            <w:rStyle w:val="a5"/>
            <w:rFonts w:ascii="彩虹粗仿宋" w:eastAsia="彩虹粗仿宋" w:hAnsi="宋体" w:hint="eastAsia"/>
            <w:sz w:val="28"/>
            <w:szCs w:val="32"/>
          </w:rPr>
          <w:t>十三、基金有关文件档案的保存</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_Toc124325897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0B4E39">
          <w:rPr>
            <w:rFonts w:ascii="彩虹粗仿宋" w:eastAsia="彩虹粗仿宋" w:hAnsi="宋体"/>
            <w:noProof/>
            <w:sz w:val="28"/>
          </w:rPr>
          <w:t>32</w:t>
        </w:r>
        <w:r w:rsidR="006B3A51">
          <w:rPr>
            <w:rFonts w:ascii="彩虹粗仿宋" w:eastAsia="彩虹粗仿宋" w:hAnsi="宋体" w:hint="eastAsia"/>
            <w:sz w:val="28"/>
          </w:rPr>
          <w:fldChar w:fldCharType="end"/>
        </w:r>
      </w:hyperlink>
    </w:p>
    <w:p w14:paraId="75D6E371" w14:textId="77777777" w:rsidR="006B3A51" w:rsidRDefault="00FB3D7C" w:rsidP="006B3A51">
      <w:pPr>
        <w:pStyle w:val="af0"/>
        <w:tabs>
          <w:tab w:val="right" w:leader="dot" w:pos="8494"/>
        </w:tabs>
        <w:rPr>
          <w:rFonts w:ascii="彩虹粗仿宋" w:eastAsia="彩虹粗仿宋" w:hAnsi="宋体"/>
          <w:sz w:val="28"/>
        </w:rPr>
      </w:pPr>
      <w:hyperlink w:anchor="_Toc124325898" w:history="1">
        <w:r w:rsidR="006B3A51">
          <w:rPr>
            <w:rStyle w:val="a5"/>
            <w:rFonts w:ascii="彩虹粗仿宋" w:eastAsia="彩虹粗仿宋" w:hAnsi="宋体" w:hint="eastAsia"/>
            <w:sz w:val="28"/>
            <w:szCs w:val="32"/>
          </w:rPr>
          <w:t>十四、基金管理人和基金托管人的更换</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_Toc124325898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0B4E39">
          <w:rPr>
            <w:rFonts w:ascii="彩虹粗仿宋" w:eastAsia="彩虹粗仿宋" w:hAnsi="宋体"/>
            <w:noProof/>
            <w:sz w:val="28"/>
          </w:rPr>
          <w:t>32</w:t>
        </w:r>
        <w:r w:rsidR="006B3A51">
          <w:rPr>
            <w:rFonts w:ascii="彩虹粗仿宋" w:eastAsia="彩虹粗仿宋" w:hAnsi="宋体" w:hint="eastAsia"/>
            <w:sz w:val="28"/>
          </w:rPr>
          <w:fldChar w:fldCharType="end"/>
        </w:r>
      </w:hyperlink>
    </w:p>
    <w:p w14:paraId="4FE0577E" w14:textId="77777777" w:rsidR="006B3A51" w:rsidRDefault="00FB3D7C" w:rsidP="006B3A51">
      <w:pPr>
        <w:pStyle w:val="af0"/>
        <w:tabs>
          <w:tab w:val="right" w:leader="dot" w:pos="8494"/>
        </w:tabs>
        <w:rPr>
          <w:rFonts w:ascii="彩虹粗仿宋" w:eastAsia="彩虹粗仿宋" w:hAnsi="宋体"/>
          <w:sz w:val="28"/>
        </w:rPr>
      </w:pPr>
      <w:hyperlink w:anchor="_Toc124325899" w:history="1">
        <w:r w:rsidR="006B3A51">
          <w:rPr>
            <w:rStyle w:val="a5"/>
            <w:rFonts w:ascii="彩虹粗仿宋" w:eastAsia="彩虹粗仿宋" w:hAnsi="宋体" w:hint="eastAsia"/>
            <w:sz w:val="28"/>
            <w:szCs w:val="32"/>
          </w:rPr>
          <w:t>十五、禁止行为</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_Toc124325899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0B4E39">
          <w:rPr>
            <w:rFonts w:ascii="彩虹粗仿宋" w:eastAsia="彩虹粗仿宋" w:hAnsi="宋体"/>
            <w:noProof/>
            <w:sz w:val="28"/>
          </w:rPr>
          <w:t>34</w:t>
        </w:r>
        <w:r w:rsidR="006B3A51">
          <w:rPr>
            <w:rFonts w:ascii="彩虹粗仿宋" w:eastAsia="彩虹粗仿宋" w:hAnsi="宋体" w:hint="eastAsia"/>
            <w:sz w:val="28"/>
          </w:rPr>
          <w:fldChar w:fldCharType="end"/>
        </w:r>
      </w:hyperlink>
    </w:p>
    <w:p w14:paraId="6C8956E9" w14:textId="77777777" w:rsidR="006B3A51" w:rsidRDefault="00FB3D7C" w:rsidP="006B3A51">
      <w:pPr>
        <w:pStyle w:val="af0"/>
        <w:tabs>
          <w:tab w:val="right" w:leader="dot" w:pos="8494"/>
        </w:tabs>
        <w:rPr>
          <w:rFonts w:ascii="彩虹粗仿宋" w:eastAsia="彩虹粗仿宋" w:hAnsi="宋体"/>
          <w:sz w:val="28"/>
        </w:rPr>
      </w:pPr>
      <w:hyperlink w:anchor="_Toc124325900" w:history="1">
        <w:r w:rsidR="006B3A51">
          <w:rPr>
            <w:rStyle w:val="a5"/>
            <w:rFonts w:ascii="彩虹粗仿宋" w:eastAsia="彩虹粗仿宋" w:hAnsi="宋体" w:hint="eastAsia"/>
            <w:sz w:val="28"/>
            <w:szCs w:val="32"/>
          </w:rPr>
          <w:t>十六、托管协议的变更、终止与基金财产的清算</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_Toc124325900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0B4E39">
          <w:rPr>
            <w:rFonts w:ascii="彩虹粗仿宋" w:eastAsia="彩虹粗仿宋" w:hAnsi="宋体"/>
            <w:noProof/>
            <w:sz w:val="28"/>
          </w:rPr>
          <w:t>35</w:t>
        </w:r>
        <w:r w:rsidR="006B3A51">
          <w:rPr>
            <w:rFonts w:ascii="彩虹粗仿宋" w:eastAsia="彩虹粗仿宋" w:hAnsi="宋体" w:hint="eastAsia"/>
            <w:sz w:val="28"/>
          </w:rPr>
          <w:fldChar w:fldCharType="end"/>
        </w:r>
      </w:hyperlink>
    </w:p>
    <w:p w14:paraId="6BD81630" w14:textId="77777777" w:rsidR="006B3A51" w:rsidRDefault="00FB3D7C" w:rsidP="006B3A51">
      <w:pPr>
        <w:pStyle w:val="af0"/>
        <w:tabs>
          <w:tab w:val="right" w:leader="dot" w:pos="8494"/>
        </w:tabs>
        <w:rPr>
          <w:rFonts w:ascii="彩虹粗仿宋" w:eastAsia="彩虹粗仿宋" w:hAnsi="宋体"/>
          <w:sz w:val="28"/>
        </w:rPr>
      </w:pPr>
      <w:hyperlink w:anchor="_Toc124325901" w:history="1">
        <w:r w:rsidR="006B3A51">
          <w:rPr>
            <w:rStyle w:val="a5"/>
            <w:rFonts w:ascii="彩虹粗仿宋" w:eastAsia="彩虹粗仿宋" w:hAnsi="宋体" w:hint="eastAsia"/>
            <w:sz w:val="28"/>
            <w:szCs w:val="32"/>
          </w:rPr>
          <w:t>十七、违约责任</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_Toc124325901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0B4E39">
          <w:rPr>
            <w:rFonts w:ascii="彩虹粗仿宋" w:eastAsia="彩虹粗仿宋" w:hAnsi="宋体"/>
            <w:noProof/>
            <w:sz w:val="28"/>
          </w:rPr>
          <w:t>37</w:t>
        </w:r>
        <w:r w:rsidR="006B3A51">
          <w:rPr>
            <w:rFonts w:ascii="彩虹粗仿宋" w:eastAsia="彩虹粗仿宋" w:hAnsi="宋体" w:hint="eastAsia"/>
            <w:sz w:val="28"/>
          </w:rPr>
          <w:fldChar w:fldCharType="end"/>
        </w:r>
      </w:hyperlink>
    </w:p>
    <w:p w14:paraId="5BD81EDB" w14:textId="77777777" w:rsidR="006B3A51" w:rsidRDefault="00FB3D7C" w:rsidP="006B3A51">
      <w:pPr>
        <w:pStyle w:val="af0"/>
        <w:tabs>
          <w:tab w:val="right" w:leader="dot" w:pos="8494"/>
        </w:tabs>
        <w:rPr>
          <w:rFonts w:ascii="彩虹粗仿宋" w:eastAsia="彩虹粗仿宋" w:hAnsi="宋体"/>
          <w:sz w:val="28"/>
        </w:rPr>
      </w:pPr>
      <w:hyperlink w:anchor="_Toc124325902" w:history="1">
        <w:r w:rsidR="006B3A51">
          <w:rPr>
            <w:rStyle w:val="a5"/>
            <w:rFonts w:ascii="彩虹粗仿宋" w:eastAsia="彩虹粗仿宋" w:hAnsi="宋体" w:hint="eastAsia"/>
            <w:sz w:val="28"/>
            <w:szCs w:val="32"/>
          </w:rPr>
          <w:t>十八、争议解决方式</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_Toc124325902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0B4E39">
          <w:rPr>
            <w:rFonts w:ascii="彩虹粗仿宋" w:eastAsia="彩虹粗仿宋" w:hAnsi="宋体"/>
            <w:noProof/>
            <w:sz w:val="28"/>
          </w:rPr>
          <w:t>38</w:t>
        </w:r>
        <w:r w:rsidR="006B3A51">
          <w:rPr>
            <w:rFonts w:ascii="彩虹粗仿宋" w:eastAsia="彩虹粗仿宋" w:hAnsi="宋体" w:hint="eastAsia"/>
            <w:sz w:val="28"/>
          </w:rPr>
          <w:fldChar w:fldCharType="end"/>
        </w:r>
      </w:hyperlink>
    </w:p>
    <w:p w14:paraId="0D24954C" w14:textId="77777777" w:rsidR="006B3A51" w:rsidRDefault="00FB3D7C" w:rsidP="006B3A51">
      <w:pPr>
        <w:pStyle w:val="af0"/>
        <w:tabs>
          <w:tab w:val="right" w:leader="dot" w:pos="8494"/>
        </w:tabs>
        <w:rPr>
          <w:rFonts w:ascii="彩虹粗仿宋" w:eastAsia="彩虹粗仿宋" w:hAnsi="宋体"/>
          <w:sz w:val="28"/>
        </w:rPr>
      </w:pPr>
      <w:hyperlink w:anchor="_Toc124325903" w:history="1">
        <w:r w:rsidR="006B3A51">
          <w:rPr>
            <w:rStyle w:val="a5"/>
            <w:rFonts w:ascii="彩虹粗仿宋" w:eastAsia="彩虹粗仿宋" w:hAnsi="宋体" w:hint="eastAsia"/>
            <w:sz w:val="28"/>
            <w:szCs w:val="32"/>
          </w:rPr>
          <w:t>十九、托管协议的效力</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_Toc124325903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0B4E39">
          <w:rPr>
            <w:rFonts w:ascii="彩虹粗仿宋" w:eastAsia="彩虹粗仿宋" w:hAnsi="宋体"/>
            <w:noProof/>
            <w:sz w:val="28"/>
          </w:rPr>
          <w:t>38</w:t>
        </w:r>
        <w:r w:rsidR="006B3A51">
          <w:rPr>
            <w:rFonts w:ascii="彩虹粗仿宋" w:eastAsia="彩虹粗仿宋" w:hAnsi="宋体" w:hint="eastAsia"/>
            <w:sz w:val="28"/>
          </w:rPr>
          <w:fldChar w:fldCharType="end"/>
        </w:r>
      </w:hyperlink>
    </w:p>
    <w:p w14:paraId="4F804100" w14:textId="77777777" w:rsidR="006B3A51" w:rsidRDefault="00FB3D7C" w:rsidP="006B3A51">
      <w:pPr>
        <w:pStyle w:val="af0"/>
        <w:tabs>
          <w:tab w:val="right" w:leader="dot" w:pos="8494"/>
        </w:tabs>
        <w:rPr>
          <w:rFonts w:ascii="彩虹粗仿宋" w:eastAsia="彩虹粗仿宋" w:hAnsi="宋体"/>
          <w:sz w:val="28"/>
        </w:rPr>
      </w:pPr>
      <w:hyperlink w:anchor="_Toc124325904" w:history="1">
        <w:r w:rsidR="006B3A51">
          <w:rPr>
            <w:rStyle w:val="a5"/>
            <w:rFonts w:ascii="彩虹粗仿宋" w:eastAsia="彩虹粗仿宋" w:hAnsi="宋体" w:hint="eastAsia"/>
            <w:sz w:val="28"/>
            <w:szCs w:val="32"/>
          </w:rPr>
          <w:t>二十、其他事项</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_Toc124325904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0B4E39">
          <w:rPr>
            <w:rFonts w:ascii="彩虹粗仿宋" w:eastAsia="彩虹粗仿宋" w:hAnsi="宋体"/>
            <w:noProof/>
            <w:sz w:val="28"/>
          </w:rPr>
          <w:t>39</w:t>
        </w:r>
        <w:r w:rsidR="006B3A51">
          <w:rPr>
            <w:rFonts w:ascii="彩虹粗仿宋" w:eastAsia="彩虹粗仿宋" w:hAnsi="宋体" w:hint="eastAsia"/>
            <w:sz w:val="28"/>
          </w:rPr>
          <w:fldChar w:fldCharType="end"/>
        </w:r>
      </w:hyperlink>
    </w:p>
    <w:p w14:paraId="064A8647" w14:textId="77777777" w:rsidR="006B3A51" w:rsidRDefault="00FB3D7C" w:rsidP="006B3A51">
      <w:pPr>
        <w:pStyle w:val="af0"/>
        <w:tabs>
          <w:tab w:val="right" w:leader="dot" w:pos="8494"/>
        </w:tabs>
        <w:rPr>
          <w:rFonts w:ascii="彩虹粗仿宋" w:eastAsia="彩虹粗仿宋" w:hAnsi="宋体"/>
          <w:sz w:val="28"/>
        </w:rPr>
      </w:pPr>
      <w:hyperlink w:anchor="_Toc124325905" w:history="1">
        <w:r w:rsidR="006B3A51">
          <w:rPr>
            <w:rStyle w:val="a5"/>
            <w:rFonts w:ascii="彩虹粗仿宋" w:eastAsia="彩虹粗仿宋" w:hAnsi="宋体" w:hint="eastAsia"/>
            <w:sz w:val="28"/>
            <w:szCs w:val="32"/>
          </w:rPr>
          <w:t>二十一、托管协议的签订</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_Toc124325905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0B4E39">
          <w:rPr>
            <w:rFonts w:ascii="彩虹粗仿宋" w:eastAsia="彩虹粗仿宋" w:hAnsi="宋体"/>
            <w:noProof/>
            <w:sz w:val="28"/>
          </w:rPr>
          <w:t>39</w:t>
        </w:r>
        <w:r w:rsidR="006B3A51">
          <w:rPr>
            <w:rFonts w:ascii="彩虹粗仿宋" w:eastAsia="彩虹粗仿宋" w:hAnsi="宋体" w:hint="eastAsia"/>
            <w:sz w:val="28"/>
          </w:rPr>
          <w:fldChar w:fldCharType="end"/>
        </w:r>
      </w:hyperlink>
    </w:p>
    <w:p w14:paraId="740E0D22" w14:textId="77777777" w:rsidR="006B3A51" w:rsidRDefault="006B3A51" w:rsidP="006B3A51">
      <w:pPr>
        <w:rPr>
          <w:rFonts w:ascii="彩虹粗仿宋" w:eastAsia="彩虹粗仿宋"/>
          <w:sz w:val="24"/>
        </w:rPr>
      </w:pPr>
      <w:r>
        <w:rPr>
          <w:rFonts w:ascii="彩虹粗仿宋" w:eastAsia="彩虹粗仿宋" w:hAnsi="宋体" w:hint="eastAsia"/>
          <w:sz w:val="28"/>
        </w:rPr>
        <w:lastRenderedPageBreak/>
        <w:fldChar w:fldCharType="end"/>
      </w:r>
    </w:p>
    <w:p w14:paraId="5A1ACC28" w14:textId="104D5974" w:rsidR="006B3A51" w:rsidRDefault="006B3A51" w:rsidP="006B3A51">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鉴于信</w:t>
      </w:r>
      <w:proofErr w:type="gramStart"/>
      <w:r>
        <w:rPr>
          <w:rFonts w:ascii="彩虹粗仿宋" w:eastAsia="彩虹粗仿宋" w:hAnsi="宋体" w:cs="Arial" w:hint="eastAsia"/>
          <w:kern w:val="0"/>
          <w:sz w:val="24"/>
        </w:rPr>
        <w:t>达</w:t>
      </w:r>
      <w:r>
        <w:rPr>
          <w:rFonts w:ascii="彩虹粗仿宋" w:eastAsia="彩虹粗仿宋" w:hAnsi="宋体" w:cs="Arial"/>
          <w:kern w:val="0"/>
          <w:sz w:val="24"/>
        </w:rPr>
        <w:t>澳银</w:t>
      </w:r>
      <w:r>
        <w:rPr>
          <w:rFonts w:ascii="彩虹粗仿宋" w:eastAsia="彩虹粗仿宋" w:hAnsi="宋体" w:cs="Arial" w:hint="eastAsia"/>
          <w:kern w:val="0"/>
          <w:sz w:val="24"/>
        </w:rPr>
        <w:t>基金</w:t>
      </w:r>
      <w:proofErr w:type="gramEnd"/>
      <w:r>
        <w:rPr>
          <w:rFonts w:ascii="彩虹粗仿宋" w:eastAsia="彩虹粗仿宋" w:hAnsi="宋体" w:cs="Arial" w:hint="eastAsia"/>
          <w:kern w:val="0"/>
          <w:sz w:val="24"/>
        </w:rPr>
        <w:t>管理有限公司系一家依照中国法律合法成立并有效存续的有限责任公司，按照相关法律法规的规定具备担任基金管理人的资格和能力，拟募集</w:t>
      </w:r>
      <w:proofErr w:type="gramStart"/>
      <w:r>
        <w:rPr>
          <w:rFonts w:ascii="彩虹粗仿宋" w:eastAsia="彩虹粗仿宋" w:hAnsi="宋体" w:cs="Arial" w:hint="eastAsia"/>
          <w:kern w:val="0"/>
          <w:sz w:val="24"/>
        </w:rPr>
        <w:t>发行信达澳</w:t>
      </w:r>
      <w:proofErr w:type="gramEnd"/>
      <w:r>
        <w:rPr>
          <w:rFonts w:ascii="彩虹粗仿宋" w:eastAsia="彩虹粗仿宋" w:hAnsi="宋体" w:cs="Arial" w:hint="eastAsia"/>
          <w:kern w:val="0"/>
          <w:sz w:val="24"/>
        </w:rPr>
        <w:t>银</w:t>
      </w:r>
      <w:r w:rsidR="00036BD5">
        <w:rPr>
          <w:rFonts w:ascii="彩虹粗仿宋" w:eastAsia="彩虹粗仿宋" w:hAnsi="宋体" w:cs="Arial" w:hint="eastAsia"/>
          <w:kern w:val="0"/>
          <w:sz w:val="24"/>
        </w:rPr>
        <w:t>匠心</w:t>
      </w:r>
      <w:proofErr w:type="gramStart"/>
      <w:r w:rsidR="00036BD5">
        <w:rPr>
          <w:rFonts w:ascii="彩虹粗仿宋" w:eastAsia="彩虹粗仿宋" w:hAnsi="宋体" w:cs="Arial" w:hint="eastAsia"/>
          <w:kern w:val="0"/>
          <w:sz w:val="24"/>
        </w:rPr>
        <w:t>臻</w:t>
      </w:r>
      <w:proofErr w:type="gramEnd"/>
      <w:r w:rsidR="00036BD5">
        <w:rPr>
          <w:rFonts w:ascii="彩虹粗仿宋" w:eastAsia="彩虹粗仿宋" w:hAnsi="宋体" w:cs="Arial" w:hint="eastAsia"/>
          <w:kern w:val="0"/>
          <w:sz w:val="24"/>
        </w:rPr>
        <w:t>选</w:t>
      </w:r>
      <w:r w:rsidR="00EF28BE">
        <w:rPr>
          <w:rFonts w:ascii="彩虹粗仿宋" w:eastAsia="彩虹粗仿宋" w:hAnsi="宋体" w:cs="Arial" w:hint="eastAsia"/>
          <w:kern w:val="0"/>
          <w:sz w:val="24"/>
        </w:rPr>
        <w:t>两年持有期</w:t>
      </w:r>
      <w:r w:rsidR="00036BD5">
        <w:rPr>
          <w:rFonts w:ascii="彩虹粗仿宋" w:eastAsia="彩虹粗仿宋" w:hAnsi="宋体" w:cs="Arial" w:hint="eastAsia"/>
          <w:kern w:val="0"/>
          <w:sz w:val="24"/>
        </w:rPr>
        <w:t>混合型</w:t>
      </w:r>
      <w:r>
        <w:rPr>
          <w:rFonts w:ascii="彩虹粗仿宋" w:eastAsia="彩虹粗仿宋" w:hAnsi="宋体" w:cs="Arial" w:hint="eastAsia"/>
          <w:kern w:val="0"/>
          <w:sz w:val="24"/>
        </w:rPr>
        <w:t>证券投资基金；</w:t>
      </w:r>
    </w:p>
    <w:p w14:paraId="51170FA5" w14:textId="77777777" w:rsidR="006B3A51" w:rsidRDefault="006B3A51" w:rsidP="006B3A51">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7CC0031B" w14:textId="3D1584C0" w:rsidR="006B3A51" w:rsidRDefault="006B3A51" w:rsidP="006B3A51">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鉴于信</w:t>
      </w:r>
      <w:proofErr w:type="gramStart"/>
      <w:r>
        <w:rPr>
          <w:rFonts w:ascii="彩虹粗仿宋" w:eastAsia="彩虹粗仿宋" w:hAnsi="宋体" w:cs="Arial" w:hint="eastAsia"/>
          <w:kern w:val="0"/>
          <w:sz w:val="24"/>
        </w:rPr>
        <w:t>达</w:t>
      </w:r>
      <w:r>
        <w:rPr>
          <w:rFonts w:ascii="彩虹粗仿宋" w:eastAsia="彩虹粗仿宋" w:hAnsi="宋体" w:cs="Arial"/>
          <w:kern w:val="0"/>
          <w:sz w:val="24"/>
        </w:rPr>
        <w:t>澳银</w:t>
      </w:r>
      <w:r>
        <w:rPr>
          <w:rFonts w:ascii="彩虹粗仿宋" w:eastAsia="彩虹粗仿宋" w:hAnsi="宋体" w:cs="Arial" w:hint="eastAsia"/>
          <w:kern w:val="0"/>
          <w:sz w:val="24"/>
        </w:rPr>
        <w:t>基金</w:t>
      </w:r>
      <w:proofErr w:type="gramEnd"/>
      <w:r>
        <w:rPr>
          <w:rFonts w:ascii="彩虹粗仿宋" w:eastAsia="彩虹粗仿宋" w:hAnsi="宋体" w:cs="Arial" w:hint="eastAsia"/>
          <w:kern w:val="0"/>
          <w:sz w:val="24"/>
        </w:rPr>
        <w:t>管理有限公司拟</w:t>
      </w:r>
      <w:proofErr w:type="gramStart"/>
      <w:r>
        <w:rPr>
          <w:rFonts w:ascii="彩虹粗仿宋" w:eastAsia="彩虹粗仿宋" w:hAnsi="宋体" w:cs="Arial" w:hint="eastAsia"/>
          <w:kern w:val="0"/>
          <w:sz w:val="24"/>
        </w:rPr>
        <w:t>担任信达澳</w:t>
      </w:r>
      <w:proofErr w:type="gramEnd"/>
      <w:r>
        <w:rPr>
          <w:rFonts w:ascii="彩虹粗仿宋" w:eastAsia="彩虹粗仿宋" w:hAnsi="宋体" w:cs="Arial" w:hint="eastAsia"/>
          <w:kern w:val="0"/>
          <w:sz w:val="24"/>
        </w:rPr>
        <w:t>银</w:t>
      </w:r>
      <w:r w:rsidR="00036BD5">
        <w:rPr>
          <w:rFonts w:ascii="彩虹粗仿宋" w:eastAsia="彩虹粗仿宋" w:hAnsi="宋体" w:cs="Arial" w:hint="eastAsia"/>
          <w:kern w:val="0"/>
          <w:sz w:val="24"/>
        </w:rPr>
        <w:t>匠心</w:t>
      </w:r>
      <w:proofErr w:type="gramStart"/>
      <w:r w:rsidR="00036BD5">
        <w:rPr>
          <w:rFonts w:ascii="彩虹粗仿宋" w:eastAsia="彩虹粗仿宋" w:hAnsi="宋体" w:cs="Arial" w:hint="eastAsia"/>
          <w:kern w:val="0"/>
          <w:sz w:val="24"/>
        </w:rPr>
        <w:t>臻</w:t>
      </w:r>
      <w:proofErr w:type="gramEnd"/>
      <w:r w:rsidR="00036BD5">
        <w:rPr>
          <w:rFonts w:ascii="彩虹粗仿宋" w:eastAsia="彩虹粗仿宋" w:hAnsi="宋体" w:cs="Arial" w:hint="eastAsia"/>
          <w:kern w:val="0"/>
          <w:sz w:val="24"/>
        </w:rPr>
        <w:t>选</w:t>
      </w:r>
      <w:r w:rsidR="00EF28BE">
        <w:rPr>
          <w:rFonts w:ascii="彩虹粗仿宋" w:eastAsia="彩虹粗仿宋" w:hAnsi="宋体" w:cs="Arial" w:hint="eastAsia"/>
          <w:kern w:val="0"/>
          <w:sz w:val="24"/>
        </w:rPr>
        <w:t>两年持有期</w:t>
      </w:r>
      <w:r w:rsidR="00036BD5">
        <w:rPr>
          <w:rFonts w:ascii="彩虹粗仿宋" w:eastAsia="彩虹粗仿宋" w:hAnsi="宋体" w:cs="Arial" w:hint="eastAsia"/>
          <w:kern w:val="0"/>
          <w:sz w:val="24"/>
        </w:rPr>
        <w:t>混合型</w:t>
      </w:r>
      <w:r>
        <w:rPr>
          <w:rFonts w:ascii="彩虹粗仿宋" w:eastAsia="彩虹粗仿宋" w:hAnsi="宋体" w:cs="Arial" w:hint="eastAsia"/>
          <w:kern w:val="0"/>
          <w:sz w:val="24"/>
        </w:rPr>
        <w:t>证券投资基金的基金管理人，中国建设银行股份有限公司拟</w:t>
      </w:r>
      <w:proofErr w:type="gramStart"/>
      <w:r>
        <w:rPr>
          <w:rFonts w:ascii="彩虹粗仿宋" w:eastAsia="彩虹粗仿宋" w:hAnsi="宋体" w:cs="Arial" w:hint="eastAsia"/>
          <w:kern w:val="0"/>
          <w:sz w:val="24"/>
        </w:rPr>
        <w:t>担任信达澳</w:t>
      </w:r>
      <w:proofErr w:type="gramEnd"/>
      <w:r>
        <w:rPr>
          <w:rFonts w:ascii="彩虹粗仿宋" w:eastAsia="彩虹粗仿宋" w:hAnsi="宋体" w:cs="Arial" w:hint="eastAsia"/>
          <w:kern w:val="0"/>
          <w:sz w:val="24"/>
        </w:rPr>
        <w:t>银</w:t>
      </w:r>
      <w:r w:rsidR="00036BD5">
        <w:rPr>
          <w:rFonts w:ascii="彩虹粗仿宋" w:eastAsia="彩虹粗仿宋" w:hAnsi="宋体" w:cs="Arial" w:hint="eastAsia"/>
          <w:kern w:val="0"/>
          <w:sz w:val="24"/>
        </w:rPr>
        <w:t>匠心</w:t>
      </w:r>
      <w:proofErr w:type="gramStart"/>
      <w:r w:rsidR="00036BD5">
        <w:rPr>
          <w:rFonts w:ascii="彩虹粗仿宋" w:eastAsia="彩虹粗仿宋" w:hAnsi="宋体" w:cs="Arial" w:hint="eastAsia"/>
          <w:kern w:val="0"/>
          <w:sz w:val="24"/>
        </w:rPr>
        <w:t>臻</w:t>
      </w:r>
      <w:proofErr w:type="gramEnd"/>
      <w:r w:rsidR="00036BD5">
        <w:rPr>
          <w:rFonts w:ascii="彩虹粗仿宋" w:eastAsia="彩虹粗仿宋" w:hAnsi="宋体" w:cs="Arial" w:hint="eastAsia"/>
          <w:kern w:val="0"/>
          <w:sz w:val="24"/>
        </w:rPr>
        <w:t>选</w:t>
      </w:r>
      <w:r w:rsidR="00EF28BE">
        <w:rPr>
          <w:rFonts w:ascii="彩虹粗仿宋" w:eastAsia="彩虹粗仿宋" w:hAnsi="宋体" w:cs="Arial" w:hint="eastAsia"/>
          <w:kern w:val="0"/>
          <w:sz w:val="24"/>
        </w:rPr>
        <w:t>两年持有期</w:t>
      </w:r>
      <w:r w:rsidR="00036BD5">
        <w:rPr>
          <w:rFonts w:ascii="彩虹粗仿宋" w:eastAsia="彩虹粗仿宋" w:hAnsi="宋体" w:cs="Arial" w:hint="eastAsia"/>
          <w:kern w:val="0"/>
          <w:sz w:val="24"/>
        </w:rPr>
        <w:t>混合型</w:t>
      </w:r>
      <w:r>
        <w:rPr>
          <w:rFonts w:ascii="彩虹粗仿宋" w:eastAsia="彩虹粗仿宋" w:hAnsi="宋体" w:cs="Arial" w:hint="eastAsia"/>
          <w:kern w:val="0"/>
          <w:sz w:val="24"/>
        </w:rPr>
        <w:t>证券投资基金的基金托管人；</w:t>
      </w:r>
    </w:p>
    <w:p w14:paraId="6D441EAA" w14:textId="7D927EFC" w:rsidR="006B3A51" w:rsidRDefault="006B3A51" w:rsidP="006B3A51">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w:t>
      </w:r>
      <w:proofErr w:type="gramStart"/>
      <w:r>
        <w:rPr>
          <w:rFonts w:ascii="彩虹粗仿宋" w:eastAsia="彩虹粗仿宋" w:hAnsi="宋体" w:cs="Arial" w:hint="eastAsia"/>
          <w:kern w:val="0"/>
          <w:sz w:val="24"/>
        </w:rPr>
        <w:t>确信达澳银</w:t>
      </w:r>
      <w:r w:rsidR="00036BD5">
        <w:rPr>
          <w:rFonts w:ascii="彩虹粗仿宋" w:eastAsia="彩虹粗仿宋" w:hAnsi="宋体" w:cs="Arial" w:hint="eastAsia"/>
          <w:kern w:val="0"/>
          <w:sz w:val="24"/>
        </w:rPr>
        <w:t>匠</w:t>
      </w:r>
      <w:proofErr w:type="gramEnd"/>
      <w:r w:rsidR="00036BD5">
        <w:rPr>
          <w:rFonts w:ascii="彩虹粗仿宋" w:eastAsia="彩虹粗仿宋" w:hAnsi="宋体" w:cs="Arial" w:hint="eastAsia"/>
          <w:kern w:val="0"/>
          <w:sz w:val="24"/>
        </w:rPr>
        <w:t>心</w:t>
      </w:r>
      <w:proofErr w:type="gramStart"/>
      <w:r w:rsidR="00036BD5">
        <w:rPr>
          <w:rFonts w:ascii="彩虹粗仿宋" w:eastAsia="彩虹粗仿宋" w:hAnsi="宋体" w:cs="Arial" w:hint="eastAsia"/>
          <w:kern w:val="0"/>
          <w:sz w:val="24"/>
        </w:rPr>
        <w:t>臻</w:t>
      </w:r>
      <w:proofErr w:type="gramEnd"/>
      <w:r w:rsidR="00036BD5">
        <w:rPr>
          <w:rFonts w:ascii="彩虹粗仿宋" w:eastAsia="彩虹粗仿宋" w:hAnsi="宋体" w:cs="Arial" w:hint="eastAsia"/>
          <w:kern w:val="0"/>
          <w:sz w:val="24"/>
        </w:rPr>
        <w:t>选</w:t>
      </w:r>
      <w:r w:rsidR="00EF28BE">
        <w:rPr>
          <w:rFonts w:ascii="彩虹粗仿宋" w:eastAsia="彩虹粗仿宋" w:hAnsi="宋体" w:cs="Arial" w:hint="eastAsia"/>
          <w:kern w:val="0"/>
          <w:sz w:val="24"/>
        </w:rPr>
        <w:t>两年持有期</w:t>
      </w:r>
      <w:r w:rsidR="00036BD5">
        <w:rPr>
          <w:rFonts w:ascii="彩虹粗仿宋" w:eastAsia="彩虹粗仿宋" w:hAnsi="宋体" w:cs="Arial" w:hint="eastAsia"/>
          <w:kern w:val="0"/>
          <w:sz w:val="24"/>
        </w:rPr>
        <w:t>混合型</w:t>
      </w:r>
      <w:r>
        <w:rPr>
          <w:rFonts w:ascii="彩虹粗仿宋" w:eastAsia="彩虹粗仿宋" w:hAnsi="宋体" w:cs="Arial" w:hint="eastAsia"/>
          <w:kern w:val="0"/>
          <w:sz w:val="24"/>
        </w:rPr>
        <w:t>证券投资基金的基金管理人和基金托管人之间的权利义务关系，特制订本托管协议；</w:t>
      </w:r>
    </w:p>
    <w:p w14:paraId="69594356" w14:textId="781E7418" w:rsidR="006B3A51" w:rsidRDefault="006B3A51" w:rsidP="006B3A51">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rPr>
        <w:t>信达澳银</w:t>
      </w:r>
      <w:r w:rsidR="00036BD5">
        <w:rPr>
          <w:rFonts w:ascii="彩虹粗仿宋" w:eastAsia="彩虹粗仿宋" w:hAnsi="宋体" w:cs="Arial" w:hint="eastAsia"/>
          <w:kern w:val="0"/>
          <w:sz w:val="24"/>
        </w:rPr>
        <w:t>匠心臻选</w:t>
      </w:r>
      <w:r w:rsidR="00EF28BE">
        <w:rPr>
          <w:rFonts w:ascii="彩虹粗仿宋" w:eastAsia="彩虹粗仿宋" w:hAnsi="宋体" w:cs="Arial" w:hint="eastAsia"/>
          <w:kern w:val="0"/>
          <w:sz w:val="24"/>
        </w:rPr>
        <w:t>两年持有期</w:t>
      </w:r>
      <w:r w:rsidR="00036BD5">
        <w:rPr>
          <w:rFonts w:ascii="彩虹粗仿宋" w:eastAsia="彩虹粗仿宋" w:hAnsi="宋体" w:cs="Arial" w:hint="eastAsia"/>
          <w:kern w:val="0"/>
          <w:sz w:val="24"/>
        </w:rPr>
        <w:t>混合型</w:t>
      </w:r>
      <w:r>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14:paraId="20792385" w14:textId="77777777" w:rsidR="006B3A51" w:rsidRDefault="006B3A51" w:rsidP="006B3A51">
      <w:pPr>
        <w:rPr>
          <w:rFonts w:ascii="彩虹粗仿宋" w:eastAsia="彩虹粗仿宋"/>
          <w:sz w:val="24"/>
          <w:lang w:val="en-GB"/>
        </w:rPr>
      </w:pPr>
    </w:p>
    <w:p w14:paraId="625460A8" w14:textId="77777777" w:rsidR="006B3A51" w:rsidRDefault="006B3A51" w:rsidP="006B3A51">
      <w:pPr>
        <w:pStyle w:val="2"/>
        <w:jc w:val="center"/>
        <w:rPr>
          <w:rFonts w:ascii="彩虹粗仿宋" w:eastAsia="彩虹粗仿宋"/>
        </w:rPr>
      </w:pPr>
      <w:bookmarkStart w:id="7" w:name="_Toc124325885"/>
      <w:r>
        <w:rPr>
          <w:rFonts w:ascii="彩虹粗仿宋" w:eastAsia="彩虹粗仿宋" w:hint="eastAsia"/>
        </w:rPr>
        <w:t>一、基金托管协议当事人</w:t>
      </w:r>
      <w:bookmarkEnd w:id="7"/>
    </w:p>
    <w:p w14:paraId="5A0D07D6"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14:paraId="40F291C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名称：信</w:t>
      </w:r>
      <w:proofErr w:type="gramStart"/>
      <w:r>
        <w:rPr>
          <w:rFonts w:ascii="彩虹粗仿宋" w:eastAsia="彩虹粗仿宋" w:hAnsi="宋体" w:cs="Arial" w:hint="eastAsia"/>
          <w:sz w:val="24"/>
        </w:rPr>
        <w:t>达澳银基金</w:t>
      </w:r>
      <w:proofErr w:type="gramEnd"/>
      <w:r>
        <w:rPr>
          <w:rFonts w:ascii="彩虹粗仿宋" w:eastAsia="彩虹粗仿宋" w:hAnsi="宋体" w:cs="Arial" w:hint="eastAsia"/>
          <w:sz w:val="24"/>
        </w:rPr>
        <w:t>管理有限公司</w:t>
      </w:r>
    </w:p>
    <w:p w14:paraId="34CF74D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注册地址：广东省深圳市南山区科苑南路（深圳湾段）3331号阿里巴巴大厦N1座第8层和第9层</w:t>
      </w:r>
    </w:p>
    <w:p w14:paraId="15C2CF2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办公地址：广东省深圳市南山区科苑南路（深圳湾段）3331号阿里巴巴大厦N1座第8层和第9层</w:t>
      </w:r>
    </w:p>
    <w:p w14:paraId="6D92AE1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518054</w:t>
      </w:r>
    </w:p>
    <w:p w14:paraId="2F2E744A"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w:t>
      </w:r>
      <w:proofErr w:type="gramStart"/>
      <w:r>
        <w:rPr>
          <w:rFonts w:ascii="彩虹粗仿宋" w:eastAsia="彩虹粗仿宋" w:hAnsi="宋体" w:cs="Arial" w:hint="eastAsia"/>
          <w:sz w:val="24"/>
        </w:rPr>
        <w:t>祝瑞敏</w:t>
      </w:r>
      <w:proofErr w:type="gramEnd"/>
    </w:p>
    <w:p w14:paraId="2430082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w:t>
      </w:r>
      <w:r>
        <w:rPr>
          <w:rStyle w:val="read"/>
          <w:rFonts w:ascii="彩虹粗仿宋" w:eastAsia="彩虹粗仿宋" w:hAnsi="宋体" w:cs="Arial" w:hint="eastAsia"/>
        </w:rPr>
        <w:t>2006年6月5日</w:t>
      </w:r>
    </w:p>
    <w:p w14:paraId="61B4E49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w:t>
      </w:r>
      <w:proofErr w:type="gramStart"/>
      <w:r>
        <w:rPr>
          <w:rFonts w:ascii="彩虹粗仿宋" w:eastAsia="彩虹粗仿宋" w:hAnsi="宋体" w:cs="Arial" w:hint="eastAsia"/>
          <w:sz w:val="24"/>
        </w:rPr>
        <w:t>证监基字</w:t>
      </w:r>
      <w:proofErr w:type="gramEnd"/>
      <w:r>
        <w:rPr>
          <w:rStyle w:val="read"/>
          <w:rFonts w:ascii="彩虹粗仿宋" w:eastAsia="彩虹粗仿宋" w:hAnsi="宋体" w:cs="Arial"/>
        </w:rPr>
        <w:t>[2006]071</w:t>
      </w:r>
      <w:r>
        <w:rPr>
          <w:rFonts w:ascii="彩虹粗仿宋" w:eastAsia="彩虹粗仿宋" w:hAnsi="宋体" w:cs="Arial" w:hint="eastAsia"/>
          <w:sz w:val="24"/>
        </w:rPr>
        <w:t>号</w:t>
      </w:r>
    </w:p>
    <w:p w14:paraId="73B2E97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w:t>
      </w:r>
    </w:p>
    <w:p w14:paraId="31B4892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注册资本：壹亿元人民币</w:t>
      </w:r>
    </w:p>
    <w:p w14:paraId="75FE52B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38B917F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w:t>
      </w:r>
      <w:r>
        <w:rPr>
          <w:rFonts w:ascii="彩虹粗仿宋" w:eastAsia="彩虹粗仿宋" w:hAnsi="宋体" w:cs="Arial"/>
          <w:sz w:val="24"/>
        </w:rPr>
        <w:t>基金募集、基金销售、</w:t>
      </w:r>
      <w:r>
        <w:rPr>
          <w:rFonts w:ascii="彩虹粗仿宋" w:eastAsia="彩虹粗仿宋" w:hAnsi="宋体" w:cs="Arial" w:hint="eastAsia"/>
          <w:sz w:val="24"/>
        </w:rPr>
        <w:t>特定客户资产管理、</w:t>
      </w:r>
      <w:r>
        <w:rPr>
          <w:rFonts w:ascii="彩虹粗仿宋" w:eastAsia="彩虹粗仿宋" w:hAnsi="宋体" w:cs="Arial"/>
          <w:sz w:val="24"/>
        </w:rPr>
        <w:t>资产管理和中国证监</w:t>
      </w:r>
      <w:r>
        <w:rPr>
          <w:rFonts w:ascii="彩虹粗仿宋" w:eastAsia="彩虹粗仿宋" w:hAnsi="宋体" w:cs="Arial"/>
          <w:sz w:val="24"/>
        </w:rPr>
        <w:lastRenderedPageBreak/>
        <w:t>会许可的其他业务</w:t>
      </w:r>
    </w:p>
    <w:p w14:paraId="2FDA4484"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w:t>
      </w:r>
    </w:p>
    <w:p w14:paraId="63833C3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3CAAEA85"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03F3BB8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386EAB6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08B3259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14:paraId="5BB656D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7D2E646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w:t>
      </w:r>
      <w:proofErr w:type="gramStart"/>
      <w:r>
        <w:rPr>
          <w:rFonts w:ascii="彩虹粗仿宋" w:eastAsia="彩虹粗仿宋" w:hAnsi="宋体" w:cs="Arial" w:hint="eastAsia"/>
          <w:sz w:val="24"/>
        </w:rPr>
        <w:t>证监基字</w:t>
      </w:r>
      <w:proofErr w:type="gramEnd"/>
      <w:r>
        <w:rPr>
          <w:rFonts w:ascii="彩虹粗仿宋" w:eastAsia="彩虹粗仿宋" w:hAnsi="宋体" w:cs="Arial" w:hint="eastAsia"/>
          <w:sz w:val="24"/>
        </w:rPr>
        <w:t>[1998</w:t>
      </w:r>
      <w:bookmarkStart w:id="8" w:name="OLE_LINK3"/>
      <w:r>
        <w:rPr>
          <w:rFonts w:ascii="彩虹粗仿宋" w:eastAsia="彩虹粗仿宋" w:hAnsi="宋体" w:cs="Arial" w:hint="eastAsia"/>
          <w:sz w:val="24"/>
        </w:rPr>
        <w:t>]</w:t>
      </w:r>
      <w:bookmarkEnd w:id="8"/>
      <w:r>
        <w:rPr>
          <w:rFonts w:ascii="彩虹粗仿宋" w:eastAsia="彩虹粗仿宋" w:hAnsi="宋体" w:cs="Arial" w:hint="eastAsia"/>
          <w:sz w:val="24"/>
        </w:rPr>
        <w:t>12号</w:t>
      </w:r>
    </w:p>
    <w:p w14:paraId="77CE854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48DBE81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proofErr w:type="gramStart"/>
      <w:r>
        <w:rPr>
          <w:rFonts w:ascii="彩虹粗仿宋" w:eastAsia="彩虹粗仿宋" w:hint="eastAsia"/>
          <w:sz w:val="24"/>
        </w:rPr>
        <w:t>贰仟伍佰亿壹仟零玖拾柒万柒仟肆佰捌拾陆</w:t>
      </w:r>
      <w:proofErr w:type="gramEnd"/>
      <w:r>
        <w:rPr>
          <w:rFonts w:ascii="彩虹粗仿宋" w:eastAsia="彩虹粗仿宋" w:hint="eastAsia"/>
          <w:sz w:val="24"/>
        </w:rPr>
        <w:t>元整</w:t>
      </w:r>
    </w:p>
    <w:p w14:paraId="376442A1"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1C5CE6C5" w14:textId="77777777" w:rsidR="006B3A51" w:rsidRDefault="006B3A51" w:rsidP="006B3A51">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30DC399" w14:textId="77777777" w:rsidR="006B3A51" w:rsidRDefault="006B3A51" w:rsidP="006B3A51">
      <w:pPr>
        <w:rPr>
          <w:rFonts w:ascii="彩虹粗仿宋" w:eastAsia="彩虹粗仿宋"/>
          <w:sz w:val="24"/>
        </w:rPr>
      </w:pPr>
    </w:p>
    <w:p w14:paraId="3215889E" w14:textId="77777777" w:rsidR="006B3A51" w:rsidRDefault="006B3A51" w:rsidP="006B3A51">
      <w:pPr>
        <w:pStyle w:val="2"/>
        <w:jc w:val="center"/>
        <w:rPr>
          <w:rFonts w:ascii="彩虹粗仿宋" w:eastAsia="彩虹粗仿宋"/>
          <w:sz w:val="30"/>
        </w:rPr>
      </w:pPr>
      <w:bookmarkStart w:id="9" w:name="_Toc124325886"/>
      <w:r>
        <w:rPr>
          <w:rFonts w:ascii="彩虹粗仿宋" w:eastAsia="彩虹粗仿宋" w:hint="eastAsia"/>
          <w:sz w:val="30"/>
        </w:rPr>
        <w:t>二、基金托管协议的依据、目的和原则</w:t>
      </w:r>
      <w:bookmarkEnd w:id="9"/>
    </w:p>
    <w:p w14:paraId="7F26EC89" w14:textId="77777777" w:rsidR="006B3A51" w:rsidRDefault="006B3A51" w:rsidP="006B3A51">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134D4D7E" w14:textId="4358A1F2"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证券投资基金销售管理办法》（以下简称《销售办法》）、《公开募集证券投资基金运作管理办法》（以下简称《运作办法》）、《公开募集证券投资基金信息披露管理办法》（以下简称《信息披露办法》）、《公开募集开放式证券投资基金流动性风险管理规定》</w:t>
      </w:r>
      <w:r>
        <w:rPr>
          <w:rFonts w:ascii="彩虹粗仿宋" w:eastAsia="彩虹粗仿宋" w:hAnsi="宋体" w:cs="Arial" w:hint="eastAsia"/>
          <w:kern w:val="0"/>
          <w:sz w:val="24"/>
          <w:lang w:val="en-GB"/>
        </w:rPr>
        <w:t>（以下简称《流动性风险规定》）</w:t>
      </w:r>
      <w:r>
        <w:rPr>
          <w:rFonts w:ascii="彩虹粗仿宋" w:eastAsia="彩虹粗仿宋" w:hAnsi="宋体" w:cs="Arial" w:hint="eastAsia"/>
          <w:sz w:val="24"/>
        </w:rPr>
        <w:t>、《</w:t>
      </w:r>
      <w:r>
        <w:rPr>
          <w:rFonts w:ascii="彩虹粗仿宋" w:eastAsia="彩虹粗仿宋" w:hAnsi="宋体" w:cs="Arial" w:hint="eastAsia"/>
          <w:kern w:val="0"/>
          <w:sz w:val="24"/>
        </w:rPr>
        <w:t>信达澳银</w:t>
      </w:r>
      <w:r w:rsidR="00036BD5">
        <w:rPr>
          <w:rFonts w:ascii="彩虹粗仿宋" w:eastAsia="彩虹粗仿宋" w:hAnsi="宋体" w:cs="Arial" w:hint="eastAsia"/>
          <w:kern w:val="0"/>
          <w:sz w:val="24"/>
        </w:rPr>
        <w:t>匠心臻选</w:t>
      </w:r>
      <w:r w:rsidR="00EF28BE">
        <w:rPr>
          <w:rFonts w:ascii="彩虹粗仿宋" w:eastAsia="彩虹粗仿宋" w:hAnsi="宋体" w:cs="Arial" w:hint="eastAsia"/>
          <w:kern w:val="0"/>
          <w:sz w:val="24"/>
        </w:rPr>
        <w:t>两年持有期</w:t>
      </w:r>
      <w:r w:rsidR="00036BD5">
        <w:rPr>
          <w:rFonts w:ascii="彩虹粗仿宋" w:eastAsia="彩虹粗仿宋" w:hAnsi="宋体" w:cs="Arial" w:hint="eastAsia"/>
          <w:kern w:val="0"/>
          <w:sz w:val="24"/>
        </w:rPr>
        <w:t>混合型</w:t>
      </w:r>
      <w:r>
        <w:rPr>
          <w:rFonts w:ascii="彩虹粗仿宋" w:eastAsia="彩虹粗仿宋" w:hAnsi="宋体" w:cs="Arial" w:hint="eastAsia"/>
          <w:kern w:val="0"/>
          <w:sz w:val="24"/>
          <w:lang w:val="en-GB"/>
        </w:rPr>
        <w:t>证券投资基金基金合同</w:t>
      </w:r>
      <w:r>
        <w:rPr>
          <w:rFonts w:ascii="彩虹粗仿宋" w:eastAsia="彩虹粗仿宋" w:hAnsi="宋体" w:cs="Arial" w:hint="eastAsia"/>
          <w:sz w:val="24"/>
        </w:rPr>
        <w:t>》（以下简称《基金合同》）及其他有关规定订立。</w:t>
      </w:r>
    </w:p>
    <w:p w14:paraId="3BE44457" w14:textId="144E5A75" w:rsidR="003C7FFD" w:rsidRDefault="003C7FFD" w:rsidP="006B3A51">
      <w:pPr>
        <w:adjustRightInd w:val="0"/>
        <w:snapToGrid w:val="0"/>
        <w:ind w:firstLineChars="200" w:firstLine="480"/>
        <w:rPr>
          <w:rFonts w:ascii="彩虹粗仿宋" w:eastAsia="彩虹粗仿宋" w:hAnsi="宋体" w:cs="Arial"/>
          <w:sz w:val="24"/>
        </w:rPr>
      </w:pPr>
      <w:r w:rsidRPr="003C7FFD">
        <w:rPr>
          <w:rFonts w:ascii="彩虹粗仿宋" w:eastAsia="彩虹粗仿宋" w:hAnsi="宋体" w:cs="Arial" w:hint="eastAsia"/>
          <w:sz w:val="24"/>
        </w:rPr>
        <w:t>若本基金实施侧袋机制的，侧袋机制实施期间的相关安排见基金合同和招募说明书的规定。</w:t>
      </w:r>
    </w:p>
    <w:p w14:paraId="17A288D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5169083C" w14:textId="77777777" w:rsidR="006B3A51" w:rsidRDefault="006B3A51" w:rsidP="006B3A51">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w:t>
      </w:r>
      <w:r>
        <w:rPr>
          <w:rFonts w:ascii="彩虹粗仿宋" w:eastAsia="彩虹粗仿宋" w:hAnsi="宋体" w:cs="Arial" w:hint="eastAsia"/>
          <w:sz w:val="24"/>
        </w:rPr>
        <w:lastRenderedPageBreak/>
        <w:t>及职责，确保基金财产的安全，保护基金份额持有人的合法权益。</w:t>
      </w:r>
    </w:p>
    <w:p w14:paraId="456DB4F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1CC57441"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5E099E61" w14:textId="77777777" w:rsidR="006B3A51" w:rsidRDefault="006B3A51" w:rsidP="006B3A51">
      <w:pPr>
        <w:rPr>
          <w:rFonts w:ascii="彩虹粗仿宋" w:eastAsia="彩虹粗仿宋"/>
          <w:sz w:val="24"/>
        </w:rPr>
      </w:pPr>
    </w:p>
    <w:p w14:paraId="320DD4FE" w14:textId="77777777" w:rsidR="006B3A51" w:rsidRDefault="006B3A51" w:rsidP="006B3A51">
      <w:pPr>
        <w:pStyle w:val="2"/>
        <w:jc w:val="center"/>
        <w:rPr>
          <w:rFonts w:ascii="彩虹粗仿宋" w:eastAsia="彩虹粗仿宋"/>
          <w:sz w:val="30"/>
          <w:szCs w:val="24"/>
        </w:rPr>
      </w:pPr>
      <w:bookmarkStart w:id="10" w:name="_Toc124325887"/>
      <w:r>
        <w:rPr>
          <w:rFonts w:ascii="彩虹粗仿宋" w:eastAsia="彩虹粗仿宋" w:hint="eastAsia"/>
          <w:sz w:val="30"/>
        </w:rPr>
        <w:t>三、基金托管人对基金管理人的业务监督和核查</w:t>
      </w:r>
      <w:bookmarkEnd w:id="10"/>
    </w:p>
    <w:p w14:paraId="57B0E160"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C1CAAD1" w14:textId="42A9C4C9" w:rsidR="00B31EAC" w:rsidRPr="00B31EAC" w:rsidRDefault="00B31EAC" w:rsidP="00B31EAC">
      <w:pPr>
        <w:adjustRightInd w:val="0"/>
        <w:snapToGrid w:val="0"/>
        <w:ind w:firstLineChars="200" w:firstLine="480"/>
        <w:rPr>
          <w:rFonts w:ascii="彩虹粗仿宋" w:eastAsia="彩虹粗仿宋" w:hAnsi="宋体" w:cs="Arial"/>
          <w:sz w:val="24"/>
        </w:rPr>
      </w:pPr>
      <w:bookmarkStart w:id="11" w:name="_Hlk40385468"/>
      <w:r w:rsidRPr="00B31EAC">
        <w:rPr>
          <w:rFonts w:ascii="彩虹粗仿宋" w:eastAsia="彩虹粗仿宋" w:hAnsi="宋体" w:cs="Arial" w:hint="eastAsia"/>
          <w:sz w:val="24"/>
        </w:rPr>
        <w:t>本基金的投资范围为具有良好流动性的金融工具，包括国内依法发行上市的股票（包括中小板、创业板及其他经中国证监会</w:t>
      </w:r>
      <w:r w:rsidR="007F5267">
        <w:rPr>
          <w:rFonts w:ascii="彩虹粗仿宋" w:eastAsia="彩虹粗仿宋" w:hAnsi="宋体" w:cs="Arial"/>
          <w:sz w:val="24"/>
        </w:rPr>
        <w:t>批准或注册</w:t>
      </w:r>
      <w:r w:rsidRPr="00B31EAC">
        <w:rPr>
          <w:rFonts w:ascii="彩虹粗仿宋" w:eastAsia="彩虹粗仿宋" w:hAnsi="宋体" w:cs="Arial" w:hint="eastAsia"/>
          <w:sz w:val="24"/>
        </w:rPr>
        <w:t>上市的股票</w:t>
      </w:r>
      <w:r w:rsidR="00867B7D">
        <w:rPr>
          <w:rFonts w:ascii="彩虹粗仿宋" w:eastAsia="彩虹粗仿宋" w:hAnsi="宋体" w:cs="Arial" w:hint="eastAsia"/>
          <w:sz w:val="24"/>
        </w:rPr>
        <w:t>、</w:t>
      </w:r>
      <w:r w:rsidR="00867B7D" w:rsidRPr="00867B7D">
        <w:rPr>
          <w:rFonts w:ascii="彩虹粗仿宋" w:eastAsia="彩虹粗仿宋" w:hAnsi="宋体" w:cs="Arial" w:hint="eastAsia"/>
          <w:bCs/>
          <w:sz w:val="24"/>
        </w:rPr>
        <w:t>港股通标的股票</w:t>
      </w:r>
      <w:r w:rsidRPr="00B31EAC">
        <w:rPr>
          <w:rFonts w:ascii="彩虹粗仿宋" w:eastAsia="彩虹粗仿宋" w:hAnsi="宋体" w:cs="Arial" w:hint="eastAsia"/>
          <w:sz w:val="24"/>
        </w:rPr>
        <w:t>）、债券（包括国债、央行票据、金融债、企业债、公司债、公开发行的次级债、地方政府债券、政府支持机构债、中期票据、可转换债券（</w:t>
      </w:r>
      <w:proofErr w:type="gramStart"/>
      <w:r w:rsidRPr="00B31EAC">
        <w:rPr>
          <w:rFonts w:ascii="彩虹粗仿宋" w:eastAsia="彩虹粗仿宋" w:hAnsi="宋体" w:cs="Arial" w:hint="eastAsia"/>
          <w:sz w:val="24"/>
        </w:rPr>
        <w:t>含可分离</w:t>
      </w:r>
      <w:proofErr w:type="gramEnd"/>
      <w:r w:rsidRPr="00B31EAC">
        <w:rPr>
          <w:rFonts w:ascii="彩虹粗仿宋" w:eastAsia="彩虹粗仿宋" w:hAnsi="宋体" w:cs="Arial" w:hint="eastAsia"/>
          <w:sz w:val="24"/>
        </w:rPr>
        <w:t>交易可转债</w:t>
      </w:r>
      <w:proofErr w:type="gramStart"/>
      <w:r w:rsidRPr="00B31EAC">
        <w:rPr>
          <w:rFonts w:ascii="彩虹粗仿宋" w:eastAsia="彩虹粗仿宋" w:hAnsi="宋体" w:cs="Arial" w:hint="eastAsia"/>
          <w:sz w:val="24"/>
        </w:rPr>
        <w:t>的纯债部分</w:t>
      </w:r>
      <w:proofErr w:type="gramEnd"/>
      <w:r w:rsidRPr="00B31EAC">
        <w:rPr>
          <w:rFonts w:ascii="彩虹粗仿宋" w:eastAsia="彩虹粗仿宋" w:hAnsi="宋体" w:cs="Arial" w:hint="eastAsia"/>
          <w:sz w:val="24"/>
        </w:rPr>
        <w:t>）、可交换债券、短期融资</w:t>
      </w:r>
      <w:proofErr w:type="gramStart"/>
      <w:r w:rsidRPr="00B31EAC">
        <w:rPr>
          <w:rFonts w:ascii="彩虹粗仿宋" w:eastAsia="彩虹粗仿宋" w:hAnsi="宋体" w:cs="Arial" w:hint="eastAsia"/>
          <w:sz w:val="24"/>
        </w:rPr>
        <w:t>券</w:t>
      </w:r>
      <w:proofErr w:type="gramEnd"/>
      <w:r w:rsidRPr="00B31EAC">
        <w:rPr>
          <w:rFonts w:ascii="彩虹粗仿宋" w:eastAsia="彩虹粗仿宋" w:hAnsi="宋体" w:cs="Arial" w:hint="eastAsia"/>
          <w:sz w:val="24"/>
        </w:rPr>
        <w:t>、超短期融资</w:t>
      </w:r>
      <w:proofErr w:type="gramStart"/>
      <w:r w:rsidRPr="00B31EAC">
        <w:rPr>
          <w:rFonts w:ascii="彩虹粗仿宋" w:eastAsia="彩虹粗仿宋" w:hAnsi="宋体" w:cs="Arial" w:hint="eastAsia"/>
          <w:sz w:val="24"/>
        </w:rPr>
        <w:t>券</w:t>
      </w:r>
      <w:proofErr w:type="gramEnd"/>
      <w:r w:rsidRPr="00B31EAC">
        <w:rPr>
          <w:rFonts w:ascii="彩虹粗仿宋" w:eastAsia="彩虹粗仿宋" w:hAnsi="宋体" w:cs="Arial" w:hint="eastAsia"/>
          <w:sz w:val="24"/>
        </w:rPr>
        <w:t>等）、资产支持证券、债券回购、货币市场工具、同业存单、银行存款、股指期货以及法律法规或中国证监会允许基金投资的其他金融工具(但须符合中国证监会相关规定)。</w:t>
      </w:r>
    </w:p>
    <w:p w14:paraId="4D6B993B" w14:textId="72BEFA4A" w:rsidR="006B3A51" w:rsidRDefault="00B31EAC" w:rsidP="006B3A51">
      <w:pPr>
        <w:adjustRightInd w:val="0"/>
        <w:snapToGrid w:val="0"/>
        <w:ind w:firstLineChars="200" w:firstLine="480"/>
        <w:rPr>
          <w:rFonts w:ascii="彩虹粗仿宋" w:eastAsia="彩虹粗仿宋" w:hAnsi="宋体" w:cs="Arial"/>
          <w:sz w:val="24"/>
        </w:rPr>
      </w:pPr>
      <w:r w:rsidRPr="00B31EAC">
        <w:rPr>
          <w:rFonts w:ascii="彩虹粗仿宋" w:eastAsia="彩虹粗仿宋" w:hAnsi="宋体" w:cs="Arial" w:hint="eastAsia"/>
          <w:sz w:val="24"/>
        </w:rPr>
        <w:t>如法律法规或监管机构以后允许基金投资其他品种，基金管理人在履行适当程序后，可以将其纳入投资范围。</w:t>
      </w:r>
    </w:p>
    <w:p w14:paraId="33E247B3" w14:textId="0076EA2D" w:rsidR="006B3A51" w:rsidRDefault="00EF28BE" w:rsidP="006B3A51">
      <w:pPr>
        <w:adjustRightInd w:val="0"/>
        <w:snapToGrid w:val="0"/>
        <w:ind w:firstLineChars="200" w:firstLine="480"/>
        <w:rPr>
          <w:rFonts w:ascii="彩虹粗仿宋" w:eastAsia="彩虹粗仿宋" w:hAnsi="宋体" w:cs="Arial"/>
          <w:sz w:val="24"/>
        </w:rPr>
      </w:pPr>
      <w:r w:rsidRPr="00EF28BE">
        <w:rPr>
          <w:rFonts w:ascii="彩虹粗仿宋" w:eastAsia="彩虹粗仿宋" w:hAnsi="宋体" w:cs="Arial" w:hint="eastAsia"/>
          <w:sz w:val="24"/>
        </w:rPr>
        <w:t>基金的投资组合比例为：本基金股票资产占基金资产的比例为60%-95%，其中港股通标的股票占股票资产的比例不超过</w:t>
      </w:r>
      <w:r w:rsidR="0081571F">
        <w:rPr>
          <w:rFonts w:ascii="彩虹粗仿宋" w:eastAsia="彩虹粗仿宋" w:hAnsi="宋体" w:cs="Arial"/>
          <w:sz w:val="24"/>
        </w:rPr>
        <w:t>2</w:t>
      </w:r>
      <w:r w:rsidRPr="00EF28BE">
        <w:rPr>
          <w:rFonts w:ascii="彩虹粗仿宋" w:eastAsia="彩虹粗仿宋" w:hAnsi="宋体" w:cs="Arial" w:hint="eastAsia"/>
          <w:sz w:val="24"/>
        </w:rPr>
        <w:t>0%；本基金每个交易日日终在扣除股指期货合约需缴纳的交易保证金后，基金保留的现金以及投资于到期日在一年以内的政府债券的比例合计不低于基金资产净值的5%；在基金合同生效之日起二年内，本基金不受上述 5%的限制，但每个交易日日终，在扣除股指期货合约需缴纳的交易保证金后，应当保持不低于交易保证金一倍的现金。前述现金不包括结算备付金、存出保证金、应收申购款等。</w:t>
      </w:r>
    </w:p>
    <w:p w14:paraId="0AE55AA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如法律法规或中国证监会变更投资品种的投资比例限制，基金管理人在履行适当程序后，可以调整上述投资品种的投资比例。</w:t>
      </w:r>
    </w:p>
    <w:p w14:paraId="1BD343C3"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（二）基金托管人根据有关法律法规的规定及《基金合同》的约定，对基金投资比例进行监督。基金托管人按下述比例和调整期限进行监督：</w:t>
      </w:r>
    </w:p>
    <w:p w14:paraId="12DB3ED3" w14:textId="6D0278C4" w:rsidR="006B3A51" w:rsidRDefault="006B3A51" w:rsidP="006B3A51">
      <w:pPr>
        <w:adjustRightInd w:val="0"/>
        <w:snapToGrid w:val="0"/>
        <w:ind w:firstLineChars="200" w:firstLine="480"/>
        <w:rPr>
          <w:rFonts w:ascii="彩虹粗仿宋" w:eastAsia="彩虹粗仿宋"/>
          <w:i/>
          <w:sz w:val="24"/>
        </w:rPr>
      </w:pPr>
      <w:r w:rsidRPr="004961D4">
        <w:rPr>
          <w:rFonts w:ascii="彩虹粗仿宋" w:eastAsia="彩虹粗仿宋"/>
          <w:sz w:val="24"/>
        </w:rPr>
        <w:lastRenderedPageBreak/>
        <w:t>1.</w:t>
      </w:r>
      <w:r w:rsidR="00B31EAC" w:rsidRPr="00B31EAC">
        <w:rPr>
          <w:rFonts w:hint="eastAsia"/>
        </w:rPr>
        <w:t xml:space="preserve"> </w:t>
      </w:r>
      <w:r w:rsidR="00EF28BE" w:rsidRPr="00EF28BE">
        <w:rPr>
          <w:rFonts w:ascii="彩虹粗仿宋" w:eastAsia="彩虹粗仿宋" w:hint="eastAsia"/>
          <w:sz w:val="24"/>
        </w:rPr>
        <w:t>本基金股票资产占基金资产的比例为60%-95%，其中港股通标的股票占股票资产的比例不超过</w:t>
      </w:r>
      <w:r w:rsidR="0081571F">
        <w:rPr>
          <w:rFonts w:ascii="彩虹粗仿宋" w:eastAsia="彩虹粗仿宋"/>
          <w:sz w:val="24"/>
        </w:rPr>
        <w:t>2</w:t>
      </w:r>
      <w:r w:rsidR="00EF28BE" w:rsidRPr="00EF28BE">
        <w:rPr>
          <w:rFonts w:ascii="彩虹粗仿宋" w:eastAsia="彩虹粗仿宋" w:hint="eastAsia"/>
          <w:sz w:val="24"/>
        </w:rPr>
        <w:t>0%；</w:t>
      </w:r>
    </w:p>
    <w:p w14:paraId="0005D3DD" w14:textId="3C2BCE00"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hint="eastAsia"/>
        </w:rPr>
        <w:t xml:space="preserve"> </w:t>
      </w:r>
      <w:r w:rsidR="00EF28BE" w:rsidRPr="00EF28BE">
        <w:rPr>
          <w:rFonts w:ascii="彩虹粗仿宋" w:eastAsia="彩虹粗仿宋" w:hint="eastAsia"/>
          <w:sz w:val="24"/>
        </w:rPr>
        <w:t>本基金每个交易日日终，在扣除股指期货合约需缴纳的交易保证金后，基金保留的现金以及投资于到期日在一年以内的政府债券的比例合计不低于基金资产净值的5%，在基金合同生效之日起二年内，本基金不受上述5%的限制；但每个交易日日终，在扣除股指期货合约需缴纳的交易保证金后，应当保持不低于交易保证金一倍的现金。前述现金不包括结算备付金、存出保证金、应收申购款等；</w:t>
      </w:r>
    </w:p>
    <w:p w14:paraId="7A9D6307" w14:textId="52712F80"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3.本基金持有一家公司发行的证券</w:t>
      </w:r>
      <w:r w:rsidR="00B31EAC" w:rsidRPr="00B31EAC">
        <w:rPr>
          <w:rFonts w:ascii="彩虹粗仿宋" w:eastAsia="彩虹粗仿宋" w:hint="eastAsia"/>
          <w:sz w:val="24"/>
        </w:rPr>
        <w:t>（同一家公司在境内和香港同时上市的A+H股合计计算）</w:t>
      </w:r>
      <w:r>
        <w:rPr>
          <w:rFonts w:ascii="彩虹粗仿宋" w:eastAsia="彩虹粗仿宋" w:hint="eastAsia"/>
          <w:sz w:val="24"/>
        </w:rPr>
        <w:t>，其市值不超过基金资产净值的10％；</w:t>
      </w:r>
    </w:p>
    <w:p w14:paraId="02ED0806" w14:textId="3D2AC74D"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4</w:t>
      </w:r>
      <w:r>
        <w:rPr>
          <w:rFonts w:ascii="彩虹粗仿宋" w:eastAsia="彩虹粗仿宋"/>
          <w:sz w:val="24"/>
        </w:rPr>
        <w:t>.</w:t>
      </w:r>
      <w:r>
        <w:rPr>
          <w:rFonts w:ascii="彩虹粗仿宋" w:eastAsia="彩虹粗仿宋" w:hint="eastAsia"/>
          <w:sz w:val="24"/>
        </w:rPr>
        <w:t>本基金管理人管理的且在本基金托管人处托管的全部基金持有一家公司发行的证券</w:t>
      </w:r>
      <w:r w:rsidR="00B31EAC" w:rsidRPr="00B31EAC">
        <w:rPr>
          <w:rFonts w:ascii="彩虹粗仿宋" w:eastAsia="彩虹粗仿宋" w:hint="eastAsia"/>
          <w:sz w:val="24"/>
        </w:rPr>
        <w:t>（同一家公司在境内和香港同时上市的A+H股合计计算）</w:t>
      </w:r>
      <w:r>
        <w:rPr>
          <w:rFonts w:ascii="彩虹粗仿宋" w:eastAsia="彩虹粗仿宋" w:hint="eastAsia"/>
          <w:sz w:val="24"/>
        </w:rPr>
        <w:t>，不超过该证券的10％；</w:t>
      </w:r>
    </w:p>
    <w:p w14:paraId="5A596E9F"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sz w:val="24"/>
        </w:rPr>
        <w:t>5</w:t>
      </w:r>
      <w:r>
        <w:rPr>
          <w:rFonts w:ascii="彩虹粗仿宋" w:eastAsia="彩虹粗仿宋" w:hint="eastAsia"/>
          <w:sz w:val="24"/>
        </w:rPr>
        <w:t>.本基金投资于同一原始权益人的各类资产支持证券的比例，不得超过基金资产净值的10％；</w:t>
      </w:r>
    </w:p>
    <w:p w14:paraId="33F5BC8E"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sz w:val="24"/>
        </w:rPr>
        <w:t>6</w:t>
      </w:r>
      <w:r>
        <w:rPr>
          <w:rFonts w:ascii="彩虹粗仿宋" w:eastAsia="彩虹粗仿宋" w:hint="eastAsia"/>
          <w:sz w:val="24"/>
        </w:rPr>
        <w:t>.本基金持有的全部资产支持证券，其市值不得超过基金资产净值的20％；</w:t>
      </w:r>
    </w:p>
    <w:p w14:paraId="754F688D"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sz w:val="24"/>
        </w:rPr>
        <w:t>7</w:t>
      </w:r>
      <w:r>
        <w:rPr>
          <w:rFonts w:ascii="彩虹粗仿宋" w:eastAsia="彩虹粗仿宋" w:hint="eastAsia"/>
          <w:sz w:val="24"/>
        </w:rPr>
        <w:t>.本基金持有的同一(指同一信用级别)资产支持证券的比例，不得超过该资产支持证券规模的10％；</w:t>
      </w:r>
    </w:p>
    <w:p w14:paraId="026AE8AE"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sz w:val="24"/>
        </w:rPr>
        <w:t>8</w:t>
      </w:r>
      <w:r>
        <w:rPr>
          <w:rFonts w:ascii="彩虹粗仿宋" w:eastAsia="彩虹粗仿宋" w:hint="eastAsia"/>
          <w:sz w:val="24"/>
        </w:rPr>
        <w:t>.本基金管理人管理的且在本基金托管人处托管的全部基金投资于同一原始权益人的各类资产支持证券，不得超过其各类资产支持证券合计规模的10％；</w:t>
      </w:r>
    </w:p>
    <w:p w14:paraId="5A6D0DA3"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24B1096D"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14:paraId="36C35199"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11.本基金进入全国银行间同业市场进行债券回购的资金余额不得超过基金资产净值的40％，</w:t>
      </w:r>
      <w:r w:rsidRPr="00B2316B">
        <w:rPr>
          <w:rFonts w:ascii="彩虹粗仿宋" w:eastAsia="彩虹粗仿宋" w:hint="eastAsia"/>
          <w:sz w:val="24"/>
        </w:rPr>
        <w:t>进入</w:t>
      </w:r>
      <w:r>
        <w:rPr>
          <w:rFonts w:ascii="彩虹粗仿宋" w:eastAsia="彩虹粗仿宋" w:hint="eastAsia"/>
          <w:sz w:val="24"/>
        </w:rPr>
        <w:t>全国银行间同业市场</w:t>
      </w:r>
      <w:r w:rsidRPr="00B2316B">
        <w:rPr>
          <w:rFonts w:ascii="彩虹粗仿宋" w:eastAsia="彩虹粗仿宋" w:hint="eastAsia"/>
          <w:sz w:val="24"/>
        </w:rPr>
        <w:t>进行</w:t>
      </w:r>
      <w:r>
        <w:rPr>
          <w:rFonts w:ascii="彩虹粗仿宋" w:eastAsia="彩虹粗仿宋" w:hint="eastAsia"/>
          <w:sz w:val="24"/>
        </w:rPr>
        <w:t>债券回购的最长期限为1年，债券回购到期后不得展期；</w:t>
      </w:r>
    </w:p>
    <w:p w14:paraId="7E1E1A7E" w14:textId="1E1E4191"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12.</w:t>
      </w:r>
      <w:r w:rsidR="00B31EAC" w:rsidRPr="00B31EAC">
        <w:rPr>
          <w:rFonts w:hint="eastAsia"/>
        </w:rPr>
        <w:t xml:space="preserve"> </w:t>
      </w:r>
      <w:r w:rsidR="00EF28BE" w:rsidRPr="00EF28BE">
        <w:rPr>
          <w:rFonts w:ascii="彩虹粗仿宋" w:eastAsia="彩虹粗仿宋" w:hint="eastAsia"/>
          <w:sz w:val="24"/>
        </w:rPr>
        <w:t>基金合同生效之日起二年内，本基金资产总值不超过基金资产净值的200%；基金合同生效之日起二年后，本基金资产总值不超过基金资产净值的140%</w:t>
      </w:r>
      <w:r>
        <w:rPr>
          <w:rFonts w:ascii="彩虹粗仿宋" w:eastAsia="彩虹粗仿宋" w:hint="eastAsia"/>
          <w:sz w:val="24"/>
        </w:rPr>
        <w:t>；</w:t>
      </w:r>
    </w:p>
    <w:p w14:paraId="63EB51A7" w14:textId="49ECA173"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3</w:t>
      </w:r>
      <w:r>
        <w:rPr>
          <w:rFonts w:ascii="彩虹粗仿宋" w:eastAsia="彩虹粗仿宋" w:hint="eastAsia"/>
          <w:sz w:val="24"/>
        </w:rPr>
        <w:t>.本基金主动投资于流动性受限资产的市值合计不得超过基金资产净值的15%。因证券市场波动、上市公司股票停牌、基金规模变动等基金管理人之外的</w:t>
      </w:r>
      <w:r>
        <w:rPr>
          <w:rFonts w:ascii="彩虹粗仿宋" w:eastAsia="彩虹粗仿宋" w:hint="eastAsia"/>
          <w:sz w:val="24"/>
        </w:rPr>
        <w:lastRenderedPageBreak/>
        <w:t>因素致使基金不符合本项所规定比例限制的，基金管理人不得主动新增流动性受限资产的投资；</w:t>
      </w:r>
    </w:p>
    <w:p w14:paraId="55A85380" w14:textId="77BA8530"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4.</w:t>
      </w:r>
      <w:r>
        <w:rPr>
          <w:rFonts w:ascii="彩虹粗仿宋" w:eastAsia="彩虹粗仿宋" w:hint="eastAsia"/>
          <w:sz w:val="24"/>
        </w:rPr>
        <w:t>本基金管理人管理的且在本基金托管人处托管的全部开放式基金持有一家上市公司发行的可流通股票，不得超过该上市公司可流通股票的15%；本基金管理人管理的且在本基金托管人处托管的全部投资组合持有一家上市公司发行的可流通股票，不得超过该上市公司可流通股票的30%；</w:t>
      </w:r>
    </w:p>
    <w:p w14:paraId="35983B8E"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5.</w:t>
      </w:r>
      <w:r>
        <w:rPr>
          <w:rFonts w:ascii="彩虹粗仿宋" w:eastAsia="彩虹粗仿宋" w:hint="eastAsia"/>
          <w:sz w:val="24"/>
        </w:rPr>
        <w:t>本基金持有股指期货时，遵循以下中国证监会规定的投资限制：</w:t>
      </w:r>
    </w:p>
    <w:p w14:paraId="2C317933"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（1）本基金在任何交易日日终，持有的买入股指期货合约价值，不得超过基金资产净值的10%；</w:t>
      </w:r>
    </w:p>
    <w:p w14:paraId="01035F5D" w14:textId="6ACE1F31"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（2）本基金在任何交易日日终，持有的买入</w:t>
      </w:r>
      <w:r w:rsidR="007F5267">
        <w:rPr>
          <w:rFonts w:ascii="彩虹粗仿宋" w:eastAsia="彩虹粗仿宋" w:hint="eastAsia"/>
          <w:sz w:val="24"/>
        </w:rPr>
        <w:t>股指</w:t>
      </w:r>
      <w:r>
        <w:rPr>
          <w:rFonts w:ascii="彩虹粗仿宋" w:eastAsia="彩虹粗仿宋" w:hint="eastAsia"/>
          <w:sz w:val="24"/>
        </w:rPr>
        <w:t>期货合约价值与有价证券市值之和，不得超过基金资产净值的95%。其中，有价证券指股票、债券（不含到期日在一年以内的政府债券）、资产支持证券、买入返售金融资产（不含质押式回购）等；</w:t>
      </w:r>
    </w:p>
    <w:p w14:paraId="796E3159"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（3）本基金在任何交易日日终，持有的卖出期货合约价值不得超过基金持有的股票总市值的20%；</w:t>
      </w:r>
    </w:p>
    <w:p w14:paraId="136816E0"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（4）本基金所持有的股票市值和买入、卖出股指期货合约价值，合计（轧差计算）应当符合《基金合同》关于股票投资比例的有关约定；</w:t>
      </w:r>
    </w:p>
    <w:p w14:paraId="1B4251D7"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（5）本基金在任何交易日内交易（不包括平仓）的股指期货合约的成交金额不得超过上一交易日基金资产净值的20%；</w:t>
      </w:r>
    </w:p>
    <w:p w14:paraId="5A4A5D00"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16.法律法规及中国证监会规定的和《基金合同》约定的其他投资限制。</w:t>
      </w:r>
    </w:p>
    <w:p w14:paraId="71DEB62B"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除上述第2、9、13项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07FF826A"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03ADA79" w14:textId="77777777" w:rsidR="006B3A51" w:rsidRDefault="006B3A51" w:rsidP="006B3A51">
      <w:pPr>
        <w:adjustRightInd w:val="0"/>
        <w:snapToGrid w:val="0"/>
        <w:rPr>
          <w:rFonts w:ascii="彩虹粗仿宋" w:eastAsia="彩虹粗仿宋"/>
          <w:sz w:val="24"/>
        </w:rPr>
      </w:pPr>
      <w:r>
        <w:rPr>
          <w:rFonts w:ascii="彩虹粗仿宋" w:eastAsia="彩虹粗仿宋" w:hint="eastAsia"/>
          <w:sz w:val="24"/>
        </w:rPr>
        <w:t xml:space="preserve">  </w:t>
      </w:r>
      <w:r>
        <w:rPr>
          <w:rFonts w:ascii="彩虹粗仿宋" w:eastAsia="彩虹粗仿宋"/>
          <w:sz w:val="24"/>
        </w:rPr>
        <w:t xml:space="preserve">  </w:t>
      </w:r>
      <w:r>
        <w:rPr>
          <w:rFonts w:ascii="彩虹粗仿宋" w:eastAsia="彩虹粗仿宋" w:hint="eastAsia"/>
          <w:sz w:val="24"/>
        </w:rPr>
        <w:t>法律法规或监管部门取消或变更上述限制，如适用于本基金，基金管理人在履行适当程序后，则本基金投资不再受相关限制或按变更后的规定执行。</w:t>
      </w:r>
    </w:p>
    <w:p w14:paraId="1CDC361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12" w:name="OLE_LINK1"/>
      <w:r>
        <w:rPr>
          <w:rFonts w:ascii="彩虹粗仿宋" w:eastAsia="彩虹粗仿宋" w:hAnsi="宋体" w:cs="Arial" w:hint="eastAsia"/>
          <w:sz w:val="24"/>
        </w:rPr>
        <w:t>根据有关法律法规的规定及《基金合同》的约定，</w:t>
      </w:r>
      <w:bookmarkEnd w:id="12"/>
      <w:r>
        <w:rPr>
          <w:rFonts w:ascii="彩虹粗仿宋" w:eastAsia="彩虹粗仿宋" w:hAnsi="宋体" w:cs="Arial" w:hint="eastAsia"/>
          <w:sz w:val="24"/>
        </w:rPr>
        <w:t>对本托管协议第十五条第（九）</w:t>
      </w:r>
      <w:proofErr w:type="gramStart"/>
      <w:r>
        <w:rPr>
          <w:rFonts w:ascii="彩虹粗仿宋" w:eastAsia="彩虹粗仿宋" w:hAnsi="宋体" w:cs="Arial" w:hint="eastAsia"/>
          <w:sz w:val="24"/>
        </w:rPr>
        <w:t>款基金</w:t>
      </w:r>
      <w:proofErr w:type="gramEnd"/>
      <w:r>
        <w:rPr>
          <w:rFonts w:ascii="彩虹粗仿宋" w:eastAsia="彩虹粗仿宋" w:hAnsi="宋体" w:cs="Arial" w:hint="eastAsia"/>
          <w:sz w:val="24"/>
        </w:rPr>
        <w:t>投资禁止行为通过</w:t>
      </w:r>
      <w:r w:rsidRPr="004961D4">
        <w:rPr>
          <w:rFonts w:ascii="彩虹粗仿宋" w:eastAsia="彩虹粗仿宋" w:hAnsi="宋体" w:cs="Arial" w:hint="eastAsia"/>
          <w:sz w:val="24"/>
          <w:highlight w:val="yellow"/>
        </w:rPr>
        <w:t>事后监督</w:t>
      </w:r>
      <w:r>
        <w:rPr>
          <w:rFonts w:ascii="彩虹粗仿宋" w:eastAsia="彩虹粗仿宋" w:hAnsi="宋体" w:cs="Arial" w:hint="eastAsia"/>
          <w:sz w:val="24"/>
        </w:rPr>
        <w:t>方式进行监督。</w:t>
      </w:r>
    </w:p>
    <w:p w14:paraId="4714CE9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w:t>
      </w:r>
      <w:r>
        <w:rPr>
          <w:rFonts w:ascii="彩虹粗仿宋" w:eastAsia="彩虹粗仿宋" w:hAnsi="宋体" w:cs="Arial" w:hint="eastAsia"/>
          <w:sz w:val="24"/>
        </w:rPr>
        <w:lastRenderedPageBreak/>
        <w:t>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11"/>
    <w:p w14:paraId="0445C7A8" w14:textId="77777777" w:rsidR="006B3A51" w:rsidRDefault="006B3A51" w:rsidP="006B3A51">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4091AE0" w14:textId="77777777" w:rsidR="006B3A51" w:rsidRDefault="006B3A51" w:rsidP="006B3A51">
      <w:pPr>
        <w:adjustRightInd w:val="0"/>
        <w:snapToGrid w:val="0"/>
        <w:ind w:firstLineChars="200" w:firstLine="480"/>
        <w:rPr>
          <w:rFonts w:ascii="彩虹粗仿宋" w:eastAsia="彩虹粗仿宋" w:hAnsi="宋体" w:cs="Arial"/>
        </w:rPr>
      </w:pPr>
      <w:r>
        <w:rPr>
          <w:rFonts w:ascii="彩虹粗仿宋" w:eastAsia="彩虹粗仿宋" w:hAnsi="宋体" w:cs="Arial" w:hint="eastAsia"/>
          <w:color w:val="000000"/>
          <w:sz w:val="24"/>
        </w:rPr>
        <w:t>基金管理人负责对交易对手的资信控制，按银行间债券市场的交易规则进行交易，并</w:t>
      </w:r>
      <w:r>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C58C89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14:paraId="2514DC3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基金管理人投资流通受限证券，应事先根据中国证监会相关规定，明确基金投资流通受限证券的比例，</w:t>
      </w:r>
      <w:r>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C511834"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1.本基金</w:t>
      </w:r>
      <w:r>
        <w:rPr>
          <w:rFonts w:ascii="彩虹粗仿宋" w:eastAsia="彩虹粗仿宋" w:hint="eastAsia"/>
          <w:sz w:val="24"/>
        </w:rPr>
        <w:t>投资的流通受限证券须为经中国证监会批准的非公开发行股票、公开发行股票网下配售部分等在发行时明确一定期限锁定期的可交易证券，不包括</w:t>
      </w:r>
      <w:r>
        <w:rPr>
          <w:rFonts w:ascii="彩虹粗仿宋" w:eastAsia="彩虹粗仿宋" w:hint="eastAsia"/>
          <w:sz w:val="24"/>
        </w:rPr>
        <w:lastRenderedPageBreak/>
        <w:t>由于发布重大消息或其他原因而临时停牌的证券、已发行未上市证券、回购交易中的质押</w:t>
      </w:r>
      <w:proofErr w:type="gramStart"/>
      <w:r>
        <w:rPr>
          <w:rFonts w:ascii="彩虹粗仿宋" w:eastAsia="彩虹粗仿宋" w:hint="eastAsia"/>
          <w:sz w:val="24"/>
        </w:rPr>
        <w:t>券</w:t>
      </w:r>
      <w:proofErr w:type="gramEnd"/>
      <w:r>
        <w:rPr>
          <w:rFonts w:ascii="彩虹粗仿宋" w:eastAsia="彩虹粗仿宋" w:hint="eastAsia"/>
          <w:sz w:val="24"/>
        </w:rPr>
        <w:t>等流通受限证券。本基金不投资有</w:t>
      </w:r>
      <w:proofErr w:type="gramStart"/>
      <w:r>
        <w:rPr>
          <w:rFonts w:ascii="彩虹粗仿宋" w:eastAsia="彩虹粗仿宋" w:hint="eastAsia"/>
          <w:sz w:val="24"/>
        </w:rPr>
        <w:t>锁定期但锁定</w:t>
      </w:r>
      <w:proofErr w:type="gramEnd"/>
      <w:r>
        <w:rPr>
          <w:rFonts w:ascii="彩虹粗仿宋" w:eastAsia="彩虹粗仿宋" w:hint="eastAsia"/>
          <w:sz w:val="24"/>
        </w:rPr>
        <w:t>期不明确的证券。</w:t>
      </w:r>
    </w:p>
    <w:p w14:paraId="3E1A3DC9" w14:textId="77777777" w:rsidR="006B3A51" w:rsidRDefault="006B3A51" w:rsidP="006B3A51">
      <w:pPr>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14:paraId="0FC11905"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投资的流通受限证券应保证登记存管在本基金名下，基金管理人负责相关工作的落实和协调，并确保基金托管人能够正常查询。因基金管理</w:t>
      </w:r>
      <w:proofErr w:type="gramStart"/>
      <w:r>
        <w:rPr>
          <w:rFonts w:ascii="彩虹粗仿宋" w:eastAsia="彩虹粗仿宋" w:hint="eastAsia"/>
          <w:sz w:val="24"/>
        </w:rPr>
        <w:t>人原因</w:t>
      </w:r>
      <w:proofErr w:type="gramEnd"/>
      <w:r>
        <w:rPr>
          <w:rFonts w:ascii="彩虹粗仿宋" w:eastAsia="彩虹粗仿宋" w:hint="eastAsia"/>
          <w:sz w:val="24"/>
        </w:rPr>
        <w:t>产生的流通受限证券登记存管问题，造成基金托管人无法安全保管本基金资产的责任与损失，及因流通受限证券存管直接影响本基金安全的责任及损失，由基金管理人承担。</w:t>
      </w:r>
    </w:p>
    <w:p w14:paraId="7DE995DA"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投资流通受限证券，不得预付任何形式的保证金。</w:t>
      </w:r>
    </w:p>
    <w:p w14:paraId="0526BF84" w14:textId="77777777" w:rsidR="006B3A51" w:rsidRDefault="006B3A51" w:rsidP="006B3A51">
      <w:pPr>
        <w:ind w:firstLineChars="200" w:firstLine="480"/>
        <w:rPr>
          <w:rFonts w:ascii="彩虹粗仿宋" w:eastAsia="彩虹粗仿宋"/>
          <w:sz w:val="24"/>
        </w:rPr>
      </w:pPr>
      <w:r>
        <w:rPr>
          <w:rFonts w:ascii="彩虹粗仿宋" w:eastAsia="彩虹粗仿宋" w:hAnsi="宋体" w:cs="Arial" w:hint="eastAsia"/>
          <w:sz w:val="24"/>
        </w:rPr>
        <w:t>2.</w:t>
      </w:r>
      <w:r>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Pr>
          <w:rFonts w:ascii="彩虹粗仿宋" w:eastAsia="彩虹粗仿宋" w:hAnsi="宋体" w:cs="Arial" w:hint="eastAsia"/>
          <w:sz w:val="24"/>
        </w:rPr>
        <w:t>基金管理人应在首次投资流通受限证券前向基金托管人提供</w:t>
      </w:r>
      <w:r>
        <w:rPr>
          <w:rFonts w:ascii="彩虹粗仿宋" w:eastAsia="彩虹粗仿宋" w:hint="eastAsia"/>
          <w:sz w:val="24"/>
        </w:rPr>
        <w:t>基金投资非公开发行股票相关流动性风险处置预案。</w:t>
      </w:r>
    </w:p>
    <w:p w14:paraId="3A8DCD0C" w14:textId="77777777" w:rsidR="006B3A51" w:rsidRDefault="006B3A51" w:rsidP="006B3A51">
      <w:pPr>
        <w:ind w:firstLineChars="200" w:firstLine="480"/>
        <w:rPr>
          <w:rFonts w:ascii="彩虹粗仿宋" w:eastAsia="彩虹粗仿宋"/>
          <w:sz w:val="24"/>
        </w:rPr>
      </w:pPr>
      <w:r>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彩虹粗仿宋" w:eastAsia="彩虹粗仿宋" w:hint="eastAsia"/>
          <w:sz w:val="24"/>
        </w:rPr>
        <w:t>人原因</w:t>
      </w:r>
      <w:proofErr w:type="gramEnd"/>
      <w:r>
        <w:rPr>
          <w:rFonts w:ascii="彩虹粗仿宋" w:eastAsia="彩虹粗仿宋" w:hint="eastAsia"/>
          <w:sz w:val="24"/>
        </w:rPr>
        <w:t>导致本基金出现损失致使基金托管人承担连带赔偿责任的，基金管理人应赔偿基金托管人由此遭受的损失。</w:t>
      </w:r>
    </w:p>
    <w:p w14:paraId="6D0011A2" w14:textId="77777777" w:rsidR="006B3A51" w:rsidRDefault="006B3A51" w:rsidP="006B3A51">
      <w:pPr>
        <w:ind w:firstLineChars="200" w:firstLine="480"/>
        <w:rPr>
          <w:rFonts w:ascii="彩虹粗仿宋" w:eastAsia="彩虹粗仿宋"/>
          <w:sz w:val="24"/>
        </w:rPr>
      </w:pPr>
      <w:r>
        <w:rPr>
          <w:rFonts w:ascii="彩虹粗仿宋" w:eastAsia="彩虹粗仿宋" w:hAnsi="宋体" w:cs="Arial" w:hint="eastAsia"/>
          <w:sz w:val="24"/>
        </w:rPr>
        <w:t>3.</w:t>
      </w:r>
      <w:r>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w:t>
      </w:r>
      <w:r>
        <w:rPr>
          <w:rFonts w:ascii="彩虹粗仿宋" w:eastAsia="彩虹粗仿宋" w:hint="eastAsia"/>
          <w:sz w:val="24"/>
        </w:rPr>
        <w:lastRenderedPageBreak/>
        <w:t>完整。有关资料如有调整，基金管理人应及时提供调整后的资料。上述书面资料包括但不限于：</w:t>
      </w:r>
    </w:p>
    <w:p w14:paraId="36B1709C" w14:textId="77777777" w:rsidR="006B3A51" w:rsidRDefault="006B3A51" w:rsidP="006B3A51">
      <w:pPr>
        <w:ind w:firstLineChars="200" w:firstLine="480"/>
        <w:rPr>
          <w:rFonts w:ascii="彩虹粗仿宋" w:eastAsia="彩虹粗仿宋"/>
          <w:sz w:val="24"/>
        </w:rPr>
      </w:pPr>
      <w:r>
        <w:rPr>
          <w:rFonts w:ascii="彩虹粗仿宋" w:eastAsia="彩虹粗仿宋" w:hint="eastAsia"/>
          <w:sz w:val="24"/>
        </w:rPr>
        <w:t>（1）中国证监会批准发行非公开发行股票的批准文件。</w:t>
      </w:r>
    </w:p>
    <w:p w14:paraId="5039D4C8" w14:textId="77777777" w:rsidR="006B3A51" w:rsidRDefault="006B3A51" w:rsidP="006B3A51">
      <w:pPr>
        <w:ind w:firstLineChars="200" w:firstLine="480"/>
        <w:rPr>
          <w:rFonts w:ascii="彩虹粗仿宋" w:eastAsia="彩虹粗仿宋"/>
          <w:sz w:val="24"/>
        </w:rPr>
      </w:pPr>
      <w:r>
        <w:rPr>
          <w:rFonts w:ascii="彩虹粗仿宋" w:eastAsia="彩虹粗仿宋" w:hint="eastAsia"/>
          <w:sz w:val="24"/>
        </w:rPr>
        <w:t>（2）非公开发行股票有关发行数量、发行价格、锁定期等发行资料。</w:t>
      </w:r>
    </w:p>
    <w:p w14:paraId="55A4DAC4" w14:textId="77777777" w:rsidR="006B3A51" w:rsidRDefault="006B3A51" w:rsidP="006B3A51">
      <w:pPr>
        <w:ind w:firstLineChars="200" w:firstLine="480"/>
        <w:rPr>
          <w:rFonts w:ascii="彩虹粗仿宋" w:eastAsia="彩虹粗仿宋"/>
          <w:sz w:val="24"/>
        </w:rPr>
      </w:pPr>
      <w:r>
        <w:rPr>
          <w:rFonts w:ascii="彩虹粗仿宋" w:eastAsia="彩虹粗仿宋" w:hint="eastAsia"/>
          <w:sz w:val="24"/>
        </w:rPr>
        <w:t>（3）非公开发行股票发行人与中国证券登记结算有限责任公司或中央国债登记结算有限责任公司签订的证券登记及服务协议。</w:t>
      </w:r>
    </w:p>
    <w:p w14:paraId="30697070"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（4）基金拟认购的数量、价格、总成本、账面价值。</w:t>
      </w:r>
    </w:p>
    <w:p w14:paraId="580B4D5B" w14:textId="77777777" w:rsidR="006B3A51" w:rsidRDefault="006B3A51" w:rsidP="006B3A51">
      <w:pPr>
        <w:ind w:firstLineChars="200" w:firstLine="480"/>
        <w:rPr>
          <w:rFonts w:ascii="彩虹粗仿宋" w:eastAsia="彩虹粗仿宋"/>
          <w:sz w:val="24"/>
        </w:rPr>
      </w:pPr>
      <w:r>
        <w:rPr>
          <w:rFonts w:ascii="彩虹粗仿宋" w:eastAsia="彩虹粗仿宋" w:hAnsi="宋体" w:cs="Arial" w:hint="eastAsia"/>
          <w:sz w:val="24"/>
        </w:rPr>
        <w:t>4.</w:t>
      </w:r>
      <w:r>
        <w:rPr>
          <w:rFonts w:ascii="彩虹粗仿宋" w:eastAsia="彩虹粗仿宋" w:hint="eastAsia"/>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44A37FA3" w14:textId="77777777" w:rsidR="006B3A51" w:rsidRDefault="006B3A51" w:rsidP="006B3A51">
      <w:pPr>
        <w:ind w:firstLineChars="200" w:firstLine="480"/>
        <w:rPr>
          <w:rFonts w:ascii="彩虹粗仿宋" w:eastAsia="彩虹粗仿宋"/>
          <w:sz w:val="24"/>
        </w:rPr>
      </w:pPr>
      <w:r>
        <w:rPr>
          <w:rFonts w:ascii="彩虹粗仿宋" w:eastAsia="彩虹粗仿宋" w:hint="eastAsia"/>
          <w:sz w:val="24"/>
        </w:rPr>
        <w:t>本基金有关投资流通受限证券比例如违反有关限制规定，在合理期限内未能进行及时调整，基金管理人应在两日内编制临时报告书，予以公告。</w:t>
      </w:r>
    </w:p>
    <w:p w14:paraId="4F64796A" w14:textId="77777777" w:rsidR="006B3A51" w:rsidRDefault="006B3A51" w:rsidP="006B3A51">
      <w:pPr>
        <w:ind w:firstLineChars="200" w:firstLine="480"/>
        <w:rPr>
          <w:rFonts w:ascii="彩虹粗仿宋" w:eastAsia="彩虹粗仿宋"/>
          <w:sz w:val="24"/>
        </w:rPr>
      </w:pPr>
      <w:r>
        <w:rPr>
          <w:rFonts w:ascii="彩虹粗仿宋" w:eastAsia="彩虹粗仿宋" w:hAnsi="宋体" w:cs="Arial" w:hint="eastAsia"/>
          <w:sz w:val="24"/>
        </w:rPr>
        <w:t>5.</w:t>
      </w:r>
      <w:r>
        <w:rPr>
          <w:rFonts w:ascii="彩虹粗仿宋" w:eastAsia="彩虹粗仿宋" w:hint="eastAsia"/>
          <w:sz w:val="24"/>
        </w:rPr>
        <w:t>基金托管人根据有关规定有权对基金管理人进行以下事项监督：</w:t>
      </w:r>
    </w:p>
    <w:p w14:paraId="5C92B23F" w14:textId="77777777" w:rsidR="006B3A51" w:rsidRDefault="006B3A51" w:rsidP="006B3A51">
      <w:pPr>
        <w:ind w:firstLineChars="200" w:firstLine="480"/>
        <w:rPr>
          <w:rFonts w:ascii="彩虹粗仿宋" w:eastAsia="彩虹粗仿宋"/>
          <w:sz w:val="24"/>
        </w:rPr>
      </w:pPr>
      <w:r>
        <w:rPr>
          <w:rFonts w:ascii="彩虹粗仿宋" w:eastAsia="彩虹粗仿宋" w:hint="eastAsia"/>
          <w:sz w:val="24"/>
        </w:rPr>
        <w:t>（1）本基金投资流通受限证券时的法律法规遵守情况。</w:t>
      </w:r>
    </w:p>
    <w:p w14:paraId="02CCF375" w14:textId="77777777" w:rsidR="006B3A51" w:rsidRDefault="006B3A51" w:rsidP="006B3A51">
      <w:pPr>
        <w:ind w:firstLineChars="200" w:firstLine="480"/>
        <w:rPr>
          <w:rFonts w:ascii="彩虹粗仿宋" w:eastAsia="彩虹粗仿宋"/>
          <w:sz w:val="24"/>
        </w:rPr>
      </w:pPr>
      <w:r>
        <w:rPr>
          <w:rFonts w:ascii="彩虹粗仿宋" w:eastAsia="彩虹粗仿宋" w:hint="eastAsia"/>
          <w:sz w:val="24"/>
        </w:rPr>
        <w:t>（2）在基金投资流通受限证券管理工作方面有关制度、流动性风险处置预案的建立与完善情况。</w:t>
      </w:r>
    </w:p>
    <w:p w14:paraId="0BA47772" w14:textId="77777777" w:rsidR="006B3A51" w:rsidRDefault="006B3A51" w:rsidP="006B3A51">
      <w:pPr>
        <w:ind w:firstLineChars="200" w:firstLine="480"/>
        <w:rPr>
          <w:rFonts w:ascii="彩虹粗仿宋" w:eastAsia="彩虹粗仿宋"/>
          <w:sz w:val="24"/>
        </w:rPr>
      </w:pPr>
      <w:r>
        <w:rPr>
          <w:rFonts w:ascii="彩虹粗仿宋" w:eastAsia="彩虹粗仿宋" w:hint="eastAsia"/>
          <w:sz w:val="24"/>
        </w:rPr>
        <w:t>（3）有关比例限制的执行情况。</w:t>
      </w:r>
    </w:p>
    <w:p w14:paraId="3F86FCC6" w14:textId="77777777" w:rsidR="006B3A51" w:rsidRDefault="006B3A51" w:rsidP="006B3A51">
      <w:pPr>
        <w:ind w:firstLineChars="200" w:firstLine="480"/>
        <w:rPr>
          <w:rFonts w:ascii="彩虹粗仿宋" w:eastAsia="彩虹粗仿宋"/>
          <w:sz w:val="24"/>
        </w:rPr>
      </w:pPr>
      <w:r>
        <w:rPr>
          <w:rFonts w:ascii="彩虹粗仿宋" w:eastAsia="彩虹粗仿宋" w:hint="eastAsia"/>
          <w:sz w:val="24"/>
        </w:rPr>
        <w:t>（4）信息披露情况。</w:t>
      </w:r>
    </w:p>
    <w:p w14:paraId="389C16C8"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6.</w:t>
      </w:r>
      <w:r>
        <w:rPr>
          <w:rFonts w:ascii="彩虹粗仿宋" w:eastAsia="彩虹粗仿宋" w:hint="eastAsia"/>
          <w:sz w:val="24"/>
        </w:rPr>
        <w:t>相关法律法规对基金投资流通受限证券有新规定的，从其规定。</w:t>
      </w:r>
    </w:p>
    <w:p w14:paraId="5722BF8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B1BC709"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w:t>
      </w:r>
      <w:r>
        <w:rPr>
          <w:rFonts w:ascii="彩虹粗仿宋" w:eastAsia="彩虹粗仿宋" w:hAnsi="宋体" w:cs="Arial" w:hint="eastAsia"/>
          <w:sz w:val="24"/>
        </w:rPr>
        <w:lastRenderedPageBreak/>
        <w:t>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3AF884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00CB855"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23085DD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305979E" w14:textId="77777777" w:rsidR="006B3A51" w:rsidRDefault="006B3A51" w:rsidP="006B3A51">
      <w:pPr>
        <w:rPr>
          <w:rFonts w:ascii="彩虹粗仿宋" w:eastAsia="彩虹粗仿宋"/>
          <w:sz w:val="24"/>
        </w:rPr>
      </w:pPr>
    </w:p>
    <w:p w14:paraId="589641F1" w14:textId="77777777" w:rsidR="006B3A51" w:rsidRDefault="006B3A51" w:rsidP="006B3A51">
      <w:pPr>
        <w:pStyle w:val="2"/>
        <w:jc w:val="center"/>
        <w:rPr>
          <w:rFonts w:ascii="彩虹粗仿宋" w:eastAsia="彩虹粗仿宋"/>
          <w:sz w:val="30"/>
        </w:rPr>
      </w:pPr>
      <w:bookmarkStart w:id="13" w:name="_Toc86223242"/>
      <w:bookmarkStart w:id="14" w:name="_Toc86225291"/>
      <w:bookmarkStart w:id="15" w:name="_Toc86649722"/>
      <w:bookmarkStart w:id="16" w:name="_Toc86726439"/>
      <w:bookmarkStart w:id="17" w:name="_Toc86727355"/>
      <w:bookmarkStart w:id="18" w:name="_Toc86737929"/>
      <w:bookmarkStart w:id="19" w:name="_Toc89163368"/>
      <w:bookmarkStart w:id="20" w:name="_Toc108512358"/>
      <w:bookmarkStart w:id="21" w:name="_Toc110761796"/>
      <w:bookmarkStart w:id="22" w:name="_Toc110765660"/>
      <w:bookmarkStart w:id="23" w:name="_Toc110830492"/>
      <w:bookmarkStart w:id="24" w:name="_Toc118212950"/>
      <w:bookmarkStart w:id="25" w:name="_Toc118774803"/>
      <w:bookmarkStart w:id="26" w:name="_Toc118972648"/>
      <w:bookmarkStart w:id="27" w:name="_Toc119402710"/>
      <w:bookmarkStart w:id="28" w:name="_Toc120435783"/>
      <w:bookmarkStart w:id="29" w:name="_Toc124325888"/>
      <w:r>
        <w:rPr>
          <w:rFonts w:ascii="彩虹粗仿宋" w:eastAsia="彩虹粗仿宋" w:hint="eastAsia"/>
          <w:sz w:val="30"/>
        </w:rPr>
        <w:t>四、基金管理人对基金托管人的业务核查</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76CA793"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w:t>
      </w:r>
      <w:r>
        <w:rPr>
          <w:rFonts w:ascii="彩虹粗仿宋" w:eastAsia="彩虹粗仿宋" w:hAnsi="宋体" w:cs="Arial"/>
          <w:sz w:val="24"/>
        </w:rPr>
        <w:t>投资所需账户</w:t>
      </w:r>
      <w:r>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3E6570E5"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w:t>
      </w:r>
      <w:r>
        <w:rPr>
          <w:rFonts w:ascii="彩虹粗仿宋" w:eastAsia="彩虹粗仿宋" w:hAnsi="宋体" w:cs="Arial" w:hint="eastAsia"/>
          <w:sz w:val="24"/>
        </w:rPr>
        <w:lastRenderedPageBreak/>
        <w:t>正。基金托管人应积极配合基金管理人的核查行为，包括但不限于：提交相关资料以</w:t>
      </w:r>
      <w:proofErr w:type="gramStart"/>
      <w:r>
        <w:rPr>
          <w:rFonts w:ascii="彩虹粗仿宋" w:eastAsia="彩虹粗仿宋" w:hAnsi="宋体" w:cs="Arial" w:hint="eastAsia"/>
          <w:sz w:val="24"/>
        </w:rPr>
        <w:t>供基金</w:t>
      </w:r>
      <w:proofErr w:type="gramEnd"/>
      <w:r>
        <w:rPr>
          <w:rFonts w:ascii="彩虹粗仿宋" w:eastAsia="彩虹粗仿宋" w:hAnsi="宋体" w:cs="Arial" w:hint="eastAsia"/>
          <w:sz w:val="24"/>
        </w:rPr>
        <w:t>管理人核查托管财产的完整性和真实性，在规定时间内答复基金管理人并改正。</w:t>
      </w:r>
    </w:p>
    <w:p w14:paraId="54A8C766"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9F67576" w14:textId="77777777" w:rsidR="006B3A51" w:rsidRDefault="006B3A51" w:rsidP="006B3A51">
      <w:pPr>
        <w:rPr>
          <w:rFonts w:ascii="彩虹粗仿宋" w:eastAsia="彩虹粗仿宋"/>
          <w:sz w:val="24"/>
        </w:rPr>
      </w:pPr>
    </w:p>
    <w:p w14:paraId="2F050ECD" w14:textId="77777777" w:rsidR="006B3A51" w:rsidRDefault="006B3A51" w:rsidP="006B3A51">
      <w:pPr>
        <w:pStyle w:val="2"/>
        <w:jc w:val="center"/>
        <w:rPr>
          <w:rFonts w:ascii="彩虹粗仿宋" w:eastAsia="彩虹粗仿宋"/>
          <w:sz w:val="30"/>
        </w:rPr>
      </w:pPr>
      <w:bookmarkStart w:id="30" w:name="_Toc84133786"/>
      <w:bookmarkStart w:id="31" w:name="_Toc84234388"/>
      <w:bookmarkStart w:id="32" w:name="_Toc84234435"/>
      <w:bookmarkStart w:id="33" w:name="_Toc86204789"/>
      <w:bookmarkStart w:id="34" w:name="_Toc86223243"/>
      <w:bookmarkStart w:id="35" w:name="_Toc86225292"/>
      <w:bookmarkStart w:id="36" w:name="_Toc86649723"/>
      <w:bookmarkStart w:id="37" w:name="_Toc86726440"/>
      <w:bookmarkStart w:id="38" w:name="_Toc86727356"/>
      <w:bookmarkStart w:id="39" w:name="_Toc86737930"/>
      <w:bookmarkStart w:id="40" w:name="_Toc89163369"/>
      <w:bookmarkStart w:id="41" w:name="_Toc108512359"/>
      <w:bookmarkStart w:id="42" w:name="_Toc110761797"/>
      <w:bookmarkStart w:id="43" w:name="_Toc110765661"/>
      <w:bookmarkStart w:id="44" w:name="_Toc110830493"/>
      <w:bookmarkStart w:id="45" w:name="_Toc118212951"/>
      <w:bookmarkStart w:id="46" w:name="_Toc118774804"/>
      <w:bookmarkStart w:id="47" w:name="_Toc118972649"/>
      <w:bookmarkStart w:id="48" w:name="_Toc119402711"/>
      <w:bookmarkStart w:id="49" w:name="_Toc120435784"/>
      <w:bookmarkStart w:id="50" w:name="_Toc124325889"/>
      <w:r>
        <w:rPr>
          <w:rFonts w:ascii="彩虹粗仿宋" w:eastAsia="彩虹粗仿宋" w:hint="eastAsia"/>
          <w:sz w:val="30"/>
        </w:rPr>
        <w:t>五、基金财产的保管</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7015ADA1"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0AB2ED8E"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0D502200"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5635236E"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3.基金托管人按照规定开设基金财产的资金账户和证券账户等</w:t>
      </w:r>
      <w:r>
        <w:rPr>
          <w:rFonts w:ascii="彩虹粗仿宋" w:eastAsia="彩虹粗仿宋" w:hAnsi="宋体" w:cs="Arial"/>
          <w:sz w:val="24"/>
        </w:rPr>
        <w:t>投资所需账户</w:t>
      </w:r>
      <w:r>
        <w:rPr>
          <w:rFonts w:ascii="彩虹粗仿宋" w:eastAsia="彩虹粗仿宋" w:hAnsi="宋体" w:cs="Arial" w:hint="eastAsia"/>
          <w:sz w:val="24"/>
        </w:rPr>
        <w:t>。</w:t>
      </w:r>
    </w:p>
    <w:p w14:paraId="4F9D0D19"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14:paraId="570C65A0"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Pr>
          <w:rFonts w:ascii="彩虹粗仿宋" w:eastAsia="彩虹粗仿宋" w:hint="eastAsia"/>
          <w:sz w:val="24"/>
        </w:rPr>
        <w:t>收交易</w:t>
      </w:r>
      <w:proofErr w:type="gramEnd"/>
      <w:r>
        <w:rPr>
          <w:rFonts w:ascii="彩虹粗仿宋" w:eastAsia="彩虹粗仿宋" w:hint="eastAsia"/>
          <w:sz w:val="24"/>
        </w:rPr>
        <w:t>费、结算费和账户维护费等费用）。</w:t>
      </w:r>
    </w:p>
    <w:p w14:paraId="11A39A66"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4C66E46A"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22559A8A"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4916666A"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w:t>
      </w:r>
      <w:r>
        <w:rPr>
          <w:rFonts w:ascii="彩虹粗仿宋" w:eastAsia="彩虹粗仿宋" w:hAnsi="宋体" w:cs="Arial" w:hint="eastAsia"/>
          <w:sz w:val="24"/>
        </w:rPr>
        <w:lastRenderedPageBreak/>
        <w:t>立的“基金募集专户”。该账户由基金管理人开立并管理。</w:t>
      </w:r>
    </w:p>
    <w:p w14:paraId="7B63D8E1"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中华人民共和国证券法》规定的会计师事务所进行验资，出具验资报告。出具的验资报告由参加验资的2名或2名以上中国注册会计师签字方为有效。</w:t>
      </w:r>
    </w:p>
    <w:p w14:paraId="408430EA"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募集期限届满，未能达到《基金合同》生效的条件，由基金管理人按规定办理退款等事宜，</w:t>
      </w:r>
      <w:r>
        <w:rPr>
          <w:rFonts w:ascii="彩虹粗仿宋" w:eastAsia="彩虹粗仿宋" w:hAnsi="宋体" w:cs="Arial"/>
          <w:sz w:val="24"/>
        </w:rPr>
        <w:t>基金托管人应予以必要的协助和配合</w:t>
      </w:r>
      <w:r>
        <w:rPr>
          <w:rFonts w:ascii="彩虹粗仿宋" w:eastAsia="彩虹粗仿宋" w:hAnsi="宋体" w:cs="Arial" w:hint="eastAsia"/>
          <w:sz w:val="24"/>
        </w:rPr>
        <w:t>。</w:t>
      </w:r>
    </w:p>
    <w:p w14:paraId="2A55608B"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14:paraId="28657EAD"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1.基金托管人可以基金的名义在其营业机构开立基金的银行账户，并根据基金管理人合法合</w:t>
      </w:r>
      <w:proofErr w:type="gramStart"/>
      <w:r>
        <w:rPr>
          <w:rFonts w:ascii="彩虹粗仿宋" w:eastAsia="彩虹粗仿宋" w:hAnsi="宋体" w:cs="Arial" w:hint="eastAsia"/>
          <w:sz w:val="24"/>
        </w:rPr>
        <w:t>规</w:t>
      </w:r>
      <w:proofErr w:type="gramEnd"/>
      <w:r>
        <w:rPr>
          <w:rFonts w:ascii="彩虹粗仿宋" w:eastAsia="彩虹粗仿宋" w:hAnsi="宋体" w:cs="Arial" w:hint="eastAsia"/>
          <w:sz w:val="24"/>
        </w:rPr>
        <w:t>的指令办理资金收付。本基金的银行预留印鉴由基金托管人保管和使用。</w:t>
      </w:r>
    </w:p>
    <w:p w14:paraId="58B985F1"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054593F"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14:paraId="1EF0B8E7"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13F248CB" w14:textId="77777777" w:rsidR="006B3A51" w:rsidRPr="001277FE"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5.管理人应于托管产品到期后及时完成收益兑付、费用结清及其他应收应付款项资金划转，在确保后续不再发生款项进出后的10个工作日内向托管人发出销户申请。</w:t>
      </w:r>
    </w:p>
    <w:p w14:paraId="50DF432D"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14:paraId="2020EE5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14:paraId="2A653789"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8103CC5"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71F7F54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508AA3D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彩虹粗仿宋" w:eastAsia="彩虹粗仿宋" w:hAnsi="宋体" w:cs="Arial" w:hint="eastAsia"/>
          <w:sz w:val="24"/>
        </w:rPr>
        <w:t>收资金</w:t>
      </w:r>
      <w:proofErr w:type="gramEnd"/>
      <w:r>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14:paraId="71BBC47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5.账户注销时，由基金管理人依据中国证券登记结算公司相关规定，委托有交易关系的证券公司负责办理。销户完成后，基金管理人需将相关证明提供至基金托管人。账户注销期间如</w:t>
      </w:r>
      <w:proofErr w:type="gramStart"/>
      <w:r>
        <w:rPr>
          <w:rFonts w:ascii="彩虹粗仿宋" w:eastAsia="彩虹粗仿宋" w:hAnsi="宋体" w:cs="Arial" w:hint="eastAsia"/>
          <w:sz w:val="24"/>
        </w:rPr>
        <w:t>需基金</w:t>
      </w:r>
      <w:proofErr w:type="gramEnd"/>
      <w:r>
        <w:rPr>
          <w:rFonts w:ascii="彩虹粗仿宋" w:eastAsia="彩虹粗仿宋" w:hAnsi="宋体" w:cs="Arial" w:hint="eastAsia"/>
          <w:sz w:val="24"/>
        </w:rPr>
        <w:t>托管人提供配合的，基金托管人应予以配合。</w:t>
      </w:r>
    </w:p>
    <w:p w14:paraId="4B6D223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Pr>
          <w:rFonts w:ascii="彩虹粗仿宋" w:eastAsia="彩虹粗仿宋" w:hAnsi="宋体" w:cs="Arial" w:hint="eastAsia"/>
          <w:sz w:val="24"/>
        </w:rPr>
        <w:t>则基金</w:t>
      </w:r>
      <w:proofErr w:type="gramEnd"/>
      <w:r>
        <w:rPr>
          <w:rFonts w:ascii="彩虹粗仿宋" w:eastAsia="彩虹粗仿宋" w:hAnsi="宋体" w:cs="Arial" w:hint="eastAsia"/>
          <w:sz w:val="24"/>
        </w:rPr>
        <w:t>托管人比照上述关于账户开立、使用的规定执行。</w:t>
      </w:r>
    </w:p>
    <w:p w14:paraId="34C72E5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14:paraId="5849919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1962A9A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14:paraId="7913C2D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627658A"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306F1D1A"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14:paraId="31BC2A3D" w14:textId="77777777" w:rsidR="006B3A51" w:rsidRDefault="006B3A51" w:rsidP="006B3A51">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等有价凭证由基金托管人存放于基金托管人的保管库，也可存入中央国债登记结算有限责任公司、银行间</w:t>
      </w:r>
      <w:r>
        <w:rPr>
          <w:rFonts w:ascii="彩虹粗仿宋" w:eastAsia="彩虹粗仿宋" w:hAnsi="宋体" w:cs="Arial"/>
          <w:sz w:val="24"/>
        </w:rPr>
        <w:t>市场清算所股份</w:t>
      </w:r>
      <w:r>
        <w:rPr>
          <w:rFonts w:ascii="彩虹粗仿宋" w:eastAsia="彩虹粗仿宋" w:hAnsi="宋体" w:cs="Arial" w:hint="eastAsia"/>
          <w:sz w:val="24"/>
        </w:rPr>
        <w:t>有限</w:t>
      </w:r>
      <w:r>
        <w:rPr>
          <w:rFonts w:ascii="彩虹粗仿宋" w:eastAsia="彩虹粗仿宋" w:hAnsi="宋体" w:cs="Arial"/>
          <w:sz w:val="24"/>
        </w:rPr>
        <w:t>公司、</w:t>
      </w:r>
      <w:r>
        <w:rPr>
          <w:rFonts w:ascii="彩虹粗仿宋" w:eastAsia="彩虹粗仿宋" w:hAnsi="宋体" w:cs="Arial" w:hint="eastAsia"/>
          <w:sz w:val="24"/>
        </w:rPr>
        <w:t>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1AAD3E0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14:paraId="0332550A"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r>
        <w:rPr>
          <w:rFonts w:ascii="彩虹粗仿宋" w:eastAsia="彩虹粗仿宋" w:hAnsi="宋体" w:cs="Arial"/>
          <w:sz w:val="24"/>
        </w:rPr>
        <w:t>法律法规或监管规则另有规定的，从其规定</w:t>
      </w:r>
      <w:r>
        <w:rPr>
          <w:rFonts w:ascii="彩虹粗仿宋" w:eastAsia="彩虹粗仿宋" w:hAnsi="宋体" w:cs="Arial" w:hint="eastAsia"/>
          <w:sz w:val="24"/>
        </w:rPr>
        <w:t>。</w:t>
      </w:r>
    </w:p>
    <w:p w14:paraId="3CF50BB8" w14:textId="77777777" w:rsidR="006B3A51" w:rsidRDefault="006B3A51" w:rsidP="006B3A51">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对于无法取得二份以上的正本的，基金管理人应向基金托管人提供合同</w:t>
      </w:r>
      <w:proofErr w:type="gramStart"/>
      <w:r>
        <w:rPr>
          <w:rFonts w:ascii="彩虹粗仿宋" w:eastAsia="彩虹粗仿宋" w:hAnsi="宋体" w:cs="Arial" w:hint="eastAsia"/>
          <w:sz w:val="24"/>
        </w:rPr>
        <w:t>传真件并加盖</w:t>
      </w:r>
      <w:proofErr w:type="gramEnd"/>
      <w:r>
        <w:rPr>
          <w:rFonts w:ascii="彩虹粗仿宋" w:eastAsia="彩虹粗仿宋" w:hAnsi="宋体" w:cs="Arial" w:hint="eastAsia"/>
          <w:sz w:val="24"/>
        </w:rPr>
        <w:t>公章，未经双方协商一致，合同原件不得转移。</w:t>
      </w:r>
    </w:p>
    <w:p w14:paraId="1FCF5655" w14:textId="77777777" w:rsidR="006B3A51" w:rsidRDefault="006B3A51" w:rsidP="006B3A51">
      <w:pPr>
        <w:rPr>
          <w:rFonts w:ascii="彩虹粗仿宋" w:eastAsia="彩虹粗仿宋"/>
          <w:sz w:val="24"/>
        </w:rPr>
      </w:pPr>
    </w:p>
    <w:p w14:paraId="702FC61B" w14:textId="77777777" w:rsidR="006B3A51" w:rsidRDefault="006B3A51" w:rsidP="006B3A51">
      <w:pPr>
        <w:pStyle w:val="2"/>
        <w:jc w:val="center"/>
        <w:rPr>
          <w:rFonts w:ascii="彩虹粗仿宋" w:eastAsia="彩虹粗仿宋"/>
          <w:sz w:val="30"/>
        </w:rPr>
      </w:pPr>
      <w:bookmarkStart w:id="51" w:name="_Toc84133787"/>
      <w:bookmarkStart w:id="52" w:name="_Toc84234389"/>
      <w:bookmarkStart w:id="53" w:name="_Toc84234436"/>
      <w:bookmarkStart w:id="54" w:name="_Toc86204790"/>
      <w:bookmarkStart w:id="55" w:name="_Toc86223244"/>
      <w:bookmarkStart w:id="56" w:name="_Toc86225293"/>
      <w:bookmarkStart w:id="57" w:name="_Toc86649724"/>
      <w:bookmarkStart w:id="58" w:name="_Toc86726441"/>
      <w:bookmarkStart w:id="59" w:name="_Toc86727357"/>
      <w:bookmarkStart w:id="60" w:name="_Toc86737931"/>
      <w:bookmarkStart w:id="61" w:name="_Toc89163370"/>
      <w:bookmarkStart w:id="62" w:name="_Toc108512360"/>
      <w:bookmarkStart w:id="63" w:name="_Toc110761798"/>
      <w:bookmarkStart w:id="64" w:name="_Toc110765662"/>
      <w:bookmarkStart w:id="65" w:name="_Toc110830494"/>
      <w:bookmarkStart w:id="66" w:name="_Toc118212952"/>
      <w:bookmarkStart w:id="67" w:name="_Toc118774805"/>
      <w:bookmarkStart w:id="68" w:name="_Toc118972650"/>
      <w:bookmarkStart w:id="69" w:name="_Toc119402712"/>
      <w:bookmarkStart w:id="70" w:name="_Toc120435785"/>
      <w:bookmarkStart w:id="71" w:name="_Toc124325890"/>
      <w:r>
        <w:rPr>
          <w:rFonts w:ascii="彩虹粗仿宋" w:eastAsia="彩虹粗仿宋" w:hint="eastAsia"/>
          <w:sz w:val="30"/>
        </w:rPr>
        <w:t>六、指令的发送、确认及执行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73CFE1BB"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0913C0BE"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55D5EB99"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0ABC3DBA"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7298C6AF"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A0B17AA"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4697CAC5"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484AC4A1"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77661EE4"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23BBF8D5"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7D45BB59"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77313978"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36769F6A"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7FCE71DB"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2DF2E249"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59DFCA95"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14:paraId="796B9B94"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303C7AB9"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1B3CCBB9" w14:textId="77777777" w:rsidR="006B3A51" w:rsidRDefault="006B3A51" w:rsidP="006B3A51">
      <w:pPr>
        <w:pStyle w:val="a9"/>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Pr>
          <w:rFonts w:ascii="彩虹粗仿宋" w:eastAsia="彩虹粗仿宋" w:hAnsi="宋体" w:cs="Arial" w:hint="eastAsia"/>
        </w:rPr>
        <w:t>并相关</w:t>
      </w:r>
      <w:proofErr w:type="gramEnd"/>
      <w:r>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彩虹粗仿宋" w:eastAsia="彩虹粗仿宋" w:hAnsi="宋体" w:cs="Arial" w:hint="eastAsia"/>
          <w:szCs w:val="24"/>
        </w:rPr>
        <w:t>对于中国证券登记结算有限责任公司实行T+0非担保交收的业务，基金管理人应在交易日14：00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14:paraId="06603ABF" w14:textId="77777777" w:rsidR="006B3A51" w:rsidRDefault="006B3A51" w:rsidP="006B3A51">
      <w:pPr>
        <w:pStyle w:val="a9"/>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14:paraId="34BA7041"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基金管理人发送错误指令的情形包括指令违反法律法规和《基金合同》，指令发送人员无权或超越权限发送指令。</w:t>
      </w:r>
    </w:p>
    <w:p w14:paraId="6F71304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6456C6C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70147ACF" w14:textId="77777777" w:rsidR="006B3A51" w:rsidRDefault="006B3A51" w:rsidP="006B3A51">
      <w:pPr>
        <w:adjustRightInd w:val="0"/>
        <w:snapToGrid w:val="0"/>
        <w:ind w:firstLine="480"/>
        <w:rPr>
          <w:rFonts w:ascii="彩虹粗仿宋" w:eastAsia="彩虹粗仿宋" w:hAnsi="宋体" w:cs="Arial"/>
          <w:sz w:val="24"/>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托管人发现基金管理人的指令违反法律法规，或者违反《基金合同》约定的，应当视情况</w:t>
      </w:r>
      <w:r>
        <w:rPr>
          <w:rFonts w:ascii="彩虹粗仿宋" w:eastAsia="彩虹粗仿宋" w:hAnsi="宋体" w:cs="Arial"/>
          <w:sz w:val="24"/>
        </w:rPr>
        <w:t>暂缓</w:t>
      </w:r>
      <w:r>
        <w:rPr>
          <w:rFonts w:ascii="彩虹粗仿宋" w:eastAsia="彩虹粗仿宋" w:hAnsi="宋体" w:cs="Arial" w:hint="eastAsia"/>
          <w:sz w:val="24"/>
        </w:rPr>
        <w:t>执行</w:t>
      </w:r>
      <w:r>
        <w:rPr>
          <w:rFonts w:ascii="彩虹粗仿宋" w:eastAsia="彩虹粗仿宋" w:hAnsi="宋体" w:cs="Arial"/>
          <w:sz w:val="24"/>
        </w:rPr>
        <w:t>或者</w:t>
      </w:r>
      <w:r>
        <w:rPr>
          <w:rFonts w:ascii="彩虹粗仿宋" w:eastAsia="彩虹粗仿宋" w:hAnsi="宋体" w:cs="Arial" w:hint="eastAsia"/>
          <w:sz w:val="24"/>
        </w:rPr>
        <w:t>拒绝执行，并立即通知基金管理人。</w:t>
      </w:r>
    </w:p>
    <w:p w14:paraId="5CB85215"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2631C546"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w:t>
      </w:r>
      <w:r>
        <w:rPr>
          <w:rFonts w:ascii="彩虹粗仿宋" w:eastAsia="彩虹粗仿宋" w:hint="eastAsia"/>
          <w:sz w:val="24"/>
        </w:rPr>
        <w:t>赔偿由此造成的直接损失。</w:t>
      </w:r>
    </w:p>
    <w:p w14:paraId="5E69D982"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14:paraId="1DCA2A38"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执行有关业务，如果新的授权文件正本与传真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基金托管人更换接受基金管理人指令的人员，应提前通过录音电话通知基金管理人。</w:t>
      </w:r>
    </w:p>
    <w:p w14:paraId="6FC25F96"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14:paraId="0ED9F502"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A98F669"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39320C30" w14:textId="77777777" w:rsidR="006B3A51" w:rsidRDefault="006B3A51" w:rsidP="006B3A51">
      <w:pPr>
        <w:adjustRightInd w:val="0"/>
        <w:snapToGrid w:val="0"/>
        <w:rPr>
          <w:rFonts w:ascii="彩虹粗仿宋" w:eastAsia="彩虹粗仿宋" w:hAnsi="宋体" w:cs="Arial"/>
          <w:sz w:val="24"/>
        </w:rPr>
      </w:pPr>
    </w:p>
    <w:p w14:paraId="500A5272" w14:textId="77777777" w:rsidR="006B3A51" w:rsidRDefault="006B3A51" w:rsidP="006B3A51">
      <w:pPr>
        <w:pStyle w:val="2"/>
        <w:jc w:val="center"/>
        <w:rPr>
          <w:rFonts w:ascii="彩虹粗仿宋" w:eastAsia="彩虹粗仿宋"/>
          <w:sz w:val="30"/>
        </w:rPr>
      </w:pPr>
      <w:bookmarkStart w:id="72" w:name="_Toc84133788"/>
      <w:bookmarkStart w:id="73" w:name="_Toc84234390"/>
      <w:bookmarkStart w:id="74" w:name="_Toc84234437"/>
      <w:bookmarkStart w:id="75" w:name="_Toc86204791"/>
      <w:bookmarkStart w:id="76" w:name="_Toc86223245"/>
      <w:bookmarkStart w:id="77" w:name="_Toc86225294"/>
      <w:bookmarkStart w:id="78" w:name="_Toc86649725"/>
      <w:bookmarkStart w:id="79" w:name="_Toc86726442"/>
      <w:bookmarkStart w:id="80" w:name="_Toc86727358"/>
      <w:bookmarkStart w:id="81" w:name="_Toc86737932"/>
      <w:bookmarkStart w:id="82" w:name="_Toc89163371"/>
      <w:bookmarkStart w:id="83" w:name="_Toc108512361"/>
      <w:bookmarkStart w:id="84" w:name="_Toc110761799"/>
      <w:bookmarkStart w:id="85" w:name="_Toc110765663"/>
      <w:bookmarkStart w:id="86" w:name="_Toc110830495"/>
      <w:bookmarkStart w:id="87" w:name="_Toc118212953"/>
      <w:bookmarkStart w:id="88" w:name="_Toc118774806"/>
      <w:bookmarkStart w:id="89" w:name="_Toc118972651"/>
      <w:bookmarkStart w:id="90" w:name="_Toc119402713"/>
      <w:bookmarkStart w:id="91" w:name="_Toc120435786"/>
      <w:bookmarkStart w:id="92" w:name="_Toc124325891"/>
      <w:r>
        <w:rPr>
          <w:rFonts w:ascii="彩虹粗仿宋" w:eastAsia="彩虹粗仿宋" w:hint="eastAsia"/>
          <w:sz w:val="30"/>
        </w:rPr>
        <w:t>七、交易及清算交收安排</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709C46B"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w:t>
      </w:r>
      <w:r>
        <w:rPr>
          <w:rFonts w:ascii="彩虹粗仿宋" w:eastAsia="彩虹粗仿宋" w:hAnsi="宋体" w:cs="Arial"/>
          <w:sz w:val="24"/>
        </w:rPr>
        <w:t>期货</w:t>
      </w:r>
      <w:r>
        <w:rPr>
          <w:rFonts w:ascii="彩虹粗仿宋" w:eastAsia="彩虹粗仿宋" w:hAnsi="宋体" w:cs="Arial" w:hint="eastAsia"/>
          <w:sz w:val="24"/>
        </w:rPr>
        <w:t>买卖的证券、</w:t>
      </w:r>
      <w:r>
        <w:rPr>
          <w:rFonts w:ascii="彩虹粗仿宋" w:eastAsia="彩虹粗仿宋" w:hAnsi="宋体" w:cs="Arial"/>
          <w:sz w:val="24"/>
        </w:rPr>
        <w:t>期货</w:t>
      </w:r>
      <w:r>
        <w:rPr>
          <w:rFonts w:ascii="彩虹粗仿宋" w:eastAsia="彩虹粗仿宋" w:hAnsi="宋体" w:cs="Arial" w:hint="eastAsia"/>
          <w:sz w:val="24"/>
        </w:rPr>
        <w:t>经营机构</w:t>
      </w:r>
    </w:p>
    <w:p w14:paraId="0CC11105"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w:t>
      </w:r>
      <w:r>
        <w:rPr>
          <w:rFonts w:ascii="彩虹粗仿宋" w:eastAsia="彩虹粗仿宋" w:hAnsi="宋体" w:cs="Arial" w:hint="eastAsia"/>
          <w:sz w:val="24"/>
        </w:rPr>
        <w:lastRenderedPageBreak/>
        <w:t>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65B69F9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2A165015"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因相关法律法规或交易规则的修改带来的变化以届时有效的法律法规和相关交易规则为准。</w:t>
      </w:r>
    </w:p>
    <w:p w14:paraId="350B0DBF" w14:textId="77777777" w:rsidR="006B3A51" w:rsidRDefault="006B3A51" w:rsidP="006B3A51">
      <w:pPr>
        <w:adjustRightInd w:val="0"/>
        <w:snapToGrid w:val="0"/>
        <w:ind w:firstLine="480"/>
        <w:rPr>
          <w:rFonts w:ascii="彩虹粗仿宋" w:eastAsia="彩虹粗仿宋" w:hAnsi="宋体" w:cs="Arial"/>
          <w:sz w:val="24"/>
        </w:rPr>
      </w:pPr>
      <w:r w:rsidRPr="004961D4">
        <w:rPr>
          <w:rFonts w:ascii="彩虹粗仿宋" w:eastAsia="彩虹粗仿宋" w:hAnsi="宋体" w:cs="Arial" w:hint="eastAsia"/>
          <w:sz w:val="24"/>
        </w:rPr>
        <w:t>本基金在开始进行期货投资之前，应与基金托管人、期货公司三方</w:t>
      </w:r>
      <w:proofErr w:type="gramStart"/>
      <w:r w:rsidRPr="004961D4">
        <w:rPr>
          <w:rFonts w:ascii="彩虹粗仿宋" w:eastAsia="彩虹粗仿宋" w:hAnsi="宋体" w:cs="Arial" w:hint="eastAsia"/>
          <w:sz w:val="24"/>
        </w:rPr>
        <w:t>一同就</w:t>
      </w:r>
      <w:proofErr w:type="gramEnd"/>
      <w:r w:rsidRPr="004961D4">
        <w:rPr>
          <w:rFonts w:ascii="彩虹粗仿宋" w:eastAsia="彩虹粗仿宋" w:hAnsi="宋体" w:cs="Arial" w:hint="eastAsia"/>
          <w:sz w:val="24"/>
        </w:rPr>
        <w:t>期货开户、清算、估值、交收等事宜另行签署《期货投资托管操作三方备忘录》。</w:t>
      </w:r>
      <w:r>
        <w:rPr>
          <w:rFonts w:ascii="彩虹粗仿宋" w:eastAsia="彩虹粗仿宋" w:hAnsi="宋体" w:cs="Arial" w:hint="eastAsia"/>
          <w:sz w:val="24"/>
        </w:rPr>
        <w:t>（二）基金投资证券后的清算交收安排</w:t>
      </w:r>
    </w:p>
    <w:p w14:paraId="041B233E"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14:paraId="2023C69C" w14:textId="77777777" w:rsidR="006B3A51" w:rsidRDefault="006B3A51" w:rsidP="006B3A51">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w:t>
      </w:r>
      <w:proofErr w:type="gramStart"/>
      <w:r>
        <w:rPr>
          <w:rFonts w:ascii="彩虹粗仿宋" w:eastAsia="彩虹粗仿宋" w:hint="eastAsia"/>
          <w:sz w:val="24"/>
        </w:rPr>
        <w:t>《</w:t>
      </w:r>
      <w:proofErr w:type="gramEnd"/>
      <w:r>
        <w:rPr>
          <w:rFonts w:ascii="彩虹粗仿宋" w:eastAsia="彩虹粗仿宋" w:hint="eastAsia"/>
          <w:sz w:val="24"/>
        </w:rPr>
        <w:t>托管</w:t>
      </w:r>
    </w:p>
    <w:p w14:paraId="17871448" w14:textId="77777777" w:rsidR="006B3A51" w:rsidRDefault="006B3A51" w:rsidP="006B3A51">
      <w:pPr>
        <w:adjustRightInd w:val="0"/>
        <w:snapToGrid w:val="0"/>
        <w:rPr>
          <w:rFonts w:ascii="彩虹粗仿宋" w:eastAsia="彩虹粗仿宋"/>
          <w:sz w:val="24"/>
        </w:rPr>
      </w:pPr>
      <w:r>
        <w:rPr>
          <w:rFonts w:ascii="彩虹粗仿宋" w:eastAsia="彩虹粗仿宋" w:hint="eastAsia"/>
          <w:sz w:val="24"/>
        </w:rPr>
        <w:t>银行证券资金结算协议</w:t>
      </w:r>
      <w:proofErr w:type="gramStart"/>
      <w:r>
        <w:rPr>
          <w:rFonts w:ascii="彩虹粗仿宋" w:eastAsia="彩虹粗仿宋" w:hint="eastAsia"/>
          <w:sz w:val="24"/>
        </w:rPr>
        <w:t>》</w:t>
      </w:r>
      <w:proofErr w:type="gramEnd"/>
      <w:r>
        <w:rPr>
          <w:rFonts w:ascii="彩虹粗仿宋" w:eastAsia="彩虹粗仿宋" w:hint="eastAsia"/>
          <w:sz w:val="24"/>
        </w:rPr>
        <w:t>，如投资港股通，还需签订《证券投资基金港股通结算补充协议》，用以具体明确基金管理人与基金托管人在证券交易资金结算业务中的责任。</w:t>
      </w:r>
    </w:p>
    <w:p w14:paraId="3421DE2E"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2556441"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0F3C769"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欠库等原因造成基金投资清算困难和风险的，基金托管人在预清算结束后应通</w:t>
      </w:r>
      <w:r>
        <w:rPr>
          <w:rFonts w:ascii="彩虹粗仿宋" w:eastAsia="彩虹粗仿宋" w:hAnsi="宋体" w:cs="Arial" w:hint="eastAsia"/>
          <w:sz w:val="24"/>
        </w:rPr>
        <w:lastRenderedPageBreak/>
        <w:t>知基金管理人预透支和预欠库事项，基金</w:t>
      </w:r>
      <w:r w:rsidRPr="00A34C7F">
        <w:rPr>
          <w:rFonts w:ascii="彩虹粗仿宋" w:eastAsia="彩虹粗仿宋" w:hAnsi="宋体" w:cs="Arial" w:hint="eastAsia"/>
          <w:sz w:val="24"/>
        </w:rPr>
        <w:t>管理人应保持联系方式畅通，后续补缴等事宜</w:t>
      </w:r>
      <w:r>
        <w:rPr>
          <w:rFonts w:ascii="彩虹粗仿宋" w:eastAsia="彩虹粗仿宋" w:hAnsi="宋体" w:cs="Arial" w:hint="eastAsia"/>
          <w:sz w:val="24"/>
        </w:rPr>
        <w:t>由基金管理人负责解决，由此给基金托管人、本基金和基金托管人托管的其他资产造成的直接损失由基金管理人承担。</w:t>
      </w:r>
    </w:p>
    <w:p w14:paraId="5335F104" w14:textId="77777777" w:rsidR="006B3A51" w:rsidRDefault="006B3A51" w:rsidP="006B3A51">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576C199E"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进行处置造成的投资风险和损失由基金管理人承担。</w:t>
      </w:r>
    </w:p>
    <w:p w14:paraId="691FA334"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14:paraId="7DC4F5CD"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14:paraId="0816B99B"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14:paraId="6ADB13C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193648E"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3E8587B5"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23B408CA"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14:paraId="4CC205A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4A5F8A18" w14:textId="77777777" w:rsidR="006B3A51" w:rsidRDefault="006B3A51" w:rsidP="006B3A51">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4E419DEC"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1.基金份额申购、赎回的确认、清算由基金管理人或其委托的注册登记机构负责。</w:t>
      </w:r>
    </w:p>
    <w:p w14:paraId="46545375"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2C12787C"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3.基金管理人应保证本基金（或本基金管理人委托）的注册登记机构每个工作日15:00前向基金托管人发送前一开放</w:t>
      </w:r>
      <w:proofErr w:type="gramStart"/>
      <w:r>
        <w:rPr>
          <w:rFonts w:ascii="彩虹粗仿宋" w:eastAsia="彩虹粗仿宋" w:hAnsi="宋体" w:cs="Arial" w:hint="eastAsia"/>
          <w:sz w:val="24"/>
        </w:rPr>
        <w:t>日上述</w:t>
      </w:r>
      <w:proofErr w:type="gramEnd"/>
      <w:r>
        <w:rPr>
          <w:rFonts w:ascii="彩虹粗仿宋" w:eastAsia="彩虹粗仿宋" w:hAnsi="宋体" w:cs="Arial" w:hint="eastAsia"/>
          <w:sz w:val="24"/>
        </w:rPr>
        <w:t>有关数据，并保证相关数据的准确、完整。</w:t>
      </w:r>
    </w:p>
    <w:p w14:paraId="5BA503BD"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648D4991"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1B4C2CB3"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14:paraId="545B8D84"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为满足申购、赎回及分红资金汇划的需要，由基金管理人开立资金清算的专用账户，该账户由注册登记机构管理。</w:t>
      </w:r>
    </w:p>
    <w:p w14:paraId="5750ED86"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6B50F16"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14:paraId="7B109DEC"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w:t>
      </w:r>
      <w:proofErr w:type="gramStart"/>
      <w:r>
        <w:rPr>
          <w:rFonts w:ascii="彩虹粗仿宋" w:eastAsia="彩虹粗仿宋" w:hAnsi="宋体" w:cs="Arial" w:hint="eastAsia"/>
          <w:sz w:val="24"/>
        </w:rPr>
        <w:t>赎回款</w:t>
      </w:r>
      <w:proofErr w:type="gramEnd"/>
      <w:r>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Pr>
          <w:rFonts w:ascii="彩虹粗仿宋" w:eastAsia="彩虹粗仿宋" w:hAnsi="宋体" w:cs="Arial" w:hint="eastAsia"/>
          <w:sz w:val="24"/>
        </w:rPr>
        <w:t>系基金</w:t>
      </w:r>
      <w:proofErr w:type="gramEnd"/>
      <w:r>
        <w:rPr>
          <w:rFonts w:ascii="彩虹粗仿宋" w:eastAsia="彩虹粗仿宋" w:hAnsi="宋体" w:cs="Arial" w:hint="eastAsia"/>
          <w:sz w:val="24"/>
        </w:rPr>
        <w:t>管理人的原因造成，责任由基金管理人承担，基金托管人不承担垫款义务。</w:t>
      </w:r>
    </w:p>
    <w:p w14:paraId="47876C42"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14:paraId="3150EDD4"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08C0AD4B"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62C4D077"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w:t>
      </w:r>
      <w:proofErr w:type="gramStart"/>
      <w:r>
        <w:rPr>
          <w:rFonts w:ascii="彩虹粗仿宋" w:eastAsia="彩虹粗仿宋" w:hAnsi="宋体" w:cs="Arial" w:hint="eastAsia"/>
          <w:sz w:val="24"/>
        </w:rPr>
        <w:t>申赎净额</w:t>
      </w:r>
      <w:proofErr w:type="gramEnd"/>
      <w:r>
        <w:rPr>
          <w:rFonts w:ascii="彩虹粗仿宋" w:eastAsia="彩虹粗仿宋" w:hAnsi="宋体" w:cs="Arial" w:hint="eastAsia"/>
          <w:sz w:val="24"/>
        </w:rPr>
        <w:t>结算</w:t>
      </w:r>
    </w:p>
    <w:p w14:paraId="337E443E"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Pr>
          <w:rFonts w:ascii="彩虹粗仿宋" w:eastAsia="彩虹粗仿宋" w:hAnsi="宋体" w:cs="Arial" w:hint="eastAsia"/>
          <w:sz w:val="24"/>
        </w:rPr>
        <w:t>划往基金</w:t>
      </w:r>
      <w:proofErr w:type="gramEnd"/>
      <w:r>
        <w:rPr>
          <w:rFonts w:ascii="彩虹粗仿宋" w:eastAsia="彩虹粗仿宋" w:hAnsi="宋体" w:cs="Arial" w:hint="eastAsia"/>
          <w:sz w:val="24"/>
        </w:rPr>
        <w:t>清算账户。</w:t>
      </w:r>
    </w:p>
    <w:p w14:paraId="0E0CBE4A" w14:textId="77777777" w:rsidR="006B3A51" w:rsidRDefault="006B3A51" w:rsidP="006B3A51">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lastRenderedPageBreak/>
        <w:t>（五）基金转换</w:t>
      </w:r>
    </w:p>
    <w:p w14:paraId="19ECE677"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305224F2" w14:textId="77777777" w:rsidR="006B3A51" w:rsidRDefault="006B3A51" w:rsidP="006B3A51">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w:t>
      </w:r>
      <w:proofErr w:type="gramStart"/>
      <w:r>
        <w:rPr>
          <w:rFonts w:ascii="彩虹粗仿宋" w:eastAsia="彩虹粗仿宋" w:hAnsi="宋体" w:cs="Arial" w:hint="eastAsia"/>
          <w:sz w:val="24"/>
        </w:rPr>
        <w:t>具体资金</w:t>
      </w:r>
      <w:proofErr w:type="gramEnd"/>
      <w:r>
        <w:rPr>
          <w:rFonts w:ascii="彩虹粗仿宋" w:eastAsia="彩虹粗仿宋" w:hAnsi="宋体" w:cs="Arial" w:hint="eastAsia"/>
          <w:sz w:val="24"/>
        </w:rPr>
        <w:t>清算和数据传递的时间、程序及托管协议当事人承担的权责按基金管理人届时的公告执行。</w:t>
      </w:r>
    </w:p>
    <w:p w14:paraId="5A6016DA" w14:textId="77777777" w:rsidR="006B3A51" w:rsidRDefault="006B3A51" w:rsidP="006B3A51">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14:paraId="33599937" w14:textId="77777777" w:rsidR="006B3A51" w:rsidRDefault="006B3A51" w:rsidP="006B3A51">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（六）基金现金分红</w:t>
      </w:r>
    </w:p>
    <w:p w14:paraId="0F579BAA"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w:t>
      </w:r>
      <w:r>
        <w:rPr>
          <w:rFonts w:ascii="彩虹粗仿宋" w:eastAsia="彩虹粗仿宋" w:hint="eastAsia"/>
          <w:sz w:val="24"/>
        </w:rPr>
        <w:t>规定</w:t>
      </w:r>
      <w:r>
        <w:rPr>
          <w:rFonts w:ascii="彩虹粗仿宋" w:eastAsia="彩虹粗仿宋" w:hint="eastAsia"/>
          <w:sz w:val="24"/>
          <w:szCs w:val="18"/>
        </w:rPr>
        <w:t>媒介上公告</w:t>
      </w:r>
      <w:r>
        <w:rPr>
          <w:rFonts w:ascii="彩虹粗仿宋" w:eastAsia="彩虹粗仿宋" w:hAnsi="宋体" w:cs="Arial" w:hint="eastAsia"/>
          <w:sz w:val="24"/>
        </w:rPr>
        <w:t>。</w:t>
      </w:r>
    </w:p>
    <w:p w14:paraId="2EFB8394"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01F38ECD" w14:textId="77777777" w:rsidR="006B3A51" w:rsidRDefault="006B3A51" w:rsidP="006B3A51">
      <w:pPr>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77B9ED44" w14:textId="77777777" w:rsidR="006B3A51" w:rsidRDefault="006B3A51" w:rsidP="006B3A51">
      <w:pPr>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14:paraId="32D03CA6" w14:textId="77777777" w:rsidR="006B3A51" w:rsidRDefault="006B3A51" w:rsidP="006B3A51">
      <w:pPr>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79B368EB" w14:textId="77777777" w:rsidR="006B3A51" w:rsidRDefault="006B3A51" w:rsidP="006B3A51">
      <w:pPr>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Pr>
          <w:rFonts w:ascii="彩虹粗仿宋" w:eastAsia="彩虹粗仿宋" w:hAnsi="宋体" w:cs="Arial" w:hint="eastAsia"/>
          <w:sz w:val="24"/>
        </w:rPr>
        <w:t>本息划往任何</w:t>
      </w:r>
      <w:proofErr w:type="gramEnd"/>
      <w:r>
        <w:rPr>
          <w:rFonts w:ascii="彩虹粗仿宋" w:eastAsia="彩虹粗仿宋" w:hAnsi="宋体" w:cs="Arial" w:hint="eastAsia"/>
          <w:sz w:val="24"/>
        </w:rPr>
        <w:t>其他账户。</w:t>
      </w:r>
    </w:p>
    <w:p w14:paraId="72CCFD8C" w14:textId="77777777" w:rsidR="006B3A51" w:rsidRDefault="006B3A51" w:rsidP="006B3A51">
      <w:pPr>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3D27DF91" w14:textId="77777777" w:rsidR="006B3A51" w:rsidRDefault="006B3A51" w:rsidP="006B3A51">
      <w:pPr>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3DB89352" w14:textId="77777777" w:rsidR="006B3A51" w:rsidRDefault="006B3A51" w:rsidP="006B3A51">
      <w:pPr>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6CF87BD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13B4CDA4"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1A41C5E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C84775">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sidRPr="00C84775">
        <w:rPr>
          <w:rFonts w:ascii="彩虹粗仿宋" w:eastAsia="彩虹粗仿宋" w:hAnsi="宋体" w:cs="Arial" w:hint="eastAsia"/>
          <w:sz w:val="24"/>
        </w:rPr>
        <w:t>函管</w:t>
      </w:r>
      <w:proofErr w:type="gramEnd"/>
      <w:r w:rsidRPr="00C84775">
        <w:rPr>
          <w:rFonts w:ascii="彩虹粗仿宋" w:eastAsia="彩虹粗仿宋" w:hAnsi="宋体" w:cs="Arial" w:hint="eastAsia"/>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6851E0AB" w14:textId="77777777" w:rsidR="006B3A51" w:rsidRDefault="006B3A51" w:rsidP="006B3A51">
      <w:pPr>
        <w:pStyle w:val="2"/>
        <w:jc w:val="center"/>
        <w:rPr>
          <w:rFonts w:ascii="彩虹粗仿宋" w:eastAsia="彩虹粗仿宋"/>
          <w:sz w:val="30"/>
        </w:rPr>
      </w:pPr>
      <w:bookmarkStart w:id="93" w:name="_Toc124325892"/>
      <w:r>
        <w:rPr>
          <w:rFonts w:ascii="彩虹粗仿宋" w:eastAsia="彩虹粗仿宋" w:hint="eastAsia"/>
          <w:sz w:val="30"/>
        </w:rPr>
        <w:t xml:space="preserve"> 八、基金资产净值计算和会计核算</w:t>
      </w:r>
      <w:bookmarkEnd w:id="93"/>
    </w:p>
    <w:p w14:paraId="2824F157"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2C4B5BB1"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1元，小数点后第五位四舍五入。基金管理人可以设立大额赎回情形下的净值精度应急调整机制。国家另有规定的，从其规定。</w:t>
      </w:r>
    </w:p>
    <w:p w14:paraId="62095AE8" w14:textId="77777777" w:rsidR="006B3A51" w:rsidRDefault="006B3A51" w:rsidP="006B3A51">
      <w:pPr>
        <w:adjustRightInd w:val="0"/>
        <w:snapToGrid w:val="0"/>
        <w:ind w:firstLineChars="200" w:firstLine="480"/>
        <w:rPr>
          <w:rFonts w:ascii="彩虹粗仿宋" w:eastAsia="彩虹粗仿宋" w:hAnsi="宋体" w:cs="Arial"/>
          <w:sz w:val="24"/>
        </w:rPr>
      </w:pPr>
      <w:r w:rsidRPr="00862297">
        <w:rPr>
          <w:rFonts w:ascii="彩虹粗仿宋" w:eastAsia="彩虹粗仿宋" w:hAnsi="宋体" w:cs="Arial" w:hint="eastAsia"/>
          <w:sz w:val="24"/>
        </w:rPr>
        <w:t>基金管理人</w:t>
      </w:r>
      <w:r>
        <w:rPr>
          <w:rFonts w:ascii="彩虹粗仿宋" w:eastAsia="彩虹粗仿宋" w:hAnsi="宋体" w:cs="Arial" w:hint="eastAsia"/>
          <w:sz w:val="24"/>
        </w:rPr>
        <w:t>每个工作日计算基金资产净值及基金份额净值，并按规定公告。</w:t>
      </w:r>
    </w:p>
    <w:p w14:paraId="1BF16CA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proofErr w:type="gramStart"/>
      <w:r>
        <w:rPr>
          <w:rFonts w:ascii="彩虹粗仿宋" w:eastAsia="彩虹粗仿宋" w:hAnsi="宋体" w:cs="Arial" w:hint="eastAsia"/>
          <w:sz w:val="24"/>
        </w:rPr>
        <w:t>应每个</w:t>
      </w:r>
      <w:proofErr w:type="gramEnd"/>
      <w:r>
        <w:rPr>
          <w:rFonts w:ascii="彩虹粗仿宋" w:eastAsia="彩虹粗仿宋" w:hAnsi="宋体" w:cs="Arial" w:hint="eastAsia"/>
          <w:sz w:val="24"/>
        </w:rPr>
        <w:t>工作日对基金资产估值。但基金管理人根据法律法规或《基金合同》的规定暂停估值时除外。基金管理人每个工作日对基金资产估值后，将基金份额净值结果发送基金托管人，经基金托管人复核无误后，由基金管理人</w:t>
      </w:r>
      <w:r w:rsidRPr="00862297">
        <w:rPr>
          <w:rFonts w:ascii="彩虹粗仿宋" w:eastAsia="彩虹粗仿宋" w:hAnsi="宋体" w:cs="Arial" w:hint="eastAsia"/>
          <w:sz w:val="24"/>
        </w:rPr>
        <w:t>按规定</w:t>
      </w:r>
      <w:r>
        <w:rPr>
          <w:rFonts w:ascii="彩虹粗仿宋" w:eastAsia="彩虹粗仿宋" w:hAnsi="宋体" w:cs="Arial" w:hint="eastAsia"/>
          <w:sz w:val="24"/>
        </w:rPr>
        <w:t>对外公布。</w:t>
      </w:r>
    </w:p>
    <w:p w14:paraId="17E2B5AA" w14:textId="77777777" w:rsidR="006B3A51" w:rsidRDefault="006B3A51" w:rsidP="006B3A51">
      <w:pPr>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6F5FF08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1.估值对象</w:t>
      </w:r>
    </w:p>
    <w:p w14:paraId="4E9C617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基金所拥有的股票、股指期货、债券和银行存款本息、应收款项、其它投资等资产及负债。</w:t>
      </w:r>
    </w:p>
    <w:p w14:paraId="6053B8A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2.估值方法</w:t>
      </w:r>
    </w:p>
    <w:p w14:paraId="06E058E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 ：</w:t>
      </w:r>
    </w:p>
    <w:p w14:paraId="67C0700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14:paraId="5C95FCDA"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1122844"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②在交易所市场上市交易或挂牌转让的固定收益品种（另有规定的除外），选取第三方估值机构提供的相应品种当日的估值净价估值。</w:t>
      </w:r>
    </w:p>
    <w:p w14:paraId="309F6FDA"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③对在交易所市场上市交易的可转换债券，</w:t>
      </w:r>
      <w:r w:rsidRPr="00D907CA">
        <w:rPr>
          <w:rFonts w:ascii="彩虹粗仿宋" w:eastAsia="彩虹粗仿宋" w:hAnsi="宋体" w:cs="Arial" w:hint="eastAsia"/>
          <w:sz w:val="24"/>
        </w:rPr>
        <w:t>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p>
    <w:p w14:paraId="6F92CC0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E652EC">
        <w:rPr>
          <w:rFonts w:ascii="彩虹粗仿宋" w:eastAsia="彩虹粗仿宋" w:hAnsi="宋体" w:cs="Arial" w:hint="eastAsia"/>
          <w:sz w:val="24"/>
        </w:rPr>
        <w:t>交易所上市不存在活跃市场的有价证券，采用估值技术确定公允价值。</w:t>
      </w:r>
      <w:r>
        <w:rPr>
          <w:rFonts w:ascii="彩虹粗仿宋" w:eastAsia="彩虹粗仿宋" w:hAnsi="宋体" w:cs="Arial" w:hint="eastAsia"/>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6DAAC32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14:paraId="4B0CDE9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47C5498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②首次公开发行未上市的股票、债券，采用估值技术确定公允价值，在估值技术难以可靠计量公允价值的情况下，按成本估值。</w:t>
      </w:r>
    </w:p>
    <w:p w14:paraId="76A3DDF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D907CA">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D907CA">
        <w:rPr>
          <w:rFonts w:ascii="彩虹粗仿宋" w:eastAsia="彩虹粗仿宋" w:hAnsi="宋体" w:cs="Arial" w:hint="eastAsia"/>
          <w:sz w:val="24"/>
        </w:rPr>
        <w:t>券</w:t>
      </w:r>
      <w:proofErr w:type="gramEnd"/>
      <w:r w:rsidRPr="00D907CA">
        <w:rPr>
          <w:rFonts w:ascii="彩虹粗仿宋" w:eastAsia="彩虹粗仿宋" w:hAnsi="宋体" w:cs="Arial" w:hint="eastAsia"/>
          <w:sz w:val="24"/>
        </w:rPr>
        <w:t>等流通受限股票，按监管机构或行业协会有关规定确定公允价值。</w:t>
      </w:r>
    </w:p>
    <w:p w14:paraId="07867571"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④</w:t>
      </w:r>
      <w:r w:rsidRPr="00D907CA">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4C543283" w14:textId="76646600"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A63C00">
        <w:rPr>
          <w:rFonts w:ascii="彩虹粗仿宋" w:eastAsia="彩虹粗仿宋" w:hAnsi="宋体" w:cs="Arial" w:hint="eastAsia"/>
          <w:sz w:val="24"/>
        </w:rPr>
        <w:t>期</w:t>
      </w:r>
      <w:r>
        <w:rPr>
          <w:rFonts w:ascii="彩虹粗仿宋" w:eastAsia="彩虹粗仿宋" w:hAnsi="宋体" w:cs="Arial" w:hint="eastAsia"/>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522A9D9"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4</w:t>
      </w:r>
      <w:r>
        <w:rPr>
          <w:rFonts w:ascii="彩虹粗仿宋" w:eastAsia="彩虹粗仿宋" w:hAnsi="宋体" w:cs="Arial" w:hint="eastAsia"/>
          <w:sz w:val="24"/>
        </w:rPr>
        <w:t>）同一证券同时在两个或两个以上市场交易的，按证券所处的市场分别估值。</w:t>
      </w:r>
    </w:p>
    <w:p w14:paraId="2DDAD701"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（5）存款的估值方法</w:t>
      </w:r>
    </w:p>
    <w:p w14:paraId="3F770DCA"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持有的银行定期存款或通知存款以本金列示，按协议或合同利率逐日确认利息收入。</w:t>
      </w:r>
    </w:p>
    <w:p w14:paraId="49502272" w14:textId="4D9BE9C2" w:rsidR="00B31EAC" w:rsidRDefault="00B31EAC"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B31EAC">
        <w:rPr>
          <w:rFonts w:ascii="彩虹粗仿宋" w:eastAsia="彩虹粗仿宋" w:hAnsi="宋体" w:cs="Arial" w:hint="eastAsia"/>
          <w:sz w:val="24"/>
        </w:rPr>
        <w:t>估值计算中涉及港币对人民币汇率的，将依据下列信息提供机构所提供的汇率为基准：当日中国人民银行公布的人民币与港币的中间价。</w:t>
      </w:r>
    </w:p>
    <w:p w14:paraId="30D15BB7" w14:textId="658D031F" w:rsidR="00DA4403" w:rsidRDefault="00DA4403" w:rsidP="006B3A51">
      <w:pPr>
        <w:adjustRightInd w:val="0"/>
        <w:snapToGrid w:val="0"/>
        <w:ind w:firstLineChars="200" w:firstLine="480"/>
        <w:rPr>
          <w:rFonts w:ascii="彩虹粗仿宋" w:eastAsia="彩虹粗仿宋" w:hAnsi="宋体" w:cs="Arial"/>
          <w:sz w:val="24"/>
        </w:rPr>
      </w:pPr>
      <w:r w:rsidRPr="00DA4403">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558E2B6" w14:textId="098947B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B31EAC">
        <w:rPr>
          <w:rFonts w:ascii="彩虹粗仿宋" w:eastAsia="彩虹粗仿宋" w:hAnsi="宋体" w:cs="Arial"/>
          <w:sz w:val="24"/>
        </w:rPr>
        <w:t>7</w:t>
      </w:r>
      <w:r>
        <w:rPr>
          <w:rFonts w:ascii="彩虹粗仿宋" w:eastAsia="彩虹粗仿宋" w:hAnsi="宋体" w:cs="Arial" w:hint="eastAsia"/>
          <w:sz w:val="24"/>
        </w:rPr>
        <w:t>）本基金投资</w:t>
      </w:r>
      <w:r w:rsidR="00A63C00">
        <w:rPr>
          <w:rFonts w:ascii="彩虹粗仿宋" w:eastAsia="彩虹粗仿宋" w:hAnsi="宋体" w:cs="Arial" w:hint="eastAsia"/>
          <w:sz w:val="24"/>
        </w:rPr>
        <w:t>股指</w:t>
      </w:r>
      <w:r>
        <w:rPr>
          <w:rFonts w:ascii="彩虹粗仿宋" w:eastAsia="彩虹粗仿宋" w:hAnsi="宋体" w:cs="Arial" w:hint="eastAsia"/>
          <w:sz w:val="24"/>
        </w:rPr>
        <w:t>期货合约，一般以估值当日结算价进行估值，估值当日无结算价的，且最近交易日后经济环境未发生重大变化的，采用最近交易日结算价估值。</w:t>
      </w:r>
    </w:p>
    <w:p w14:paraId="4DFE4246" w14:textId="7290F5E5"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B31EAC">
        <w:rPr>
          <w:rFonts w:ascii="彩虹粗仿宋" w:eastAsia="彩虹粗仿宋" w:hAnsi="宋体" w:cs="Arial"/>
          <w:sz w:val="24"/>
        </w:rPr>
        <w:t>8</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2E414F52" w14:textId="3E3637CB"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B31EAC">
        <w:rPr>
          <w:rFonts w:ascii="彩虹粗仿宋" w:eastAsia="彩虹粗仿宋" w:hAnsi="宋体" w:cs="Arial"/>
          <w:sz w:val="24"/>
        </w:rPr>
        <w:t>9</w:t>
      </w:r>
      <w:r>
        <w:rPr>
          <w:rFonts w:ascii="彩虹粗仿宋" w:eastAsia="彩虹粗仿宋" w:hAnsi="宋体" w:cs="Arial" w:hint="eastAsia"/>
          <w:sz w:val="24"/>
        </w:rPr>
        <w:t>）当发生大额申购或赎回情形时，基金管理人可以采用摆动定价机制，以确保基金估值的公平性。</w:t>
      </w:r>
    </w:p>
    <w:p w14:paraId="1A8CD91A" w14:textId="41074C46"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B31EAC">
        <w:rPr>
          <w:rFonts w:ascii="彩虹粗仿宋" w:eastAsia="彩虹粗仿宋" w:hAnsi="宋体" w:cs="Arial"/>
          <w:sz w:val="24"/>
        </w:rPr>
        <w:t>1</w:t>
      </w:r>
      <w:r w:rsidR="00DA4403">
        <w:rPr>
          <w:rFonts w:ascii="彩虹粗仿宋" w:eastAsia="彩虹粗仿宋" w:hAnsi="宋体" w:cs="Arial"/>
          <w:sz w:val="24"/>
        </w:rPr>
        <w:t>0</w:t>
      </w:r>
      <w:r>
        <w:rPr>
          <w:rFonts w:ascii="彩虹粗仿宋" w:eastAsia="彩虹粗仿宋" w:hAnsi="宋体" w:cs="Arial" w:hint="eastAsia"/>
          <w:sz w:val="24"/>
        </w:rPr>
        <w:t>）相关法律法规以及监管部门有强制规定的，从其规定。如有新增事项，</w:t>
      </w:r>
      <w:r>
        <w:rPr>
          <w:rFonts w:ascii="彩虹粗仿宋" w:eastAsia="彩虹粗仿宋" w:hAnsi="宋体" w:cs="Arial" w:hint="eastAsia"/>
          <w:sz w:val="24"/>
        </w:rPr>
        <w:lastRenderedPageBreak/>
        <w:t>按国家最新规定估值。</w:t>
      </w:r>
    </w:p>
    <w:p w14:paraId="28718BE5"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71094AD" w14:textId="77777777" w:rsidR="006B3A51" w:rsidRDefault="006B3A51" w:rsidP="006B3A51">
      <w:pPr>
        <w:adjustRightInd w:val="0"/>
        <w:snapToGrid w:val="0"/>
        <w:ind w:firstLine="480"/>
        <w:rPr>
          <w:rFonts w:ascii="彩虹粗仿宋" w:eastAsia="彩虹粗仿宋"/>
          <w:sz w:val="24"/>
          <w:szCs w:val="21"/>
        </w:rPr>
      </w:pPr>
      <w:r>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14:paraId="42248B70" w14:textId="77777777" w:rsidR="006B3A51" w:rsidRPr="00F35250" w:rsidRDefault="006B3A51" w:rsidP="006B3A51">
      <w:pPr>
        <w:adjustRightInd w:val="0"/>
        <w:snapToGrid w:val="0"/>
        <w:ind w:firstLine="480"/>
        <w:rPr>
          <w:rFonts w:ascii="彩虹粗仿宋" w:eastAsia="彩虹粗仿宋" w:hAnsi="宋体" w:cs="Arial"/>
          <w:sz w:val="24"/>
        </w:rPr>
      </w:pPr>
      <w:r w:rsidRPr="00F35250">
        <w:rPr>
          <w:rFonts w:ascii="彩虹粗仿宋" w:eastAsia="彩虹粗仿宋" w:hAnsi="宋体" w:cs="Arial" w:hint="eastAsia"/>
          <w:sz w:val="24"/>
        </w:rPr>
        <w:t>3.特殊情形的处理</w:t>
      </w:r>
    </w:p>
    <w:p w14:paraId="0F061252" w14:textId="5005F7FD" w:rsidR="006B3A51" w:rsidRPr="00F35250" w:rsidRDefault="006B3A51" w:rsidP="006B3A51">
      <w:pPr>
        <w:adjustRightInd w:val="0"/>
        <w:snapToGrid w:val="0"/>
        <w:ind w:firstLineChars="200" w:firstLine="480"/>
        <w:rPr>
          <w:rFonts w:ascii="彩虹粗仿宋" w:eastAsia="彩虹粗仿宋" w:hAnsi="宋体" w:cs="Arial"/>
          <w:sz w:val="24"/>
        </w:rPr>
      </w:pPr>
      <w:r w:rsidRPr="00F35250">
        <w:rPr>
          <w:rFonts w:ascii="彩虹粗仿宋" w:eastAsia="彩虹粗仿宋" w:hAnsi="宋体" w:cs="Arial" w:hint="eastAsia"/>
          <w:sz w:val="24"/>
        </w:rPr>
        <w:t>基金管理人、基金托管人按估值方法的第(</w:t>
      </w:r>
      <w:r w:rsidR="00F35250">
        <w:rPr>
          <w:rFonts w:ascii="彩虹粗仿宋" w:eastAsia="彩虹粗仿宋" w:hAnsi="宋体" w:cs="Arial"/>
          <w:sz w:val="24"/>
        </w:rPr>
        <w:t>8</w:t>
      </w:r>
      <w:r w:rsidRPr="00F35250">
        <w:rPr>
          <w:rFonts w:ascii="彩虹粗仿宋" w:eastAsia="彩虹粗仿宋" w:hAnsi="宋体" w:cs="Arial" w:hint="eastAsia"/>
          <w:sz w:val="24"/>
        </w:rPr>
        <w:t>)项进行估值时，所造成的误差不作为基金份额净值错误处理。</w:t>
      </w:r>
    </w:p>
    <w:p w14:paraId="76F983F7" w14:textId="77777777" w:rsidR="006B3A51" w:rsidRPr="00F35250" w:rsidRDefault="006B3A51" w:rsidP="006B3A51">
      <w:pPr>
        <w:adjustRightInd w:val="0"/>
        <w:snapToGrid w:val="0"/>
        <w:ind w:firstLineChars="200" w:firstLine="480"/>
        <w:rPr>
          <w:rFonts w:ascii="彩虹粗仿宋" w:eastAsia="彩虹粗仿宋" w:hAnsi="宋体" w:cs="Arial"/>
          <w:sz w:val="24"/>
        </w:rPr>
      </w:pPr>
      <w:r w:rsidRPr="00F35250">
        <w:rPr>
          <w:rFonts w:ascii="彩虹粗仿宋" w:eastAsia="彩虹粗仿宋" w:hAnsi="宋体" w:cs="Arial" w:hint="eastAsia"/>
          <w:sz w:val="24"/>
        </w:rPr>
        <w:t>（三）基金份额净值错误的处理方式</w:t>
      </w:r>
    </w:p>
    <w:p w14:paraId="5D489310" w14:textId="77777777" w:rsidR="006B3A51" w:rsidRPr="00F35250" w:rsidRDefault="006B3A51" w:rsidP="006B3A51">
      <w:pPr>
        <w:adjustRightInd w:val="0"/>
        <w:snapToGrid w:val="0"/>
        <w:ind w:firstLineChars="200" w:firstLine="480"/>
        <w:rPr>
          <w:rFonts w:ascii="彩虹粗仿宋" w:eastAsia="彩虹粗仿宋" w:hAnsi="宋体" w:cs="Arial"/>
          <w:sz w:val="24"/>
        </w:rPr>
      </w:pPr>
      <w:r w:rsidRPr="00F35250">
        <w:rPr>
          <w:rFonts w:ascii="彩虹粗仿宋" w:eastAsia="彩虹粗仿宋" w:hAnsi="宋体" w:cs="Arial" w:hint="eastAsia"/>
          <w:sz w:val="24"/>
        </w:rPr>
        <w:t>1.当基金份额净值小数点后</w:t>
      </w:r>
      <w:r w:rsidRPr="00F35250">
        <w:rPr>
          <w:rFonts w:ascii="彩虹粗仿宋" w:eastAsia="彩虹粗仿宋" w:hAnsi="宋体" w:cs="Arial"/>
          <w:sz w:val="24"/>
        </w:rPr>
        <w:t>4</w:t>
      </w:r>
      <w:r w:rsidRPr="00F35250">
        <w:rPr>
          <w:rFonts w:ascii="彩虹粗仿宋" w:eastAsia="彩虹粗仿宋" w:hAnsi="宋体" w:cs="Arial" w:hint="eastAsia"/>
          <w:sz w:val="24"/>
        </w:rPr>
        <w:t>位以内(含第</w:t>
      </w:r>
      <w:r w:rsidRPr="00F35250">
        <w:rPr>
          <w:rFonts w:ascii="彩虹粗仿宋" w:eastAsia="彩虹粗仿宋" w:hAnsi="宋体" w:cs="Arial"/>
          <w:sz w:val="24"/>
        </w:rPr>
        <w:t>4</w:t>
      </w:r>
      <w:r w:rsidRPr="00F35250">
        <w:rPr>
          <w:rFonts w:ascii="彩虹粗仿宋" w:eastAsia="彩虹粗仿宋" w:hAnsi="宋体" w:cs="Arial"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w:t>
      </w:r>
      <w:r w:rsidRPr="00F35250">
        <w:rPr>
          <w:rFonts w:ascii="彩虹粗仿宋" w:eastAsia="彩虹粗仿宋" w:hint="eastAsia"/>
          <w:sz w:val="24"/>
          <w:szCs w:val="21"/>
        </w:rPr>
        <w:t>差达到</w:t>
      </w:r>
      <w:r w:rsidRPr="00F35250">
        <w:rPr>
          <w:rFonts w:ascii="彩虹粗仿宋" w:eastAsia="彩虹粗仿宋" w:hAnsi="宋体" w:cs="Arial" w:hint="eastAsia"/>
          <w:sz w:val="24"/>
        </w:rPr>
        <w:t>基金份额净值的0.5%时，基金管理人应当公告，</w:t>
      </w:r>
      <w:r w:rsidRPr="00F35250">
        <w:rPr>
          <w:rFonts w:ascii="彩虹粗仿宋" w:eastAsia="彩虹粗仿宋" w:hAnsi="宋体" w:cs="Arial"/>
          <w:sz w:val="24"/>
        </w:rPr>
        <w:t>并报中国证监会备案</w:t>
      </w:r>
      <w:r w:rsidRPr="00F35250">
        <w:rPr>
          <w:rFonts w:ascii="彩虹粗仿宋" w:eastAsia="彩虹粗仿宋" w:hAnsi="宋体" w:cs="Arial" w:hint="eastAsia"/>
          <w:sz w:val="24"/>
        </w:rPr>
        <w:t>；当发生净值计算错误时，由基金管理人负责处理，由此给基金份额持有人和基金造成损失的，应由基金管理人先行赔付，基金管理人按差错情形，有权向其他当事人追偿。</w:t>
      </w:r>
    </w:p>
    <w:p w14:paraId="443EC23A" w14:textId="77777777" w:rsidR="006B3A51" w:rsidRPr="00F35250" w:rsidRDefault="006B3A51" w:rsidP="006B3A51">
      <w:pPr>
        <w:adjustRightInd w:val="0"/>
        <w:snapToGrid w:val="0"/>
        <w:ind w:firstLineChars="200" w:firstLine="480"/>
        <w:rPr>
          <w:rFonts w:ascii="彩虹粗仿宋" w:eastAsia="彩虹粗仿宋" w:hAnsi="宋体" w:cs="Arial"/>
          <w:sz w:val="24"/>
        </w:rPr>
      </w:pPr>
      <w:bookmarkStart w:id="94" w:name="_Hlk40386660"/>
      <w:r w:rsidRPr="00F35250">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36ADF6C0" w14:textId="77777777" w:rsidR="006B3A51" w:rsidRDefault="006B3A51" w:rsidP="006B3A51">
      <w:pPr>
        <w:adjustRightInd w:val="0"/>
        <w:snapToGrid w:val="0"/>
        <w:ind w:firstLineChars="200" w:firstLine="480"/>
        <w:rPr>
          <w:rFonts w:ascii="彩虹粗仿宋" w:eastAsia="彩虹粗仿宋" w:hAnsi="宋体" w:cs="Arial"/>
          <w:sz w:val="24"/>
        </w:rPr>
      </w:pPr>
      <w:r w:rsidRPr="00F35250">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14:paraId="4ADFE8C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proofErr w:type="gramStart"/>
      <w:r w:rsidRPr="00F35250">
        <w:rPr>
          <w:rFonts w:ascii="彩虹粗仿宋" w:eastAsia="彩虹粗仿宋" w:hAnsi="宋体" w:cs="Arial" w:hint="eastAsia"/>
          <w:sz w:val="24"/>
        </w:rPr>
        <w:t>若基金</w:t>
      </w:r>
      <w:proofErr w:type="gramEnd"/>
      <w:r w:rsidRPr="00F35250">
        <w:rPr>
          <w:rFonts w:ascii="彩虹粗仿宋" w:eastAsia="彩虹粗仿宋" w:hAnsi="宋体" w:cs="Arial" w:hint="eastAsia"/>
          <w:sz w:val="24"/>
        </w:rPr>
        <w:t>管理人计算的基金份额净值已由基金托管人复核确认后公告，而且基金托管人未对计算过程提出疑义或要求基金管理</w:t>
      </w:r>
      <w:r>
        <w:rPr>
          <w:rFonts w:ascii="彩虹粗仿宋" w:eastAsia="彩虹粗仿宋" w:hint="eastAsia"/>
          <w:kern w:val="0"/>
          <w:sz w:val="24"/>
        </w:rPr>
        <w:t>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AF13F7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w:t>
      </w:r>
      <w:r>
        <w:rPr>
          <w:rFonts w:ascii="彩虹粗仿宋" w:eastAsia="彩虹粗仿宋" w:hAnsi="宋体" w:cs="Arial" w:hint="eastAsia"/>
          <w:sz w:val="24"/>
        </w:rPr>
        <w:lastRenderedPageBreak/>
        <w:t>计算和核对，尚不能达成一致时，为避免不能按时公布基金份额净值的情形，以基金管理人的计算结果对外公布，由此给基金份额持有人和基金造成的损失，由基金管理人负责赔付。</w:t>
      </w:r>
    </w:p>
    <w:p w14:paraId="641D25D4"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D410F2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3.由于证券、</w:t>
      </w:r>
      <w:r>
        <w:rPr>
          <w:rFonts w:ascii="彩虹粗仿宋" w:eastAsia="彩虹粗仿宋" w:hAnsi="宋体" w:cs="Arial"/>
          <w:sz w:val="24"/>
        </w:rPr>
        <w:t>期货</w:t>
      </w:r>
      <w:r>
        <w:rPr>
          <w:rFonts w:ascii="彩虹粗仿宋" w:eastAsia="彩虹粗仿宋" w:hAnsi="宋体" w:cs="Arial" w:hint="eastAsia"/>
          <w:sz w:val="24"/>
        </w:rPr>
        <w:t>交易所、登记结算公司</w:t>
      </w:r>
      <w:r w:rsidRPr="0045716B">
        <w:rPr>
          <w:rFonts w:ascii="彩虹粗仿宋" w:eastAsia="彩虹粗仿宋" w:hAnsi="宋体" w:cs="Arial" w:hint="eastAsia"/>
          <w:sz w:val="24"/>
        </w:rPr>
        <w:t>及存款银行等第三方机构</w:t>
      </w:r>
      <w:r>
        <w:rPr>
          <w:rFonts w:ascii="彩虹粗仿宋" w:eastAsia="彩虹粗仿宋" w:hAnsi="宋体" w:cs="Arial" w:hint="eastAsia"/>
          <w:sz w:val="24"/>
        </w:rPr>
        <w:t>发送的数据错误，或国家会计政策变更、市场规则变更或由于其他不可抗力</w:t>
      </w:r>
      <w:r w:rsidRPr="0045716B">
        <w:rPr>
          <w:rFonts w:ascii="彩虹粗仿宋" w:eastAsia="彩虹粗仿宋" w:hAnsi="宋体" w:cs="Arial" w:hint="eastAsia"/>
          <w:sz w:val="24"/>
        </w:rPr>
        <w:t>等</w:t>
      </w:r>
      <w:proofErr w:type="gramStart"/>
      <w:r w:rsidRPr="0045716B">
        <w:rPr>
          <w:rFonts w:ascii="彩虹粗仿宋" w:eastAsia="彩虹粗仿宋" w:hAnsi="宋体" w:cs="Arial" w:hint="eastAsia"/>
          <w:sz w:val="24"/>
        </w:rPr>
        <w:t>非基金</w:t>
      </w:r>
      <w:proofErr w:type="gramEnd"/>
      <w:r w:rsidRPr="0045716B">
        <w:rPr>
          <w:rFonts w:ascii="彩虹粗仿宋" w:eastAsia="彩虹粗仿宋" w:hAnsi="宋体" w:cs="Arial" w:hint="eastAsia"/>
          <w:sz w:val="24"/>
        </w:rPr>
        <w:t>管理人与基金托管人</w:t>
      </w:r>
      <w:r>
        <w:rPr>
          <w:rFonts w:ascii="彩虹粗仿宋" w:eastAsia="彩虹粗仿宋" w:hAnsi="宋体" w:cs="Arial" w:hint="eastAsia"/>
          <w:sz w:val="24"/>
        </w:rPr>
        <w:t>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53F03765"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14:paraId="4189F5C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64A7D10D" w14:textId="77777777" w:rsidR="006B3A51" w:rsidRDefault="006B3A51" w:rsidP="006B3A51">
      <w:pPr>
        <w:adjustRightInd w:val="0"/>
        <w:snapToGrid w:val="0"/>
        <w:ind w:firstLineChars="200" w:firstLine="480"/>
        <w:outlineLvl w:val="0"/>
        <w:rPr>
          <w:rFonts w:ascii="彩虹粗仿宋" w:eastAsia="彩虹粗仿宋" w:hAnsi="宋体" w:cs="Arial"/>
          <w:sz w:val="24"/>
        </w:rPr>
      </w:pPr>
      <w:bookmarkStart w:id="95" w:name="_Hlk40386949"/>
      <w:bookmarkEnd w:id="94"/>
      <w:r>
        <w:rPr>
          <w:rFonts w:ascii="彩虹粗仿宋" w:eastAsia="彩虹粗仿宋" w:hAnsi="宋体" w:cs="Arial" w:hint="eastAsia"/>
          <w:sz w:val="24"/>
        </w:rPr>
        <w:t>（四）暂停估值的情形</w:t>
      </w:r>
    </w:p>
    <w:p w14:paraId="150BCB2C"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交易市场遇法定节假日或因其他原因暂停营业时；</w:t>
      </w:r>
    </w:p>
    <w:p w14:paraId="007E1C99" w14:textId="3E7EFED6"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2.因不可抗力</w:t>
      </w:r>
      <w:r w:rsidR="00F35250" w:rsidRPr="00F35250">
        <w:rPr>
          <w:rFonts w:ascii="彩虹粗仿宋" w:eastAsia="彩虹粗仿宋" w:hAnsi="宋体" w:cs="Arial" w:hint="eastAsia"/>
          <w:sz w:val="24"/>
        </w:rPr>
        <w:t>或其他情形</w:t>
      </w:r>
      <w:r>
        <w:rPr>
          <w:rFonts w:ascii="彩虹粗仿宋" w:eastAsia="彩虹粗仿宋" w:hAnsi="宋体" w:cs="Arial" w:hint="eastAsia"/>
          <w:sz w:val="24"/>
        </w:rPr>
        <w:t>致使基金管理人、基金托管人无法准确评估基金资产价值时；</w:t>
      </w:r>
    </w:p>
    <w:p w14:paraId="011BC33F" w14:textId="57E5E0DF"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003C7FFD" w:rsidRPr="003C7FFD">
        <w:rPr>
          <w:rFonts w:ascii="彩虹粗仿宋" w:eastAsia="彩虹粗仿宋" w:hAnsi="宋体" w:cs="Arial" w:hint="eastAsia"/>
          <w:sz w:val="24"/>
        </w:rPr>
        <w:t>当特定资产占前一估值日基金资产净值</w:t>
      </w:r>
      <w:r w:rsidR="003C7FFD" w:rsidRPr="003C7FFD">
        <w:rPr>
          <w:rFonts w:ascii="彩虹粗仿宋" w:eastAsia="彩虹粗仿宋" w:hAnsi="宋体" w:cs="Arial"/>
          <w:sz w:val="24"/>
        </w:rPr>
        <w:t>50%</w:t>
      </w:r>
      <w:r w:rsidR="003C7FFD" w:rsidRPr="003C7FFD">
        <w:rPr>
          <w:rFonts w:ascii="彩虹粗仿宋" w:eastAsia="彩虹粗仿宋" w:hAnsi="宋体" w:cs="Arial" w:hint="eastAsia"/>
          <w:sz w:val="24"/>
        </w:rPr>
        <w:t>以上的</w:t>
      </w:r>
      <w:r>
        <w:rPr>
          <w:rFonts w:ascii="彩虹粗仿宋" w:eastAsia="彩虹粗仿宋" w:hAnsi="宋体" w:cs="Arial" w:hint="eastAsia"/>
          <w:sz w:val="24"/>
        </w:rPr>
        <w:t>，经与基金托管人协商</w:t>
      </w:r>
      <w:r w:rsidRPr="0045716B">
        <w:rPr>
          <w:rFonts w:ascii="彩虹粗仿宋" w:eastAsia="彩虹粗仿宋" w:hAnsi="宋体" w:cs="Arial" w:hint="eastAsia"/>
          <w:sz w:val="24"/>
        </w:rPr>
        <w:t>确认后</w:t>
      </w:r>
      <w:r>
        <w:rPr>
          <w:rFonts w:ascii="彩虹粗仿宋" w:eastAsia="彩虹粗仿宋" w:hAnsi="宋体" w:cs="Arial" w:hint="eastAsia"/>
          <w:sz w:val="24"/>
        </w:rPr>
        <w:t>，</w:t>
      </w:r>
      <w:r w:rsidRPr="0045716B">
        <w:rPr>
          <w:rFonts w:ascii="彩虹粗仿宋" w:eastAsia="彩虹粗仿宋" w:hAnsi="宋体" w:cs="Arial" w:hint="eastAsia"/>
          <w:sz w:val="24"/>
        </w:rPr>
        <w:t>基金管理人</w:t>
      </w:r>
      <w:r>
        <w:rPr>
          <w:rFonts w:ascii="彩虹粗仿宋" w:eastAsia="彩虹粗仿宋" w:hAnsi="宋体" w:cs="Arial"/>
          <w:sz w:val="24"/>
        </w:rPr>
        <w:t>应当暂停估值</w:t>
      </w:r>
      <w:r>
        <w:rPr>
          <w:rFonts w:ascii="彩虹粗仿宋" w:eastAsia="彩虹粗仿宋" w:hAnsi="宋体" w:cs="Arial" w:hint="eastAsia"/>
          <w:sz w:val="24"/>
        </w:rPr>
        <w:t>；</w:t>
      </w:r>
    </w:p>
    <w:p w14:paraId="211DFB11" w14:textId="4735BC06"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w:t>
      </w:r>
      <w:r w:rsidRPr="0045716B">
        <w:rPr>
          <w:rFonts w:ascii="彩虹粗仿宋" w:eastAsia="彩虹粗仿宋" w:hAnsi="宋体" w:cs="Arial" w:hint="eastAsia"/>
          <w:sz w:val="24"/>
        </w:rPr>
        <w:t>法律法规、</w:t>
      </w:r>
      <w:r>
        <w:rPr>
          <w:rFonts w:ascii="彩虹粗仿宋" w:eastAsia="彩虹粗仿宋" w:hAnsi="宋体" w:cs="Arial" w:hint="eastAsia"/>
          <w:sz w:val="24"/>
        </w:rPr>
        <w:t>中国证监会和《基金合同》认定的其他情形。</w:t>
      </w:r>
      <w:bookmarkEnd w:id="95"/>
    </w:p>
    <w:p w14:paraId="16357C7A"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（五）基金会计制度</w:t>
      </w:r>
    </w:p>
    <w:p w14:paraId="1CF50F7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005F9188"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（六）基金账册的建立</w:t>
      </w:r>
    </w:p>
    <w:p w14:paraId="6D5EADD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管理人和基金托管人对会计处理方法存在分歧，应以基金管理人的处理方法为准。若当日核对不符，暂时无法查找到错账的原因而影响到基金净值信息的计算和公告的，以基金管理人的账册为准。</w:t>
      </w:r>
    </w:p>
    <w:p w14:paraId="643FDF5E"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14:paraId="01690A1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14:paraId="35B3FDC0"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基金财务报表由基金管理人编制，基金托管人复核。</w:t>
      </w:r>
    </w:p>
    <w:p w14:paraId="551A84D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14:paraId="75672C74"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1221641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260A7DA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14:paraId="7B84718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中的财务会计报告应当经过符合《中华人民共和国证券法》规定的会计师事务所审计。《基金合同》生效不足两个月的，基金管理人可以不编制当期季度报告、中期报告或者年度报告。</w:t>
      </w:r>
    </w:p>
    <w:p w14:paraId="2304F2EF" w14:textId="77777777" w:rsidR="006B3A51" w:rsidRDefault="006B3A51" w:rsidP="006B3A51">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14:paraId="0FE88408" w14:textId="77777777" w:rsidR="006B3A51" w:rsidRDefault="006B3A51" w:rsidP="006B3A51">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61DEC23" w14:textId="77777777" w:rsidR="006B3A51" w:rsidRDefault="006B3A51" w:rsidP="006B3A51">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24F8F4A0" w14:textId="77777777" w:rsidR="006B3A51" w:rsidRDefault="006B3A51" w:rsidP="006B3A51">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14:paraId="7DCD65E7" w14:textId="77777777" w:rsidR="006B3A51" w:rsidRDefault="006B3A51" w:rsidP="006B3A51">
      <w:pPr>
        <w:pStyle w:val="a0"/>
        <w:adjustRightInd w:val="0"/>
        <w:snapToGrid w:val="0"/>
        <w:ind w:firstLineChars="0" w:firstLine="0"/>
        <w:rPr>
          <w:rFonts w:ascii="彩虹粗仿宋" w:eastAsia="彩虹粗仿宋" w:hAnsi="宋体" w:cs="Arial"/>
          <w:sz w:val="24"/>
        </w:rPr>
      </w:pPr>
    </w:p>
    <w:p w14:paraId="4BCB4F92" w14:textId="77777777" w:rsidR="006B3A51" w:rsidRDefault="006B3A51" w:rsidP="006B3A51">
      <w:pPr>
        <w:pStyle w:val="2"/>
        <w:jc w:val="center"/>
        <w:rPr>
          <w:rFonts w:ascii="彩虹粗仿宋" w:eastAsia="彩虹粗仿宋"/>
          <w:sz w:val="30"/>
        </w:rPr>
      </w:pPr>
      <w:bookmarkStart w:id="96" w:name="_Toc124325893"/>
      <w:r>
        <w:rPr>
          <w:rFonts w:ascii="彩虹粗仿宋" w:eastAsia="彩虹粗仿宋" w:hint="eastAsia"/>
          <w:sz w:val="30"/>
        </w:rPr>
        <w:t>九、基金收益分配</w:t>
      </w:r>
      <w:bookmarkEnd w:id="96"/>
    </w:p>
    <w:p w14:paraId="51B8693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2AA9EA6E"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（一）基金收益分配的原则</w:t>
      </w:r>
    </w:p>
    <w:p w14:paraId="53934A50"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14:paraId="5496BC6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1.在符合有关基金分红条件的前提下，基金管理人可以根据实际情况进行收益分配，具体分配方案详见届时基金管理人发布的公告，若《基金合同》生效不满3个月可不进行收益分配；</w:t>
      </w:r>
    </w:p>
    <w:p w14:paraId="35C76183" w14:textId="67F93712"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2.本基金收益分配方式分两种：现金分红与红利再投资，投资者可选择现金红利或将现金红利自动转为基金份额进行再投资；若投资者不选择，本基金默认的收益分配方式是现金分红；</w:t>
      </w:r>
      <w:r w:rsidR="008915CB" w:rsidRPr="008915CB">
        <w:rPr>
          <w:rFonts w:ascii="彩虹粗仿宋" w:eastAsia="彩虹粗仿宋" w:hAnsi="宋体" w:cs="Arial" w:hint="eastAsia"/>
          <w:sz w:val="24"/>
        </w:rPr>
        <w:t>基金份额持有人持有的基金份额（原份额）所获得</w:t>
      </w:r>
      <w:r w:rsidR="008915CB" w:rsidRPr="008915CB">
        <w:rPr>
          <w:rFonts w:ascii="彩虹粗仿宋" w:eastAsia="彩虹粗仿宋" w:hAnsi="宋体" w:cs="Arial" w:hint="eastAsia"/>
          <w:sz w:val="24"/>
        </w:rPr>
        <w:lastRenderedPageBreak/>
        <w:t>的红利再投资份额的持有期，按原份额的持有期计算；</w:t>
      </w:r>
    </w:p>
    <w:p w14:paraId="3CF4B61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14:paraId="12FB09A5"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4.每一基金份额享有同等分配权；</w:t>
      </w:r>
    </w:p>
    <w:p w14:paraId="43ADBEA1"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5.法律法规或监管机</w:t>
      </w:r>
      <w:r w:rsidRPr="00E16A6D">
        <w:rPr>
          <w:rFonts w:ascii="彩虹粗仿宋" w:eastAsia="彩虹粗仿宋" w:hAnsi="宋体" w:cs="Arial" w:hint="eastAsia"/>
          <w:sz w:val="24"/>
        </w:rPr>
        <w:t>关</w:t>
      </w:r>
      <w:r>
        <w:rPr>
          <w:rFonts w:ascii="彩虹粗仿宋" w:eastAsia="彩虹粗仿宋" w:hAnsi="宋体" w:cs="Arial" w:hint="eastAsia"/>
          <w:sz w:val="24"/>
        </w:rPr>
        <w:t>另有规定的，从其规定。</w:t>
      </w:r>
    </w:p>
    <w:p w14:paraId="7B770F76"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在对基金份额持有人利益无实质不利影响的前提下，基金管理人可在法律法规允许的前提下经与基金托管人协商一致并按照监管部门要求履行适当程序后酌情调整以上基金收益分配原则，此项调整不需要召开基金份额持有人大会。</w:t>
      </w:r>
    </w:p>
    <w:p w14:paraId="21990E11"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07BD60BF"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本基金收益分配方案由基金管理人拟订，并由基金托管人复核，在2日内在</w:t>
      </w:r>
      <w:r>
        <w:rPr>
          <w:rFonts w:ascii="彩虹粗仿宋" w:eastAsia="彩虹粗仿宋" w:hint="eastAsia"/>
          <w:sz w:val="24"/>
        </w:rPr>
        <w:t>规定</w:t>
      </w:r>
      <w:r>
        <w:rPr>
          <w:rFonts w:ascii="彩虹粗仿宋" w:eastAsia="彩虹粗仿宋" w:hAnsi="宋体" w:cs="Arial" w:hint="eastAsia"/>
          <w:sz w:val="24"/>
        </w:rPr>
        <w:t>媒介公告。基金收益分配方案公告后(依据具体方案的规定)，基金管理人就支付的现金红利向基金托管人发送划款指令，基金托管人按照基金管理人的指令及时进行分红资金的划付。</w:t>
      </w:r>
    </w:p>
    <w:p w14:paraId="07352634"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1D074FD1" w14:textId="77777777" w:rsidR="006B3A51" w:rsidRDefault="006B3A51" w:rsidP="006B3A51">
      <w:pPr>
        <w:adjustRightInd w:val="0"/>
        <w:snapToGrid w:val="0"/>
        <w:rPr>
          <w:rFonts w:ascii="彩虹粗仿宋" w:eastAsia="彩虹粗仿宋" w:hAnsi="宋体" w:cs="Arial"/>
          <w:sz w:val="24"/>
        </w:rPr>
      </w:pPr>
    </w:p>
    <w:p w14:paraId="3C8DBDDF" w14:textId="77777777" w:rsidR="006B3A51" w:rsidRDefault="006B3A51" w:rsidP="006B3A51">
      <w:pPr>
        <w:pStyle w:val="2"/>
        <w:jc w:val="center"/>
        <w:rPr>
          <w:rFonts w:ascii="彩虹粗仿宋" w:eastAsia="彩虹粗仿宋"/>
          <w:sz w:val="30"/>
        </w:rPr>
      </w:pPr>
      <w:bookmarkStart w:id="97" w:name="_Toc124325894"/>
      <w:r>
        <w:rPr>
          <w:rFonts w:ascii="彩虹粗仿宋" w:eastAsia="彩虹粗仿宋" w:hint="eastAsia"/>
          <w:sz w:val="30"/>
        </w:rPr>
        <w:t>十、基金信息披露</w:t>
      </w:r>
      <w:bookmarkEnd w:id="97"/>
    </w:p>
    <w:p w14:paraId="24B9EFA7"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14:paraId="0C2B92C4"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基金托管人和基金管理人应按法律法规、《基金合同》的有关规定进行信息披露，拟公开披露的信息在公开披露之前应予保密。除按《基金法》、《基金合同》、《信息披露办法》、《流动性</w:t>
      </w:r>
      <w:r>
        <w:rPr>
          <w:rFonts w:ascii="彩虹粗仿宋" w:eastAsia="彩虹粗仿宋" w:hAnsi="宋体" w:cs="Arial"/>
          <w:sz w:val="24"/>
        </w:rPr>
        <w:t>风险规定</w:t>
      </w:r>
      <w:r>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7EAA2C69"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6176B5B9"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2266488"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（二）信息披露的内容</w:t>
      </w:r>
    </w:p>
    <w:p w14:paraId="35EB8595" w14:textId="27D4D768" w:rsidR="006B3A51" w:rsidRDefault="006B3A51" w:rsidP="006B3A51">
      <w:pPr>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w:t>
      </w:r>
      <w:r>
        <w:rPr>
          <w:rFonts w:ascii="彩虹粗仿宋" w:eastAsia="彩虹粗仿宋" w:hAnsi="宋体" w:cs="Arial" w:hint="eastAsia"/>
          <w:sz w:val="24"/>
        </w:rPr>
        <w:lastRenderedPageBreak/>
        <w:t>金产品资料概要、基金份额发售公告、</w:t>
      </w:r>
      <w:r w:rsidRPr="004565B1">
        <w:rPr>
          <w:rFonts w:ascii="彩虹粗仿宋" w:eastAsia="彩虹粗仿宋" w:hAnsi="宋体" w:cs="Arial" w:hint="eastAsia"/>
          <w:sz w:val="24"/>
        </w:rPr>
        <w:t>基金募集情况、</w:t>
      </w:r>
      <w:r>
        <w:rPr>
          <w:rFonts w:ascii="彩虹粗仿宋" w:eastAsia="彩虹粗仿宋" w:hAnsi="宋体" w:cs="Arial" w:hint="eastAsia"/>
          <w:sz w:val="24"/>
        </w:rPr>
        <w:t>《基金合同》生效公告、基金净值信息、基金份额申购、赎回价格、基金定期报告、包括基金年度报告、基金中期报告和基金季度报告、临时报告、澄清公告、基金份额持有人大会决议、基金</w:t>
      </w:r>
      <w:r>
        <w:rPr>
          <w:rFonts w:ascii="彩虹粗仿宋" w:eastAsia="彩虹粗仿宋" w:hAnsi="宋体" w:cs="Arial"/>
          <w:sz w:val="24"/>
        </w:rPr>
        <w:t>投资股指期货、资产支持证券、流通受限证券</w:t>
      </w:r>
      <w:r w:rsidR="007F5267">
        <w:rPr>
          <w:rFonts w:ascii="彩虹粗仿宋" w:eastAsia="彩虹粗仿宋" w:hAnsi="宋体" w:cs="Arial" w:hint="eastAsia"/>
          <w:sz w:val="24"/>
        </w:rPr>
        <w:t>、</w:t>
      </w:r>
      <w:r w:rsidR="007F5267" w:rsidRPr="00181ED0">
        <w:rPr>
          <w:rFonts w:ascii="彩虹粗仿宋" w:eastAsia="彩虹粗仿宋" w:hAnsi="宋体" w:cs="Arial" w:hint="eastAsia"/>
          <w:bCs/>
          <w:sz w:val="24"/>
        </w:rPr>
        <w:t>港股通标的</w:t>
      </w:r>
      <w:r w:rsidR="007F5267" w:rsidRPr="00181ED0">
        <w:rPr>
          <w:rFonts w:ascii="彩虹粗仿宋" w:eastAsia="彩虹粗仿宋" w:hAnsi="宋体" w:cs="Arial"/>
          <w:bCs/>
          <w:sz w:val="24"/>
        </w:rPr>
        <w:t>股票</w:t>
      </w:r>
      <w:r>
        <w:rPr>
          <w:rFonts w:ascii="彩虹粗仿宋" w:eastAsia="彩虹粗仿宋" w:hAnsi="宋体" w:cs="Arial"/>
          <w:sz w:val="24"/>
        </w:rPr>
        <w:t>的信息披露</w:t>
      </w:r>
      <w:r>
        <w:rPr>
          <w:rFonts w:ascii="彩虹粗仿宋" w:eastAsia="彩虹粗仿宋" w:hAnsi="宋体" w:cs="Arial" w:hint="eastAsia"/>
          <w:sz w:val="24"/>
        </w:rPr>
        <w:t>、清算报告</w:t>
      </w:r>
      <w:r>
        <w:rPr>
          <w:rFonts w:ascii="彩虹粗仿宋" w:eastAsia="彩虹粗仿宋" w:hAnsi="宋体" w:cs="Arial"/>
          <w:sz w:val="24"/>
        </w:rPr>
        <w:t>及</w:t>
      </w:r>
      <w:r>
        <w:rPr>
          <w:rFonts w:ascii="彩虹粗仿宋" w:eastAsia="彩虹粗仿宋" w:hAnsi="宋体" w:cs="Arial" w:hint="eastAsia"/>
          <w:sz w:val="24"/>
        </w:rPr>
        <w:t>中国证监会规定的其他信息。基金年度报告中的财务会计报告需</w:t>
      </w:r>
      <w:proofErr w:type="gramStart"/>
      <w:r>
        <w:rPr>
          <w:rFonts w:ascii="彩虹粗仿宋" w:eastAsia="彩虹粗仿宋" w:hAnsi="宋体" w:cs="Arial" w:hint="eastAsia"/>
          <w:sz w:val="24"/>
        </w:rPr>
        <w:t>经符合</w:t>
      </w:r>
      <w:proofErr w:type="gramEnd"/>
      <w:r>
        <w:rPr>
          <w:rFonts w:ascii="彩虹粗仿宋" w:eastAsia="彩虹粗仿宋" w:hAnsi="宋体" w:cs="Arial" w:hint="eastAsia"/>
          <w:sz w:val="24"/>
        </w:rPr>
        <w:t>《中华人民共和国证券法》规定的会计师事务所审计后，方可披露。</w:t>
      </w:r>
    </w:p>
    <w:p w14:paraId="2770663E"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1E0F2C7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4728D5A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49A1389"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对于不需要基金托管人复核的信息，基金管理人在公告前应告知基金托管人。</w:t>
      </w:r>
    </w:p>
    <w:p w14:paraId="25EC1F6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6E7D617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w:t>
      </w:r>
      <w:r>
        <w:rPr>
          <w:rFonts w:ascii="彩虹粗仿宋" w:eastAsia="彩虹粗仿宋" w:hint="eastAsia"/>
          <w:sz w:val="24"/>
        </w:rPr>
        <w:t>规定</w:t>
      </w:r>
      <w:r>
        <w:rPr>
          <w:rFonts w:ascii="彩虹粗仿宋" w:eastAsia="彩虹粗仿宋" w:hAnsi="宋体" w:cs="Arial" w:hint="eastAsia"/>
          <w:sz w:val="24"/>
        </w:rPr>
        <w:t>媒介披露。根据法律法规应由基金托管人公开披露的信息，基金托管人将通过</w:t>
      </w:r>
      <w:r>
        <w:rPr>
          <w:rFonts w:ascii="彩虹粗仿宋" w:eastAsia="彩虹粗仿宋" w:hint="eastAsia"/>
          <w:sz w:val="24"/>
        </w:rPr>
        <w:t>规定</w:t>
      </w:r>
      <w:r>
        <w:rPr>
          <w:rFonts w:ascii="彩虹粗仿宋" w:eastAsia="彩虹粗仿宋" w:hAnsi="宋体" w:cs="Arial" w:hint="eastAsia"/>
          <w:sz w:val="24"/>
        </w:rPr>
        <w:t>媒介公开披露。</w:t>
      </w:r>
    </w:p>
    <w:p w14:paraId="5B113B7E" w14:textId="77777777" w:rsidR="006B3A51" w:rsidRDefault="006B3A51" w:rsidP="006B3A51">
      <w:pPr>
        <w:adjustRightInd w:val="0"/>
        <w:snapToGrid w:val="0"/>
        <w:ind w:firstLineChars="200" w:firstLine="480"/>
        <w:rPr>
          <w:rFonts w:ascii="彩虹粗仿宋" w:eastAsia="彩虹粗仿宋" w:hAnsi="宋体" w:cs="Arial"/>
          <w:sz w:val="24"/>
        </w:rPr>
      </w:pPr>
      <w:bookmarkStart w:id="98" w:name="_Hlk40387556"/>
      <w:r>
        <w:rPr>
          <w:rFonts w:ascii="彩虹粗仿宋" w:eastAsia="彩虹粗仿宋" w:hAnsi="宋体" w:cs="Arial" w:hint="eastAsia"/>
          <w:sz w:val="24"/>
        </w:rPr>
        <w:t>当出现下述情况时，基金管理人和基金托管人可暂停或延迟披露基金相关信息：</w:t>
      </w:r>
    </w:p>
    <w:p w14:paraId="3F243733" w14:textId="77777777" w:rsidR="006B3A51" w:rsidRDefault="006B3A51" w:rsidP="006B3A51">
      <w:pPr>
        <w:adjustRightInd w:val="0"/>
        <w:snapToGrid w:val="0"/>
        <w:ind w:firstLineChars="200" w:firstLine="480"/>
        <w:rPr>
          <w:rFonts w:ascii="彩虹粗仿宋" w:eastAsia="彩虹粗仿宋" w:hAnsi="宋体" w:cs="Arial"/>
          <w:sz w:val="24"/>
        </w:rPr>
      </w:pPr>
      <w:r w:rsidRPr="00E16A6D">
        <w:rPr>
          <w:rFonts w:ascii="彩虹粗仿宋" w:eastAsia="彩虹粗仿宋" w:hAnsi="宋体" w:cs="Arial" w:hint="eastAsia"/>
          <w:sz w:val="24"/>
        </w:rPr>
        <w:t>（</w:t>
      </w:r>
      <w:r>
        <w:rPr>
          <w:rFonts w:ascii="彩虹粗仿宋" w:eastAsia="彩虹粗仿宋" w:hAnsi="宋体" w:cs="Arial" w:hint="eastAsia"/>
          <w:sz w:val="24"/>
        </w:rPr>
        <w:t>1</w:t>
      </w:r>
      <w:r w:rsidRPr="00E16A6D">
        <w:rPr>
          <w:rFonts w:ascii="彩虹粗仿宋" w:eastAsia="彩虹粗仿宋" w:hAnsi="宋体" w:cs="Arial" w:hint="eastAsia"/>
          <w:sz w:val="24"/>
        </w:rPr>
        <w:t>）</w:t>
      </w:r>
      <w:r>
        <w:rPr>
          <w:rFonts w:ascii="彩虹粗仿宋" w:eastAsia="彩虹粗仿宋" w:hAnsi="宋体" w:cs="Arial" w:hint="eastAsia"/>
          <w:sz w:val="24"/>
        </w:rPr>
        <w:t>因不可抗力或其他情形致使基金管理人、基金托管人无法准确评估基金资产价值时；</w:t>
      </w:r>
    </w:p>
    <w:p w14:paraId="6B6684FA" w14:textId="77777777" w:rsidR="006B3A51" w:rsidRDefault="006B3A51" w:rsidP="006B3A51">
      <w:pPr>
        <w:adjustRightInd w:val="0"/>
        <w:snapToGrid w:val="0"/>
        <w:ind w:firstLineChars="200" w:firstLine="480"/>
        <w:rPr>
          <w:rFonts w:ascii="彩虹粗仿宋" w:eastAsia="彩虹粗仿宋" w:hAnsi="宋体" w:cs="Arial"/>
          <w:sz w:val="24"/>
        </w:rPr>
      </w:pPr>
      <w:r w:rsidRPr="00E16A6D">
        <w:rPr>
          <w:rFonts w:ascii="彩虹粗仿宋" w:eastAsia="彩虹粗仿宋" w:hAnsi="宋体" w:cs="Arial" w:hint="eastAsia"/>
          <w:sz w:val="24"/>
        </w:rPr>
        <w:t>（</w:t>
      </w:r>
      <w:r>
        <w:rPr>
          <w:rFonts w:ascii="彩虹粗仿宋" w:eastAsia="彩虹粗仿宋" w:hAnsi="宋体" w:cs="Arial" w:hint="eastAsia"/>
          <w:sz w:val="24"/>
        </w:rPr>
        <w:t>2</w:t>
      </w:r>
      <w:r w:rsidRPr="00E16A6D">
        <w:rPr>
          <w:rFonts w:ascii="彩虹粗仿宋" w:eastAsia="彩虹粗仿宋" w:hAnsi="宋体" w:cs="Arial" w:hint="eastAsia"/>
          <w:sz w:val="24"/>
        </w:rPr>
        <w:t>）</w:t>
      </w:r>
      <w:r>
        <w:rPr>
          <w:rFonts w:ascii="彩虹粗仿宋" w:eastAsia="彩虹粗仿宋" w:hAnsi="宋体" w:cs="Arial" w:hint="eastAsia"/>
          <w:sz w:val="24"/>
        </w:rPr>
        <w:t>基金投资所涉及的证券、期货交易市场遇法定节假日或因其他原因暂停营业时；</w:t>
      </w:r>
    </w:p>
    <w:p w14:paraId="570868C6" w14:textId="77777777" w:rsidR="006B3A51" w:rsidRDefault="006B3A51" w:rsidP="006B3A51">
      <w:pPr>
        <w:adjustRightInd w:val="0"/>
        <w:snapToGrid w:val="0"/>
        <w:ind w:firstLineChars="200" w:firstLine="480"/>
        <w:rPr>
          <w:rFonts w:ascii="彩虹粗仿宋" w:eastAsia="彩虹粗仿宋" w:hAnsi="宋体" w:cs="Arial"/>
          <w:sz w:val="24"/>
        </w:rPr>
      </w:pPr>
      <w:r w:rsidRPr="00E16A6D">
        <w:rPr>
          <w:rFonts w:ascii="彩虹粗仿宋" w:eastAsia="彩虹粗仿宋" w:hAnsi="宋体" w:cs="Arial" w:hint="eastAsia"/>
          <w:sz w:val="24"/>
        </w:rPr>
        <w:t>（</w:t>
      </w:r>
      <w:r>
        <w:rPr>
          <w:rFonts w:ascii="彩虹粗仿宋" w:eastAsia="彩虹粗仿宋" w:hAnsi="宋体" w:cs="Arial" w:hint="eastAsia"/>
          <w:sz w:val="24"/>
        </w:rPr>
        <w:t>3</w:t>
      </w:r>
      <w:r w:rsidRPr="00E16A6D">
        <w:rPr>
          <w:rFonts w:ascii="彩虹粗仿宋" w:eastAsia="彩虹粗仿宋" w:hAnsi="宋体" w:cs="Arial" w:hint="eastAsia"/>
          <w:sz w:val="24"/>
        </w:rPr>
        <w:t>）发生基金合同约定的暂停估值的情形；</w:t>
      </w:r>
    </w:p>
    <w:p w14:paraId="78A85AC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（4）法律法规、《基金合同》或中国证监会规定的情况。</w:t>
      </w:r>
    </w:p>
    <w:bookmarkEnd w:id="98"/>
    <w:p w14:paraId="6DB079B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263B068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w:t>
      </w:r>
      <w:r>
        <w:rPr>
          <w:rFonts w:ascii="彩虹粗仿宋" w:eastAsia="彩虹粗仿宋" w:hAnsi="宋体" w:cs="Arial" w:hint="eastAsia"/>
          <w:sz w:val="24"/>
        </w:rPr>
        <w:lastRenderedPageBreak/>
        <w:t>时，按《基金合同》规定公布。</w:t>
      </w:r>
    </w:p>
    <w:p w14:paraId="41762BC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6D7B519A" w14:textId="222AFD84" w:rsidR="006B3A51" w:rsidRDefault="007F5267" w:rsidP="006B3A51">
      <w:pPr>
        <w:pStyle w:val="a0"/>
        <w:ind w:firstLine="480"/>
        <w:rPr>
          <w:rFonts w:ascii="彩虹粗仿宋" w:eastAsia="彩虹粗仿宋" w:hAnsi="宋体" w:cs="Arial"/>
          <w:sz w:val="24"/>
        </w:rPr>
      </w:pPr>
      <w:r w:rsidRPr="00181ED0">
        <w:rPr>
          <w:rFonts w:ascii="彩虹粗仿宋" w:eastAsia="彩虹粗仿宋" w:hAnsi="宋体" w:cs="Arial" w:hint="eastAsia"/>
          <w:bCs/>
          <w:sz w:val="24"/>
        </w:rPr>
        <w:t>依法必须披露的信息发布后，基金管理人、基金托管人应当按照相关法律法规规定将信息置备于公司住所，供社会公众查阅、复制。</w:t>
      </w:r>
      <w:r w:rsidR="006B3A51">
        <w:rPr>
          <w:rFonts w:ascii="彩虹粗仿宋" w:eastAsia="彩虹粗仿宋" w:hAnsi="宋体" w:cs="Arial" w:hint="eastAsia"/>
          <w:sz w:val="24"/>
        </w:rPr>
        <w:t>在支付工本费后可在合理时间获得上述文件的复制件或复印件。基金管理人和基金托管人应保证文本的内容与所公告的内容完全一致。</w:t>
      </w:r>
    </w:p>
    <w:p w14:paraId="2EF683FF" w14:textId="77777777" w:rsidR="006B3A51" w:rsidRDefault="006B3A51" w:rsidP="006B3A51">
      <w:pPr>
        <w:pStyle w:val="a0"/>
        <w:ind w:firstLineChars="0" w:firstLine="0"/>
        <w:rPr>
          <w:rFonts w:ascii="彩虹粗仿宋" w:eastAsia="彩虹粗仿宋" w:hAnsi="宋体" w:cs="Arial"/>
          <w:sz w:val="24"/>
        </w:rPr>
      </w:pPr>
    </w:p>
    <w:p w14:paraId="42329BA3" w14:textId="77777777" w:rsidR="006B3A51" w:rsidRDefault="006B3A51" w:rsidP="006B3A51">
      <w:pPr>
        <w:pStyle w:val="2"/>
        <w:jc w:val="center"/>
        <w:rPr>
          <w:rFonts w:ascii="彩虹粗仿宋" w:eastAsia="彩虹粗仿宋"/>
          <w:sz w:val="30"/>
        </w:rPr>
      </w:pPr>
      <w:bookmarkStart w:id="99" w:name="_Toc124325895"/>
      <w:r>
        <w:rPr>
          <w:rFonts w:ascii="彩虹粗仿宋" w:eastAsia="彩虹粗仿宋" w:hint="eastAsia"/>
          <w:sz w:val="30"/>
        </w:rPr>
        <w:t>十一、基金费用</w:t>
      </w:r>
      <w:bookmarkEnd w:id="99"/>
    </w:p>
    <w:p w14:paraId="2A89996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7BCFC2E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本基金的管理费按前一日基金资产净值的1.5%年费率计提。管理费的计算方法如下：</w:t>
      </w:r>
    </w:p>
    <w:p w14:paraId="6C7650F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H＝E×1.5%÷当年天数</w:t>
      </w:r>
    </w:p>
    <w:p w14:paraId="120C332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14:paraId="79130D8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6AFB9E6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51F8E10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本基金的托管费按前一日基金资产净值的0.25%年费率计提。托管费的计算方法如下：</w:t>
      </w:r>
    </w:p>
    <w:p w14:paraId="53DCF2DA"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H＝E×0.25%÷当年天数</w:t>
      </w:r>
    </w:p>
    <w:p w14:paraId="5E5D68F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14:paraId="4090A86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0899DECD" w14:textId="1B96030F"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（三）证券、</w:t>
      </w:r>
      <w:r>
        <w:rPr>
          <w:rFonts w:ascii="彩虹粗仿宋" w:eastAsia="彩虹粗仿宋" w:hAnsi="宋体" w:cs="Arial"/>
          <w:sz w:val="24"/>
        </w:rPr>
        <w:t>期货</w:t>
      </w:r>
      <w:r>
        <w:rPr>
          <w:rFonts w:ascii="彩虹粗仿宋" w:eastAsia="彩虹粗仿宋" w:hAnsi="宋体" w:cs="Arial" w:hint="eastAsia"/>
          <w:sz w:val="24"/>
        </w:rPr>
        <w:t>账户开户费用、</w:t>
      </w:r>
      <w:r w:rsidR="007F5267" w:rsidRPr="00181ED0">
        <w:rPr>
          <w:rFonts w:ascii="彩虹粗仿宋" w:eastAsia="彩虹粗仿宋" w:hAnsi="宋体" w:cs="Arial" w:hint="eastAsia"/>
          <w:sz w:val="24"/>
        </w:rPr>
        <w:t>账户维护费</w:t>
      </w:r>
      <w:r w:rsidR="007F5267">
        <w:rPr>
          <w:rFonts w:ascii="彩虹粗仿宋" w:eastAsia="彩虹粗仿宋" w:hAnsi="宋体" w:cs="Arial" w:hint="eastAsia"/>
          <w:sz w:val="24"/>
        </w:rPr>
        <w:t>、</w:t>
      </w:r>
      <w:r>
        <w:rPr>
          <w:rFonts w:ascii="彩虹粗仿宋" w:eastAsia="彩虹粗仿宋" w:hAnsi="宋体" w:cs="Arial" w:hint="eastAsia"/>
          <w:sz w:val="24"/>
        </w:rPr>
        <w:t>证券、</w:t>
      </w:r>
      <w:r>
        <w:rPr>
          <w:rFonts w:ascii="彩虹粗仿宋" w:eastAsia="彩虹粗仿宋" w:hAnsi="宋体" w:cs="Arial"/>
          <w:sz w:val="24"/>
        </w:rPr>
        <w:t>期货</w:t>
      </w:r>
      <w:r>
        <w:rPr>
          <w:rFonts w:ascii="彩虹粗仿宋" w:eastAsia="彩虹粗仿宋" w:hAnsi="宋体" w:cs="Arial" w:hint="eastAsia"/>
          <w:sz w:val="24"/>
        </w:rPr>
        <w:t>交易结算费用、</w:t>
      </w:r>
      <w:r w:rsidR="004F2BD4">
        <w:rPr>
          <w:rFonts w:ascii="彩虹粗仿宋" w:eastAsia="彩虹粗仿宋" w:hAnsi="宋体" w:cs="Arial" w:hint="eastAsia"/>
          <w:sz w:val="24"/>
        </w:rPr>
        <w:t>因</w:t>
      </w:r>
      <w:r w:rsidR="004F2BD4">
        <w:rPr>
          <w:rFonts w:ascii="彩虹粗仿宋" w:eastAsia="彩虹粗仿宋" w:hAnsi="宋体" w:cs="Arial"/>
          <w:sz w:val="24"/>
        </w:rPr>
        <w:t>投资港股通标的股票而产生的各项合理费用、</w:t>
      </w:r>
      <w:r>
        <w:rPr>
          <w:rFonts w:ascii="彩虹粗仿宋" w:eastAsia="彩虹粗仿宋" w:hAnsi="宋体" w:cs="Arial" w:hint="eastAsia"/>
          <w:sz w:val="24"/>
        </w:rPr>
        <w:t>基金的银行</w:t>
      </w:r>
      <w:r w:rsidR="007F5267">
        <w:rPr>
          <w:rFonts w:ascii="彩虹粗仿宋" w:eastAsia="彩虹粗仿宋" w:hAnsi="宋体" w:cs="Arial" w:hint="eastAsia"/>
          <w:sz w:val="24"/>
        </w:rPr>
        <w:t>划汇</w:t>
      </w:r>
      <w:r>
        <w:rPr>
          <w:rFonts w:ascii="彩虹粗仿宋" w:eastAsia="彩虹粗仿宋" w:hAnsi="宋体" w:cs="Arial" w:hint="eastAsia"/>
          <w:sz w:val="24"/>
        </w:rPr>
        <w:t>费用</w:t>
      </w:r>
      <w:r w:rsidR="007F5267">
        <w:rPr>
          <w:rFonts w:ascii="彩虹粗仿宋" w:eastAsia="彩虹粗仿宋" w:hAnsi="宋体" w:cs="Arial" w:hint="eastAsia"/>
          <w:sz w:val="24"/>
        </w:rPr>
        <w:t>、</w:t>
      </w:r>
      <w:r>
        <w:rPr>
          <w:rFonts w:ascii="彩虹粗仿宋" w:eastAsia="彩虹粗仿宋" w:hAnsi="宋体" w:cs="Arial" w:hint="eastAsia"/>
          <w:sz w:val="24"/>
        </w:rPr>
        <w:t>《基金合同》生效后与</w:t>
      </w:r>
      <w:r>
        <w:rPr>
          <w:rFonts w:ascii="彩虹粗仿宋" w:eastAsia="彩虹粗仿宋" w:hAnsi="宋体" w:cs="Arial"/>
          <w:sz w:val="24"/>
        </w:rPr>
        <w:t>基金相关</w:t>
      </w:r>
      <w:r>
        <w:rPr>
          <w:rFonts w:ascii="彩虹粗仿宋" w:eastAsia="彩虹粗仿宋" w:hAnsi="宋体" w:cs="Arial" w:hint="eastAsia"/>
          <w:sz w:val="24"/>
        </w:rPr>
        <w:t>的信息披露费用（法律法规、中国证监会另有规定的除外）、基金份额持有人大会费用、《基金合同》生效后与基金有关的会计师费、律师费、</w:t>
      </w:r>
      <w:r>
        <w:rPr>
          <w:rFonts w:ascii="彩虹粗仿宋" w:eastAsia="彩虹粗仿宋" w:hAnsi="宋体" w:cs="Arial"/>
          <w:sz w:val="24"/>
        </w:rPr>
        <w:t>仲裁费和诉讼费</w:t>
      </w:r>
      <w:r>
        <w:rPr>
          <w:rFonts w:ascii="彩虹粗仿宋" w:eastAsia="彩虹粗仿宋" w:hAnsi="宋体" w:cs="Arial" w:hint="eastAsia"/>
          <w:sz w:val="24"/>
        </w:rPr>
        <w:t>等根据有关法律法规、《基金合同》及相应协议的规定，列入当期基金费用。</w:t>
      </w:r>
    </w:p>
    <w:p w14:paraId="12050E5B"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（四）不列入基金费用的项目</w:t>
      </w:r>
    </w:p>
    <w:p w14:paraId="67046F2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w:t>
      </w:r>
      <w:r>
        <w:rPr>
          <w:rFonts w:ascii="彩虹粗仿宋" w:eastAsia="彩虹粗仿宋" w:hAnsi="宋体" w:cs="Arial" w:hint="eastAsia"/>
          <w:sz w:val="24"/>
        </w:rPr>
        <w:lastRenderedPageBreak/>
        <w:t>金财产的损失，以及处理与基金运作无关的事项发生的费用等不列入基金费用。</w:t>
      </w:r>
    </w:p>
    <w:p w14:paraId="302930EB"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（五）基金管理费和基金托管费的复核程序、支付方式和时间</w:t>
      </w:r>
    </w:p>
    <w:p w14:paraId="3746639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22685960"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基金托管人对基金管理人计提的基金管理费和基金托管费等，根据本托管协议和《基金合同》的有关规定进行复核。</w:t>
      </w:r>
    </w:p>
    <w:p w14:paraId="18397B7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14:paraId="7042318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基金管理费、基金托管费每日计提，按月支付。由基金托管人根据与基金管理人核对一致的财务数据，自动在月初5</w:t>
      </w:r>
      <w:proofErr w:type="gramStart"/>
      <w:r>
        <w:rPr>
          <w:rFonts w:ascii="彩虹粗仿宋" w:eastAsia="彩虹粗仿宋" w:hAnsi="宋体" w:cs="Arial" w:hint="eastAsia"/>
          <w:sz w:val="24"/>
        </w:rPr>
        <w:t>个</w:t>
      </w:r>
      <w:proofErr w:type="gramEnd"/>
      <w:r>
        <w:rPr>
          <w:rFonts w:ascii="彩虹粗仿宋" w:eastAsia="彩虹粗仿宋" w:hAnsi="宋体"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3674370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Pr>
          <w:rFonts w:ascii="彩虹粗仿宋" w:eastAsia="彩虹粗仿宋" w:hAnsi="宋体" w:cs="Arial" w:hint="eastAsia"/>
          <w:sz w:val="24"/>
        </w:rPr>
        <w:t>变更此</w:t>
      </w:r>
      <w:proofErr w:type="gramEnd"/>
      <w:r>
        <w:rPr>
          <w:rFonts w:ascii="彩虹粗仿宋" w:eastAsia="彩虹粗仿宋" w:hAnsi="宋体" w:cs="Arial" w:hint="eastAsia"/>
          <w:sz w:val="24"/>
        </w:rPr>
        <w:t>账户，应提前5个工作日向托管人出具书面的收款账户变更通知。</w:t>
      </w:r>
    </w:p>
    <w:p w14:paraId="236FFFF4"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（六）违规处理方式</w:t>
      </w:r>
    </w:p>
    <w:p w14:paraId="1ABB098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468A036" w14:textId="77777777" w:rsidR="006B3A51" w:rsidRDefault="006B3A51" w:rsidP="006B3A51">
      <w:pPr>
        <w:adjustRightInd w:val="0"/>
        <w:snapToGrid w:val="0"/>
        <w:rPr>
          <w:rFonts w:ascii="彩虹粗仿宋" w:eastAsia="彩虹粗仿宋" w:hAnsi="宋体" w:cs="Arial"/>
          <w:sz w:val="24"/>
        </w:rPr>
      </w:pPr>
    </w:p>
    <w:p w14:paraId="0CD7053F" w14:textId="77777777" w:rsidR="006B3A51" w:rsidRDefault="006B3A51" w:rsidP="006B3A51">
      <w:pPr>
        <w:pStyle w:val="2"/>
        <w:jc w:val="center"/>
        <w:rPr>
          <w:rFonts w:ascii="彩虹粗仿宋" w:eastAsia="彩虹粗仿宋"/>
          <w:sz w:val="30"/>
        </w:rPr>
      </w:pPr>
      <w:bookmarkStart w:id="100" w:name="_Toc124325896"/>
      <w:r>
        <w:rPr>
          <w:rFonts w:ascii="彩虹粗仿宋" w:eastAsia="彩虹粗仿宋" w:hint="eastAsia"/>
          <w:sz w:val="30"/>
        </w:rPr>
        <w:t>十二、基金份额持有人名册的保管</w:t>
      </w:r>
      <w:bookmarkEnd w:id="100"/>
    </w:p>
    <w:p w14:paraId="2FF0FC4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w:t>
      </w:r>
      <w:r>
        <w:rPr>
          <w:rFonts w:ascii="彩虹粗仿宋" w:eastAsia="彩虹粗仿宋" w:hAnsi="宋体" w:cs="Arial"/>
          <w:sz w:val="24"/>
        </w:rPr>
        <w:t>法律法规或</w:t>
      </w:r>
      <w:r>
        <w:rPr>
          <w:rFonts w:ascii="彩虹粗仿宋" w:eastAsia="彩虹粗仿宋" w:hAnsi="宋体" w:cs="Arial" w:hint="eastAsia"/>
          <w:sz w:val="24"/>
        </w:rPr>
        <w:t>监管</w:t>
      </w:r>
      <w:r>
        <w:rPr>
          <w:rFonts w:ascii="彩虹粗仿宋" w:eastAsia="彩虹粗仿宋" w:hAnsi="宋体" w:cs="Arial"/>
          <w:sz w:val="24"/>
        </w:rPr>
        <w:t>规则另有规定的</w:t>
      </w:r>
      <w:r>
        <w:rPr>
          <w:rFonts w:ascii="彩虹粗仿宋" w:eastAsia="彩虹粗仿宋" w:hAnsi="宋体" w:cs="Arial" w:hint="eastAsia"/>
          <w:sz w:val="24"/>
        </w:rPr>
        <w:t>，</w:t>
      </w:r>
      <w:r>
        <w:rPr>
          <w:rFonts w:ascii="彩虹粗仿宋" w:eastAsia="彩虹粗仿宋" w:hAnsi="宋体" w:cs="Arial"/>
          <w:sz w:val="24"/>
        </w:rPr>
        <w:t>从其规定</w:t>
      </w:r>
      <w:r>
        <w:rPr>
          <w:rFonts w:ascii="彩虹粗仿宋" w:eastAsia="彩虹粗仿宋" w:hAnsi="宋体" w:cs="Arial" w:hint="eastAsia"/>
          <w:sz w:val="24"/>
        </w:rPr>
        <w:t>。如不能妥善保管，则按相关法规承担责任。</w:t>
      </w:r>
    </w:p>
    <w:p w14:paraId="4B0A368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在基金托管人要求或编制中期报告和年报前，基金管理人应将有关资料送交基金托管人，不得无故拒绝或延误提供，并保证其真实性、准确性和完整性。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61DBE9D5" w14:textId="77777777" w:rsidR="006B3A51" w:rsidRDefault="006B3A51" w:rsidP="006B3A51">
      <w:pPr>
        <w:adjustRightInd w:val="0"/>
        <w:snapToGrid w:val="0"/>
        <w:rPr>
          <w:rFonts w:ascii="彩虹粗仿宋" w:eastAsia="彩虹粗仿宋" w:hAnsi="宋体" w:cs="Arial"/>
          <w:sz w:val="24"/>
        </w:rPr>
      </w:pPr>
    </w:p>
    <w:p w14:paraId="4CA68112" w14:textId="77777777" w:rsidR="006B3A51" w:rsidRDefault="006B3A51" w:rsidP="006B3A51">
      <w:pPr>
        <w:pStyle w:val="2"/>
        <w:jc w:val="center"/>
        <w:rPr>
          <w:rFonts w:ascii="彩虹粗仿宋" w:eastAsia="彩虹粗仿宋"/>
          <w:sz w:val="30"/>
        </w:rPr>
      </w:pPr>
      <w:bookmarkStart w:id="101" w:name="_Toc124325897"/>
      <w:r>
        <w:rPr>
          <w:rFonts w:ascii="彩虹粗仿宋" w:eastAsia="彩虹粗仿宋" w:hint="eastAsia"/>
          <w:sz w:val="30"/>
        </w:rPr>
        <w:lastRenderedPageBreak/>
        <w:t>十三、基金有关文件档案的保存</w:t>
      </w:r>
      <w:bookmarkEnd w:id="101"/>
    </w:p>
    <w:p w14:paraId="2AB27093"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14:paraId="1A95737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r>
        <w:rPr>
          <w:rFonts w:ascii="彩虹粗仿宋" w:eastAsia="彩虹粗仿宋" w:hAnsi="宋体" w:cs="Arial"/>
          <w:sz w:val="24"/>
        </w:rPr>
        <w:t>法律法规或</w:t>
      </w:r>
      <w:r>
        <w:rPr>
          <w:rFonts w:ascii="彩虹粗仿宋" w:eastAsia="彩虹粗仿宋" w:hAnsi="宋体" w:cs="Arial" w:hint="eastAsia"/>
          <w:sz w:val="24"/>
        </w:rPr>
        <w:t>监管</w:t>
      </w:r>
      <w:r>
        <w:rPr>
          <w:rFonts w:ascii="彩虹粗仿宋" w:eastAsia="彩虹粗仿宋" w:hAnsi="宋体" w:cs="Arial"/>
          <w:sz w:val="24"/>
        </w:rPr>
        <w:t>规则另有规定的</w:t>
      </w:r>
      <w:r>
        <w:rPr>
          <w:rFonts w:ascii="彩虹粗仿宋" w:eastAsia="彩虹粗仿宋" w:hAnsi="宋体" w:cs="Arial" w:hint="eastAsia"/>
          <w:sz w:val="24"/>
        </w:rPr>
        <w:t>，</w:t>
      </w:r>
      <w:r>
        <w:rPr>
          <w:rFonts w:ascii="彩虹粗仿宋" w:eastAsia="彩虹粗仿宋" w:hAnsi="宋体" w:cs="Arial"/>
          <w:sz w:val="24"/>
        </w:rPr>
        <w:t>从其规定</w:t>
      </w:r>
      <w:r>
        <w:rPr>
          <w:rFonts w:ascii="彩虹粗仿宋" w:eastAsia="彩虹粗仿宋" w:hAnsi="宋体" w:cs="Arial" w:hint="eastAsia"/>
          <w:sz w:val="24"/>
        </w:rPr>
        <w:t>。</w:t>
      </w:r>
    </w:p>
    <w:p w14:paraId="727C9C89"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14:paraId="318E25F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35532150"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5131D6D3"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14:paraId="000B318D" w14:textId="77777777" w:rsidR="006B3A51" w:rsidRDefault="006B3A51" w:rsidP="006B3A51">
      <w:pPr>
        <w:adjustRightInd w:val="0"/>
        <w:snapToGrid w:val="0"/>
        <w:ind w:firstLineChars="200" w:firstLine="480"/>
        <w:rPr>
          <w:rFonts w:ascii="彩虹粗仿宋" w:eastAsia="彩虹粗仿宋"/>
          <w:b/>
          <w:bCs/>
          <w:sz w:val="30"/>
          <w:szCs w:val="30"/>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管理人/基金托管人发生变更，未变更的一方有义务协助变更后的接任人接收相应文件。</w:t>
      </w:r>
    </w:p>
    <w:p w14:paraId="487899F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（四）基金管理人和基金托管人应按各自职责完整保存原始凭证、记账凭证、基金账册、交易记录和重要合同等，承担保密义务并保存至少15年，</w:t>
      </w:r>
      <w:r>
        <w:rPr>
          <w:rFonts w:ascii="彩虹粗仿宋" w:eastAsia="彩虹粗仿宋" w:hAnsi="宋体" w:cs="Arial"/>
          <w:sz w:val="24"/>
        </w:rPr>
        <w:t>法律法规或</w:t>
      </w:r>
      <w:r>
        <w:rPr>
          <w:rFonts w:ascii="彩虹粗仿宋" w:eastAsia="彩虹粗仿宋" w:hAnsi="宋体" w:cs="Arial" w:hint="eastAsia"/>
          <w:sz w:val="24"/>
        </w:rPr>
        <w:t>监管</w:t>
      </w:r>
      <w:r>
        <w:rPr>
          <w:rFonts w:ascii="彩虹粗仿宋" w:eastAsia="彩虹粗仿宋" w:hAnsi="宋体" w:cs="Arial"/>
          <w:sz w:val="24"/>
        </w:rPr>
        <w:t>规则另有规定的</w:t>
      </w:r>
      <w:r>
        <w:rPr>
          <w:rFonts w:ascii="彩虹粗仿宋" w:eastAsia="彩虹粗仿宋" w:hAnsi="宋体" w:cs="Arial" w:hint="eastAsia"/>
          <w:sz w:val="24"/>
        </w:rPr>
        <w:t>，</w:t>
      </w:r>
      <w:r>
        <w:rPr>
          <w:rFonts w:ascii="彩虹粗仿宋" w:eastAsia="彩虹粗仿宋" w:hAnsi="宋体" w:cs="Arial"/>
          <w:sz w:val="24"/>
        </w:rPr>
        <w:t>从其规定</w:t>
      </w:r>
      <w:r>
        <w:rPr>
          <w:rFonts w:ascii="彩虹粗仿宋" w:eastAsia="彩虹粗仿宋" w:hAnsi="宋体" w:cs="Arial" w:hint="eastAsia"/>
          <w:sz w:val="24"/>
        </w:rPr>
        <w:t>。</w:t>
      </w:r>
    </w:p>
    <w:p w14:paraId="55B80F05" w14:textId="77777777" w:rsidR="006B3A51" w:rsidRDefault="006B3A51" w:rsidP="006B3A51">
      <w:pPr>
        <w:adjustRightInd w:val="0"/>
        <w:snapToGrid w:val="0"/>
        <w:rPr>
          <w:rFonts w:ascii="彩虹粗仿宋" w:eastAsia="彩虹粗仿宋"/>
          <w:sz w:val="30"/>
          <w:szCs w:val="30"/>
        </w:rPr>
      </w:pPr>
    </w:p>
    <w:p w14:paraId="11251C52" w14:textId="77777777" w:rsidR="006B3A51" w:rsidRDefault="006B3A51" w:rsidP="006B3A51">
      <w:pPr>
        <w:pStyle w:val="2"/>
        <w:jc w:val="center"/>
        <w:rPr>
          <w:rFonts w:ascii="彩虹粗仿宋" w:eastAsia="彩虹粗仿宋"/>
          <w:sz w:val="30"/>
        </w:rPr>
      </w:pPr>
      <w:bookmarkStart w:id="102" w:name="_Toc124325898"/>
      <w:r>
        <w:rPr>
          <w:rFonts w:ascii="彩虹粗仿宋" w:eastAsia="彩虹粗仿宋" w:hint="eastAsia"/>
          <w:sz w:val="30"/>
        </w:rPr>
        <w:t>十四、基金管理人和基金托管人的更换</w:t>
      </w:r>
      <w:bookmarkEnd w:id="102"/>
    </w:p>
    <w:p w14:paraId="57BC1FA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6717F7E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1D8F354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19FB0FFA"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4FA0ABF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61F2A4E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34AE3C1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1B4515D4"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44633211"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2C849E0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14:paraId="76AF42F0"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(2)决议：基金份额持有人大会在基金管理人职责终止后6个月内对被提名的基金管理人形成决议，该决议需经参加大会的基金份额持有人所持表决权的三分之二以上(含三分之二)表决通过</w:t>
      </w:r>
      <w:r w:rsidRPr="00026B61">
        <w:rPr>
          <w:rFonts w:ascii="彩虹粗仿宋" w:eastAsia="彩虹粗仿宋" w:hAnsi="宋体" w:cs="Arial" w:hint="eastAsia"/>
          <w:sz w:val="24"/>
        </w:rPr>
        <w:t>，决议自表决通过之日起生效</w:t>
      </w:r>
      <w:r>
        <w:rPr>
          <w:rFonts w:ascii="彩虹粗仿宋" w:eastAsia="彩虹粗仿宋" w:hAnsi="宋体" w:cs="Arial" w:hint="eastAsia"/>
          <w:sz w:val="24"/>
        </w:rPr>
        <w:t>；</w:t>
      </w:r>
    </w:p>
    <w:p w14:paraId="3CA7ED9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管理人产生之前，由中国证监会指定临时基金管理人；</w:t>
      </w:r>
    </w:p>
    <w:p w14:paraId="1151C199"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14:paraId="087CCFF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(5)公告：基金管理人更换后，由基金托管人在更换基金管理人的基金份额持有人大会决议生效后2日内在</w:t>
      </w:r>
      <w:r>
        <w:rPr>
          <w:rFonts w:ascii="彩虹粗仿宋" w:eastAsia="彩虹粗仿宋" w:hint="eastAsia"/>
          <w:sz w:val="24"/>
        </w:rPr>
        <w:t>规定</w:t>
      </w:r>
      <w:r>
        <w:rPr>
          <w:rFonts w:ascii="彩虹粗仿宋" w:eastAsia="彩虹粗仿宋" w:hAnsi="宋体" w:cs="Arial" w:hint="eastAsia"/>
          <w:sz w:val="24"/>
        </w:rPr>
        <w:t>媒介公告；</w:t>
      </w:r>
    </w:p>
    <w:p w14:paraId="3743183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管理人办理基金管理业务的移交手续，临时基金管理人或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管理人应及时接收。临时基金管理人或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管理人应与基金托管人核对基金资产总值</w:t>
      </w:r>
      <w:r w:rsidRPr="00026B61">
        <w:rPr>
          <w:rFonts w:ascii="彩虹粗仿宋" w:eastAsia="彩虹粗仿宋" w:hAnsi="宋体" w:cs="Arial" w:hint="eastAsia"/>
          <w:sz w:val="24"/>
        </w:rPr>
        <w:t>和基金资产净值</w:t>
      </w:r>
      <w:r>
        <w:rPr>
          <w:rFonts w:ascii="彩虹粗仿宋" w:eastAsia="彩虹粗仿宋" w:hAnsi="宋体" w:cs="Arial" w:hint="eastAsia"/>
          <w:sz w:val="24"/>
        </w:rPr>
        <w:t>；</w:t>
      </w:r>
    </w:p>
    <w:p w14:paraId="2404B58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w:t>
      </w:r>
      <w:r>
        <w:rPr>
          <w:rFonts w:ascii="彩虹粗仿宋" w:eastAsia="彩虹粗仿宋" w:hAnsi="宋体" w:cs="Arial"/>
          <w:sz w:val="24"/>
        </w:rPr>
        <w:t>费用在基金财产中列支；</w:t>
      </w:r>
    </w:p>
    <w:p w14:paraId="63B48A5A" w14:textId="77777777" w:rsidR="006B3A51" w:rsidRDefault="006B3A51" w:rsidP="006B3A51">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管理人要求，应按其要求替换或删除基金名称中与</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管理人有关的名称字样。</w:t>
      </w:r>
    </w:p>
    <w:p w14:paraId="202C932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6915638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74982C9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0CF4D64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27CC7D9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6AFBCF7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5953FE59"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065173A1"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7DCD8C0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更换基金托管人必须依照如下程序进行：</w:t>
      </w:r>
    </w:p>
    <w:p w14:paraId="5182C12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14:paraId="203843A5"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Pr="00026B61">
        <w:rPr>
          <w:rFonts w:ascii="彩虹粗仿宋" w:eastAsia="彩虹粗仿宋" w:hAnsi="宋体" w:cs="Arial" w:hint="eastAsia"/>
          <w:sz w:val="24"/>
        </w:rPr>
        <w:t>，决议自表决通过之日起生效</w:t>
      </w:r>
      <w:r>
        <w:rPr>
          <w:rFonts w:ascii="彩虹粗仿宋" w:eastAsia="彩虹粗仿宋" w:hAnsi="宋体" w:cs="Arial" w:hint="eastAsia"/>
          <w:sz w:val="24"/>
        </w:rPr>
        <w:t>；</w:t>
      </w:r>
    </w:p>
    <w:p w14:paraId="2987C1F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托管人产生之前，由中国证监会指定临时基金托管人；</w:t>
      </w:r>
    </w:p>
    <w:p w14:paraId="582832C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(4)备案：基金份额持有人大会更换基金托管人的决议须报中国证监会备案；</w:t>
      </w:r>
    </w:p>
    <w:p w14:paraId="19321D7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 2日内在</w:t>
      </w:r>
      <w:r>
        <w:rPr>
          <w:rFonts w:ascii="彩虹粗仿宋" w:eastAsia="彩虹粗仿宋" w:hint="eastAsia"/>
          <w:sz w:val="24"/>
        </w:rPr>
        <w:t>规定</w:t>
      </w:r>
      <w:r>
        <w:rPr>
          <w:rFonts w:ascii="彩虹粗仿宋" w:eastAsia="彩虹粗仿宋" w:hAnsi="宋体" w:cs="Arial" w:hint="eastAsia"/>
          <w:sz w:val="24"/>
        </w:rPr>
        <w:t>媒介公告；</w:t>
      </w:r>
    </w:p>
    <w:p w14:paraId="32A25300"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托管人或者临时基金托管人应当及时接收。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托管人或临时基金托管人与基金管理人核对基金资产总值</w:t>
      </w:r>
      <w:r w:rsidRPr="00026B61">
        <w:rPr>
          <w:rFonts w:ascii="彩虹粗仿宋" w:eastAsia="彩虹粗仿宋" w:hAnsi="宋体" w:cs="Arial" w:hint="eastAsia"/>
          <w:sz w:val="24"/>
        </w:rPr>
        <w:t>和基金资产净值</w:t>
      </w:r>
      <w:r>
        <w:rPr>
          <w:rFonts w:ascii="彩虹粗仿宋" w:eastAsia="彩虹粗仿宋" w:hAnsi="宋体" w:cs="Arial" w:hint="eastAsia"/>
          <w:sz w:val="24"/>
        </w:rPr>
        <w:t>；</w:t>
      </w:r>
    </w:p>
    <w:p w14:paraId="1856F3E1"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审计费用在基金财产中列支</w:t>
      </w:r>
      <w:r>
        <w:rPr>
          <w:rFonts w:ascii="彩虹粗仿宋" w:eastAsia="彩虹粗仿宋" w:hAnsi="宋体" w:cs="Arial" w:hint="eastAsia"/>
          <w:sz w:val="24"/>
        </w:rPr>
        <w:t>。</w:t>
      </w:r>
    </w:p>
    <w:p w14:paraId="5AD6C02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7B96619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532B04B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3460F47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管理人和</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托管人应在更换基金管理人和基金托管人的基金份额持有人大会决议生效后2日内在</w:t>
      </w:r>
      <w:r>
        <w:rPr>
          <w:rFonts w:ascii="彩虹粗仿宋" w:eastAsia="彩虹粗仿宋" w:hint="eastAsia"/>
          <w:sz w:val="24"/>
        </w:rPr>
        <w:t>规定</w:t>
      </w:r>
      <w:r>
        <w:rPr>
          <w:rFonts w:ascii="彩虹粗仿宋" w:eastAsia="彩虹粗仿宋" w:hAnsi="宋体" w:cs="Arial" w:hint="eastAsia"/>
          <w:sz w:val="24"/>
        </w:rPr>
        <w:t>媒介上联合公告。</w:t>
      </w:r>
    </w:p>
    <w:p w14:paraId="068F491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托管人应继续履行相关职责，并保证不做出对基金份额持有人的利益造成损害的行为。</w:t>
      </w:r>
    </w:p>
    <w:p w14:paraId="41F45C69" w14:textId="77777777" w:rsidR="006B3A51" w:rsidRDefault="006B3A51" w:rsidP="006B3A51">
      <w:pPr>
        <w:adjustRightInd w:val="0"/>
        <w:snapToGrid w:val="0"/>
        <w:rPr>
          <w:rFonts w:ascii="彩虹粗仿宋" w:eastAsia="彩虹粗仿宋" w:hAnsi="宋体" w:cs="Arial"/>
          <w:sz w:val="24"/>
        </w:rPr>
      </w:pPr>
    </w:p>
    <w:p w14:paraId="568A0C8C" w14:textId="77777777" w:rsidR="006B3A51" w:rsidRDefault="006B3A51" w:rsidP="006B3A51">
      <w:pPr>
        <w:pStyle w:val="2"/>
        <w:jc w:val="center"/>
        <w:rPr>
          <w:rFonts w:ascii="彩虹粗仿宋" w:eastAsia="彩虹粗仿宋"/>
          <w:sz w:val="30"/>
        </w:rPr>
      </w:pPr>
      <w:bookmarkStart w:id="103" w:name="_Toc124325899"/>
      <w:r>
        <w:rPr>
          <w:rFonts w:ascii="彩虹粗仿宋" w:eastAsia="彩虹粗仿宋" w:hint="eastAsia"/>
          <w:sz w:val="30"/>
        </w:rPr>
        <w:t>十五、禁止行为</w:t>
      </w:r>
      <w:bookmarkEnd w:id="103"/>
    </w:p>
    <w:p w14:paraId="09103FFD"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4F737A51" w14:textId="77777777" w:rsidR="006B3A51" w:rsidRDefault="006B3A51" w:rsidP="006B3A51">
      <w:pPr>
        <w:ind w:firstLineChars="200" w:firstLine="480"/>
        <w:rPr>
          <w:rFonts w:ascii="彩虹粗仿宋" w:eastAsia="彩虹粗仿宋"/>
          <w:sz w:val="24"/>
        </w:rPr>
      </w:pPr>
      <w:r>
        <w:rPr>
          <w:rFonts w:ascii="彩虹粗仿宋" w:eastAsia="彩虹粗仿宋" w:hint="eastAsia"/>
          <w:sz w:val="24"/>
        </w:rPr>
        <w:t>（一）基金管理人、基金托管人将其固有财产或者他人财产混同于基金财产从事证券投资。</w:t>
      </w:r>
    </w:p>
    <w:p w14:paraId="1C28521D" w14:textId="77777777" w:rsidR="006B3A51" w:rsidRDefault="006B3A51" w:rsidP="006B3A51">
      <w:pPr>
        <w:ind w:firstLineChars="200" w:firstLine="480"/>
        <w:rPr>
          <w:rFonts w:ascii="彩虹粗仿宋" w:eastAsia="彩虹粗仿宋"/>
        </w:rPr>
      </w:pPr>
      <w:r>
        <w:rPr>
          <w:rFonts w:ascii="彩虹粗仿宋" w:eastAsia="彩虹粗仿宋" w:hint="eastAsia"/>
          <w:sz w:val="24"/>
        </w:rPr>
        <w:t>（二）基金管理人不公平地对待其管理的不同基金财产，基金托管人不公平地对待其托管的不同基金财产。</w:t>
      </w:r>
    </w:p>
    <w:p w14:paraId="51E2F076" w14:textId="77777777" w:rsidR="006B3A51" w:rsidRDefault="006B3A51" w:rsidP="006B3A51">
      <w:pPr>
        <w:ind w:firstLineChars="200" w:firstLine="480"/>
        <w:rPr>
          <w:rFonts w:ascii="彩虹粗仿宋" w:eastAsia="彩虹粗仿宋"/>
          <w:sz w:val="24"/>
        </w:rPr>
      </w:pPr>
      <w:r>
        <w:rPr>
          <w:rFonts w:ascii="彩虹粗仿宋" w:eastAsia="彩虹粗仿宋" w:hint="eastAsia"/>
          <w:sz w:val="24"/>
        </w:rPr>
        <w:t>（三）基金管理人、基金托管人利用基金财产为基金份额持有人以外的第三人牟取利益。</w:t>
      </w:r>
    </w:p>
    <w:p w14:paraId="0A2FB51D" w14:textId="77777777" w:rsidR="006B3A51" w:rsidRDefault="006B3A51" w:rsidP="006B3A51">
      <w:pPr>
        <w:ind w:firstLineChars="200" w:firstLine="480"/>
        <w:rPr>
          <w:rFonts w:ascii="彩虹粗仿宋" w:eastAsia="彩虹粗仿宋"/>
          <w:sz w:val="24"/>
        </w:rPr>
      </w:pPr>
      <w:r>
        <w:rPr>
          <w:rFonts w:ascii="彩虹粗仿宋" w:eastAsia="彩虹粗仿宋" w:hint="eastAsia"/>
          <w:sz w:val="24"/>
        </w:rPr>
        <w:lastRenderedPageBreak/>
        <w:t>（四）基金管理人、基金托管人向基金份额持有人违规承诺收益或者承担损失。</w:t>
      </w:r>
    </w:p>
    <w:p w14:paraId="6343CFA2"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14:paraId="3B81593C" w14:textId="77777777" w:rsidR="006B3A51" w:rsidRDefault="006B3A51" w:rsidP="006B3A51">
      <w:pPr>
        <w:pStyle w:val="a9"/>
        <w:spacing w:line="240" w:lineRule="auto"/>
        <w:outlineLvl w:val="0"/>
        <w:rPr>
          <w:rFonts w:ascii="彩虹粗仿宋" w:eastAsia="彩虹粗仿宋" w:hAnsi="宋体" w:cs="Arial"/>
          <w:szCs w:val="24"/>
        </w:rPr>
      </w:pPr>
      <w:r>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6C493566"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（七）基金管理人、基金托管人在行政上、财务上不</w:t>
      </w:r>
      <w:proofErr w:type="gramStart"/>
      <w:r>
        <w:rPr>
          <w:rFonts w:ascii="彩虹粗仿宋" w:eastAsia="彩虹粗仿宋" w:hAnsi="宋体" w:cs="Arial" w:hint="eastAsia"/>
          <w:sz w:val="24"/>
        </w:rPr>
        <w:t>独立,</w:t>
      </w:r>
      <w:proofErr w:type="gramEnd"/>
      <w:r>
        <w:rPr>
          <w:rFonts w:ascii="彩虹粗仿宋" w:eastAsia="彩虹粗仿宋" w:hAnsi="宋体" w:cs="Arial" w:hint="eastAsia"/>
          <w:sz w:val="24"/>
        </w:rPr>
        <w:t xml:space="preserve"> 其高级管理人员和其他从业人员相互兼职。</w:t>
      </w:r>
    </w:p>
    <w:p w14:paraId="4F928BC1" w14:textId="77777777" w:rsidR="006B3A51" w:rsidRDefault="006B3A51" w:rsidP="006B3A51">
      <w:pPr>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44085523" w14:textId="77777777" w:rsidR="006B3A51" w:rsidRDefault="006B3A51" w:rsidP="006B3A51">
      <w:pPr>
        <w:ind w:firstLineChars="200" w:firstLine="480"/>
        <w:rPr>
          <w:rFonts w:ascii="彩虹粗仿宋" w:eastAsia="彩虹粗仿宋" w:hAnsi="宋体" w:cs="Arial"/>
          <w:sz w:val="24"/>
        </w:rPr>
      </w:pPr>
      <w:r>
        <w:rPr>
          <w:rFonts w:ascii="彩虹粗仿宋" w:eastAsia="彩虹粗仿宋" w:hint="eastAsia"/>
          <w:sz w:val="24"/>
        </w:rPr>
        <w:t>（九）</w:t>
      </w:r>
      <w:r>
        <w:rPr>
          <w:rFonts w:ascii="彩虹粗仿宋" w:eastAsia="彩虹粗仿宋" w:hAnsi="宋体" w:cs="Arial" w:hint="eastAsia"/>
          <w:sz w:val="24"/>
        </w:rPr>
        <w:t>基金财产</w:t>
      </w:r>
      <w:r>
        <w:rPr>
          <w:rFonts w:ascii="彩虹粗仿宋" w:eastAsia="彩虹粗仿宋" w:hint="eastAsia"/>
          <w:sz w:val="24"/>
        </w:rPr>
        <w:t>用于下列投资或者活动：1.承销证券；2.违反规定向他人贷款或者提供担保；3.从事承担无限责任的投资；4.买卖其他基金份额，但是</w:t>
      </w:r>
      <w:r w:rsidRPr="0017239A">
        <w:rPr>
          <w:rFonts w:ascii="彩虹粗仿宋" w:eastAsia="彩虹粗仿宋" w:hint="eastAsia"/>
          <w:sz w:val="24"/>
        </w:rPr>
        <w:t>中国证监会</w:t>
      </w:r>
      <w:r>
        <w:rPr>
          <w:rFonts w:ascii="彩虹粗仿宋" w:eastAsia="彩虹粗仿宋" w:hint="eastAsia"/>
          <w:sz w:val="24"/>
        </w:rPr>
        <w:t>另有规定的除外；5.向其基金管理人、基金托管人出资；6.从事内幕交易、操纵证券交易价格及其他不正当的证券交易活动；7.法律、行政法规和</w:t>
      </w:r>
      <w:r w:rsidRPr="0017239A">
        <w:rPr>
          <w:rFonts w:ascii="彩虹粗仿宋" w:eastAsia="彩虹粗仿宋" w:hint="eastAsia"/>
          <w:sz w:val="24"/>
        </w:rPr>
        <w:t>中国证监会</w:t>
      </w:r>
      <w:r>
        <w:rPr>
          <w:rFonts w:ascii="彩虹粗仿宋" w:eastAsia="彩虹粗仿宋" w:hint="eastAsia"/>
          <w:sz w:val="24"/>
        </w:rPr>
        <w:t>规定禁止的其他活动。如</w:t>
      </w:r>
      <w:r>
        <w:rPr>
          <w:rFonts w:ascii="彩虹粗仿宋" w:eastAsia="彩虹粗仿宋" w:cs="Arial" w:hint="eastAsia"/>
          <w:sz w:val="24"/>
        </w:rPr>
        <w:t>法律法规或监管部门取消</w:t>
      </w:r>
      <w:r w:rsidRPr="0017239A">
        <w:rPr>
          <w:rFonts w:ascii="彩虹粗仿宋" w:eastAsia="彩虹粗仿宋" w:cs="Arial" w:hint="eastAsia"/>
          <w:sz w:val="24"/>
        </w:rPr>
        <w:t>或变更</w:t>
      </w:r>
      <w:r>
        <w:rPr>
          <w:rFonts w:ascii="彩虹粗仿宋" w:eastAsia="彩虹粗仿宋" w:cs="Arial" w:hint="eastAsia"/>
          <w:sz w:val="24"/>
        </w:rPr>
        <w:t>上述限制，如适用于本基金，</w:t>
      </w:r>
      <w:r w:rsidRPr="0017239A">
        <w:rPr>
          <w:rFonts w:ascii="彩虹粗仿宋" w:eastAsia="彩虹粗仿宋" w:cs="Arial" w:hint="eastAsia"/>
          <w:sz w:val="24"/>
        </w:rPr>
        <w:t>基金管理人在履行适当程序后，</w:t>
      </w:r>
      <w:r>
        <w:rPr>
          <w:rFonts w:ascii="彩虹粗仿宋" w:eastAsia="彩虹粗仿宋" w:cs="Arial" w:hint="eastAsia"/>
          <w:sz w:val="24"/>
        </w:rPr>
        <w:t>则本基金投资不再受相关限制</w:t>
      </w:r>
      <w:r w:rsidRPr="0017239A">
        <w:rPr>
          <w:rFonts w:ascii="彩虹粗仿宋" w:eastAsia="彩虹粗仿宋" w:cs="Arial" w:hint="eastAsia"/>
          <w:sz w:val="24"/>
        </w:rPr>
        <w:t>或按变更后的规定执行</w:t>
      </w:r>
      <w:r>
        <w:rPr>
          <w:rFonts w:ascii="彩虹粗仿宋" w:eastAsia="彩虹粗仿宋" w:hint="eastAsia"/>
          <w:sz w:val="24"/>
        </w:rPr>
        <w:t>。</w:t>
      </w:r>
    </w:p>
    <w:p w14:paraId="0EB6FA62"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（十）法律法规和《基金合同》禁止的其他行为，以及</w:t>
      </w:r>
      <w:r>
        <w:rPr>
          <w:rFonts w:ascii="彩虹粗仿宋" w:eastAsia="彩虹粗仿宋" w:hint="eastAsia"/>
          <w:sz w:val="24"/>
        </w:rPr>
        <w:t>依照法律、行政法规有关规定，由国务院证券监督管理机构规定禁止基金管理人、基金托管人从事的其他行为。</w:t>
      </w:r>
    </w:p>
    <w:p w14:paraId="1CB02CD6" w14:textId="77777777" w:rsidR="006B3A51" w:rsidRDefault="006B3A51" w:rsidP="006B3A51">
      <w:pPr>
        <w:adjustRightInd w:val="0"/>
        <w:snapToGrid w:val="0"/>
        <w:rPr>
          <w:rFonts w:ascii="彩虹粗仿宋" w:eastAsia="彩虹粗仿宋"/>
          <w:sz w:val="30"/>
          <w:szCs w:val="30"/>
        </w:rPr>
      </w:pPr>
    </w:p>
    <w:p w14:paraId="2DB4E02A" w14:textId="77777777" w:rsidR="006B3A51" w:rsidRDefault="006B3A51" w:rsidP="006B3A51">
      <w:pPr>
        <w:pStyle w:val="2"/>
        <w:jc w:val="center"/>
        <w:rPr>
          <w:rFonts w:ascii="彩虹粗仿宋" w:eastAsia="彩虹粗仿宋"/>
          <w:sz w:val="30"/>
        </w:rPr>
      </w:pPr>
      <w:bookmarkStart w:id="104" w:name="_Toc124325900"/>
      <w:r>
        <w:rPr>
          <w:rFonts w:ascii="彩虹粗仿宋" w:eastAsia="彩虹粗仿宋" w:hint="eastAsia"/>
          <w:sz w:val="30"/>
        </w:rPr>
        <w:t>十六、托管协议的变更、终止与基金财产的清算</w:t>
      </w:r>
      <w:bookmarkEnd w:id="104"/>
    </w:p>
    <w:p w14:paraId="0F087D9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53C76EB0" w14:textId="77777777" w:rsidR="006B3A51" w:rsidRDefault="006B3A51" w:rsidP="006B3A51">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w:t>
      </w:r>
      <w:r>
        <w:rPr>
          <w:rFonts w:ascii="彩虹粗仿宋" w:eastAsia="彩虹粗仿宋" w:hAnsi="宋体" w:cs="Arial" w:hint="eastAsia"/>
          <w:sz w:val="24"/>
        </w:rPr>
        <w:lastRenderedPageBreak/>
        <w:t>备案。</w:t>
      </w:r>
    </w:p>
    <w:p w14:paraId="24EE2570"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5F1F08C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44A1E635"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1209668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0DAE483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14:paraId="72164325"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5B1ACD5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2E454A6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344B859"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6E610120"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1A751DD1"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14:paraId="1A0591B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62B3516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144699F0"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738C448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672E0605"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6BA9EE51"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712886F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w:t>
      </w:r>
      <w:r w:rsidRPr="000B3D82">
        <w:rPr>
          <w:rFonts w:ascii="彩虹粗仿宋" w:eastAsia="彩虹粗仿宋" w:hAnsi="宋体" w:cs="Arial" w:hint="eastAsia"/>
          <w:sz w:val="24"/>
        </w:rPr>
        <w:t>限</w:t>
      </w:r>
      <w:r w:rsidRPr="00236336">
        <w:rPr>
          <w:rFonts w:ascii="彩虹粗仿宋" w:eastAsia="彩虹粗仿宋" w:hAnsi="宋体" w:cs="Arial" w:hint="eastAsia"/>
          <w:sz w:val="24"/>
        </w:rPr>
        <w:t>为</w:t>
      </w:r>
      <w:r w:rsidRPr="00236336">
        <w:rPr>
          <w:rFonts w:ascii="彩虹粗仿宋" w:eastAsia="彩虹粗仿宋" w:hAnsi="宋体" w:cs="Arial"/>
          <w:sz w:val="24"/>
        </w:rPr>
        <w:t>6</w:t>
      </w:r>
      <w:r w:rsidRPr="00236336">
        <w:rPr>
          <w:rFonts w:ascii="彩虹粗仿宋" w:eastAsia="彩虹粗仿宋" w:hAnsi="宋体" w:cs="Arial" w:hint="eastAsia"/>
          <w:sz w:val="24"/>
        </w:rPr>
        <w:t>个</w:t>
      </w:r>
      <w:r w:rsidRPr="000B3D82">
        <w:rPr>
          <w:rFonts w:ascii="彩虹粗仿宋" w:eastAsia="彩虹粗仿宋" w:hAnsi="宋体" w:cs="Arial" w:hint="eastAsia"/>
          <w:sz w:val="24"/>
        </w:rPr>
        <w:t>月</w:t>
      </w:r>
      <w:r>
        <w:rPr>
          <w:rFonts w:ascii="彩虹粗仿宋" w:eastAsia="彩虹粗仿宋" w:hAnsi="宋体" w:cs="Arial" w:hint="eastAsia"/>
          <w:sz w:val="24"/>
        </w:rPr>
        <w:t>，但因本基金所持证券的流动性受到限制而不能及时变现的，清算期限相应顺延。</w:t>
      </w:r>
    </w:p>
    <w:p w14:paraId="3ACEC78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29C8CA54"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1706B4E9"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7757118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6249564A"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8.基金财产清算的公告</w:t>
      </w:r>
    </w:p>
    <w:p w14:paraId="32804FB1" w14:textId="65001071"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w:t>
      </w:r>
      <w:proofErr w:type="gramStart"/>
      <w:r>
        <w:rPr>
          <w:rFonts w:ascii="彩虹粗仿宋" w:eastAsia="彩虹粗仿宋" w:hAnsi="宋体" w:cs="Arial" w:hint="eastAsia"/>
          <w:sz w:val="24"/>
        </w:rPr>
        <w:t>经符合</w:t>
      </w:r>
      <w:proofErr w:type="gramEnd"/>
      <w:r>
        <w:rPr>
          <w:rFonts w:ascii="彩虹粗仿宋" w:eastAsia="彩虹粗仿宋" w:hAnsi="宋体" w:cs="Arial" w:hint="eastAsia"/>
          <w:sz w:val="24"/>
        </w:rPr>
        <w:t>《中华人民共和国证券法》规定的会计师事务所审计、并由律师事务所出具法律意见书后，报中国证监会备案并公告。基金财产清算公告于基金财产清算报告报中国证监会备案</w:t>
      </w:r>
      <w:r w:rsidRPr="00236336">
        <w:rPr>
          <w:rFonts w:ascii="彩虹粗仿宋" w:eastAsia="彩虹粗仿宋" w:hAnsi="宋体" w:cs="Arial" w:hint="eastAsia"/>
          <w:sz w:val="24"/>
        </w:rPr>
        <w:t>后</w:t>
      </w:r>
      <w:r w:rsidRPr="00236336">
        <w:rPr>
          <w:rFonts w:ascii="彩虹粗仿宋" w:eastAsia="彩虹粗仿宋" w:hAnsi="宋体" w:cs="Arial"/>
          <w:sz w:val="24"/>
        </w:rPr>
        <w:t>5</w:t>
      </w:r>
      <w:r w:rsidRPr="00236336">
        <w:rPr>
          <w:rFonts w:ascii="彩虹粗仿宋" w:eastAsia="彩虹粗仿宋" w:hAnsi="宋体" w:cs="Arial" w:hint="eastAsia"/>
          <w:sz w:val="24"/>
        </w:rPr>
        <w:t>个</w:t>
      </w:r>
      <w:r>
        <w:rPr>
          <w:rFonts w:ascii="彩虹粗仿宋" w:eastAsia="彩虹粗仿宋" w:hAnsi="宋体" w:cs="Arial" w:hint="eastAsia"/>
          <w:sz w:val="24"/>
        </w:rPr>
        <w:t>工作日内由基金财产清算小组进行公告</w:t>
      </w:r>
      <w:r w:rsidR="007F5267" w:rsidRPr="00181ED0">
        <w:rPr>
          <w:rFonts w:ascii="彩虹粗仿宋" w:eastAsia="彩虹粗仿宋" w:hAnsi="宋体" w:cs="Arial" w:hint="eastAsia"/>
          <w:bCs/>
          <w:sz w:val="24"/>
        </w:rPr>
        <w:t>，基金财产清算小组应当将清算报告登载在规定网站上，并将清算报告提示性公告登载在规定报刊上</w:t>
      </w:r>
      <w:r w:rsidR="007F5267">
        <w:rPr>
          <w:rFonts w:ascii="彩虹粗仿宋" w:eastAsia="彩虹粗仿宋" w:hAnsi="宋体" w:cs="Arial" w:hint="eastAsia"/>
          <w:sz w:val="24"/>
        </w:rPr>
        <w:t>。</w:t>
      </w:r>
    </w:p>
    <w:p w14:paraId="7F7E07F9"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14:paraId="2104D10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14:paraId="50D38681" w14:textId="77777777" w:rsidR="006B3A51" w:rsidRDefault="006B3A51" w:rsidP="006B3A51">
      <w:pPr>
        <w:adjustRightInd w:val="0"/>
        <w:snapToGrid w:val="0"/>
        <w:rPr>
          <w:rFonts w:ascii="彩虹粗仿宋" w:eastAsia="彩虹粗仿宋" w:hAnsi="宋体" w:cs="Arial"/>
          <w:sz w:val="24"/>
        </w:rPr>
      </w:pPr>
    </w:p>
    <w:p w14:paraId="5DDBECF6" w14:textId="77777777" w:rsidR="006B3A51" w:rsidRDefault="006B3A51" w:rsidP="006B3A51">
      <w:pPr>
        <w:pStyle w:val="2"/>
        <w:jc w:val="center"/>
        <w:rPr>
          <w:rFonts w:ascii="彩虹粗仿宋" w:eastAsia="彩虹粗仿宋"/>
          <w:sz w:val="30"/>
        </w:rPr>
      </w:pPr>
      <w:bookmarkStart w:id="105" w:name="_Toc124325901"/>
      <w:r>
        <w:rPr>
          <w:rFonts w:ascii="彩虹粗仿宋" w:eastAsia="彩虹粗仿宋" w:hint="eastAsia"/>
          <w:sz w:val="30"/>
        </w:rPr>
        <w:t>十七、违约责任</w:t>
      </w:r>
      <w:bookmarkEnd w:id="105"/>
    </w:p>
    <w:p w14:paraId="591E7AFF"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01617C7B"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13F1271E"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57678BA"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4D0239D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2.基金管理人、基金托管人按照当时有效的法律法规或中国证监会的规定作为或不作为而造成的损失等；</w:t>
      </w:r>
    </w:p>
    <w:p w14:paraId="6971F37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3.基金管理人由于按照《基金合同》规定的投资原则投资或不投资造成的损失等；</w:t>
      </w:r>
    </w:p>
    <w:p w14:paraId="5396E6AA"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5F1BE2F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4BDE39ED"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w:t>
      </w:r>
      <w:r>
        <w:rPr>
          <w:rFonts w:ascii="彩虹粗仿宋" w:eastAsia="彩虹粗仿宋" w:hAnsi="宋体" w:cs="Arial" w:hint="eastAsia"/>
          <w:sz w:val="24"/>
        </w:rPr>
        <w:lastRenderedPageBreak/>
        <w:t>护基金份额持有人利益的前提下，基金管理人和基金托管人应当继续履行本协议。</w:t>
      </w:r>
    </w:p>
    <w:p w14:paraId="27611509"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5270CF3D" w14:textId="77777777" w:rsidR="006B3A51" w:rsidRDefault="006B3A51" w:rsidP="006B3A51">
      <w:pPr>
        <w:adjustRightInd w:val="0"/>
        <w:snapToGrid w:val="0"/>
        <w:outlineLvl w:val="0"/>
        <w:rPr>
          <w:rFonts w:ascii="彩虹粗仿宋" w:eastAsia="彩虹粗仿宋" w:hAnsi="宋体" w:cs="Arial"/>
          <w:sz w:val="24"/>
        </w:rPr>
      </w:pPr>
    </w:p>
    <w:p w14:paraId="4CCB3040" w14:textId="77777777" w:rsidR="006B3A51" w:rsidRDefault="006B3A51" w:rsidP="006B3A51">
      <w:pPr>
        <w:pStyle w:val="2"/>
        <w:jc w:val="center"/>
        <w:rPr>
          <w:rFonts w:ascii="彩虹粗仿宋" w:eastAsia="彩虹粗仿宋"/>
          <w:sz w:val="30"/>
        </w:rPr>
      </w:pPr>
      <w:bookmarkStart w:id="106" w:name="_Toc124325902"/>
      <w:r>
        <w:rPr>
          <w:rFonts w:ascii="彩虹粗仿宋" w:eastAsia="彩虹粗仿宋" w:hint="eastAsia"/>
          <w:sz w:val="30"/>
        </w:rPr>
        <w:t>十八、争议解决方式</w:t>
      </w:r>
      <w:bookmarkEnd w:id="106"/>
    </w:p>
    <w:p w14:paraId="2A06DFF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FB2D5E">
        <w:rPr>
          <w:rFonts w:ascii="彩虹粗仿宋" w:eastAsia="彩虹粗仿宋" w:hAnsi="宋体" w:cs="Arial" w:hint="eastAsia"/>
          <w:sz w:val="24"/>
        </w:rPr>
        <w:t>除非仲裁裁决另有决定，</w:t>
      </w:r>
      <w:r>
        <w:rPr>
          <w:rFonts w:ascii="彩虹粗仿宋" w:eastAsia="彩虹粗仿宋" w:hAnsi="宋体" w:cs="Arial" w:hint="eastAsia"/>
          <w:sz w:val="24"/>
        </w:rPr>
        <w:t>仲裁费用由败诉方承担。</w:t>
      </w:r>
    </w:p>
    <w:p w14:paraId="64CAE2F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56720E9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w:t>
      </w:r>
      <w:r w:rsidRPr="00FB2D5E">
        <w:rPr>
          <w:rFonts w:ascii="彩虹粗仿宋" w:eastAsia="彩虹粗仿宋" w:hAnsi="宋体" w:cs="Arial" w:hint="eastAsia"/>
          <w:sz w:val="24"/>
        </w:rPr>
        <w:t>（不含港澳台地区法律）</w:t>
      </w:r>
      <w:r>
        <w:rPr>
          <w:rFonts w:ascii="彩虹粗仿宋" w:eastAsia="彩虹粗仿宋" w:hAnsi="宋体" w:cs="Arial" w:hint="eastAsia"/>
          <w:sz w:val="24"/>
        </w:rPr>
        <w:t>管辖。</w:t>
      </w:r>
    </w:p>
    <w:p w14:paraId="70A5E601" w14:textId="77777777" w:rsidR="006B3A51" w:rsidRDefault="006B3A51" w:rsidP="006B3A51">
      <w:pPr>
        <w:adjustRightInd w:val="0"/>
        <w:snapToGrid w:val="0"/>
        <w:rPr>
          <w:rFonts w:ascii="彩虹粗仿宋" w:eastAsia="彩虹粗仿宋" w:hAnsi="宋体" w:cs="Arial"/>
          <w:sz w:val="24"/>
        </w:rPr>
      </w:pPr>
    </w:p>
    <w:p w14:paraId="2775B4F1" w14:textId="77777777" w:rsidR="006B3A51" w:rsidRDefault="006B3A51" w:rsidP="006B3A51">
      <w:pPr>
        <w:pStyle w:val="2"/>
        <w:jc w:val="center"/>
        <w:rPr>
          <w:rFonts w:ascii="彩虹粗仿宋" w:eastAsia="彩虹粗仿宋"/>
          <w:sz w:val="30"/>
        </w:rPr>
      </w:pPr>
      <w:bookmarkStart w:id="107" w:name="_Toc124325903"/>
      <w:r>
        <w:rPr>
          <w:rFonts w:ascii="彩虹粗仿宋" w:eastAsia="彩虹粗仿宋" w:hint="eastAsia"/>
          <w:sz w:val="30"/>
        </w:rPr>
        <w:t>十九、托管协议的效力</w:t>
      </w:r>
      <w:bookmarkEnd w:id="107"/>
    </w:p>
    <w:p w14:paraId="69AB4FB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6C1D712C" w14:textId="4E83AF85"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w:t>
      </w:r>
      <w:r w:rsidR="007F5267">
        <w:rPr>
          <w:rFonts w:ascii="彩虹粗仿宋" w:eastAsia="彩虹粗仿宋" w:hAnsi="宋体" w:cs="Arial" w:hint="eastAsia"/>
          <w:sz w:val="24"/>
        </w:rPr>
        <w:t>募集注册</w:t>
      </w:r>
      <w:r>
        <w:rPr>
          <w:rFonts w:ascii="彩虹粗仿宋" w:eastAsia="彩虹粗仿宋" w:hAnsi="宋体" w:cs="Arial" w:hint="eastAsia"/>
          <w:sz w:val="24"/>
        </w:rPr>
        <w:t>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408B9B7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46D744F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4B7EC9A5" w14:textId="77777777" w:rsidR="006B3A51" w:rsidRDefault="006B3A51" w:rsidP="006B3A51">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w:t>
      </w:r>
      <w:r>
        <w:rPr>
          <w:rFonts w:ascii="彩虹粗仿宋" w:eastAsia="彩虹粗仿宋" w:hAnsi="宋体" w:cs="Arial" w:hint="eastAsia"/>
          <w:sz w:val="24"/>
        </w:rPr>
        <w:lastRenderedPageBreak/>
        <w:t>同等的法律效力。</w:t>
      </w:r>
    </w:p>
    <w:p w14:paraId="5A0AA511" w14:textId="77777777" w:rsidR="006B3A51" w:rsidRDefault="006B3A51" w:rsidP="006B3A51">
      <w:pPr>
        <w:adjustRightInd w:val="0"/>
        <w:snapToGrid w:val="0"/>
        <w:rPr>
          <w:rFonts w:ascii="彩虹粗仿宋" w:eastAsia="彩虹粗仿宋" w:hAnsi="宋体" w:cs="Arial"/>
          <w:sz w:val="24"/>
        </w:rPr>
      </w:pPr>
    </w:p>
    <w:p w14:paraId="656B6D1E" w14:textId="77777777" w:rsidR="006B3A51" w:rsidRDefault="006B3A51" w:rsidP="006B3A51">
      <w:pPr>
        <w:pStyle w:val="2"/>
        <w:jc w:val="center"/>
        <w:rPr>
          <w:rFonts w:ascii="彩虹粗仿宋" w:eastAsia="彩虹粗仿宋"/>
          <w:sz w:val="30"/>
        </w:rPr>
      </w:pPr>
      <w:bookmarkStart w:id="108" w:name="_Toc124325904"/>
      <w:r>
        <w:rPr>
          <w:rFonts w:ascii="彩虹粗仿宋" w:eastAsia="彩虹粗仿宋" w:hint="eastAsia"/>
          <w:sz w:val="30"/>
        </w:rPr>
        <w:t>二十、其他事项</w:t>
      </w:r>
      <w:bookmarkEnd w:id="108"/>
    </w:p>
    <w:p w14:paraId="6545FFF9"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4979D8C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27D7A7E" w14:textId="77777777" w:rsidR="006B3A51" w:rsidRDefault="006B3A51" w:rsidP="006B3A51">
      <w:pPr>
        <w:adjustRightInd w:val="0"/>
        <w:snapToGrid w:val="0"/>
        <w:rPr>
          <w:rFonts w:ascii="彩虹粗仿宋" w:eastAsia="彩虹粗仿宋"/>
          <w:b/>
          <w:bCs/>
        </w:rPr>
      </w:pPr>
    </w:p>
    <w:p w14:paraId="02D122D2" w14:textId="77777777" w:rsidR="006B3A51" w:rsidRDefault="006B3A51" w:rsidP="006B3A51">
      <w:pPr>
        <w:pStyle w:val="2"/>
        <w:jc w:val="center"/>
        <w:rPr>
          <w:rFonts w:ascii="彩虹粗仿宋" w:eastAsia="彩虹粗仿宋"/>
          <w:sz w:val="30"/>
        </w:rPr>
      </w:pPr>
      <w:bookmarkStart w:id="109" w:name="_Toc124325905"/>
      <w:r>
        <w:rPr>
          <w:rFonts w:ascii="彩虹粗仿宋" w:eastAsia="彩虹粗仿宋" w:hint="eastAsia"/>
          <w:sz w:val="30"/>
        </w:rPr>
        <w:t>二十一、托管协议的签订</w:t>
      </w:r>
      <w:bookmarkEnd w:id="109"/>
    </w:p>
    <w:p w14:paraId="2C318D1C" w14:textId="77777777" w:rsidR="00281388" w:rsidRDefault="006B3A51" w:rsidP="006B3A51">
      <w:r>
        <w:rPr>
          <w:rFonts w:ascii="彩虹粗仿宋" w:eastAsia="彩虹粗仿宋" w:hAnsi="宋体" w:cs="Arial" w:hint="eastAsia"/>
          <w:sz w:val="24"/>
        </w:rPr>
        <w:t>本协议双方法定代表人或授权代表签章、签订地、签订日</w:t>
      </w:r>
    </w:p>
    <w:sectPr w:rsidR="002813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547B3" w14:textId="77777777" w:rsidR="00FB3D7C" w:rsidRDefault="00FB3D7C">
      <w:r>
        <w:separator/>
      </w:r>
    </w:p>
  </w:endnote>
  <w:endnote w:type="continuationSeparator" w:id="0">
    <w:p w14:paraId="45CCAD83" w14:textId="77777777" w:rsidR="00FB3D7C" w:rsidRDefault="00FB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仿宋简体">
    <w:altName w:val="Arial Unicode MS"/>
    <w:charset w:val="86"/>
    <w:family w:val="auto"/>
    <w:pitch w:val="variable"/>
    <w:sig w:usb0="00000000"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3ACD0" w14:textId="77777777" w:rsidR="0081571F" w:rsidRDefault="0081571F">
    <w:pPr>
      <w:pStyle w:val="ae"/>
      <w:framePr w:wrap="around" w:vAnchor="text" w:hAnchor="margin" w:xAlign="center" w:y="1"/>
      <w:rPr>
        <w:rStyle w:val="a6"/>
      </w:rPr>
    </w:pPr>
    <w:r>
      <w:fldChar w:fldCharType="begin"/>
    </w:r>
    <w:r>
      <w:rPr>
        <w:rStyle w:val="a6"/>
      </w:rPr>
      <w:instrText xml:space="preserve">PAGE  </w:instrText>
    </w:r>
    <w:r>
      <w:fldChar w:fldCharType="end"/>
    </w:r>
  </w:p>
  <w:p w14:paraId="0C996F6C" w14:textId="77777777" w:rsidR="0081571F" w:rsidRDefault="0081571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9EBFD" w14:textId="77777777" w:rsidR="0081571F" w:rsidRDefault="0081571F">
    <w:pPr>
      <w:pStyle w:val="ae"/>
      <w:framePr w:wrap="around" w:vAnchor="text" w:hAnchor="margin" w:xAlign="center" w:y="1"/>
      <w:rPr>
        <w:rStyle w:val="a6"/>
      </w:rPr>
    </w:pPr>
    <w:r>
      <w:fldChar w:fldCharType="begin"/>
    </w:r>
    <w:r>
      <w:rPr>
        <w:rStyle w:val="a6"/>
      </w:rPr>
      <w:instrText xml:space="preserve">PAGE  </w:instrText>
    </w:r>
    <w:r>
      <w:fldChar w:fldCharType="separate"/>
    </w:r>
    <w:r w:rsidR="00236336">
      <w:rPr>
        <w:rStyle w:val="a6"/>
        <w:noProof/>
      </w:rPr>
      <w:t>2</w:t>
    </w:r>
    <w:r>
      <w:fldChar w:fldCharType="end"/>
    </w:r>
  </w:p>
  <w:p w14:paraId="669F0A05" w14:textId="77777777" w:rsidR="0081571F" w:rsidRDefault="0081571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7F245" w14:textId="77777777" w:rsidR="00FB3D7C" w:rsidRDefault="00FB3D7C">
      <w:r>
        <w:separator/>
      </w:r>
    </w:p>
  </w:footnote>
  <w:footnote w:type="continuationSeparator" w:id="0">
    <w:p w14:paraId="3FC101A2" w14:textId="77777777" w:rsidR="00FB3D7C" w:rsidRDefault="00FB3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A51"/>
    <w:rsid w:val="00003072"/>
    <w:rsid w:val="00004B89"/>
    <w:rsid w:val="0000549C"/>
    <w:rsid w:val="00006BDE"/>
    <w:rsid w:val="00023A33"/>
    <w:rsid w:val="0002594A"/>
    <w:rsid w:val="000317AF"/>
    <w:rsid w:val="00035D31"/>
    <w:rsid w:val="00036BD5"/>
    <w:rsid w:val="00040165"/>
    <w:rsid w:val="00047330"/>
    <w:rsid w:val="00052F93"/>
    <w:rsid w:val="00053D51"/>
    <w:rsid w:val="00056674"/>
    <w:rsid w:val="00060FE1"/>
    <w:rsid w:val="00071191"/>
    <w:rsid w:val="00071C26"/>
    <w:rsid w:val="0007247A"/>
    <w:rsid w:val="000730D8"/>
    <w:rsid w:val="000747AA"/>
    <w:rsid w:val="0007657C"/>
    <w:rsid w:val="000834DB"/>
    <w:rsid w:val="000B3D82"/>
    <w:rsid w:val="000B4E39"/>
    <w:rsid w:val="000B5BFA"/>
    <w:rsid w:val="000C1AB3"/>
    <w:rsid w:val="000C4ED1"/>
    <w:rsid w:val="000D0258"/>
    <w:rsid w:val="000D4832"/>
    <w:rsid w:val="000D6F88"/>
    <w:rsid w:val="0010019B"/>
    <w:rsid w:val="00101F1C"/>
    <w:rsid w:val="00102BED"/>
    <w:rsid w:val="00103E79"/>
    <w:rsid w:val="00112E5B"/>
    <w:rsid w:val="0011754B"/>
    <w:rsid w:val="00121995"/>
    <w:rsid w:val="001534E9"/>
    <w:rsid w:val="00165D90"/>
    <w:rsid w:val="0017029C"/>
    <w:rsid w:val="00170729"/>
    <w:rsid w:val="00171F9D"/>
    <w:rsid w:val="00176C0C"/>
    <w:rsid w:val="001801FC"/>
    <w:rsid w:val="00180AE9"/>
    <w:rsid w:val="0018345D"/>
    <w:rsid w:val="00195A99"/>
    <w:rsid w:val="001A7BFD"/>
    <w:rsid w:val="001B222A"/>
    <w:rsid w:val="001C4F07"/>
    <w:rsid w:val="001C5670"/>
    <w:rsid w:val="001C6B5C"/>
    <w:rsid w:val="001D6CB9"/>
    <w:rsid w:val="001E1375"/>
    <w:rsid w:val="001F09C6"/>
    <w:rsid w:val="00203B5E"/>
    <w:rsid w:val="00204409"/>
    <w:rsid w:val="002056C6"/>
    <w:rsid w:val="002157BA"/>
    <w:rsid w:val="00215B95"/>
    <w:rsid w:val="00215BDB"/>
    <w:rsid w:val="002162BB"/>
    <w:rsid w:val="00236336"/>
    <w:rsid w:val="002365E4"/>
    <w:rsid w:val="00237530"/>
    <w:rsid w:val="0023786B"/>
    <w:rsid w:val="00244DB6"/>
    <w:rsid w:val="002473C0"/>
    <w:rsid w:val="0026555E"/>
    <w:rsid w:val="0027212E"/>
    <w:rsid w:val="0027436B"/>
    <w:rsid w:val="0027457F"/>
    <w:rsid w:val="00281388"/>
    <w:rsid w:val="00287E71"/>
    <w:rsid w:val="00290D8B"/>
    <w:rsid w:val="00296D72"/>
    <w:rsid w:val="002A68C4"/>
    <w:rsid w:val="002A73B3"/>
    <w:rsid w:val="002B0D23"/>
    <w:rsid w:val="002B41ED"/>
    <w:rsid w:val="002B4631"/>
    <w:rsid w:val="002C4436"/>
    <w:rsid w:val="002C6C09"/>
    <w:rsid w:val="002D64B1"/>
    <w:rsid w:val="002E554A"/>
    <w:rsid w:val="002F3532"/>
    <w:rsid w:val="002F4DB6"/>
    <w:rsid w:val="002F5919"/>
    <w:rsid w:val="003002E2"/>
    <w:rsid w:val="00311FAE"/>
    <w:rsid w:val="00312B9A"/>
    <w:rsid w:val="0031468E"/>
    <w:rsid w:val="0031530B"/>
    <w:rsid w:val="00321309"/>
    <w:rsid w:val="00321590"/>
    <w:rsid w:val="00327855"/>
    <w:rsid w:val="003342DC"/>
    <w:rsid w:val="003359B2"/>
    <w:rsid w:val="00340E4F"/>
    <w:rsid w:val="00343510"/>
    <w:rsid w:val="0034384A"/>
    <w:rsid w:val="003523AC"/>
    <w:rsid w:val="003542C2"/>
    <w:rsid w:val="003545E1"/>
    <w:rsid w:val="00356D9B"/>
    <w:rsid w:val="003610E9"/>
    <w:rsid w:val="00365D45"/>
    <w:rsid w:val="0036636A"/>
    <w:rsid w:val="00367EB4"/>
    <w:rsid w:val="003761F4"/>
    <w:rsid w:val="00391605"/>
    <w:rsid w:val="00391E16"/>
    <w:rsid w:val="00392DF7"/>
    <w:rsid w:val="003A16B2"/>
    <w:rsid w:val="003A56C9"/>
    <w:rsid w:val="003A6885"/>
    <w:rsid w:val="003A7FDB"/>
    <w:rsid w:val="003C1CD8"/>
    <w:rsid w:val="003C1FEC"/>
    <w:rsid w:val="003C3167"/>
    <w:rsid w:val="003C7FFD"/>
    <w:rsid w:val="003D0B21"/>
    <w:rsid w:val="003D37CD"/>
    <w:rsid w:val="003E23BF"/>
    <w:rsid w:val="003F3477"/>
    <w:rsid w:val="003F3B74"/>
    <w:rsid w:val="003F70F8"/>
    <w:rsid w:val="004026CA"/>
    <w:rsid w:val="004115B5"/>
    <w:rsid w:val="00411BAE"/>
    <w:rsid w:val="004254F0"/>
    <w:rsid w:val="004347AA"/>
    <w:rsid w:val="00435324"/>
    <w:rsid w:val="00442A1B"/>
    <w:rsid w:val="00445ABC"/>
    <w:rsid w:val="00447285"/>
    <w:rsid w:val="00447C93"/>
    <w:rsid w:val="00453B22"/>
    <w:rsid w:val="004617EF"/>
    <w:rsid w:val="0046191A"/>
    <w:rsid w:val="004679CA"/>
    <w:rsid w:val="00471E19"/>
    <w:rsid w:val="00475D36"/>
    <w:rsid w:val="0048261A"/>
    <w:rsid w:val="00486C7E"/>
    <w:rsid w:val="004933CE"/>
    <w:rsid w:val="004970C8"/>
    <w:rsid w:val="004A1377"/>
    <w:rsid w:val="004A4ABB"/>
    <w:rsid w:val="004A5D43"/>
    <w:rsid w:val="004B0D76"/>
    <w:rsid w:val="004B5098"/>
    <w:rsid w:val="004D3189"/>
    <w:rsid w:val="004D5A51"/>
    <w:rsid w:val="004E4FAE"/>
    <w:rsid w:val="004E6303"/>
    <w:rsid w:val="004F2BD4"/>
    <w:rsid w:val="004F5E74"/>
    <w:rsid w:val="005222C4"/>
    <w:rsid w:val="00522F20"/>
    <w:rsid w:val="00525FCF"/>
    <w:rsid w:val="00537362"/>
    <w:rsid w:val="00540DB3"/>
    <w:rsid w:val="00543B91"/>
    <w:rsid w:val="00550B9E"/>
    <w:rsid w:val="005534BA"/>
    <w:rsid w:val="00557397"/>
    <w:rsid w:val="00564F6A"/>
    <w:rsid w:val="00565F0D"/>
    <w:rsid w:val="00566EFD"/>
    <w:rsid w:val="0057178E"/>
    <w:rsid w:val="00572B39"/>
    <w:rsid w:val="00585C26"/>
    <w:rsid w:val="005A26C7"/>
    <w:rsid w:val="005A3283"/>
    <w:rsid w:val="005A3378"/>
    <w:rsid w:val="005A433E"/>
    <w:rsid w:val="005B051C"/>
    <w:rsid w:val="005C02E8"/>
    <w:rsid w:val="005C1FBF"/>
    <w:rsid w:val="005C4E5D"/>
    <w:rsid w:val="005C5CE7"/>
    <w:rsid w:val="005C6BBF"/>
    <w:rsid w:val="005D19D8"/>
    <w:rsid w:val="005D22B4"/>
    <w:rsid w:val="005D4963"/>
    <w:rsid w:val="005E38BC"/>
    <w:rsid w:val="005E610E"/>
    <w:rsid w:val="005E631E"/>
    <w:rsid w:val="005F0E69"/>
    <w:rsid w:val="005F45FF"/>
    <w:rsid w:val="006014AC"/>
    <w:rsid w:val="006017EF"/>
    <w:rsid w:val="006030AE"/>
    <w:rsid w:val="00610A9E"/>
    <w:rsid w:val="00611839"/>
    <w:rsid w:val="00617D20"/>
    <w:rsid w:val="00625D50"/>
    <w:rsid w:val="00630F70"/>
    <w:rsid w:val="00633CA7"/>
    <w:rsid w:val="00636856"/>
    <w:rsid w:val="006404E5"/>
    <w:rsid w:val="00641790"/>
    <w:rsid w:val="00644C18"/>
    <w:rsid w:val="006518B7"/>
    <w:rsid w:val="006579D1"/>
    <w:rsid w:val="0066534E"/>
    <w:rsid w:val="006725BB"/>
    <w:rsid w:val="00682A22"/>
    <w:rsid w:val="00682B0D"/>
    <w:rsid w:val="00691BC4"/>
    <w:rsid w:val="00691C54"/>
    <w:rsid w:val="00693F1A"/>
    <w:rsid w:val="006A0583"/>
    <w:rsid w:val="006A4B5C"/>
    <w:rsid w:val="006B3A51"/>
    <w:rsid w:val="006C00EF"/>
    <w:rsid w:val="006C2A8A"/>
    <w:rsid w:val="006C3716"/>
    <w:rsid w:val="006C4082"/>
    <w:rsid w:val="006C776F"/>
    <w:rsid w:val="006C7EFE"/>
    <w:rsid w:val="006D456F"/>
    <w:rsid w:val="006D4CFC"/>
    <w:rsid w:val="006D4D2A"/>
    <w:rsid w:val="006D61F3"/>
    <w:rsid w:val="006D79AA"/>
    <w:rsid w:val="006E5481"/>
    <w:rsid w:val="006F7C72"/>
    <w:rsid w:val="00703052"/>
    <w:rsid w:val="00704904"/>
    <w:rsid w:val="007120F0"/>
    <w:rsid w:val="007153DD"/>
    <w:rsid w:val="00716B8A"/>
    <w:rsid w:val="00720289"/>
    <w:rsid w:val="007230D0"/>
    <w:rsid w:val="00724191"/>
    <w:rsid w:val="007309B7"/>
    <w:rsid w:val="00731D48"/>
    <w:rsid w:val="007332D0"/>
    <w:rsid w:val="0073352C"/>
    <w:rsid w:val="0075411D"/>
    <w:rsid w:val="00754906"/>
    <w:rsid w:val="00763CA5"/>
    <w:rsid w:val="0076772B"/>
    <w:rsid w:val="007755F4"/>
    <w:rsid w:val="007800A2"/>
    <w:rsid w:val="0078202C"/>
    <w:rsid w:val="007836D6"/>
    <w:rsid w:val="0079517D"/>
    <w:rsid w:val="00797283"/>
    <w:rsid w:val="007A4116"/>
    <w:rsid w:val="007A74EC"/>
    <w:rsid w:val="007B3B59"/>
    <w:rsid w:val="007B5FA1"/>
    <w:rsid w:val="007D2A06"/>
    <w:rsid w:val="007D4D75"/>
    <w:rsid w:val="007D4E23"/>
    <w:rsid w:val="007D68F0"/>
    <w:rsid w:val="007E6737"/>
    <w:rsid w:val="007F48A3"/>
    <w:rsid w:val="007F5267"/>
    <w:rsid w:val="007F6EB0"/>
    <w:rsid w:val="00800A4F"/>
    <w:rsid w:val="00805A22"/>
    <w:rsid w:val="00814867"/>
    <w:rsid w:val="0081571F"/>
    <w:rsid w:val="00816141"/>
    <w:rsid w:val="00820866"/>
    <w:rsid w:val="00820BC0"/>
    <w:rsid w:val="00830F6D"/>
    <w:rsid w:val="00831537"/>
    <w:rsid w:val="00831F79"/>
    <w:rsid w:val="00836660"/>
    <w:rsid w:val="0084077A"/>
    <w:rsid w:val="00840E05"/>
    <w:rsid w:val="00843FCE"/>
    <w:rsid w:val="00846B34"/>
    <w:rsid w:val="00851710"/>
    <w:rsid w:val="0085248B"/>
    <w:rsid w:val="008527A7"/>
    <w:rsid w:val="00853365"/>
    <w:rsid w:val="0086014B"/>
    <w:rsid w:val="0086118D"/>
    <w:rsid w:val="0086336E"/>
    <w:rsid w:val="008655B1"/>
    <w:rsid w:val="00867B7D"/>
    <w:rsid w:val="00882D1C"/>
    <w:rsid w:val="008915CB"/>
    <w:rsid w:val="008924F8"/>
    <w:rsid w:val="008925EF"/>
    <w:rsid w:val="00892A04"/>
    <w:rsid w:val="00892A34"/>
    <w:rsid w:val="0089418C"/>
    <w:rsid w:val="00896789"/>
    <w:rsid w:val="008A43B2"/>
    <w:rsid w:val="008C38B8"/>
    <w:rsid w:val="008C6628"/>
    <w:rsid w:val="008E481D"/>
    <w:rsid w:val="008F780C"/>
    <w:rsid w:val="00903189"/>
    <w:rsid w:val="009124A1"/>
    <w:rsid w:val="00941CCB"/>
    <w:rsid w:val="00947E61"/>
    <w:rsid w:val="0095376B"/>
    <w:rsid w:val="00957062"/>
    <w:rsid w:val="00962980"/>
    <w:rsid w:val="009633A3"/>
    <w:rsid w:val="00972A70"/>
    <w:rsid w:val="00972BEC"/>
    <w:rsid w:val="0098782F"/>
    <w:rsid w:val="009942DD"/>
    <w:rsid w:val="00994331"/>
    <w:rsid w:val="00994806"/>
    <w:rsid w:val="00995669"/>
    <w:rsid w:val="009B56BA"/>
    <w:rsid w:val="009C36C3"/>
    <w:rsid w:val="009C795B"/>
    <w:rsid w:val="009C7FC3"/>
    <w:rsid w:val="009D0283"/>
    <w:rsid w:val="009E031C"/>
    <w:rsid w:val="009E1B5B"/>
    <w:rsid w:val="009F06BA"/>
    <w:rsid w:val="009F1090"/>
    <w:rsid w:val="009F52D3"/>
    <w:rsid w:val="00A00C9E"/>
    <w:rsid w:val="00A04A50"/>
    <w:rsid w:val="00A07891"/>
    <w:rsid w:val="00A14940"/>
    <w:rsid w:val="00A201CB"/>
    <w:rsid w:val="00A20CE2"/>
    <w:rsid w:val="00A258D3"/>
    <w:rsid w:val="00A276F7"/>
    <w:rsid w:val="00A3357D"/>
    <w:rsid w:val="00A3675E"/>
    <w:rsid w:val="00A40E59"/>
    <w:rsid w:val="00A40F14"/>
    <w:rsid w:val="00A441F3"/>
    <w:rsid w:val="00A458C0"/>
    <w:rsid w:val="00A514F5"/>
    <w:rsid w:val="00A565F8"/>
    <w:rsid w:val="00A63C00"/>
    <w:rsid w:val="00A65E4C"/>
    <w:rsid w:val="00A668B0"/>
    <w:rsid w:val="00A73154"/>
    <w:rsid w:val="00A77073"/>
    <w:rsid w:val="00A813E7"/>
    <w:rsid w:val="00A85451"/>
    <w:rsid w:val="00A945F0"/>
    <w:rsid w:val="00A95847"/>
    <w:rsid w:val="00A97C16"/>
    <w:rsid w:val="00AA0347"/>
    <w:rsid w:val="00AA46E5"/>
    <w:rsid w:val="00AB472D"/>
    <w:rsid w:val="00AB6A06"/>
    <w:rsid w:val="00AB6B69"/>
    <w:rsid w:val="00AC0290"/>
    <w:rsid w:val="00AC0354"/>
    <w:rsid w:val="00AD2DD7"/>
    <w:rsid w:val="00AE31B6"/>
    <w:rsid w:val="00AF33B3"/>
    <w:rsid w:val="00AF3AD0"/>
    <w:rsid w:val="00B062DC"/>
    <w:rsid w:val="00B07395"/>
    <w:rsid w:val="00B11D08"/>
    <w:rsid w:val="00B14999"/>
    <w:rsid w:val="00B20DF9"/>
    <w:rsid w:val="00B21507"/>
    <w:rsid w:val="00B21B2C"/>
    <w:rsid w:val="00B2330D"/>
    <w:rsid w:val="00B23FFA"/>
    <w:rsid w:val="00B275B8"/>
    <w:rsid w:val="00B30C0E"/>
    <w:rsid w:val="00B31EAC"/>
    <w:rsid w:val="00B324CB"/>
    <w:rsid w:val="00B32E99"/>
    <w:rsid w:val="00B334C2"/>
    <w:rsid w:val="00B35A38"/>
    <w:rsid w:val="00B36CD7"/>
    <w:rsid w:val="00B40F96"/>
    <w:rsid w:val="00B46AED"/>
    <w:rsid w:val="00B4778E"/>
    <w:rsid w:val="00B5396C"/>
    <w:rsid w:val="00B5418D"/>
    <w:rsid w:val="00B6390F"/>
    <w:rsid w:val="00B848C8"/>
    <w:rsid w:val="00B944A7"/>
    <w:rsid w:val="00BA4444"/>
    <w:rsid w:val="00BA45C9"/>
    <w:rsid w:val="00BA6254"/>
    <w:rsid w:val="00BA66B3"/>
    <w:rsid w:val="00BB1057"/>
    <w:rsid w:val="00BB4AEA"/>
    <w:rsid w:val="00BC414F"/>
    <w:rsid w:val="00BC46C6"/>
    <w:rsid w:val="00BC4E0B"/>
    <w:rsid w:val="00BD379A"/>
    <w:rsid w:val="00BE1C67"/>
    <w:rsid w:val="00BE1C9E"/>
    <w:rsid w:val="00BE69F3"/>
    <w:rsid w:val="00C001C0"/>
    <w:rsid w:val="00C02984"/>
    <w:rsid w:val="00C05215"/>
    <w:rsid w:val="00C110D1"/>
    <w:rsid w:val="00C20738"/>
    <w:rsid w:val="00C24367"/>
    <w:rsid w:val="00C2751D"/>
    <w:rsid w:val="00C27EB7"/>
    <w:rsid w:val="00C33091"/>
    <w:rsid w:val="00C34A2D"/>
    <w:rsid w:val="00C40C18"/>
    <w:rsid w:val="00C40F5E"/>
    <w:rsid w:val="00C438EB"/>
    <w:rsid w:val="00C43F29"/>
    <w:rsid w:val="00C4482E"/>
    <w:rsid w:val="00C471FE"/>
    <w:rsid w:val="00C47DF9"/>
    <w:rsid w:val="00C50601"/>
    <w:rsid w:val="00C5119E"/>
    <w:rsid w:val="00C67C4E"/>
    <w:rsid w:val="00C71CF3"/>
    <w:rsid w:val="00C71D32"/>
    <w:rsid w:val="00C8688C"/>
    <w:rsid w:val="00CA54C3"/>
    <w:rsid w:val="00CB294D"/>
    <w:rsid w:val="00CC593F"/>
    <w:rsid w:val="00CC6ECE"/>
    <w:rsid w:val="00CD632B"/>
    <w:rsid w:val="00CD7D5F"/>
    <w:rsid w:val="00CE6CBF"/>
    <w:rsid w:val="00CF2836"/>
    <w:rsid w:val="00D01C3E"/>
    <w:rsid w:val="00D173C8"/>
    <w:rsid w:val="00D214AF"/>
    <w:rsid w:val="00D25A48"/>
    <w:rsid w:val="00D326C3"/>
    <w:rsid w:val="00D3406E"/>
    <w:rsid w:val="00D4518D"/>
    <w:rsid w:val="00D45E6C"/>
    <w:rsid w:val="00D65ED9"/>
    <w:rsid w:val="00D70CF0"/>
    <w:rsid w:val="00D75397"/>
    <w:rsid w:val="00D76FF3"/>
    <w:rsid w:val="00D84BE3"/>
    <w:rsid w:val="00D86047"/>
    <w:rsid w:val="00D86862"/>
    <w:rsid w:val="00D90EE1"/>
    <w:rsid w:val="00D93AF6"/>
    <w:rsid w:val="00D94C03"/>
    <w:rsid w:val="00D96351"/>
    <w:rsid w:val="00DA4403"/>
    <w:rsid w:val="00DB22F0"/>
    <w:rsid w:val="00DB2712"/>
    <w:rsid w:val="00DC0FEE"/>
    <w:rsid w:val="00DD065A"/>
    <w:rsid w:val="00DD114B"/>
    <w:rsid w:val="00DD6B57"/>
    <w:rsid w:val="00DD6DCF"/>
    <w:rsid w:val="00DE3FCB"/>
    <w:rsid w:val="00DE4E40"/>
    <w:rsid w:val="00DE62E8"/>
    <w:rsid w:val="00DF0F45"/>
    <w:rsid w:val="00DF4840"/>
    <w:rsid w:val="00DF5257"/>
    <w:rsid w:val="00E07F0B"/>
    <w:rsid w:val="00E10430"/>
    <w:rsid w:val="00E10E8B"/>
    <w:rsid w:val="00E11DBD"/>
    <w:rsid w:val="00E12096"/>
    <w:rsid w:val="00E126E4"/>
    <w:rsid w:val="00E13599"/>
    <w:rsid w:val="00E143F8"/>
    <w:rsid w:val="00E16ACB"/>
    <w:rsid w:val="00E30CA5"/>
    <w:rsid w:val="00E354AF"/>
    <w:rsid w:val="00E45D7C"/>
    <w:rsid w:val="00E4614F"/>
    <w:rsid w:val="00E50530"/>
    <w:rsid w:val="00E53E06"/>
    <w:rsid w:val="00E61A02"/>
    <w:rsid w:val="00E620C8"/>
    <w:rsid w:val="00E623A4"/>
    <w:rsid w:val="00E63F9E"/>
    <w:rsid w:val="00E652EC"/>
    <w:rsid w:val="00E73BDB"/>
    <w:rsid w:val="00E76A40"/>
    <w:rsid w:val="00E80D3F"/>
    <w:rsid w:val="00E84D67"/>
    <w:rsid w:val="00E8588B"/>
    <w:rsid w:val="00E85A52"/>
    <w:rsid w:val="00E93D08"/>
    <w:rsid w:val="00E93E95"/>
    <w:rsid w:val="00EB5179"/>
    <w:rsid w:val="00EC33EC"/>
    <w:rsid w:val="00EC5656"/>
    <w:rsid w:val="00ED3271"/>
    <w:rsid w:val="00EE6B3D"/>
    <w:rsid w:val="00EF1419"/>
    <w:rsid w:val="00EF28BE"/>
    <w:rsid w:val="00EF6734"/>
    <w:rsid w:val="00F040F7"/>
    <w:rsid w:val="00F05B64"/>
    <w:rsid w:val="00F06E0F"/>
    <w:rsid w:val="00F101BA"/>
    <w:rsid w:val="00F11A19"/>
    <w:rsid w:val="00F30F49"/>
    <w:rsid w:val="00F35250"/>
    <w:rsid w:val="00F461D5"/>
    <w:rsid w:val="00F570AF"/>
    <w:rsid w:val="00F63E85"/>
    <w:rsid w:val="00F669A3"/>
    <w:rsid w:val="00F67B3A"/>
    <w:rsid w:val="00F72B28"/>
    <w:rsid w:val="00F75536"/>
    <w:rsid w:val="00F77E2E"/>
    <w:rsid w:val="00F81A20"/>
    <w:rsid w:val="00F8585F"/>
    <w:rsid w:val="00F876C6"/>
    <w:rsid w:val="00F90CC1"/>
    <w:rsid w:val="00F9631F"/>
    <w:rsid w:val="00F96EA4"/>
    <w:rsid w:val="00FA26BC"/>
    <w:rsid w:val="00FA2DC0"/>
    <w:rsid w:val="00FA52D6"/>
    <w:rsid w:val="00FA5702"/>
    <w:rsid w:val="00FA611F"/>
    <w:rsid w:val="00FA6A13"/>
    <w:rsid w:val="00FB3D7C"/>
    <w:rsid w:val="00FB48D3"/>
    <w:rsid w:val="00FB6420"/>
    <w:rsid w:val="00FC2A31"/>
    <w:rsid w:val="00FC5BA6"/>
    <w:rsid w:val="00FC7BEE"/>
    <w:rsid w:val="00FD29C2"/>
    <w:rsid w:val="00FF039D"/>
    <w:rsid w:val="00FF21F9"/>
    <w:rsid w:val="00FF6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0AADB"/>
  <w15:chartTrackingRefBased/>
  <w15:docId w15:val="{7DC9DD12-8703-4A15-AD95-0A93DF26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A51"/>
    <w:pPr>
      <w:widowControl w:val="0"/>
      <w:jc w:val="both"/>
    </w:pPr>
    <w:rPr>
      <w:rFonts w:ascii="Times New Roman" w:eastAsia="宋体" w:hAnsi="Times New Roman" w:cs="Times New Roman"/>
      <w:szCs w:val="24"/>
    </w:rPr>
  </w:style>
  <w:style w:type="paragraph" w:styleId="2">
    <w:name w:val="heading 2"/>
    <w:basedOn w:val="a"/>
    <w:next w:val="a0"/>
    <w:link w:val="2Char1"/>
    <w:qFormat/>
    <w:rsid w:val="006B3A51"/>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6B3A51"/>
    <w:rPr>
      <w:rFonts w:asciiTheme="majorHAnsi" w:eastAsiaTheme="majorEastAsia" w:hAnsiTheme="majorHAnsi" w:cstheme="majorBidi"/>
      <w:b/>
      <w:bCs/>
      <w:sz w:val="32"/>
      <w:szCs w:val="32"/>
    </w:rPr>
  </w:style>
  <w:style w:type="character" w:styleId="a4">
    <w:name w:val="Strong"/>
    <w:qFormat/>
    <w:rsid w:val="006B3A51"/>
    <w:rPr>
      <w:b/>
      <w:bCs/>
    </w:rPr>
  </w:style>
  <w:style w:type="character" w:styleId="a5">
    <w:name w:val="Hyperlink"/>
    <w:rsid w:val="006B3A51"/>
    <w:rPr>
      <w:color w:val="0000FF"/>
      <w:u w:val="single"/>
    </w:rPr>
  </w:style>
  <w:style w:type="character" w:styleId="a6">
    <w:name w:val="page number"/>
    <w:basedOn w:val="a1"/>
    <w:rsid w:val="006B3A51"/>
  </w:style>
  <w:style w:type="character" w:styleId="a7">
    <w:name w:val="FollowedHyperlink"/>
    <w:uiPriority w:val="99"/>
    <w:unhideWhenUsed/>
    <w:rsid w:val="006B3A51"/>
    <w:rPr>
      <w:color w:val="800080"/>
      <w:u w:val="single"/>
    </w:rPr>
  </w:style>
  <w:style w:type="character" w:styleId="a8">
    <w:name w:val="annotation reference"/>
    <w:rsid w:val="006B3A51"/>
    <w:rPr>
      <w:sz w:val="21"/>
      <w:szCs w:val="21"/>
    </w:rPr>
  </w:style>
  <w:style w:type="character" w:customStyle="1" w:styleId="Char1">
    <w:name w:val="正文文本缩进 Char1"/>
    <w:link w:val="a9"/>
    <w:rsid w:val="006B3A51"/>
    <w:rPr>
      <w:rFonts w:ascii="Times New Roman" w:eastAsia="方正仿宋简体" w:hAnsi="Times New Roman" w:cs="Times New Roman"/>
      <w:sz w:val="24"/>
      <w:szCs w:val="30"/>
    </w:rPr>
  </w:style>
  <w:style w:type="character" w:customStyle="1" w:styleId="read">
    <w:name w:val="read"/>
    <w:basedOn w:val="a1"/>
    <w:rsid w:val="006B3A51"/>
  </w:style>
  <w:style w:type="character" w:customStyle="1" w:styleId="HTMLChar1">
    <w:name w:val="HTML 预设格式 Char1"/>
    <w:link w:val="HTML"/>
    <w:uiPriority w:val="99"/>
    <w:rsid w:val="006B3A51"/>
    <w:rPr>
      <w:rFonts w:ascii="宋体" w:eastAsia="宋体" w:hAnsi="宋体" w:cs="宋体"/>
      <w:kern w:val="0"/>
      <w:sz w:val="24"/>
      <w:szCs w:val="24"/>
    </w:rPr>
  </w:style>
  <w:style w:type="character" w:customStyle="1" w:styleId="Char10">
    <w:name w:val="正文文本 Char1"/>
    <w:link w:val="aa"/>
    <w:rsid w:val="006B3A51"/>
    <w:rPr>
      <w:rFonts w:ascii="仿宋_GB2312" w:eastAsia="仿宋_GB2312" w:hAnsi="Times New Roman" w:cs="Times New Roman"/>
      <w:color w:val="000000"/>
      <w:kern w:val="0"/>
      <w:sz w:val="24"/>
      <w:szCs w:val="28"/>
    </w:rPr>
  </w:style>
  <w:style w:type="character" w:customStyle="1" w:styleId="Char11">
    <w:name w:val="批注主题 Char1"/>
    <w:link w:val="ab"/>
    <w:rsid w:val="006B3A51"/>
    <w:rPr>
      <w:rFonts w:ascii="Times New Roman" w:eastAsia="宋体" w:hAnsi="Times New Roman" w:cs="Times New Roman"/>
      <w:b/>
      <w:bCs/>
      <w:szCs w:val="24"/>
    </w:rPr>
  </w:style>
  <w:style w:type="character" w:customStyle="1" w:styleId="Char12">
    <w:name w:val="页眉 Char1"/>
    <w:link w:val="ac"/>
    <w:uiPriority w:val="99"/>
    <w:rsid w:val="006B3A51"/>
    <w:rPr>
      <w:sz w:val="18"/>
      <w:szCs w:val="18"/>
    </w:rPr>
  </w:style>
  <w:style w:type="character" w:customStyle="1" w:styleId="Char13">
    <w:name w:val="批注文字 Char1"/>
    <w:link w:val="ad"/>
    <w:rsid w:val="006B3A51"/>
    <w:rPr>
      <w:rFonts w:ascii="Times New Roman" w:eastAsia="宋体" w:hAnsi="Times New Roman" w:cs="Times New Roman"/>
      <w:szCs w:val="24"/>
    </w:rPr>
  </w:style>
  <w:style w:type="character" w:customStyle="1" w:styleId="Char14">
    <w:name w:val="页脚 Char1"/>
    <w:link w:val="ae"/>
    <w:uiPriority w:val="99"/>
    <w:rsid w:val="006B3A51"/>
    <w:rPr>
      <w:sz w:val="18"/>
      <w:szCs w:val="18"/>
    </w:rPr>
  </w:style>
  <w:style w:type="character" w:customStyle="1" w:styleId="2Char10">
    <w:name w:val="正文文本缩进 2 Char1"/>
    <w:link w:val="20"/>
    <w:rsid w:val="006B3A51"/>
    <w:rPr>
      <w:rFonts w:ascii="宋体" w:eastAsia="宋体" w:hAnsi="宋体" w:cs="Times New Roman"/>
      <w:sz w:val="28"/>
      <w:szCs w:val="20"/>
    </w:rPr>
  </w:style>
  <w:style w:type="character" w:customStyle="1" w:styleId="3Char1">
    <w:name w:val="正文文本缩进 3 Char1"/>
    <w:link w:val="3"/>
    <w:rsid w:val="006B3A51"/>
    <w:rPr>
      <w:rFonts w:ascii="仿宋_GB2312" w:eastAsia="仿宋_GB2312" w:hAnsi="宋体" w:cs="Arial"/>
      <w:color w:val="000000"/>
      <w:sz w:val="24"/>
      <w:szCs w:val="24"/>
    </w:rPr>
  </w:style>
  <w:style w:type="character" w:customStyle="1" w:styleId="2Char1">
    <w:name w:val="标题 2 Char1"/>
    <w:link w:val="2"/>
    <w:rsid w:val="006B3A51"/>
    <w:rPr>
      <w:rFonts w:ascii="Arial" w:eastAsia="黑体" w:hAnsi="Arial" w:cs="Times New Roman"/>
      <w:b/>
      <w:sz w:val="32"/>
      <w:szCs w:val="20"/>
    </w:rPr>
  </w:style>
  <w:style w:type="character" w:customStyle="1" w:styleId="Char15">
    <w:name w:val="批注框文本 Char1"/>
    <w:link w:val="af"/>
    <w:semiHidden/>
    <w:rsid w:val="006B3A51"/>
    <w:rPr>
      <w:rFonts w:ascii="Times New Roman" w:eastAsia="宋体" w:hAnsi="Times New Roman" w:cs="Times New Roman"/>
      <w:sz w:val="18"/>
      <w:szCs w:val="18"/>
    </w:rPr>
  </w:style>
  <w:style w:type="paragraph" w:styleId="ad">
    <w:name w:val="annotation text"/>
    <w:basedOn w:val="a"/>
    <w:link w:val="Char13"/>
    <w:rsid w:val="006B3A51"/>
    <w:pPr>
      <w:jc w:val="left"/>
    </w:pPr>
  </w:style>
  <w:style w:type="character" w:customStyle="1" w:styleId="Char">
    <w:name w:val="批注文字 Char"/>
    <w:basedOn w:val="a1"/>
    <w:uiPriority w:val="99"/>
    <w:semiHidden/>
    <w:rsid w:val="006B3A51"/>
    <w:rPr>
      <w:rFonts w:ascii="Times New Roman" w:eastAsia="宋体" w:hAnsi="Times New Roman" w:cs="Times New Roman"/>
      <w:szCs w:val="24"/>
    </w:rPr>
  </w:style>
  <w:style w:type="paragraph" w:customStyle="1" w:styleId="af0">
    <w:basedOn w:val="a"/>
    <w:next w:val="a"/>
    <w:rsid w:val="006B3A51"/>
    <w:pPr>
      <w:ind w:leftChars="200" w:left="420"/>
    </w:pPr>
  </w:style>
  <w:style w:type="paragraph" w:styleId="20">
    <w:name w:val="Body Text Indent 2"/>
    <w:basedOn w:val="a"/>
    <w:link w:val="2Char10"/>
    <w:rsid w:val="006B3A51"/>
    <w:pPr>
      <w:spacing w:line="360" w:lineRule="auto"/>
      <w:ind w:firstLine="525"/>
    </w:pPr>
    <w:rPr>
      <w:rFonts w:ascii="宋体" w:hAnsi="宋体"/>
      <w:sz w:val="28"/>
      <w:szCs w:val="20"/>
    </w:rPr>
  </w:style>
  <w:style w:type="character" w:customStyle="1" w:styleId="2Char0">
    <w:name w:val="正文文本缩进 2 Char"/>
    <w:basedOn w:val="a1"/>
    <w:uiPriority w:val="99"/>
    <w:semiHidden/>
    <w:rsid w:val="006B3A51"/>
    <w:rPr>
      <w:rFonts w:ascii="Times New Roman" w:eastAsia="宋体" w:hAnsi="Times New Roman" w:cs="Times New Roman"/>
      <w:szCs w:val="24"/>
    </w:rPr>
  </w:style>
  <w:style w:type="paragraph" w:styleId="a9">
    <w:name w:val="Body Text Indent"/>
    <w:basedOn w:val="a"/>
    <w:link w:val="Char1"/>
    <w:rsid w:val="006B3A51"/>
    <w:pPr>
      <w:adjustRightInd w:val="0"/>
      <w:snapToGrid w:val="0"/>
      <w:spacing w:line="560" w:lineRule="exact"/>
      <w:ind w:firstLineChars="200" w:firstLine="480"/>
    </w:pPr>
    <w:rPr>
      <w:rFonts w:eastAsia="方正仿宋简体"/>
      <w:sz w:val="24"/>
      <w:szCs w:val="30"/>
    </w:rPr>
  </w:style>
  <w:style w:type="character" w:customStyle="1" w:styleId="Char0">
    <w:name w:val="正文文本缩进 Char"/>
    <w:basedOn w:val="a1"/>
    <w:uiPriority w:val="99"/>
    <w:semiHidden/>
    <w:rsid w:val="006B3A51"/>
    <w:rPr>
      <w:rFonts w:ascii="Times New Roman" w:eastAsia="宋体" w:hAnsi="Times New Roman" w:cs="Times New Roman"/>
      <w:szCs w:val="24"/>
    </w:rPr>
  </w:style>
  <w:style w:type="paragraph" w:styleId="aa">
    <w:name w:val="Body Text"/>
    <w:basedOn w:val="a"/>
    <w:link w:val="Char10"/>
    <w:rsid w:val="006B3A51"/>
    <w:pPr>
      <w:spacing w:line="360" w:lineRule="auto"/>
    </w:pPr>
    <w:rPr>
      <w:rFonts w:ascii="仿宋_GB2312" w:eastAsia="仿宋_GB2312"/>
      <w:color w:val="000000"/>
      <w:kern w:val="0"/>
      <w:sz w:val="24"/>
      <w:szCs w:val="28"/>
    </w:rPr>
  </w:style>
  <w:style w:type="character" w:customStyle="1" w:styleId="Char2">
    <w:name w:val="正文文本 Char"/>
    <w:basedOn w:val="a1"/>
    <w:uiPriority w:val="99"/>
    <w:semiHidden/>
    <w:rsid w:val="006B3A51"/>
    <w:rPr>
      <w:rFonts w:ascii="Times New Roman" w:eastAsia="宋体" w:hAnsi="Times New Roman" w:cs="Times New Roman"/>
      <w:szCs w:val="24"/>
    </w:rPr>
  </w:style>
  <w:style w:type="paragraph" w:styleId="ab">
    <w:name w:val="annotation subject"/>
    <w:basedOn w:val="ad"/>
    <w:next w:val="ad"/>
    <w:link w:val="Char11"/>
    <w:rsid w:val="006B3A51"/>
    <w:rPr>
      <w:b/>
      <w:bCs/>
    </w:rPr>
  </w:style>
  <w:style w:type="character" w:customStyle="1" w:styleId="Char3">
    <w:name w:val="批注主题 Char"/>
    <w:basedOn w:val="Char"/>
    <w:uiPriority w:val="99"/>
    <w:semiHidden/>
    <w:rsid w:val="006B3A51"/>
    <w:rPr>
      <w:rFonts w:ascii="Times New Roman" w:eastAsia="宋体" w:hAnsi="Times New Roman" w:cs="Times New Roman"/>
      <w:b/>
      <w:bCs/>
      <w:szCs w:val="24"/>
    </w:rPr>
  </w:style>
  <w:style w:type="paragraph" w:styleId="3">
    <w:name w:val="Body Text Indent 3"/>
    <w:basedOn w:val="a"/>
    <w:link w:val="3Char1"/>
    <w:rsid w:val="006B3A51"/>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uiPriority w:val="99"/>
    <w:semiHidden/>
    <w:rsid w:val="006B3A51"/>
    <w:rPr>
      <w:rFonts w:ascii="Times New Roman" w:eastAsia="宋体" w:hAnsi="Times New Roman" w:cs="Times New Roman"/>
      <w:sz w:val="16"/>
      <w:szCs w:val="16"/>
    </w:rPr>
  </w:style>
  <w:style w:type="paragraph" w:styleId="a0">
    <w:name w:val="Normal Indent"/>
    <w:basedOn w:val="a"/>
    <w:rsid w:val="006B3A51"/>
    <w:pPr>
      <w:ind w:firstLineChars="200" w:firstLine="420"/>
    </w:pPr>
  </w:style>
  <w:style w:type="paragraph" w:styleId="af1">
    <w:name w:val="Normal (Web)"/>
    <w:basedOn w:val="a"/>
    <w:rsid w:val="006B3A51"/>
    <w:pPr>
      <w:widowControl/>
      <w:spacing w:before="100" w:beforeAutospacing="1" w:after="100" w:afterAutospacing="1"/>
      <w:jc w:val="left"/>
    </w:pPr>
    <w:rPr>
      <w:rFonts w:ascii="Arial Unicode MS" w:eastAsia="Arial Unicode MS" w:hAnsi="Arial Unicode MS" w:cs="Arial Unicode MS"/>
      <w:kern w:val="0"/>
      <w:sz w:val="24"/>
    </w:rPr>
  </w:style>
  <w:style w:type="paragraph" w:styleId="af">
    <w:name w:val="Balloon Text"/>
    <w:basedOn w:val="a"/>
    <w:link w:val="Char15"/>
    <w:semiHidden/>
    <w:rsid w:val="006B3A51"/>
    <w:rPr>
      <w:sz w:val="18"/>
      <w:szCs w:val="18"/>
    </w:rPr>
  </w:style>
  <w:style w:type="character" w:customStyle="1" w:styleId="Char4">
    <w:name w:val="批注框文本 Char"/>
    <w:basedOn w:val="a1"/>
    <w:uiPriority w:val="99"/>
    <w:semiHidden/>
    <w:rsid w:val="006B3A51"/>
    <w:rPr>
      <w:rFonts w:ascii="Times New Roman" w:eastAsia="宋体" w:hAnsi="Times New Roman" w:cs="Times New Roman"/>
      <w:sz w:val="18"/>
      <w:szCs w:val="18"/>
    </w:rPr>
  </w:style>
  <w:style w:type="paragraph" w:styleId="HTML">
    <w:name w:val="HTML Preformatted"/>
    <w:basedOn w:val="a"/>
    <w:link w:val="HTMLChar1"/>
    <w:uiPriority w:val="99"/>
    <w:unhideWhenUsed/>
    <w:rsid w:val="006B3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uiPriority w:val="99"/>
    <w:semiHidden/>
    <w:rsid w:val="006B3A51"/>
    <w:rPr>
      <w:rFonts w:ascii="Courier New" w:eastAsia="宋体" w:hAnsi="Courier New" w:cs="Courier New"/>
      <w:sz w:val="20"/>
      <w:szCs w:val="20"/>
    </w:rPr>
  </w:style>
  <w:style w:type="paragraph" w:styleId="ae">
    <w:name w:val="footer"/>
    <w:basedOn w:val="a"/>
    <w:link w:val="Char14"/>
    <w:uiPriority w:val="99"/>
    <w:unhideWhenUsed/>
    <w:rsid w:val="006B3A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5">
    <w:name w:val="页脚 Char"/>
    <w:basedOn w:val="a1"/>
    <w:uiPriority w:val="99"/>
    <w:semiHidden/>
    <w:rsid w:val="006B3A51"/>
    <w:rPr>
      <w:rFonts w:ascii="Times New Roman" w:eastAsia="宋体" w:hAnsi="Times New Roman" w:cs="Times New Roman"/>
      <w:sz w:val="18"/>
      <w:szCs w:val="18"/>
    </w:rPr>
  </w:style>
  <w:style w:type="paragraph" w:styleId="ac">
    <w:name w:val="header"/>
    <w:basedOn w:val="a"/>
    <w:link w:val="Char12"/>
    <w:uiPriority w:val="99"/>
    <w:unhideWhenUsed/>
    <w:rsid w:val="006B3A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6">
    <w:name w:val="页眉 Char"/>
    <w:basedOn w:val="a1"/>
    <w:uiPriority w:val="99"/>
    <w:semiHidden/>
    <w:rsid w:val="006B3A51"/>
    <w:rPr>
      <w:rFonts w:ascii="Times New Roman" w:eastAsia="宋体" w:hAnsi="Times New Roman" w:cs="Times New Roman"/>
      <w:sz w:val="18"/>
      <w:szCs w:val="18"/>
    </w:rPr>
  </w:style>
  <w:style w:type="paragraph" w:customStyle="1" w:styleId="CharCharCharCharCharCharChar1CharCharCharCharCharChar">
    <w:name w:val="Char Char Char Char Char Char Char1 Char Char Char Char Char Char"/>
    <w:basedOn w:val="a"/>
    <w:rsid w:val="006B3A51"/>
  </w:style>
  <w:style w:type="paragraph" w:customStyle="1" w:styleId="wz1">
    <w:name w:val="wz1"/>
    <w:basedOn w:val="a"/>
    <w:rsid w:val="006B3A51"/>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7">
    <w:name w:val="Char"/>
    <w:basedOn w:val="a"/>
    <w:rsid w:val="006B3A51"/>
  </w:style>
  <w:style w:type="paragraph" w:customStyle="1" w:styleId="Char16">
    <w:name w:val="Char1"/>
    <w:basedOn w:val="a"/>
    <w:rsid w:val="006B3A51"/>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B3A51"/>
  </w:style>
  <w:style w:type="paragraph" w:customStyle="1" w:styleId="CharChar">
    <w:name w:val="Char Char"/>
    <w:basedOn w:val="a"/>
    <w:rsid w:val="006B3A51"/>
    <w:rPr>
      <w:szCs w:val="20"/>
    </w:rPr>
  </w:style>
  <w:style w:type="paragraph" w:styleId="af2">
    <w:name w:val="Revision"/>
    <w:uiPriority w:val="99"/>
    <w:semiHidden/>
    <w:rsid w:val="006B3A5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39</Pages>
  <Words>4783</Words>
  <Characters>27264</Characters>
  <Application>Microsoft Office Word</Application>
  <DocSecurity>0</DocSecurity>
  <Lines>227</Lines>
  <Paragraphs>63</Paragraphs>
  <ScaleCrop>false</ScaleCrop>
  <Company/>
  <LinksUpToDate>false</LinksUpToDate>
  <CharactersWithSpaces>31984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闫静</dc:creator>
  <cp:keywords/>
  <dc:description/>
  <cp:lastModifiedBy>闫静</cp:lastModifiedBy>
  <cp:revision>13</cp:revision>
  <cp:lastPrinted>2020-08-10T07:00:00Z</cp:lastPrinted>
  <dcterms:created xsi:type="dcterms:W3CDTF">2020-07-30T02:24:00Z</dcterms:created>
  <dcterms:modified xsi:type="dcterms:W3CDTF">2020-10-09T05:01:00Z</dcterms:modified>
</cp:coreProperties>
</file>