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BA4" w:rsidRDefault="005B2BA4">
      <w:pPr>
        <w:adjustRightInd w:val="0"/>
        <w:snapToGrid w:val="0"/>
        <w:spacing w:line="360" w:lineRule="auto"/>
        <w:jc w:val="center"/>
        <w:rPr>
          <w:rFonts w:ascii="彩虹粗仿宋" w:eastAsia="彩虹粗仿宋" w:hAnsi="宋体" w:cs="Arial"/>
          <w:sz w:val="24"/>
        </w:rPr>
      </w:pPr>
    </w:p>
    <w:p w:rsidR="005B2BA4" w:rsidRDefault="005B2BA4">
      <w:pPr>
        <w:adjustRightInd w:val="0"/>
        <w:snapToGrid w:val="0"/>
        <w:spacing w:line="360" w:lineRule="auto"/>
        <w:jc w:val="center"/>
        <w:rPr>
          <w:rFonts w:ascii="彩虹粗仿宋" w:eastAsia="彩虹粗仿宋" w:hAnsi="宋体" w:cs="Arial"/>
          <w:sz w:val="24"/>
        </w:rPr>
      </w:pPr>
    </w:p>
    <w:p w:rsidR="005B2BA4" w:rsidRDefault="005B2BA4">
      <w:pPr>
        <w:adjustRightInd w:val="0"/>
        <w:snapToGrid w:val="0"/>
        <w:spacing w:line="360" w:lineRule="auto"/>
        <w:jc w:val="center"/>
        <w:rPr>
          <w:rFonts w:ascii="彩虹粗仿宋" w:eastAsia="彩虹粗仿宋" w:hAnsi="宋体" w:cs="Arial"/>
          <w:sz w:val="24"/>
        </w:rPr>
      </w:pPr>
    </w:p>
    <w:p w:rsidR="005B2BA4" w:rsidRDefault="005B2BA4">
      <w:pPr>
        <w:adjustRightInd w:val="0"/>
        <w:snapToGrid w:val="0"/>
        <w:spacing w:line="360" w:lineRule="auto"/>
        <w:jc w:val="center"/>
        <w:rPr>
          <w:rFonts w:ascii="彩虹粗仿宋" w:eastAsia="彩虹粗仿宋" w:hAnsi="宋体" w:cs="Arial"/>
          <w:sz w:val="24"/>
        </w:rPr>
      </w:pPr>
    </w:p>
    <w:p w:rsidR="005B2BA4" w:rsidRDefault="00E22546" w:rsidP="00D04127">
      <w:pPr>
        <w:adjustRightInd w:val="0"/>
        <w:snapToGrid w:val="0"/>
        <w:spacing w:line="360" w:lineRule="auto"/>
        <w:ind w:leftChars="-136" w:left="-4" w:hangingChars="64" w:hanging="282"/>
        <w:jc w:val="center"/>
        <w:rPr>
          <w:rFonts w:ascii="彩虹粗仿宋" w:eastAsia="彩虹粗仿宋" w:hAnsi="宋体" w:cs="Arial"/>
          <w:b/>
          <w:sz w:val="44"/>
        </w:rPr>
      </w:pPr>
      <w:r>
        <w:rPr>
          <w:rFonts w:ascii="彩虹粗仿宋" w:eastAsia="彩虹粗仿宋" w:hAnsi="宋体" w:cs="Arial" w:hint="eastAsia"/>
          <w:b/>
          <w:sz w:val="44"/>
        </w:rPr>
        <w:t>长城中债3-5年</w:t>
      </w:r>
      <w:r w:rsidR="00BC2828">
        <w:rPr>
          <w:rFonts w:ascii="彩虹粗仿宋" w:eastAsia="彩虹粗仿宋" w:hAnsi="宋体" w:cs="Arial" w:hint="eastAsia"/>
          <w:b/>
          <w:sz w:val="44"/>
        </w:rPr>
        <w:t>国开行债券指数</w:t>
      </w:r>
      <w:r>
        <w:rPr>
          <w:rFonts w:ascii="彩虹粗仿宋" w:eastAsia="彩虹粗仿宋" w:hAnsi="宋体" w:cs="Arial" w:hint="eastAsia"/>
          <w:b/>
          <w:sz w:val="44"/>
        </w:rPr>
        <w:t>证券投资基金</w:t>
      </w:r>
      <w:r w:rsidR="008656DF" w:rsidRPr="008656DF">
        <w:rPr>
          <w:rFonts w:ascii="彩虹粗仿宋" w:eastAsia="彩虹粗仿宋" w:hAnsi="宋体" w:cs="Arial" w:hint="eastAsia"/>
          <w:b/>
          <w:sz w:val="44"/>
        </w:rPr>
        <w:t>托管协议</w:t>
      </w:r>
    </w:p>
    <w:p w:rsidR="005B2BA4" w:rsidRDefault="005B2BA4" w:rsidP="003B38F3">
      <w:pPr>
        <w:adjustRightInd w:val="0"/>
        <w:snapToGrid w:val="0"/>
        <w:spacing w:line="360" w:lineRule="auto"/>
        <w:jc w:val="center"/>
        <w:rPr>
          <w:rFonts w:ascii="彩虹粗仿宋" w:eastAsia="彩虹粗仿宋" w:hAnsi="宋体" w:cs="Arial"/>
          <w:sz w:val="24"/>
        </w:rPr>
      </w:pPr>
    </w:p>
    <w:p w:rsidR="005B2BA4" w:rsidRDefault="005B2BA4" w:rsidP="003B38F3">
      <w:pPr>
        <w:adjustRightInd w:val="0"/>
        <w:snapToGrid w:val="0"/>
        <w:spacing w:line="360" w:lineRule="auto"/>
        <w:jc w:val="center"/>
        <w:rPr>
          <w:rFonts w:ascii="彩虹粗仿宋" w:eastAsia="彩虹粗仿宋" w:hAnsi="宋体" w:cs="Arial"/>
          <w:sz w:val="24"/>
        </w:rPr>
      </w:pPr>
    </w:p>
    <w:p w:rsidR="005B2BA4" w:rsidRDefault="005B2BA4" w:rsidP="003B38F3">
      <w:pPr>
        <w:adjustRightInd w:val="0"/>
        <w:snapToGrid w:val="0"/>
        <w:spacing w:line="360" w:lineRule="auto"/>
        <w:jc w:val="center"/>
        <w:rPr>
          <w:rFonts w:ascii="彩虹粗仿宋" w:eastAsia="彩虹粗仿宋" w:hAnsi="宋体" w:cs="Arial"/>
          <w:sz w:val="24"/>
        </w:rPr>
      </w:pPr>
    </w:p>
    <w:p w:rsidR="005B2BA4" w:rsidRDefault="005B2BA4" w:rsidP="003B38F3">
      <w:pPr>
        <w:adjustRightInd w:val="0"/>
        <w:snapToGrid w:val="0"/>
        <w:spacing w:line="360" w:lineRule="auto"/>
        <w:jc w:val="center"/>
        <w:rPr>
          <w:rFonts w:ascii="彩虹粗仿宋" w:eastAsia="彩虹粗仿宋" w:hAnsi="宋体" w:cs="Arial"/>
          <w:sz w:val="24"/>
        </w:rPr>
      </w:pPr>
    </w:p>
    <w:p w:rsidR="005B2BA4" w:rsidRDefault="005B2BA4" w:rsidP="003B38F3">
      <w:pPr>
        <w:adjustRightInd w:val="0"/>
        <w:snapToGrid w:val="0"/>
        <w:spacing w:line="360" w:lineRule="auto"/>
        <w:jc w:val="center"/>
        <w:rPr>
          <w:rFonts w:ascii="彩虹粗仿宋" w:eastAsia="彩虹粗仿宋" w:hAnsi="宋体" w:cs="Arial"/>
          <w:sz w:val="24"/>
        </w:rPr>
      </w:pPr>
    </w:p>
    <w:p w:rsidR="005B2BA4" w:rsidRDefault="005B2BA4" w:rsidP="003B38F3">
      <w:pPr>
        <w:adjustRightInd w:val="0"/>
        <w:snapToGrid w:val="0"/>
        <w:spacing w:line="360" w:lineRule="auto"/>
        <w:jc w:val="center"/>
        <w:rPr>
          <w:rFonts w:ascii="彩虹粗仿宋" w:eastAsia="彩虹粗仿宋" w:hAnsi="宋体" w:cs="Arial"/>
          <w:sz w:val="24"/>
        </w:rPr>
      </w:pPr>
    </w:p>
    <w:p w:rsidR="005B2BA4" w:rsidRDefault="005B2BA4" w:rsidP="003B38F3">
      <w:pPr>
        <w:adjustRightInd w:val="0"/>
        <w:snapToGrid w:val="0"/>
        <w:spacing w:line="360" w:lineRule="auto"/>
        <w:jc w:val="center"/>
        <w:rPr>
          <w:rFonts w:ascii="彩虹粗仿宋" w:eastAsia="彩虹粗仿宋" w:hAnsi="宋体" w:cs="Arial"/>
          <w:sz w:val="24"/>
        </w:rPr>
      </w:pPr>
    </w:p>
    <w:p w:rsidR="005B2BA4" w:rsidRDefault="005B2BA4" w:rsidP="003B38F3">
      <w:pPr>
        <w:adjustRightInd w:val="0"/>
        <w:snapToGrid w:val="0"/>
        <w:spacing w:line="360" w:lineRule="auto"/>
        <w:jc w:val="center"/>
        <w:rPr>
          <w:rFonts w:ascii="彩虹粗仿宋" w:eastAsia="彩虹粗仿宋" w:hAnsi="宋体" w:cs="Arial"/>
          <w:sz w:val="24"/>
        </w:rPr>
      </w:pPr>
    </w:p>
    <w:p w:rsidR="005B2BA4" w:rsidRDefault="005B2BA4" w:rsidP="003B38F3">
      <w:pPr>
        <w:adjustRightInd w:val="0"/>
        <w:snapToGrid w:val="0"/>
        <w:spacing w:line="360" w:lineRule="auto"/>
        <w:jc w:val="center"/>
        <w:rPr>
          <w:rFonts w:ascii="彩虹粗仿宋" w:eastAsia="彩虹粗仿宋" w:hAnsi="宋体" w:cs="Arial"/>
          <w:sz w:val="24"/>
        </w:rPr>
      </w:pPr>
    </w:p>
    <w:p w:rsidR="005B2BA4" w:rsidRDefault="005B2BA4" w:rsidP="003B38F3">
      <w:pPr>
        <w:adjustRightInd w:val="0"/>
        <w:snapToGrid w:val="0"/>
        <w:spacing w:line="360" w:lineRule="auto"/>
        <w:jc w:val="center"/>
        <w:rPr>
          <w:rFonts w:ascii="彩虹粗仿宋" w:eastAsia="彩虹粗仿宋" w:hAnsi="宋体" w:cs="Arial"/>
          <w:sz w:val="24"/>
        </w:rPr>
      </w:pPr>
    </w:p>
    <w:p w:rsidR="005B2BA4" w:rsidRDefault="008656DF">
      <w:pPr>
        <w:adjustRightInd w:val="0"/>
        <w:snapToGrid w:val="0"/>
        <w:spacing w:line="360" w:lineRule="auto"/>
        <w:jc w:val="center"/>
        <w:outlineLvl w:val="0"/>
        <w:rPr>
          <w:rFonts w:ascii="彩虹粗仿宋" w:eastAsia="彩虹粗仿宋" w:hAnsi="宋体" w:cs="Arial"/>
          <w:b/>
          <w:bCs/>
          <w:sz w:val="28"/>
        </w:rPr>
      </w:pPr>
      <w:r w:rsidRPr="008656DF">
        <w:rPr>
          <w:rFonts w:ascii="彩虹粗仿宋" w:eastAsia="彩虹粗仿宋" w:hAnsi="宋体" w:cs="Arial" w:hint="eastAsia"/>
          <w:b/>
          <w:bCs/>
          <w:sz w:val="28"/>
        </w:rPr>
        <w:t>基金管理人：长城基金管理有限公司</w:t>
      </w:r>
    </w:p>
    <w:p w:rsidR="005B2BA4" w:rsidRDefault="00BC2828">
      <w:pPr>
        <w:adjustRightInd w:val="0"/>
        <w:snapToGrid w:val="0"/>
        <w:spacing w:line="360" w:lineRule="auto"/>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002D4E18">
        <w:rPr>
          <w:rFonts w:ascii="彩虹粗仿宋" w:eastAsia="彩虹粗仿宋" w:hAnsi="宋体" w:cs="Arial"/>
          <w:b/>
          <w:bCs/>
          <w:sz w:val="28"/>
        </w:rPr>
        <w:t xml:space="preserve"> </w:t>
      </w:r>
      <w:bookmarkStart w:id="0" w:name="_GoBack"/>
      <w:bookmarkEnd w:id="0"/>
      <w:r>
        <w:rPr>
          <w:rFonts w:ascii="彩虹粗仿宋" w:eastAsia="彩虹粗仿宋" w:hAnsi="宋体" w:cs="Arial" w:hint="eastAsia"/>
          <w:b/>
          <w:bCs/>
          <w:sz w:val="28"/>
        </w:rPr>
        <w:t xml:space="preserve">  </w:t>
      </w:r>
      <w:r w:rsidR="008656DF" w:rsidRPr="008656DF">
        <w:rPr>
          <w:rFonts w:ascii="彩虹粗仿宋" w:eastAsia="彩虹粗仿宋" w:hAnsi="宋体" w:cs="Arial" w:hint="eastAsia"/>
          <w:b/>
          <w:bCs/>
          <w:sz w:val="28"/>
        </w:rPr>
        <w:t>基金托管人：中国建设银行股份有限公司</w:t>
      </w:r>
    </w:p>
    <w:p w:rsidR="00BC2828" w:rsidRPr="0094018B" w:rsidRDefault="00BC72DF" w:rsidP="0094018B">
      <w:pPr>
        <w:adjustRightInd w:val="0"/>
        <w:snapToGrid w:val="0"/>
        <w:spacing w:line="360" w:lineRule="auto"/>
        <w:jc w:val="center"/>
        <w:outlineLvl w:val="0"/>
        <w:rPr>
          <w:rFonts w:ascii="彩虹粗仿宋" w:eastAsia="彩虹粗仿宋"/>
          <w:b/>
          <w:bCs/>
          <w:sz w:val="24"/>
        </w:rPr>
        <w:sectPr w:rsidR="00BC2828" w:rsidRPr="0094018B" w:rsidSect="00F54B65">
          <w:headerReference w:type="default" r:id="rId8"/>
          <w:footerReference w:type="default" r:id="rId9"/>
          <w:headerReference w:type="first" r:id="rId10"/>
          <w:pgSz w:w="11906" w:h="16838" w:code="9"/>
          <w:pgMar w:top="1418" w:right="1701" w:bottom="1418" w:left="1701" w:header="851" w:footer="992" w:gutter="0"/>
          <w:cols w:space="425"/>
          <w:titlePg/>
          <w:docGrid w:type="lines" w:linePitch="312"/>
        </w:sectPr>
      </w:pPr>
      <w:r w:rsidRPr="0094018B">
        <w:rPr>
          <w:rFonts w:hint="eastAsia"/>
          <w:b/>
          <w:sz w:val="24"/>
        </w:rPr>
        <w:t>二</w:t>
      </w:r>
      <w:r w:rsidRPr="0094018B">
        <w:rPr>
          <w:b/>
          <w:sz w:val="24"/>
        </w:rPr>
        <w:t>〇</w:t>
      </w:r>
      <w:r w:rsidRPr="0094018B">
        <w:rPr>
          <w:rFonts w:hint="eastAsia"/>
          <w:b/>
          <w:sz w:val="24"/>
        </w:rPr>
        <w:t>二</w:t>
      </w:r>
      <w:r w:rsidRPr="0094018B">
        <w:rPr>
          <w:b/>
          <w:sz w:val="24"/>
        </w:rPr>
        <w:t>〇</w:t>
      </w:r>
      <w:r w:rsidRPr="0094018B">
        <w:rPr>
          <w:rFonts w:hint="eastAsia"/>
          <w:b/>
          <w:sz w:val="24"/>
        </w:rPr>
        <w:t>年</w:t>
      </w:r>
      <w:r w:rsidRPr="0094018B">
        <w:rPr>
          <w:b/>
          <w:sz w:val="24"/>
        </w:rPr>
        <w:t>七月</w:t>
      </w:r>
    </w:p>
    <w:p w:rsidR="005B2BA4" w:rsidRDefault="008656DF">
      <w:pPr>
        <w:spacing w:line="360" w:lineRule="auto"/>
        <w:jc w:val="center"/>
        <w:rPr>
          <w:rFonts w:ascii="彩虹粗仿宋" w:eastAsia="彩虹粗仿宋"/>
          <w:b/>
          <w:bCs/>
          <w:sz w:val="30"/>
        </w:rPr>
      </w:pPr>
      <w:r w:rsidRPr="008656DF">
        <w:rPr>
          <w:rFonts w:ascii="彩虹粗仿宋" w:eastAsia="彩虹粗仿宋" w:hint="eastAsia"/>
          <w:b/>
          <w:bCs/>
          <w:sz w:val="30"/>
        </w:rPr>
        <w:lastRenderedPageBreak/>
        <w:t>目    录</w:t>
      </w:r>
    </w:p>
    <w:p w:rsidR="005B2BA4" w:rsidRDefault="006726E6">
      <w:pPr>
        <w:pStyle w:val="21"/>
        <w:tabs>
          <w:tab w:val="right" w:leader="dot" w:pos="8494"/>
        </w:tabs>
        <w:spacing w:line="360" w:lineRule="auto"/>
        <w:rPr>
          <w:rFonts w:ascii="彩虹粗仿宋" w:eastAsia="彩虹粗仿宋" w:hAnsi="宋体"/>
          <w:noProof/>
          <w:sz w:val="28"/>
        </w:rPr>
      </w:pPr>
      <w:r w:rsidRPr="008656DF">
        <w:rPr>
          <w:rFonts w:ascii="彩虹粗仿宋" w:eastAsia="彩虹粗仿宋" w:hAnsi="宋体" w:hint="eastAsia"/>
          <w:sz w:val="28"/>
        </w:rPr>
        <w:fldChar w:fldCharType="begin"/>
      </w:r>
      <w:r w:rsidR="008656DF" w:rsidRPr="008656DF">
        <w:rPr>
          <w:rFonts w:ascii="彩虹粗仿宋" w:eastAsia="彩虹粗仿宋" w:hAnsi="宋体" w:hint="eastAsia"/>
          <w:sz w:val="28"/>
        </w:rPr>
        <w:instrText xml:space="preserve"> TOC \o "1-2" \h \z </w:instrText>
      </w:r>
      <w:r w:rsidRPr="008656DF">
        <w:rPr>
          <w:rFonts w:ascii="彩虹粗仿宋" w:eastAsia="彩虹粗仿宋" w:hAnsi="宋体" w:hint="eastAsia"/>
          <w:sz w:val="28"/>
        </w:rPr>
        <w:fldChar w:fldCharType="separate"/>
      </w:r>
      <w:hyperlink w:anchor="_Toc124325885" w:history="1">
        <w:r w:rsidR="008656DF" w:rsidRPr="008656DF">
          <w:rPr>
            <w:rStyle w:val="a9"/>
            <w:rFonts w:ascii="彩虹粗仿宋" w:eastAsia="彩虹粗仿宋" w:hAnsi="宋体" w:hint="eastAsia"/>
            <w:noProof/>
            <w:sz w:val="28"/>
            <w:szCs w:val="32"/>
          </w:rPr>
          <w:t>一、基金托管协议当事人</w:t>
        </w:r>
        <w:r w:rsidR="008656DF" w:rsidRPr="008656DF">
          <w:rPr>
            <w:rFonts w:ascii="彩虹粗仿宋" w:eastAsia="彩虹粗仿宋" w:hAnsi="宋体" w:hint="eastAsia"/>
            <w:noProof/>
            <w:webHidden/>
            <w:sz w:val="28"/>
          </w:rPr>
          <w:tab/>
        </w:r>
        <w:r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_Toc124325885 \h </w:instrText>
        </w:r>
        <w:r w:rsidRPr="008656DF">
          <w:rPr>
            <w:rFonts w:ascii="彩虹粗仿宋" w:eastAsia="彩虹粗仿宋" w:hAnsi="宋体" w:hint="eastAsia"/>
            <w:noProof/>
            <w:webHidden/>
            <w:sz w:val="28"/>
          </w:rPr>
        </w:r>
        <w:r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2</w:t>
        </w:r>
        <w:r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886" w:history="1">
        <w:r w:rsidR="008656DF" w:rsidRPr="008656DF">
          <w:rPr>
            <w:rStyle w:val="a9"/>
            <w:rFonts w:ascii="彩虹粗仿宋" w:eastAsia="彩虹粗仿宋" w:hAnsi="宋体" w:hint="eastAsia"/>
            <w:noProof/>
            <w:sz w:val="28"/>
            <w:szCs w:val="32"/>
          </w:rPr>
          <w:t>二、基金托管协议的依据、目的和原则</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_Toc124325886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4</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887" w:history="1">
        <w:r w:rsidR="008656DF" w:rsidRPr="008656DF">
          <w:rPr>
            <w:rStyle w:val="a9"/>
            <w:rFonts w:ascii="彩虹粗仿宋" w:eastAsia="彩虹粗仿宋" w:hAnsi="宋体" w:hint="eastAsia"/>
            <w:noProof/>
            <w:sz w:val="28"/>
            <w:szCs w:val="32"/>
          </w:rPr>
          <w:t>三、基金托管人对基金管理人的业务监督和核查</w:t>
        </w:r>
        <w:r w:rsidR="008656DF" w:rsidRPr="008656DF">
          <w:rPr>
            <w:rFonts w:ascii="彩虹粗仿宋" w:eastAsia="彩虹粗仿宋" w:hAnsi="宋体" w:hint="eastAsia"/>
            <w:noProof/>
            <w:webHidden/>
            <w:sz w:val="28"/>
          </w:rPr>
          <w:tab/>
        </w:r>
        <w:r w:rsidR="006726E6" w:rsidRPr="00D52BB5">
          <w:rPr>
            <w:rFonts w:ascii="彩虹粗仿宋" w:eastAsia="彩虹粗仿宋" w:hAnsi="宋体" w:hint="eastAsia"/>
            <w:noProof/>
            <w:webHidden/>
            <w:sz w:val="28"/>
          </w:rPr>
          <w:fldChar w:fldCharType="begin"/>
        </w:r>
        <w:r w:rsidR="008656DF" w:rsidRPr="00D52BB5">
          <w:rPr>
            <w:rFonts w:ascii="彩虹粗仿宋" w:eastAsia="彩虹粗仿宋" w:hAnsi="宋体" w:hint="eastAsia"/>
            <w:noProof/>
            <w:webHidden/>
            <w:sz w:val="28"/>
          </w:rPr>
          <w:instrText xml:space="preserve"> PAGEREF _Toc124325887 \h </w:instrText>
        </w:r>
        <w:r w:rsidR="006726E6" w:rsidRPr="00D52BB5">
          <w:rPr>
            <w:rFonts w:ascii="彩虹粗仿宋" w:eastAsia="彩虹粗仿宋" w:hAnsi="宋体" w:hint="eastAsia"/>
            <w:noProof/>
            <w:webHidden/>
            <w:sz w:val="28"/>
          </w:rPr>
        </w:r>
        <w:r w:rsidR="006726E6" w:rsidRPr="00D52BB5">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4</w:t>
        </w:r>
        <w:r w:rsidR="006726E6" w:rsidRPr="00D52BB5">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888" w:history="1">
        <w:r w:rsidR="008656DF" w:rsidRPr="008656DF">
          <w:rPr>
            <w:rStyle w:val="a9"/>
            <w:rFonts w:ascii="彩虹粗仿宋" w:eastAsia="彩虹粗仿宋" w:hAnsi="宋体" w:hint="eastAsia"/>
            <w:noProof/>
            <w:sz w:val="28"/>
            <w:szCs w:val="32"/>
          </w:rPr>
          <w:t>四、基金管理人对基金托管人的业务核查</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_Toc124325888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12</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889" w:history="1">
        <w:r w:rsidR="008656DF" w:rsidRPr="008656DF">
          <w:rPr>
            <w:rStyle w:val="a9"/>
            <w:rFonts w:ascii="彩虹粗仿宋" w:eastAsia="彩虹粗仿宋" w:hAnsi="宋体" w:hint="eastAsia"/>
            <w:noProof/>
            <w:sz w:val="28"/>
            <w:szCs w:val="32"/>
          </w:rPr>
          <w:t>五、基金财产的保管</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_Toc124325889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13</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890" w:history="1">
        <w:r w:rsidR="008656DF" w:rsidRPr="008656DF">
          <w:rPr>
            <w:rStyle w:val="a9"/>
            <w:rFonts w:ascii="彩虹粗仿宋" w:eastAsia="彩虹粗仿宋" w:hAnsi="宋体" w:hint="eastAsia"/>
            <w:noProof/>
            <w:sz w:val="28"/>
            <w:szCs w:val="32"/>
          </w:rPr>
          <w:t>六、指令的发送、确认及执行</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_Toc124325890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17</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891" w:history="1">
        <w:r w:rsidR="008656DF" w:rsidRPr="008656DF">
          <w:rPr>
            <w:rStyle w:val="a9"/>
            <w:rFonts w:ascii="彩虹粗仿宋" w:eastAsia="彩虹粗仿宋" w:hAnsi="宋体" w:hint="eastAsia"/>
            <w:noProof/>
            <w:sz w:val="28"/>
            <w:szCs w:val="32"/>
          </w:rPr>
          <w:t>七、交易及清算交收安排</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_Toc124325891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20</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892" w:history="1">
        <w:r w:rsidR="008656DF" w:rsidRPr="008656DF">
          <w:rPr>
            <w:rStyle w:val="a9"/>
            <w:rFonts w:ascii="彩虹粗仿宋" w:eastAsia="彩虹粗仿宋" w:hAnsi="宋体" w:hint="eastAsia"/>
            <w:noProof/>
            <w:sz w:val="28"/>
            <w:szCs w:val="32"/>
          </w:rPr>
          <w:t>八、基金资产净值计算和会计核算</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_Toc124325892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27</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893" w:history="1">
        <w:r w:rsidR="008656DF" w:rsidRPr="008656DF">
          <w:rPr>
            <w:rStyle w:val="a9"/>
            <w:rFonts w:ascii="彩虹粗仿宋" w:eastAsia="彩虹粗仿宋" w:hAnsi="宋体" w:hint="eastAsia"/>
            <w:noProof/>
            <w:sz w:val="28"/>
            <w:szCs w:val="32"/>
          </w:rPr>
          <w:t>九、基金收益分配</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_Toc124325893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34</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894" w:history="1">
        <w:r w:rsidR="008656DF" w:rsidRPr="008656DF">
          <w:rPr>
            <w:rStyle w:val="a9"/>
            <w:rFonts w:ascii="彩虹粗仿宋" w:eastAsia="彩虹粗仿宋" w:hAnsi="宋体" w:hint="eastAsia"/>
            <w:noProof/>
            <w:sz w:val="28"/>
            <w:szCs w:val="32"/>
          </w:rPr>
          <w:t>十、基金信息披露</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_Toc124325894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35</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895" w:history="1">
        <w:r w:rsidR="008656DF" w:rsidRPr="008656DF">
          <w:rPr>
            <w:rStyle w:val="a9"/>
            <w:rFonts w:ascii="彩虹粗仿宋" w:eastAsia="彩虹粗仿宋" w:hAnsi="宋体" w:hint="eastAsia"/>
            <w:noProof/>
            <w:sz w:val="28"/>
            <w:szCs w:val="32"/>
          </w:rPr>
          <w:t>十一、基金费用</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_Toc124325895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37</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896" w:history="1">
        <w:r w:rsidR="008656DF" w:rsidRPr="008656DF">
          <w:rPr>
            <w:rStyle w:val="a9"/>
            <w:rFonts w:ascii="彩虹粗仿宋" w:eastAsia="彩虹粗仿宋" w:hAnsi="宋体" w:hint="eastAsia"/>
            <w:noProof/>
            <w:sz w:val="28"/>
            <w:szCs w:val="32"/>
          </w:rPr>
          <w:t>十二、基金份额持有人名册的保管</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_Toc124325896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40</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897" w:history="1">
        <w:r w:rsidR="008656DF" w:rsidRPr="008656DF">
          <w:rPr>
            <w:rStyle w:val="a9"/>
            <w:rFonts w:ascii="彩虹粗仿宋" w:eastAsia="彩虹粗仿宋" w:hAnsi="宋体" w:hint="eastAsia"/>
            <w:noProof/>
            <w:sz w:val="28"/>
            <w:szCs w:val="32"/>
          </w:rPr>
          <w:t>十三、基金有关文件档案的保存</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_Toc124325897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40</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898" w:history="1">
        <w:r w:rsidR="008656DF" w:rsidRPr="008656DF">
          <w:rPr>
            <w:rStyle w:val="a9"/>
            <w:rFonts w:ascii="彩虹粗仿宋" w:eastAsia="彩虹粗仿宋" w:hAnsi="宋体" w:hint="eastAsia"/>
            <w:noProof/>
            <w:sz w:val="28"/>
            <w:szCs w:val="32"/>
          </w:rPr>
          <w:t>十四、基金管理人和基金托管人的更换</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_Toc124325898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41</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899" w:history="1">
        <w:r w:rsidR="008656DF" w:rsidRPr="008656DF">
          <w:rPr>
            <w:rStyle w:val="a9"/>
            <w:rFonts w:ascii="彩虹粗仿宋" w:eastAsia="彩虹粗仿宋" w:hAnsi="宋体" w:hint="eastAsia"/>
            <w:noProof/>
            <w:sz w:val="28"/>
            <w:szCs w:val="32"/>
          </w:rPr>
          <w:t>十五、禁止行为</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_Toc124325899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44</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900" w:history="1">
        <w:r w:rsidR="008656DF" w:rsidRPr="008656DF">
          <w:rPr>
            <w:rStyle w:val="a9"/>
            <w:rFonts w:ascii="彩虹粗仿宋" w:eastAsia="彩虹粗仿宋" w:hAnsi="宋体" w:hint="eastAsia"/>
            <w:noProof/>
            <w:sz w:val="28"/>
            <w:szCs w:val="32"/>
          </w:rPr>
          <w:t>十六、托管协议的变更、终止与基金财产的清算</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_Toc124325900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45</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901" w:history="1">
        <w:r w:rsidR="008656DF" w:rsidRPr="008656DF">
          <w:rPr>
            <w:rStyle w:val="a9"/>
            <w:rFonts w:ascii="彩虹粗仿宋" w:eastAsia="彩虹粗仿宋" w:hAnsi="宋体" w:hint="eastAsia"/>
            <w:noProof/>
            <w:sz w:val="28"/>
            <w:szCs w:val="32"/>
          </w:rPr>
          <w:t>十七、违约责任</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_Toc124325901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47</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902" w:history="1">
        <w:r w:rsidR="008656DF" w:rsidRPr="008656DF">
          <w:rPr>
            <w:rStyle w:val="a9"/>
            <w:rFonts w:ascii="彩虹粗仿宋" w:eastAsia="彩虹粗仿宋" w:hAnsi="宋体" w:hint="eastAsia"/>
            <w:noProof/>
            <w:sz w:val="28"/>
            <w:szCs w:val="32"/>
          </w:rPr>
          <w:t>十八、争议解决方式</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_Toc124325902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49</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903" w:history="1">
        <w:r w:rsidR="008656DF" w:rsidRPr="008656DF">
          <w:rPr>
            <w:rStyle w:val="a9"/>
            <w:rFonts w:ascii="彩虹粗仿宋" w:eastAsia="彩虹粗仿宋" w:hAnsi="宋体" w:hint="eastAsia"/>
            <w:noProof/>
            <w:sz w:val="28"/>
            <w:szCs w:val="32"/>
          </w:rPr>
          <w:t>十九、托管协议的效力</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_Toc124325903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49</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904" w:history="1">
        <w:r w:rsidR="008656DF" w:rsidRPr="008656DF">
          <w:rPr>
            <w:rStyle w:val="a9"/>
            <w:rFonts w:ascii="彩虹粗仿宋" w:eastAsia="彩虹粗仿宋" w:hAnsi="宋体" w:hint="eastAsia"/>
            <w:noProof/>
            <w:sz w:val="28"/>
            <w:szCs w:val="32"/>
          </w:rPr>
          <w:t>二十、其他事项</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_Toc124325904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50</w:t>
        </w:r>
        <w:r w:rsidR="006726E6" w:rsidRPr="008656DF">
          <w:rPr>
            <w:rFonts w:ascii="彩虹粗仿宋" w:eastAsia="彩虹粗仿宋" w:hAnsi="宋体" w:hint="eastAsia"/>
            <w:noProof/>
            <w:webHidden/>
            <w:sz w:val="28"/>
          </w:rPr>
          <w:fldChar w:fldCharType="end"/>
        </w:r>
      </w:hyperlink>
    </w:p>
    <w:p w:rsidR="005B2BA4" w:rsidRDefault="00574DE5">
      <w:pPr>
        <w:pStyle w:val="21"/>
        <w:tabs>
          <w:tab w:val="right" w:leader="dot" w:pos="8494"/>
        </w:tabs>
        <w:spacing w:line="360" w:lineRule="auto"/>
        <w:rPr>
          <w:rFonts w:ascii="彩虹粗仿宋" w:eastAsia="彩虹粗仿宋" w:hAnsi="宋体"/>
          <w:noProof/>
          <w:sz w:val="28"/>
        </w:rPr>
      </w:pPr>
      <w:hyperlink w:anchor="_Toc124325905" w:history="1">
        <w:r w:rsidR="008656DF" w:rsidRPr="008656DF">
          <w:rPr>
            <w:rStyle w:val="a9"/>
            <w:rFonts w:ascii="彩虹粗仿宋" w:eastAsia="彩虹粗仿宋" w:hAnsi="宋体" w:hint="eastAsia"/>
            <w:noProof/>
            <w:sz w:val="28"/>
            <w:szCs w:val="32"/>
          </w:rPr>
          <w:t>二十一、托管协议的签订</w:t>
        </w:r>
        <w:r w:rsidR="008656DF" w:rsidRPr="008656DF">
          <w:rPr>
            <w:rFonts w:ascii="彩虹粗仿宋" w:eastAsia="彩虹粗仿宋" w:hAnsi="宋体" w:hint="eastAsia"/>
            <w:noProof/>
            <w:webHidden/>
            <w:sz w:val="28"/>
          </w:rPr>
          <w:tab/>
        </w:r>
        <w:r w:rsidR="006726E6" w:rsidRPr="008656DF">
          <w:rPr>
            <w:rFonts w:ascii="彩虹粗仿宋" w:eastAsia="彩虹粗仿宋" w:hAnsi="宋体" w:hint="eastAsia"/>
            <w:noProof/>
            <w:webHidden/>
            <w:sz w:val="28"/>
          </w:rPr>
          <w:fldChar w:fldCharType="begin"/>
        </w:r>
        <w:r w:rsidR="008656DF" w:rsidRPr="008656DF">
          <w:rPr>
            <w:rFonts w:ascii="彩虹粗仿宋" w:eastAsia="彩虹粗仿宋" w:hAnsi="宋体" w:hint="eastAsia"/>
            <w:noProof/>
            <w:webHidden/>
            <w:sz w:val="28"/>
          </w:rPr>
          <w:instrText xml:space="preserve"> PAGEREF _Toc124325905 \h </w:instrText>
        </w:r>
        <w:r w:rsidR="006726E6" w:rsidRPr="008656DF">
          <w:rPr>
            <w:rFonts w:ascii="彩虹粗仿宋" w:eastAsia="彩虹粗仿宋" w:hAnsi="宋体" w:hint="eastAsia"/>
            <w:noProof/>
            <w:webHidden/>
            <w:sz w:val="28"/>
          </w:rPr>
        </w:r>
        <w:r w:rsidR="006726E6" w:rsidRPr="008656DF">
          <w:rPr>
            <w:rFonts w:ascii="彩虹粗仿宋" w:eastAsia="彩虹粗仿宋" w:hAnsi="宋体" w:hint="eastAsia"/>
            <w:noProof/>
            <w:webHidden/>
            <w:sz w:val="28"/>
          </w:rPr>
          <w:fldChar w:fldCharType="separate"/>
        </w:r>
        <w:r w:rsidR="00900A62">
          <w:rPr>
            <w:rFonts w:ascii="彩虹粗仿宋" w:eastAsia="彩虹粗仿宋" w:hAnsi="宋体"/>
            <w:noProof/>
            <w:webHidden/>
            <w:sz w:val="28"/>
          </w:rPr>
          <w:t>50</w:t>
        </w:r>
        <w:r w:rsidR="006726E6" w:rsidRPr="008656DF">
          <w:rPr>
            <w:rFonts w:ascii="彩虹粗仿宋" w:eastAsia="彩虹粗仿宋" w:hAnsi="宋体" w:hint="eastAsia"/>
            <w:noProof/>
            <w:webHidden/>
            <w:sz w:val="28"/>
          </w:rPr>
          <w:fldChar w:fldCharType="end"/>
        </w:r>
      </w:hyperlink>
    </w:p>
    <w:p w:rsidR="005B2BA4" w:rsidRDefault="006726E6">
      <w:pPr>
        <w:spacing w:line="360" w:lineRule="auto"/>
        <w:rPr>
          <w:rFonts w:ascii="彩虹粗仿宋" w:eastAsia="彩虹粗仿宋"/>
          <w:sz w:val="24"/>
        </w:rPr>
      </w:pPr>
      <w:r w:rsidRPr="008656DF">
        <w:rPr>
          <w:rFonts w:ascii="彩虹粗仿宋" w:eastAsia="彩虹粗仿宋" w:hAnsi="宋体" w:hint="eastAsia"/>
          <w:sz w:val="28"/>
        </w:rPr>
        <w:lastRenderedPageBreak/>
        <w:fldChar w:fldCharType="end"/>
      </w:r>
    </w:p>
    <w:p w:rsidR="005B2BA4" w:rsidRDefault="008656DF">
      <w:pPr>
        <w:widowControl/>
        <w:adjustRightInd w:val="0"/>
        <w:snapToGrid w:val="0"/>
        <w:spacing w:line="360" w:lineRule="auto"/>
        <w:ind w:firstLineChars="200" w:firstLine="480"/>
        <w:rPr>
          <w:rFonts w:ascii="彩虹粗仿宋" w:eastAsia="彩虹粗仿宋" w:hAnsi="宋体" w:cs="Arial"/>
          <w:kern w:val="0"/>
          <w:sz w:val="24"/>
        </w:rPr>
      </w:pPr>
      <w:r w:rsidRPr="008656DF">
        <w:rPr>
          <w:rFonts w:ascii="彩虹粗仿宋" w:eastAsia="彩虹粗仿宋" w:hAnsi="宋体" w:cs="Arial" w:hint="eastAsia"/>
          <w:kern w:val="0"/>
          <w:sz w:val="24"/>
        </w:rPr>
        <w:t>鉴于长城基金管理有限公司系一家依照中国法律合法成立并有效存续的有限责任公司，按照相关法律法规的规定具备担任基金管理人的资格和能力，拟募集发行</w:t>
      </w:r>
      <w:r w:rsidR="00E22546">
        <w:rPr>
          <w:rFonts w:ascii="彩虹粗仿宋" w:eastAsia="彩虹粗仿宋" w:hAnsi="宋体" w:cs="Arial" w:hint="eastAsia"/>
          <w:kern w:val="0"/>
          <w:sz w:val="24"/>
        </w:rPr>
        <w:t>长城中债3-5年</w:t>
      </w:r>
      <w:r w:rsidR="00BC2828">
        <w:rPr>
          <w:rFonts w:ascii="彩虹粗仿宋" w:eastAsia="彩虹粗仿宋" w:hAnsi="宋体" w:cs="Arial" w:hint="eastAsia"/>
          <w:kern w:val="0"/>
          <w:sz w:val="24"/>
        </w:rPr>
        <w:t>国开行债券指数</w:t>
      </w:r>
      <w:r w:rsidR="00E22546">
        <w:rPr>
          <w:rFonts w:ascii="彩虹粗仿宋" w:eastAsia="彩虹粗仿宋" w:hAnsi="宋体" w:cs="Arial" w:hint="eastAsia"/>
          <w:kern w:val="0"/>
          <w:sz w:val="24"/>
        </w:rPr>
        <w:t>证券投资基金</w:t>
      </w:r>
      <w:r w:rsidRPr="008656DF">
        <w:rPr>
          <w:rFonts w:ascii="彩虹粗仿宋" w:eastAsia="彩虹粗仿宋" w:hAnsi="宋体" w:cs="Arial" w:hint="eastAsia"/>
          <w:kern w:val="0"/>
          <w:sz w:val="24"/>
        </w:rPr>
        <w:t>；</w:t>
      </w:r>
    </w:p>
    <w:p w:rsidR="005B2BA4" w:rsidRDefault="008656DF">
      <w:pPr>
        <w:widowControl/>
        <w:adjustRightInd w:val="0"/>
        <w:snapToGrid w:val="0"/>
        <w:spacing w:line="360" w:lineRule="auto"/>
        <w:ind w:firstLineChars="200" w:firstLine="480"/>
        <w:rPr>
          <w:rFonts w:ascii="彩虹粗仿宋" w:eastAsia="彩虹粗仿宋" w:hAnsi="宋体" w:cs="Arial"/>
          <w:kern w:val="0"/>
          <w:sz w:val="24"/>
        </w:rPr>
      </w:pPr>
      <w:r w:rsidRPr="008656DF">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5B2BA4" w:rsidRDefault="008656DF">
      <w:pPr>
        <w:widowControl/>
        <w:adjustRightInd w:val="0"/>
        <w:snapToGrid w:val="0"/>
        <w:spacing w:line="360" w:lineRule="auto"/>
        <w:ind w:firstLineChars="200" w:firstLine="480"/>
        <w:rPr>
          <w:rFonts w:ascii="彩虹粗仿宋" w:eastAsia="彩虹粗仿宋" w:hAnsi="宋体" w:cs="Arial"/>
          <w:kern w:val="0"/>
          <w:sz w:val="24"/>
        </w:rPr>
      </w:pPr>
      <w:r w:rsidRPr="008656DF">
        <w:rPr>
          <w:rFonts w:ascii="彩虹粗仿宋" w:eastAsia="彩虹粗仿宋" w:hAnsi="宋体" w:cs="Arial" w:hint="eastAsia"/>
          <w:kern w:val="0"/>
          <w:sz w:val="24"/>
        </w:rPr>
        <w:t>鉴于长城基金管理有限公司拟担任</w:t>
      </w:r>
      <w:r w:rsidR="00E22546">
        <w:rPr>
          <w:rFonts w:ascii="彩虹粗仿宋" w:eastAsia="彩虹粗仿宋" w:hAnsi="宋体" w:cs="Arial" w:hint="eastAsia"/>
          <w:kern w:val="0"/>
          <w:sz w:val="24"/>
        </w:rPr>
        <w:t>长城中债3-5年</w:t>
      </w:r>
      <w:r w:rsidR="00BC2828">
        <w:rPr>
          <w:rFonts w:ascii="彩虹粗仿宋" w:eastAsia="彩虹粗仿宋" w:hAnsi="宋体" w:cs="Arial" w:hint="eastAsia"/>
          <w:kern w:val="0"/>
          <w:sz w:val="24"/>
        </w:rPr>
        <w:t>国开行债券指数</w:t>
      </w:r>
      <w:r w:rsidR="00E22546">
        <w:rPr>
          <w:rFonts w:ascii="彩虹粗仿宋" w:eastAsia="彩虹粗仿宋" w:hAnsi="宋体" w:cs="Arial" w:hint="eastAsia"/>
          <w:kern w:val="0"/>
          <w:sz w:val="24"/>
        </w:rPr>
        <w:t>证券投资基金</w:t>
      </w:r>
      <w:r w:rsidRPr="008656DF">
        <w:rPr>
          <w:rFonts w:ascii="彩虹粗仿宋" w:eastAsia="彩虹粗仿宋" w:hAnsi="宋体" w:cs="Arial" w:hint="eastAsia"/>
          <w:kern w:val="0"/>
          <w:sz w:val="24"/>
        </w:rPr>
        <w:t>的基金管理人，中国建设银行股份有限公司拟担任</w:t>
      </w:r>
      <w:r w:rsidR="00E22546">
        <w:rPr>
          <w:rFonts w:ascii="彩虹粗仿宋" w:eastAsia="彩虹粗仿宋" w:hAnsi="宋体" w:cs="Arial" w:hint="eastAsia"/>
          <w:kern w:val="0"/>
          <w:sz w:val="24"/>
        </w:rPr>
        <w:t>长城中债3-5年</w:t>
      </w:r>
      <w:r w:rsidR="00BC2828">
        <w:rPr>
          <w:rFonts w:ascii="彩虹粗仿宋" w:eastAsia="彩虹粗仿宋" w:hAnsi="宋体" w:cs="Arial" w:hint="eastAsia"/>
          <w:kern w:val="0"/>
          <w:sz w:val="24"/>
        </w:rPr>
        <w:t>国开行债券指数</w:t>
      </w:r>
      <w:r w:rsidR="00E22546">
        <w:rPr>
          <w:rFonts w:ascii="彩虹粗仿宋" w:eastAsia="彩虹粗仿宋" w:hAnsi="宋体" w:cs="Arial" w:hint="eastAsia"/>
          <w:kern w:val="0"/>
          <w:sz w:val="24"/>
        </w:rPr>
        <w:t>证券投资基金</w:t>
      </w:r>
      <w:r w:rsidRPr="008656DF">
        <w:rPr>
          <w:rFonts w:ascii="彩虹粗仿宋" w:eastAsia="彩虹粗仿宋" w:hAnsi="宋体" w:cs="Arial" w:hint="eastAsia"/>
          <w:kern w:val="0"/>
          <w:sz w:val="24"/>
        </w:rPr>
        <w:t>的基金托管人；</w:t>
      </w:r>
    </w:p>
    <w:p w:rsidR="005B2BA4" w:rsidRDefault="008656DF">
      <w:pPr>
        <w:widowControl/>
        <w:adjustRightInd w:val="0"/>
        <w:snapToGrid w:val="0"/>
        <w:spacing w:line="360" w:lineRule="auto"/>
        <w:ind w:firstLineChars="200" w:firstLine="480"/>
        <w:rPr>
          <w:rFonts w:ascii="彩虹粗仿宋" w:eastAsia="彩虹粗仿宋" w:hAnsi="宋体" w:cs="Arial"/>
          <w:kern w:val="0"/>
          <w:sz w:val="24"/>
        </w:rPr>
      </w:pPr>
      <w:r w:rsidRPr="008656DF">
        <w:rPr>
          <w:rFonts w:ascii="彩虹粗仿宋" w:eastAsia="彩虹粗仿宋" w:hAnsi="宋体" w:cs="Arial" w:hint="eastAsia"/>
          <w:kern w:val="0"/>
          <w:sz w:val="24"/>
        </w:rPr>
        <w:t>为明确证券投资基金的基金管理人和基金托管人之间的权利义务关系，特制订本托管协议；</w:t>
      </w:r>
    </w:p>
    <w:p w:rsidR="005B2BA4" w:rsidRDefault="008656DF">
      <w:pPr>
        <w:widowControl/>
        <w:adjustRightInd w:val="0"/>
        <w:snapToGrid w:val="0"/>
        <w:spacing w:line="360" w:lineRule="auto"/>
        <w:ind w:firstLineChars="200" w:firstLine="480"/>
        <w:rPr>
          <w:rFonts w:ascii="彩虹粗仿宋" w:eastAsia="彩虹粗仿宋" w:hAnsi="宋体" w:cs="Arial"/>
          <w:kern w:val="0"/>
          <w:sz w:val="24"/>
          <w:lang w:val="en-GB"/>
        </w:rPr>
      </w:pPr>
      <w:r w:rsidRPr="008656DF">
        <w:rPr>
          <w:rFonts w:ascii="彩虹粗仿宋" w:eastAsia="彩虹粗仿宋" w:hAnsi="宋体" w:cs="Arial" w:hint="eastAsia"/>
          <w:kern w:val="0"/>
          <w:sz w:val="24"/>
          <w:lang w:val="en-GB"/>
        </w:rPr>
        <w:t>除非另有约定，《</w:t>
      </w:r>
      <w:r w:rsidR="00E22546">
        <w:rPr>
          <w:rFonts w:ascii="彩虹粗仿宋" w:eastAsia="彩虹粗仿宋" w:hAnsi="宋体" w:cs="Arial" w:hint="eastAsia"/>
          <w:kern w:val="0"/>
          <w:sz w:val="24"/>
        </w:rPr>
        <w:t>长城中债3-5年</w:t>
      </w:r>
      <w:r w:rsidR="00BC2828">
        <w:rPr>
          <w:rFonts w:ascii="彩虹粗仿宋" w:eastAsia="彩虹粗仿宋" w:hAnsi="宋体" w:cs="Arial" w:hint="eastAsia"/>
          <w:kern w:val="0"/>
          <w:sz w:val="24"/>
        </w:rPr>
        <w:t>国开行债券指数</w:t>
      </w:r>
      <w:r w:rsidR="00E22546">
        <w:rPr>
          <w:rFonts w:ascii="彩虹粗仿宋" w:eastAsia="彩虹粗仿宋" w:hAnsi="宋体" w:cs="Arial" w:hint="eastAsia"/>
          <w:kern w:val="0"/>
          <w:sz w:val="24"/>
        </w:rPr>
        <w:t>证券投资基金</w:t>
      </w:r>
      <w:r w:rsidRPr="008656DF">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8656DF">
        <w:rPr>
          <w:rFonts w:ascii="彩虹粗仿宋" w:eastAsia="彩虹粗仿宋" w:hAnsi="宋体" w:cs="Arial" w:hint="eastAsia"/>
          <w:kern w:val="0"/>
          <w:sz w:val="24"/>
        </w:rPr>
        <w:t>条款</w:t>
      </w:r>
      <w:r w:rsidRPr="008656DF">
        <w:rPr>
          <w:rFonts w:ascii="彩虹粗仿宋" w:eastAsia="彩虹粗仿宋" w:hAnsi="宋体" w:cs="Arial" w:hint="eastAsia"/>
          <w:kern w:val="0"/>
          <w:sz w:val="24"/>
          <w:lang w:val="en-GB"/>
        </w:rPr>
        <w:t>解释。</w:t>
      </w:r>
    </w:p>
    <w:p w:rsidR="005B2BA4" w:rsidRDefault="005B2BA4">
      <w:pPr>
        <w:spacing w:line="360" w:lineRule="auto"/>
        <w:rPr>
          <w:rFonts w:ascii="彩虹粗仿宋" w:eastAsia="彩虹粗仿宋"/>
          <w:sz w:val="24"/>
          <w:lang w:val="en-GB"/>
        </w:rPr>
      </w:pPr>
    </w:p>
    <w:p w:rsidR="005B2BA4" w:rsidRDefault="008656DF">
      <w:pPr>
        <w:pStyle w:val="2"/>
        <w:spacing w:line="360" w:lineRule="auto"/>
        <w:jc w:val="center"/>
        <w:rPr>
          <w:rFonts w:ascii="彩虹粗仿宋" w:eastAsia="彩虹粗仿宋"/>
        </w:rPr>
      </w:pPr>
      <w:bookmarkStart w:id="1" w:name="_Toc124325885"/>
      <w:r w:rsidRPr="008656DF">
        <w:rPr>
          <w:rFonts w:ascii="彩虹粗仿宋" w:eastAsia="彩虹粗仿宋" w:hint="eastAsia"/>
        </w:rPr>
        <w:t>一、基金托管协议当事人</w:t>
      </w:r>
      <w:bookmarkEnd w:id="1"/>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（一）基金管理人</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名称：长城基金管理有限公司</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注册地址：广东省深圳市福田区益田路6009号新世界商务中心41层</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办公地址：广东省深圳市福田区益田路6009号新世界商务中心41层</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邮政编码：518026</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lastRenderedPageBreak/>
        <w:t>法定代表人：</w:t>
      </w:r>
      <w:r w:rsidR="008C51C4" w:rsidRPr="00F074A6">
        <w:rPr>
          <w:rFonts w:ascii="彩虹粗仿宋" w:eastAsia="彩虹粗仿宋" w:hAnsi="宋体" w:cs="Arial" w:hint="eastAsia"/>
          <w:sz w:val="24"/>
        </w:rPr>
        <w:t>王军</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成立日期：2001年12月27日</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批准设立机关及批准设立文号：中国证监会证监基金字[2001]55号</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组织形式：有限责任公司</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注册资本：1.5亿元</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存续期间：持续经营</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经营范围：基金募集、基金销售、资产管理、特定客户资产管理及中国证监会批准的其它业务。</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（二）基金托管人</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名称：中国建设银行股份有限公司(简称：中国建设银行)</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住所：北京市西城区金融大街25号</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办公地址：北京市西城区闹市口大街1号院1号楼</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邮政编码：100033</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法定代表人：田国立</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8656DF">
          <w:rPr>
            <w:rFonts w:ascii="彩虹粗仿宋" w:eastAsia="彩虹粗仿宋" w:hAnsi="宋体" w:cs="Arial" w:hint="eastAsia"/>
            <w:sz w:val="24"/>
          </w:rPr>
          <w:t>2004年09月17日</w:t>
        </w:r>
      </w:smartTag>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基金托管业务批准文号：中国证监会证监基字[1998</w:t>
      </w:r>
      <w:bookmarkStart w:id="2" w:name="OLE_LINK3"/>
      <w:r w:rsidRPr="008656DF">
        <w:rPr>
          <w:rFonts w:ascii="彩虹粗仿宋" w:eastAsia="彩虹粗仿宋" w:hAnsi="宋体" w:cs="Arial" w:hint="eastAsia"/>
          <w:sz w:val="24"/>
        </w:rPr>
        <w:t>]</w:t>
      </w:r>
      <w:bookmarkEnd w:id="2"/>
      <w:r w:rsidRPr="008656DF">
        <w:rPr>
          <w:rFonts w:ascii="彩虹粗仿宋" w:eastAsia="彩虹粗仿宋" w:hAnsi="宋体" w:cs="Arial" w:hint="eastAsia"/>
          <w:sz w:val="24"/>
        </w:rPr>
        <w:t>12号</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组织形式：股份有限公司</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注册资本：</w:t>
      </w:r>
      <w:r w:rsidRPr="008656DF">
        <w:rPr>
          <w:rFonts w:ascii="彩虹粗仿宋" w:eastAsia="彩虹粗仿宋" w:hint="eastAsia"/>
          <w:sz w:val="24"/>
        </w:rPr>
        <w:t>贰仟伍佰亿壹仟零玖拾柒万柒仟肆佰捌拾陆元整</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存续期间：持续经营</w:t>
      </w:r>
    </w:p>
    <w:p w:rsidR="005B2BA4" w:rsidRDefault="008656DF">
      <w:pPr>
        <w:tabs>
          <w:tab w:val="left" w:pos="540"/>
        </w:tabs>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8656DF">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5B2BA4" w:rsidRDefault="005B2BA4">
      <w:pPr>
        <w:spacing w:line="360" w:lineRule="auto"/>
        <w:rPr>
          <w:rFonts w:ascii="彩虹粗仿宋" w:eastAsia="彩虹粗仿宋"/>
          <w:sz w:val="24"/>
        </w:rPr>
      </w:pPr>
    </w:p>
    <w:p w:rsidR="005B2BA4" w:rsidRDefault="008656DF">
      <w:pPr>
        <w:pStyle w:val="2"/>
        <w:spacing w:line="360" w:lineRule="auto"/>
        <w:jc w:val="center"/>
        <w:rPr>
          <w:rFonts w:ascii="彩虹粗仿宋" w:eastAsia="彩虹粗仿宋"/>
          <w:sz w:val="30"/>
        </w:rPr>
      </w:pPr>
      <w:bookmarkStart w:id="3" w:name="_Toc124325886"/>
      <w:r w:rsidRPr="008656DF">
        <w:rPr>
          <w:rFonts w:ascii="彩虹粗仿宋" w:eastAsia="彩虹粗仿宋" w:hint="eastAsia"/>
          <w:sz w:val="30"/>
        </w:rPr>
        <w:t>二、基金托管协议的依据、目的和原则</w:t>
      </w:r>
      <w:bookmarkEnd w:id="3"/>
    </w:p>
    <w:p w:rsidR="005B2BA4" w:rsidRDefault="008656DF">
      <w:pPr>
        <w:adjustRightInd w:val="0"/>
        <w:snapToGrid w:val="0"/>
        <w:spacing w:line="360" w:lineRule="auto"/>
        <w:ind w:firstLineChars="200" w:firstLine="480"/>
        <w:rPr>
          <w:rFonts w:ascii="彩虹粗仿宋" w:eastAsia="彩虹粗仿宋"/>
          <w:sz w:val="24"/>
          <w:szCs w:val="30"/>
        </w:rPr>
      </w:pPr>
      <w:r w:rsidRPr="008656DF">
        <w:rPr>
          <w:rFonts w:ascii="彩虹粗仿宋" w:eastAsia="彩虹粗仿宋" w:hAnsi="宋体" w:cs="Arial" w:hint="eastAsia"/>
          <w:sz w:val="24"/>
        </w:rPr>
        <w:t>（一）订立托管协议的依据</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本协议依据《中华人民共和国证券投资基金法》(以下简称“《基金法》”)等有关法律法规、《基金合同》及其他有关规定制订。</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（二）订立托管协议的目的</w:t>
      </w:r>
    </w:p>
    <w:p w:rsidR="005B2BA4" w:rsidRDefault="008656DF">
      <w:pPr>
        <w:adjustRightInd w:val="0"/>
        <w:snapToGrid w:val="0"/>
        <w:spacing w:line="360" w:lineRule="auto"/>
        <w:ind w:firstLineChars="200" w:firstLine="480"/>
        <w:rPr>
          <w:rFonts w:ascii="彩虹粗仿宋" w:eastAsia="彩虹粗仿宋"/>
          <w:sz w:val="24"/>
          <w:szCs w:val="30"/>
        </w:rPr>
      </w:pPr>
      <w:r w:rsidRPr="008656DF">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（三）订立托管协议的原则</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281F84" w:rsidRDefault="00281F84" w:rsidP="00281F84">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（四）</w:t>
      </w:r>
      <w:r w:rsidRPr="00281F84">
        <w:rPr>
          <w:rFonts w:ascii="彩虹粗仿宋" w:eastAsia="彩虹粗仿宋" w:hAnsi="宋体" w:cs="Arial" w:hint="eastAsia"/>
          <w:sz w:val="24"/>
        </w:rPr>
        <w:t>本协议约定的基金产品资料概要编制、披露与更新要求，自《</w:t>
      </w:r>
      <w:r w:rsidR="00A07559" w:rsidRPr="00A07559">
        <w:rPr>
          <w:rFonts w:ascii="彩虹粗仿宋" w:eastAsia="彩虹粗仿宋" w:hAnsi="宋体" w:cs="Arial" w:hint="eastAsia"/>
          <w:sz w:val="24"/>
        </w:rPr>
        <w:t>公开募集证券投资基金</w:t>
      </w:r>
      <w:r w:rsidRPr="00281F84">
        <w:rPr>
          <w:rFonts w:ascii="彩虹粗仿宋" w:eastAsia="彩虹粗仿宋" w:hAnsi="宋体" w:cs="Arial" w:hint="eastAsia"/>
          <w:sz w:val="24"/>
        </w:rPr>
        <w:t>信息披露</w:t>
      </w:r>
      <w:r w:rsidR="00A07559" w:rsidRPr="00A07559">
        <w:rPr>
          <w:rFonts w:ascii="彩虹粗仿宋" w:eastAsia="彩虹粗仿宋" w:hAnsi="宋体" w:cs="Arial" w:hint="eastAsia"/>
          <w:sz w:val="24"/>
        </w:rPr>
        <w:t>管理</w:t>
      </w:r>
      <w:r w:rsidRPr="00281F84">
        <w:rPr>
          <w:rFonts w:ascii="彩虹粗仿宋" w:eastAsia="彩虹粗仿宋" w:hAnsi="宋体" w:cs="Arial" w:hint="eastAsia"/>
          <w:sz w:val="24"/>
        </w:rPr>
        <w:t>办法》</w:t>
      </w:r>
      <w:r w:rsidR="00A07559" w:rsidRPr="00A07559">
        <w:rPr>
          <w:rFonts w:ascii="彩虹粗仿宋" w:eastAsia="彩虹粗仿宋" w:hAnsi="宋体" w:cs="Arial" w:hint="eastAsia"/>
          <w:sz w:val="24"/>
        </w:rPr>
        <w:t>（以下简称“《信息披露办法》”）</w:t>
      </w:r>
      <w:r w:rsidRPr="00281F84">
        <w:rPr>
          <w:rFonts w:ascii="彩虹粗仿宋" w:eastAsia="彩虹粗仿宋" w:hAnsi="宋体" w:cs="Arial" w:hint="eastAsia"/>
          <w:sz w:val="24"/>
        </w:rPr>
        <w:t>实施之日起一年后开始执行。</w:t>
      </w:r>
    </w:p>
    <w:p w:rsidR="005B2BA4" w:rsidRDefault="005B2BA4">
      <w:pPr>
        <w:spacing w:line="360" w:lineRule="auto"/>
        <w:rPr>
          <w:rFonts w:ascii="彩虹粗仿宋" w:eastAsia="彩虹粗仿宋"/>
          <w:sz w:val="24"/>
        </w:rPr>
      </w:pPr>
    </w:p>
    <w:p w:rsidR="005B2BA4" w:rsidRDefault="008656DF">
      <w:pPr>
        <w:pStyle w:val="2"/>
        <w:spacing w:line="360" w:lineRule="auto"/>
        <w:jc w:val="center"/>
        <w:rPr>
          <w:rFonts w:ascii="彩虹粗仿宋" w:eastAsia="彩虹粗仿宋"/>
          <w:sz w:val="30"/>
          <w:szCs w:val="24"/>
        </w:rPr>
      </w:pPr>
      <w:bookmarkStart w:id="4" w:name="_Toc124325887"/>
      <w:r w:rsidRPr="008656DF">
        <w:rPr>
          <w:rFonts w:ascii="彩虹粗仿宋" w:eastAsia="彩虹粗仿宋" w:hint="eastAsia"/>
          <w:sz w:val="30"/>
        </w:rPr>
        <w:t>三、基金托管人对基金管理人的业务监督和核查</w:t>
      </w:r>
      <w:bookmarkEnd w:id="4"/>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w:t>
      </w:r>
      <w:r w:rsidRPr="008656DF">
        <w:rPr>
          <w:rFonts w:ascii="彩虹粗仿宋" w:eastAsia="彩虹粗仿宋" w:hAnsi="宋体" w:cs="Arial" w:hint="eastAsia"/>
          <w:sz w:val="24"/>
        </w:rPr>
        <w:lastRenderedPageBreak/>
        <w:t>准的，基金管理人应按照基金托管人要求的格式提供投资品种池，以便基金托管人运用相关技术系统，对基金实际投资是否符合《基金合同》关于证券选择标准的约定进行监督，对存在疑义的事项进行核查。</w:t>
      </w:r>
    </w:p>
    <w:p w:rsidR="005B2BA4" w:rsidRDefault="00E22546">
      <w:pPr>
        <w:adjustRightInd w:val="0"/>
        <w:snapToGrid w:val="0"/>
        <w:spacing w:line="360" w:lineRule="auto"/>
        <w:ind w:firstLineChars="200" w:firstLine="480"/>
        <w:rPr>
          <w:rFonts w:ascii="彩虹粗仿宋" w:eastAsia="彩虹粗仿宋" w:hAnsi="宋体" w:cs="Arial"/>
          <w:sz w:val="24"/>
        </w:rPr>
      </w:pPr>
      <w:r w:rsidRPr="00E22546">
        <w:rPr>
          <w:rFonts w:ascii="彩虹粗仿宋" w:eastAsia="彩虹粗仿宋" w:hAnsi="宋体" w:cs="Arial" w:hint="eastAsia"/>
          <w:sz w:val="24"/>
        </w:rPr>
        <w:t>本基金主要投资于标的指数成份券及备选成份券，为更好实现投资目标，还可以投资于具有良好流动性的金融工具，包括政策性金融债、债券回购、银行存款以及中国证监会允许基金投资的其他金融工具</w:t>
      </w:r>
      <w:r w:rsidR="00FE3D80">
        <w:rPr>
          <w:rFonts w:ascii="彩虹粗仿宋" w:eastAsia="彩虹粗仿宋" w:hAnsi="宋体" w:cs="Arial" w:hint="eastAsia"/>
          <w:sz w:val="24"/>
        </w:rPr>
        <w:t>(</w:t>
      </w:r>
      <w:r w:rsidRPr="00E22546">
        <w:rPr>
          <w:rFonts w:ascii="彩虹粗仿宋" w:eastAsia="彩虹粗仿宋" w:hAnsi="宋体" w:cs="Arial" w:hint="eastAsia"/>
          <w:sz w:val="24"/>
        </w:rPr>
        <w:t>但须符合中国证监会相关规定</w:t>
      </w:r>
      <w:r w:rsidR="00FE3D80">
        <w:rPr>
          <w:rFonts w:ascii="彩虹粗仿宋" w:eastAsia="彩虹粗仿宋" w:hAnsi="宋体" w:cs="Arial" w:hint="eastAsia"/>
          <w:sz w:val="24"/>
        </w:rPr>
        <w:t>)</w:t>
      </w:r>
      <w:r w:rsidRPr="00E22546">
        <w:rPr>
          <w:rFonts w:ascii="彩虹粗仿宋" w:eastAsia="彩虹粗仿宋" w:hAnsi="宋体" w:cs="Arial" w:hint="eastAsia"/>
          <w:sz w:val="24"/>
        </w:rPr>
        <w:t>。</w:t>
      </w:r>
    </w:p>
    <w:p w:rsidR="005B2BA4" w:rsidRDefault="00FE3D80">
      <w:pPr>
        <w:adjustRightInd w:val="0"/>
        <w:snapToGrid w:val="0"/>
        <w:spacing w:line="360" w:lineRule="auto"/>
        <w:ind w:firstLineChars="200" w:firstLine="480"/>
        <w:rPr>
          <w:rFonts w:ascii="彩虹粗仿宋" w:eastAsia="彩虹粗仿宋" w:hAnsi="宋体" w:cs="Arial"/>
          <w:sz w:val="24"/>
        </w:rPr>
      </w:pPr>
      <w:r w:rsidRPr="00FE3D80">
        <w:rPr>
          <w:rFonts w:ascii="彩虹粗仿宋" w:eastAsia="彩虹粗仿宋" w:hAnsi="宋体" w:cs="Arial" w:hint="eastAsia"/>
          <w:sz w:val="24"/>
        </w:rPr>
        <w:t>本基金不参与股票等权益类资产的投资，不投资于除政策性金融债以外的债券资产。</w:t>
      </w:r>
    </w:p>
    <w:p w:rsidR="005B2BA4" w:rsidRDefault="00E22546">
      <w:pPr>
        <w:adjustRightInd w:val="0"/>
        <w:snapToGrid w:val="0"/>
        <w:spacing w:line="360" w:lineRule="auto"/>
        <w:ind w:firstLineChars="200" w:firstLine="480"/>
        <w:rPr>
          <w:rFonts w:ascii="彩虹粗仿宋" w:eastAsia="彩虹粗仿宋" w:hAnsi="宋体" w:cs="Arial"/>
          <w:sz w:val="24"/>
        </w:rPr>
      </w:pPr>
      <w:r w:rsidRPr="00E22546">
        <w:rPr>
          <w:rFonts w:ascii="彩虹粗仿宋" w:eastAsia="彩虹粗仿宋" w:hAnsi="宋体" w:cs="Arial" w:hint="eastAsia"/>
          <w:sz w:val="24"/>
        </w:rPr>
        <w:t>如法律法规或监管机构以后允许基金投资其他品种，基金管理人在履行适当程序后，可以将其纳入投资范围。</w:t>
      </w:r>
    </w:p>
    <w:p w:rsidR="005B2BA4" w:rsidRDefault="00E22546">
      <w:pPr>
        <w:adjustRightInd w:val="0"/>
        <w:snapToGrid w:val="0"/>
        <w:spacing w:line="360" w:lineRule="auto"/>
        <w:ind w:firstLineChars="200" w:firstLine="480"/>
        <w:rPr>
          <w:rFonts w:ascii="彩虹粗仿宋" w:eastAsia="彩虹粗仿宋" w:hAnsi="宋体" w:cs="Arial"/>
          <w:sz w:val="24"/>
        </w:rPr>
      </w:pPr>
      <w:r w:rsidRPr="00E22546">
        <w:rPr>
          <w:rFonts w:ascii="彩虹粗仿宋" w:eastAsia="彩虹粗仿宋" w:hAnsi="宋体" w:cs="Arial" w:hint="eastAsia"/>
          <w:sz w:val="24"/>
        </w:rPr>
        <w:t>基金的投资组合比例为：本基金投资于债券资产的比例不低于基金资产的80%；其中投资标的指数成份券和备选成份券的比例不低于本基金非现金基金资产的80%</w:t>
      </w:r>
      <w:r w:rsidR="00AD5FFE" w:rsidRPr="00AD5FFE">
        <w:rPr>
          <w:rFonts w:ascii="彩虹粗仿宋" w:eastAsia="彩虹粗仿宋" w:hAnsi="宋体" w:cs="Arial" w:hint="eastAsia"/>
          <w:sz w:val="24"/>
        </w:rPr>
        <w:t>，投资待偿期在3年-5年（包含3和5年）的标的指数成份券和备选成份券的比例不低于本基金非现金基金资产的80%</w:t>
      </w:r>
      <w:r w:rsidRPr="00E22546">
        <w:rPr>
          <w:rFonts w:ascii="彩虹粗仿宋" w:eastAsia="彩虹粗仿宋" w:hAnsi="宋体" w:cs="Arial" w:hint="eastAsia"/>
          <w:sz w:val="24"/>
        </w:rPr>
        <w:t>；本基金</w:t>
      </w:r>
      <w:r w:rsidR="00BC2828">
        <w:rPr>
          <w:rFonts w:ascii="彩虹粗仿宋" w:eastAsia="彩虹粗仿宋" w:hAnsi="宋体" w:cs="Arial" w:hint="eastAsia"/>
          <w:sz w:val="24"/>
        </w:rPr>
        <w:t>持有</w:t>
      </w:r>
      <w:r w:rsidRPr="00E22546">
        <w:rPr>
          <w:rFonts w:ascii="彩虹粗仿宋" w:eastAsia="彩虹粗仿宋" w:hAnsi="宋体" w:cs="Arial" w:hint="eastAsia"/>
          <w:sz w:val="24"/>
        </w:rPr>
        <w:t>的现金或者到期日在一年以内的政府债券</w:t>
      </w:r>
      <w:r w:rsidR="00BC2828" w:rsidRPr="00BC2828">
        <w:rPr>
          <w:rFonts w:ascii="彩虹粗仿宋" w:eastAsia="彩虹粗仿宋" w:hAnsi="宋体" w:cs="Arial" w:hint="eastAsia"/>
          <w:sz w:val="24"/>
        </w:rPr>
        <w:t>不低于基金资产净值5%</w:t>
      </w:r>
      <w:r w:rsidRPr="00E22546">
        <w:rPr>
          <w:rFonts w:ascii="彩虹粗仿宋" w:eastAsia="彩虹粗仿宋" w:hAnsi="宋体" w:cs="Arial" w:hint="eastAsia"/>
          <w:sz w:val="24"/>
        </w:rPr>
        <w:t>，其中，现金不包括结算备付金、存出保证金、应收申购款等。</w:t>
      </w:r>
    </w:p>
    <w:p w:rsidR="005B2BA4" w:rsidRDefault="00E22546">
      <w:pPr>
        <w:adjustRightInd w:val="0"/>
        <w:snapToGrid w:val="0"/>
        <w:spacing w:line="360" w:lineRule="auto"/>
        <w:ind w:firstLineChars="200" w:firstLine="480"/>
        <w:rPr>
          <w:rFonts w:ascii="彩虹粗仿宋" w:eastAsia="彩虹粗仿宋"/>
          <w:sz w:val="24"/>
          <w:szCs w:val="30"/>
        </w:rPr>
      </w:pPr>
      <w:r w:rsidRPr="00E22546">
        <w:rPr>
          <w:rFonts w:ascii="彩虹粗仿宋" w:eastAsia="彩虹粗仿宋" w:hAnsi="宋体" w:cs="Arial" w:hint="eastAsia"/>
          <w:sz w:val="24"/>
        </w:rPr>
        <w:t>如果法律法规对该比例要求有变更的，以变更后的比例为准，本基金的投资范围会进行相应调整。</w:t>
      </w:r>
    </w:p>
    <w:p w:rsidR="005B2BA4" w:rsidRDefault="008656DF">
      <w:pPr>
        <w:adjustRightInd w:val="0"/>
        <w:snapToGrid w:val="0"/>
        <w:spacing w:line="360" w:lineRule="auto"/>
        <w:ind w:firstLineChars="200" w:firstLine="480"/>
        <w:rPr>
          <w:rFonts w:ascii="彩虹粗仿宋" w:eastAsia="彩虹粗仿宋"/>
          <w:sz w:val="24"/>
        </w:rPr>
      </w:pPr>
      <w:r w:rsidRPr="008656DF">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5B2BA4" w:rsidRDefault="00E22546">
      <w:pPr>
        <w:adjustRightInd w:val="0"/>
        <w:snapToGrid w:val="0"/>
        <w:spacing w:line="360" w:lineRule="auto"/>
        <w:ind w:firstLineChars="200" w:firstLine="480"/>
        <w:rPr>
          <w:rFonts w:ascii="彩虹粗仿宋" w:eastAsia="彩虹粗仿宋"/>
          <w:sz w:val="24"/>
        </w:rPr>
      </w:pPr>
      <w:r w:rsidRPr="00E22546">
        <w:rPr>
          <w:rFonts w:ascii="彩虹粗仿宋" w:eastAsia="彩虹粗仿宋" w:hint="eastAsia"/>
          <w:sz w:val="24"/>
        </w:rPr>
        <w:t>（1）本基金投资于债券资产的比例不低于基金资产的80%，投资标的指数成份券和备选成份券的比例不低于本基金非现金基金资产的80%</w:t>
      </w:r>
      <w:r w:rsidR="00AD5FFE" w:rsidRPr="00AD5FFE">
        <w:rPr>
          <w:rFonts w:ascii="彩虹粗仿宋" w:eastAsia="彩虹粗仿宋" w:hint="eastAsia"/>
          <w:sz w:val="24"/>
        </w:rPr>
        <w:t>，投资待偿期在3</w:t>
      </w:r>
      <w:r w:rsidR="00AD5FFE" w:rsidRPr="00AD5FFE">
        <w:rPr>
          <w:rFonts w:ascii="彩虹粗仿宋" w:eastAsia="彩虹粗仿宋" w:hint="eastAsia"/>
          <w:sz w:val="24"/>
        </w:rPr>
        <w:lastRenderedPageBreak/>
        <w:t>年-5年（包含3和5年）的标的指数成份券和备选成份券的比例不低于本基金非现金基金资产的80%</w:t>
      </w:r>
      <w:r w:rsidRPr="00E22546">
        <w:rPr>
          <w:rFonts w:ascii="彩虹粗仿宋" w:eastAsia="彩虹粗仿宋" w:hint="eastAsia"/>
          <w:sz w:val="24"/>
        </w:rPr>
        <w:t>；</w:t>
      </w:r>
    </w:p>
    <w:p w:rsidR="005B2BA4" w:rsidRDefault="00E22546">
      <w:pPr>
        <w:adjustRightInd w:val="0"/>
        <w:snapToGrid w:val="0"/>
        <w:spacing w:line="360" w:lineRule="auto"/>
        <w:ind w:firstLineChars="200" w:firstLine="480"/>
        <w:rPr>
          <w:rFonts w:ascii="彩虹粗仿宋" w:eastAsia="彩虹粗仿宋"/>
          <w:sz w:val="24"/>
        </w:rPr>
      </w:pPr>
      <w:r w:rsidRPr="00E22546">
        <w:rPr>
          <w:rFonts w:ascii="彩虹粗仿宋" w:eastAsia="彩虹粗仿宋" w:hint="eastAsia"/>
          <w:sz w:val="24"/>
        </w:rPr>
        <w:t>（2）本基金</w:t>
      </w:r>
      <w:r w:rsidR="00CE7BEB">
        <w:rPr>
          <w:rFonts w:ascii="彩虹粗仿宋" w:eastAsia="彩虹粗仿宋" w:hint="eastAsia"/>
          <w:sz w:val="24"/>
        </w:rPr>
        <w:t>持有</w:t>
      </w:r>
      <w:r w:rsidRPr="00E22546">
        <w:rPr>
          <w:rFonts w:ascii="彩虹粗仿宋" w:eastAsia="彩虹粗仿宋" w:hint="eastAsia"/>
          <w:sz w:val="24"/>
        </w:rPr>
        <w:t>的现金或者到期日在一年以内的政府债券</w:t>
      </w:r>
      <w:r w:rsidR="00CE7BEB" w:rsidRPr="00CE7BEB">
        <w:rPr>
          <w:rFonts w:ascii="彩虹粗仿宋" w:eastAsia="彩虹粗仿宋" w:hint="eastAsia"/>
          <w:sz w:val="24"/>
        </w:rPr>
        <w:t>不低于基金资产净值5%</w:t>
      </w:r>
      <w:r w:rsidRPr="00E22546">
        <w:rPr>
          <w:rFonts w:ascii="彩虹粗仿宋" w:eastAsia="彩虹粗仿宋" w:hint="eastAsia"/>
          <w:sz w:val="24"/>
        </w:rPr>
        <w:t>，其中现金不包括结算备付金、存出保证金、应收申购款等；</w:t>
      </w:r>
    </w:p>
    <w:p w:rsidR="005B2BA4" w:rsidRDefault="00E22546">
      <w:pPr>
        <w:adjustRightInd w:val="0"/>
        <w:snapToGrid w:val="0"/>
        <w:spacing w:line="360" w:lineRule="auto"/>
        <w:ind w:firstLineChars="200" w:firstLine="480"/>
        <w:rPr>
          <w:rFonts w:ascii="彩虹粗仿宋" w:eastAsia="彩虹粗仿宋"/>
          <w:sz w:val="24"/>
        </w:rPr>
      </w:pPr>
      <w:r w:rsidRPr="00E22546">
        <w:rPr>
          <w:rFonts w:ascii="彩虹粗仿宋" w:eastAsia="彩虹粗仿宋" w:hint="eastAsia"/>
          <w:sz w:val="24"/>
        </w:rPr>
        <w:t>（3）本基金进入全国银行间同业市场进行债券回购的资金余额不得超过基金资产净值的40%，进入全国银行间同业市场进行债券回购的最长期限为1年，债券回购到期后不得展期；</w:t>
      </w:r>
    </w:p>
    <w:p w:rsidR="005B2BA4" w:rsidRDefault="00E22546">
      <w:pPr>
        <w:adjustRightInd w:val="0"/>
        <w:snapToGrid w:val="0"/>
        <w:spacing w:line="360" w:lineRule="auto"/>
        <w:ind w:firstLineChars="200" w:firstLine="480"/>
        <w:rPr>
          <w:rFonts w:ascii="彩虹粗仿宋" w:eastAsia="彩虹粗仿宋"/>
          <w:sz w:val="24"/>
        </w:rPr>
      </w:pPr>
      <w:r w:rsidRPr="00E22546">
        <w:rPr>
          <w:rFonts w:ascii="彩虹粗仿宋" w:eastAsia="彩虹粗仿宋" w:hint="eastAsia"/>
          <w:sz w:val="24"/>
        </w:rPr>
        <w:t>（</w:t>
      </w:r>
      <w:r w:rsidR="00197039">
        <w:rPr>
          <w:rFonts w:ascii="彩虹粗仿宋" w:eastAsia="彩虹粗仿宋" w:hint="eastAsia"/>
          <w:sz w:val="24"/>
        </w:rPr>
        <w:t>4</w:t>
      </w:r>
      <w:r w:rsidRPr="00E22546">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B2BA4" w:rsidRDefault="00E22546">
      <w:pPr>
        <w:adjustRightInd w:val="0"/>
        <w:snapToGrid w:val="0"/>
        <w:spacing w:line="360" w:lineRule="auto"/>
        <w:ind w:firstLineChars="200" w:firstLine="480"/>
        <w:rPr>
          <w:rFonts w:ascii="彩虹粗仿宋" w:eastAsia="彩虹粗仿宋"/>
          <w:sz w:val="24"/>
        </w:rPr>
      </w:pPr>
      <w:r w:rsidRPr="00E22546">
        <w:rPr>
          <w:rFonts w:ascii="彩虹粗仿宋" w:eastAsia="彩虹粗仿宋" w:hint="eastAsia"/>
          <w:sz w:val="24"/>
        </w:rPr>
        <w:t>（</w:t>
      </w:r>
      <w:r w:rsidR="00197039">
        <w:rPr>
          <w:rFonts w:ascii="彩虹粗仿宋" w:eastAsia="彩虹粗仿宋" w:hint="eastAsia"/>
          <w:sz w:val="24"/>
        </w:rPr>
        <w:t>5</w:t>
      </w:r>
      <w:r w:rsidRPr="00E22546">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rsidR="005B2BA4" w:rsidRDefault="00E22546">
      <w:pPr>
        <w:adjustRightInd w:val="0"/>
        <w:snapToGrid w:val="0"/>
        <w:spacing w:line="360" w:lineRule="auto"/>
        <w:ind w:firstLineChars="200" w:firstLine="480"/>
        <w:rPr>
          <w:rFonts w:ascii="彩虹粗仿宋" w:eastAsia="彩虹粗仿宋"/>
          <w:sz w:val="24"/>
        </w:rPr>
      </w:pPr>
      <w:r w:rsidRPr="00E22546">
        <w:rPr>
          <w:rFonts w:ascii="彩虹粗仿宋" w:eastAsia="彩虹粗仿宋" w:hint="eastAsia"/>
          <w:sz w:val="24"/>
        </w:rPr>
        <w:t>（</w:t>
      </w:r>
      <w:r w:rsidR="00197039">
        <w:rPr>
          <w:rFonts w:ascii="彩虹粗仿宋" w:eastAsia="彩虹粗仿宋" w:hint="eastAsia"/>
          <w:sz w:val="24"/>
        </w:rPr>
        <w:t>6</w:t>
      </w:r>
      <w:r w:rsidRPr="00E22546">
        <w:rPr>
          <w:rFonts w:ascii="彩虹粗仿宋" w:eastAsia="彩虹粗仿宋" w:hint="eastAsia"/>
          <w:sz w:val="24"/>
        </w:rPr>
        <w:t>）本基金资产总值不超过基金资产净值的140%；</w:t>
      </w:r>
    </w:p>
    <w:p w:rsidR="005B2BA4" w:rsidRDefault="00E22546">
      <w:pPr>
        <w:adjustRightInd w:val="0"/>
        <w:snapToGrid w:val="0"/>
        <w:spacing w:line="360" w:lineRule="auto"/>
        <w:ind w:firstLineChars="200" w:firstLine="480"/>
        <w:rPr>
          <w:rFonts w:ascii="彩虹粗仿宋" w:eastAsia="彩虹粗仿宋"/>
          <w:sz w:val="24"/>
        </w:rPr>
      </w:pPr>
      <w:r w:rsidRPr="00E22546">
        <w:rPr>
          <w:rFonts w:ascii="彩虹粗仿宋" w:eastAsia="彩虹粗仿宋" w:hint="eastAsia"/>
          <w:sz w:val="24"/>
        </w:rPr>
        <w:t>（</w:t>
      </w:r>
      <w:r w:rsidR="00197039">
        <w:rPr>
          <w:rFonts w:ascii="彩虹粗仿宋" w:eastAsia="彩虹粗仿宋" w:hint="eastAsia"/>
          <w:sz w:val="24"/>
        </w:rPr>
        <w:t>7</w:t>
      </w:r>
      <w:r w:rsidRPr="00E22546">
        <w:rPr>
          <w:rFonts w:ascii="彩虹粗仿宋" w:eastAsia="彩虹粗仿宋" w:hint="eastAsia"/>
          <w:sz w:val="24"/>
        </w:rPr>
        <w:t>）法律法规及中国证监会规定的和《基金合同》约定的其他投资限制。</w:t>
      </w:r>
    </w:p>
    <w:p w:rsidR="005B2BA4" w:rsidRDefault="00E22546">
      <w:pPr>
        <w:adjustRightInd w:val="0"/>
        <w:snapToGrid w:val="0"/>
        <w:spacing w:line="360" w:lineRule="auto"/>
        <w:ind w:firstLineChars="200" w:firstLine="480"/>
        <w:rPr>
          <w:rFonts w:ascii="彩虹粗仿宋" w:eastAsia="彩虹粗仿宋"/>
          <w:sz w:val="24"/>
        </w:rPr>
      </w:pPr>
      <w:r w:rsidRPr="00E22546">
        <w:rPr>
          <w:rFonts w:ascii="彩虹粗仿宋" w:eastAsia="彩虹粗仿宋" w:hint="eastAsia"/>
          <w:sz w:val="24"/>
        </w:rPr>
        <w:t>除上述（2）、（</w:t>
      </w:r>
      <w:r w:rsidR="00197039">
        <w:rPr>
          <w:rFonts w:ascii="彩虹粗仿宋" w:eastAsia="彩虹粗仿宋" w:hint="eastAsia"/>
          <w:sz w:val="24"/>
        </w:rPr>
        <w:t>4</w:t>
      </w:r>
      <w:r w:rsidRPr="00E22546">
        <w:rPr>
          <w:rFonts w:ascii="彩虹粗仿宋" w:eastAsia="彩虹粗仿宋" w:hint="eastAsia"/>
          <w:sz w:val="24"/>
        </w:rPr>
        <w:t>）、（</w:t>
      </w:r>
      <w:r w:rsidR="00197039">
        <w:rPr>
          <w:rFonts w:ascii="彩虹粗仿宋" w:eastAsia="彩虹粗仿宋" w:hint="eastAsia"/>
          <w:sz w:val="24"/>
        </w:rPr>
        <w:t>5</w:t>
      </w:r>
      <w:r w:rsidRPr="00E22546">
        <w:rPr>
          <w:rFonts w:ascii="彩虹粗仿宋" w:eastAsia="彩虹粗仿宋" w:hint="eastAsia"/>
          <w:sz w:val="24"/>
        </w:rPr>
        <w:t>）情形之外，因证券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5B2BA4" w:rsidRDefault="00E22546">
      <w:pPr>
        <w:adjustRightInd w:val="0"/>
        <w:snapToGrid w:val="0"/>
        <w:spacing w:line="360" w:lineRule="auto"/>
        <w:ind w:firstLineChars="200" w:firstLine="480"/>
        <w:rPr>
          <w:rFonts w:ascii="彩虹粗仿宋" w:eastAsia="彩虹粗仿宋"/>
          <w:sz w:val="24"/>
        </w:rPr>
      </w:pPr>
      <w:r w:rsidRPr="00E22546">
        <w:rPr>
          <w:rFonts w:ascii="彩虹粗仿宋" w:eastAsia="彩虹粗仿宋" w:hint="eastAsia"/>
          <w:sz w:val="24"/>
        </w:rPr>
        <w:t>基金管理人应当自基金合同生效之日起6个月内使基金的投资组合比例符合基金合同的有关约定。在上述期间内，本基金的投资范围、投资策</w:t>
      </w:r>
      <w:r>
        <w:rPr>
          <w:rFonts w:ascii="彩虹粗仿宋" w:eastAsia="彩虹粗仿宋" w:hint="eastAsia"/>
          <w:sz w:val="24"/>
        </w:rPr>
        <w:t>略应当符合基</w:t>
      </w:r>
      <w:r>
        <w:rPr>
          <w:rFonts w:ascii="彩虹粗仿宋" w:eastAsia="彩虹粗仿宋" w:hint="eastAsia"/>
          <w:sz w:val="24"/>
        </w:rPr>
        <w:lastRenderedPageBreak/>
        <w:t>金合同的约定。基金托管人对基金的投资的监督与检查自</w:t>
      </w:r>
      <w:r w:rsidRPr="00E22546">
        <w:rPr>
          <w:rFonts w:ascii="彩虹粗仿宋" w:eastAsia="彩虹粗仿宋" w:hint="eastAsia"/>
          <w:sz w:val="24"/>
        </w:rPr>
        <w:t>基金合同生效之日起开始。</w:t>
      </w:r>
    </w:p>
    <w:p w:rsidR="005B2BA4" w:rsidRDefault="00E22546">
      <w:pPr>
        <w:adjustRightInd w:val="0"/>
        <w:snapToGrid w:val="0"/>
        <w:spacing w:line="360" w:lineRule="auto"/>
        <w:ind w:firstLineChars="200" w:firstLine="480"/>
        <w:rPr>
          <w:rFonts w:ascii="彩虹粗仿宋" w:eastAsia="彩虹粗仿宋"/>
          <w:sz w:val="24"/>
        </w:rPr>
      </w:pPr>
      <w:r w:rsidRPr="00E22546">
        <w:rPr>
          <w:rFonts w:ascii="彩虹粗仿宋" w:eastAsia="彩虹粗仿宋" w:hint="eastAsia"/>
          <w:sz w:val="24"/>
        </w:rPr>
        <w:t>如法律法规或监管部门取消或变更上述限制，如适用于本基金，基金管理人在履行适当程序后，则本基金投资不再受相关限制或以变更后的规定为准。</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（三）基金托管人</w:t>
      </w:r>
      <w:bookmarkStart w:id="5" w:name="OLE_LINK1"/>
      <w:r w:rsidRPr="008656DF">
        <w:rPr>
          <w:rFonts w:ascii="彩虹粗仿宋" w:eastAsia="彩虹粗仿宋" w:hAnsi="宋体" w:cs="Arial" w:hint="eastAsia"/>
          <w:sz w:val="24"/>
        </w:rPr>
        <w:t>根据有关法律法规的规定及《基金合同》的约定，</w:t>
      </w:r>
      <w:bookmarkEnd w:id="5"/>
      <w:r w:rsidRPr="008656DF">
        <w:rPr>
          <w:rFonts w:ascii="彩虹粗仿宋" w:eastAsia="彩虹粗仿宋" w:hAnsi="宋体" w:cs="Arial" w:hint="eastAsia"/>
          <w:sz w:val="24"/>
        </w:rPr>
        <w:t>对本托管协议第十五条第九款基金投资禁止行为通过事后监督方式进行监督。</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5B2BA4" w:rsidRDefault="008656DF">
      <w:pPr>
        <w:adjustRightInd w:val="0"/>
        <w:snapToGrid w:val="0"/>
        <w:spacing w:line="360" w:lineRule="auto"/>
        <w:ind w:firstLineChars="200" w:firstLine="480"/>
        <w:rPr>
          <w:rFonts w:ascii="彩虹粗仿宋" w:eastAsia="彩虹粗仿宋" w:hAnsi="宋体" w:cs="Arial"/>
        </w:rPr>
      </w:pPr>
      <w:r w:rsidRPr="00F9696B">
        <w:rPr>
          <w:rFonts w:ascii="彩虹粗仿宋" w:eastAsia="彩虹粗仿宋" w:hAnsi="宋体" w:cs="Arial" w:hint="eastAsia"/>
          <w:sz w:val="24"/>
        </w:rPr>
        <w:t>（四）基金托管人根据</w:t>
      </w:r>
      <w:r w:rsidRPr="008656DF">
        <w:rPr>
          <w:rFonts w:ascii="彩虹粗仿宋" w:eastAsia="彩虹粗仿宋" w:hAnsi="宋体" w:cs="Arial" w:hint="eastAsia"/>
          <w:sz w:val="24"/>
        </w:rPr>
        <w:t>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5B2BA4" w:rsidRDefault="008656DF">
      <w:pPr>
        <w:adjustRightInd w:val="0"/>
        <w:snapToGrid w:val="0"/>
        <w:spacing w:line="360" w:lineRule="auto"/>
        <w:ind w:firstLineChars="200" w:firstLine="480"/>
        <w:rPr>
          <w:rFonts w:ascii="彩虹粗仿宋" w:eastAsia="彩虹粗仿宋" w:hAnsi="宋体" w:cs="Arial"/>
        </w:rPr>
      </w:pPr>
      <w:r w:rsidRPr="008656DF">
        <w:rPr>
          <w:rFonts w:ascii="彩虹粗仿宋" w:eastAsia="彩虹粗仿宋" w:hAnsi="宋体" w:cs="Arial" w:hint="eastAsia"/>
          <w:color w:val="000000"/>
          <w:sz w:val="24"/>
        </w:rPr>
        <w:lastRenderedPageBreak/>
        <w:t>基金管理人负责对交易对手的资信控制，按银行间债券市场的交易规则进行交易，并</w:t>
      </w:r>
      <w:r w:rsidRPr="008656DF">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656DF">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（五）基金托管人根据有关法律法规的规定及《基金合同》的约定，对基金管理人投资流通受限证券进行监督。</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int="eastAsia"/>
          <w:sz w:val="24"/>
        </w:rPr>
        <w:t>基金管理人投资流通受限证券，应事先根据中国证监会相关规定，明确基金投资流通受限证券的比例，</w:t>
      </w:r>
      <w:r w:rsidRPr="008656DF">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5B2BA4" w:rsidRDefault="008656DF">
      <w:pPr>
        <w:adjustRightInd w:val="0"/>
        <w:snapToGrid w:val="0"/>
        <w:spacing w:line="360" w:lineRule="auto"/>
        <w:ind w:firstLineChars="200" w:firstLine="480"/>
        <w:rPr>
          <w:rFonts w:ascii="彩虹粗仿宋" w:eastAsia="彩虹粗仿宋"/>
          <w:sz w:val="24"/>
        </w:rPr>
      </w:pPr>
      <w:r w:rsidRPr="008656DF">
        <w:rPr>
          <w:rFonts w:ascii="彩虹粗仿宋" w:eastAsia="彩虹粗仿宋" w:hAnsi="宋体" w:cs="Arial" w:hint="eastAsia"/>
          <w:sz w:val="24"/>
        </w:rPr>
        <w:t>1.本基金</w:t>
      </w:r>
      <w:r w:rsidRPr="008656DF">
        <w:rPr>
          <w:rFonts w:ascii="彩虹粗仿宋" w:eastAsia="彩虹粗仿宋" w:hint="eastAsia"/>
          <w:sz w:val="24"/>
        </w:rPr>
        <w:t>投资的流通受限证券</w:t>
      </w:r>
      <w:r w:rsidR="00F21148" w:rsidRPr="00F21148">
        <w:rPr>
          <w:rFonts w:ascii="彩虹粗仿宋" w:eastAsia="彩虹粗仿宋" w:hint="eastAsia"/>
          <w:sz w:val="24"/>
        </w:rPr>
        <w:t>与上文所述的流动性受限资产并不完全一致，</w:t>
      </w:r>
      <w:r w:rsidRPr="008656DF">
        <w:rPr>
          <w:rFonts w:ascii="彩虹粗仿宋" w:eastAsia="彩虹粗仿宋"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5B2BA4" w:rsidRDefault="0035576A">
      <w:pPr>
        <w:adjustRightInd w:val="0"/>
        <w:snapToGrid w:val="0"/>
        <w:spacing w:line="360" w:lineRule="auto"/>
        <w:ind w:firstLineChars="200" w:firstLine="480"/>
      </w:pPr>
      <w:r w:rsidRPr="0035576A">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rsidR="005B2BA4" w:rsidRDefault="008656DF">
      <w:pPr>
        <w:adjustRightInd w:val="0"/>
        <w:snapToGrid w:val="0"/>
        <w:spacing w:line="360" w:lineRule="auto"/>
        <w:ind w:firstLineChars="200" w:firstLine="480"/>
        <w:rPr>
          <w:rFonts w:ascii="彩虹粗仿宋" w:eastAsia="彩虹粗仿宋"/>
          <w:sz w:val="24"/>
        </w:rPr>
      </w:pPr>
      <w:r w:rsidRPr="008656DF">
        <w:rPr>
          <w:rFonts w:ascii="彩虹粗仿宋" w:eastAsia="彩虹粗仿宋" w:hAnsi="宋体" w:cs="Arial" w:hint="eastAsia"/>
          <w:sz w:val="24"/>
        </w:rPr>
        <w:lastRenderedPageBreak/>
        <w:t>本基金</w:t>
      </w:r>
      <w:r w:rsidRPr="008656DF">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5B2BA4" w:rsidRDefault="00E67FFE">
      <w:pPr>
        <w:adjustRightInd w:val="0"/>
        <w:snapToGrid w:val="0"/>
        <w:spacing w:line="360" w:lineRule="auto"/>
        <w:ind w:firstLineChars="200" w:firstLine="480"/>
        <w:rPr>
          <w:rFonts w:ascii="彩虹粗仿宋" w:eastAsia="彩虹粗仿宋"/>
          <w:sz w:val="24"/>
        </w:rPr>
      </w:pPr>
      <w:r w:rsidRPr="00E67FFE">
        <w:rPr>
          <w:rFonts w:ascii="彩虹粗仿宋" w:eastAsia="彩虹粗仿宋" w:hint="eastAsia"/>
          <w:sz w:val="24"/>
        </w:rPr>
        <w:t>本基金投资流通受限证券，不得预付任何形式的保证金。</w:t>
      </w:r>
    </w:p>
    <w:p w:rsidR="005B2BA4" w:rsidRDefault="00E67FFE">
      <w:pPr>
        <w:adjustRightInd w:val="0"/>
        <w:snapToGrid w:val="0"/>
        <w:spacing w:line="360" w:lineRule="auto"/>
        <w:ind w:firstLineChars="200" w:firstLine="480"/>
        <w:rPr>
          <w:rFonts w:ascii="彩虹粗仿宋" w:eastAsia="彩虹粗仿宋"/>
          <w:sz w:val="24"/>
        </w:rPr>
      </w:pPr>
      <w:r w:rsidRPr="00E67FFE">
        <w:rPr>
          <w:rFonts w:ascii="彩虹粗仿宋" w:eastAsia="彩虹粗仿宋"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5B2BA4" w:rsidRDefault="00E67FFE">
      <w:pPr>
        <w:adjustRightInd w:val="0"/>
        <w:snapToGrid w:val="0"/>
        <w:spacing w:line="360" w:lineRule="auto"/>
        <w:ind w:firstLineChars="200" w:firstLine="480"/>
        <w:rPr>
          <w:rFonts w:ascii="彩虹粗仿宋" w:eastAsia="彩虹粗仿宋"/>
          <w:sz w:val="24"/>
        </w:rPr>
      </w:pPr>
      <w:r w:rsidRPr="00E67FFE">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5B2BA4" w:rsidRDefault="00E67FFE">
      <w:pPr>
        <w:adjustRightInd w:val="0"/>
        <w:snapToGrid w:val="0"/>
        <w:spacing w:line="360" w:lineRule="auto"/>
        <w:ind w:firstLineChars="200" w:firstLine="480"/>
        <w:rPr>
          <w:rFonts w:ascii="彩虹粗仿宋" w:eastAsia="彩虹粗仿宋"/>
          <w:sz w:val="24"/>
        </w:rPr>
      </w:pPr>
      <w:r w:rsidRPr="00E67FFE">
        <w:rPr>
          <w:rFonts w:ascii="彩虹粗仿宋" w:eastAsia="彩虹粗仿宋"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5B2BA4" w:rsidRDefault="00E67FFE">
      <w:pPr>
        <w:adjustRightInd w:val="0"/>
        <w:snapToGrid w:val="0"/>
        <w:spacing w:line="360" w:lineRule="auto"/>
        <w:ind w:firstLineChars="200" w:firstLine="480"/>
        <w:rPr>
          <w:rFonts w:ascii="彩虹粗仿宋" w:eastAsia="彩虹粗仿宋"/>
          <w:sz w:val="24"/>
        </w:rPr>
      </w:pPr>
      <w:r w:rsidRPr="00E67FFE">
        <w:rPr>
          <w:rFonts w:ascii="彩虹粗仿宋" w:eastAsia="彩虹粗仿宋" w:hint="eastAsia"/>
          <w:sz w:val="24"/>
        </w:rPr>
        <w:lastRenderedPageBreak/>
        <w:t>（1）中国证监会批准发行非公开发行股票的批准文件。</w:t>
      </w:r>
    </w:p>
    <w:p w:rsidR="005B2BA4" w:rsidRDefault="00E67FFE">
      <w:pPr>
        <w:adjustRightInd w:val="0"/>
        <w:snapToGrid w:val="0"/>
        <w:spacing w:line="360" w:lineRule="auto"/>
        <w:ind w:firstLineChars="200" w:firstLine="480"/>
        <w:rPr>
          <w:rFonts w:ascii="彩虹粗仿宋" w:eastAsia="彩虹粗仿宋"/>
          <w:sz w:val="24"/>
        </w:rPr>
      </w:pPr>
      <w:r w:rsidRPr="00E67FFE">
        <w:rPr>
          <w:rFonts w:ascii="彩虹粗仿宋" w:eastAsia="彩虹粗仿宋" w:hint="eastAsia"/>
          <w:sz w:val="24"/>
        </w:rPr>
        <w:t>（2）非公开发行股票有关发行数量、发行价格、锁定期等发行资料。</w:t>
      </w:r>
    </w:p>
    <w:p w:rsidR="005B2BA4" w:rsidRDefault="00E67FFE">
      <w:pPr>
        <w:adjustRightInd w:val="0"/>
        <w:snapToGrid w:val="0"/>
        <w:spacing w:line="360" w:lineRule="auto"/>
        <w:ind w:firstLineChars="200" w:firstLine="480"/>
        <w:rPr>
          <w:rFonts w:ascii="彩虹粗仿宋" w:eastAsia="彩虹粗仿宋"/>
          <w:sz w:val="24"/>
        </w:rPr>
      </w:pPr>
      <w:r w:rsidRPr="00E67FFE">
        <w:rPr>
          <w:rFonts w:ascii="彩虹粗仿宋" w:eastAsia="彩虹粗仿宋" w:hint="eastAsia"/>
          <w:sz w:val="24"/>
        </w:rPr>
        <w:t>（3）非公开发行股票发行人与中国证券登记结算有限责任公司或中央国债登记结算有限责任公司签订的证券登记及服务协议。</w:t>
      </w:r>
    </w:p>
    <w:p w:rsidR="005B2BA4" w:rsidRDefault="00E67FFE">
      <w:pPr>
        <w:adjustRightInd w:val="0"/>
        <w:snapToGrid w:val="0"/>
        <w:spacing w:line="360" w:lineRule="auto"/>
        <w:ind w:firstLineChars="200" w:firstLine="480"/>
        <w:rPr>
          <w:rFonts w:ascii="彩虹粗仿宋" w:eastAsia="彩虹粗仿宋"/>
          <w:sz w:val="24"/>
        </w:rPr>
      </w:pPr>
      <w:r w:rsidRPr="00E67FFE">
        <w:rPr>
          <w:rFonts w:ascii="彩虹粗仿宋" w:eastAsia="彩虹粗仿宋" w:hint="eastAsia"/>
          <w:sz w:val="24"/>
        </w:rPr>
        <w:t>（4）基金拟认购的数量、价格、总成本、账面价值。</w:t>
      </w:r>
    </w:p>
    <w:p w:rsidR="005B2BA4" w:rsidRDefault="00E67FFE">
      <w:pPr>
        <w:adjustRightInd w:val="0"/>
        <w:snapToGrid w:val="0"/>
        <w:spacing w:line="360" w:lineRule="auto"/>
        <w:ind w:firstLineChars="200" w:firstLine="480"/>
        <w:rPr>
          <w:rFonts w:ascii="彩虹粗仿宋" w:eastAsia="彩虹粗仿宋"/>
          <w:sz w:val="24"/>
        </w:rPr>
      </w:pPr>
      <w:r w:rsidRPr="00E67FFE">
        <w:rPr>
          <w:rFonts w:ascii="彩虹粗仿宋" w:eastAsia="彩虹粗仿宋" w:hint="eastAsia"/>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5B2BA4" w:rsidRDefault="00E67FFE">
      <w:pPr>
        <w:adjustRightInd w:val="0"/>
        <w:snapToGrid w:val="0"/>
        <w:spacing w:line="360" w:lineRule="auto"/>
        <w:ind w:firstLineChars="200" w:firstLine="480"/>
        <w:rPr>
          <w:rFonts w:ascii="彩虹粗仿宋" w:eastAsia="彩虹粗仿宋"/>
          <w:sz w:val="24"/>
        </w:rPr>
      </w:pPr>
      <w:r w:rsidRPr="00E67FFE">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rsidR="005B2BA4" w:rsidRDefault="00E67FFE">
      <w:pPr>
        <w:adjustRightInd w:val="0"/>
        <w:snapToGrid w:val="0"/>
        <w:spacing w:line="360" w:lineRule="auto"/>
        <w:ind w:firstLineChars="200" w:firstLine="480"/>
        <w:rPr>
          <w:rFonts w:ascii="彩虹粗仿宋" w:eastAsia="彩虹粗仿宋"/>
          <w:sz w:val="24"/>
        </w:rPr>
      </w:pPr>
      <w:r w:rsidRPr="00E67FFE">
        <w:rPr>
          <w:rFonts w:ascii="彩虹粗仿宋" w:eastAsia="彩虹粗仿宋" w:hint="eastAsia"/>
          <w:sz w:val="24"/>
        </w:rPr>
        <w:t>5.基金托管人根据有关规定有权对基金管理人进行以下事项监督：</w:t>
      </w:r>
    </w:p>
    <w:p w:rsidR="005B2BA4" w:rsidRDefault="00E67FFE">
      <w:pPr>
        <w:adjustRightInd w:val="0"/>
        <w:snapToGrid w:val="0"/>
        <w:spacing w:line="360" w:lineRule="auto"/>
        <w:ind w:firstLineChars="200" w:firstLine="480"/>
        <w:rPr>
          <w:rFonts w:ascii="彩虹粗仿宋" w:eastAsia="彩虹粗仿宋"/>
          <w:sz w:val="24"/>
        </w:rPr>
      </w:pPr>
      <w:r w:rsidRPr="00E67FFE">
        <w:rPr>
          <w:rFonts w:ascii="彩虹粗仿宋" w:eastAsia="彩虹粗仿宋" w:hint="eastAsia"/>
          <w:sz w:val="24"/>
        </w:rPr>
        <w:t>（1）本基金投资流通受限证券时的法律法规遵守情况。</w:t>
      </w:r>
    </w:p>
    <w:p w:rsidR="005B2BA4" w:rsidRDefault="00E67FFE">
      <w:pPr>
        <w:adjustRightInd w:val="0"/>
        <w:snapToGrid w:val="0"/>
        <w:spacing w:line="360" w:lineRule="auto"/>
        <w:ind w:firstLineChars="200" w:firstLine="480"/>
        <w:rPr>
          <w:rFonts w:ascii="彩虹粗仿宋" w:eastAsia="彩虹粗仿宋"/>
          <w:sz w:val="24"/>
        </w:rPr>
      </w:pPr>
      <w:r w:rsidRPr="00E67FFE">
        <w:rPr>
          <w:rFonts w:ascii="彩虹粗仿宋" w:eastAsia="彩虹粗仿宋" w:hint="eastAsia"/>
          <w:sz w:val="24"/>
        </w:rPr>
        <w:t>（2）在基金投资流通受限证券管理工作方面有关制度、流动性风险处置预案的建立与完善情况。</w:t>
      </w:r>
    </w:p>
    <w:p w:rsidR="005B2BA4" w:rsidRDefault="00E67FFE">
      <w:pPr>
        <w:adjustRightInd w:val="0"/>
        <w:snapToGrid w:val="0"/>
        <w:spacing w:line="360" w:lineRule="auto"/>
        <w:ind w:firstLineChars="200" w:firstLine="480"/>
        <w:rPr>
          <w:rFonts w:ascii="彩虹粗仿宋" w:eastAsia="彩虹粗仿宋"/>
          <w:sz w:val="24"/>
        </w:rPr>
      </w:pPr>
      <w:r w:rsidRPr="00E67FFE">
        <w:rPr>
          <w:rFonts w:ascii="彩虹粗仿宋" w:eastAsia="彩虹粗仿宋" w:hint="eastAsia"/>
          <w:sz w:val="24"/>
        </w:rPr>
        <w:t>（3）有关比例限制的执行情况。</w:t>
      </w:r>
    </w:p>
    <w:p w:rsidR="005B2BA4" w:rsidRDefault="00E67FFE">
      <w:pPr>
        <w:adjustRightInd w:val="0"/>
        <w:snapToGrid w:val="0"/>
        <w:spacing w:line="360" w:lineRule="auto"/>
        <w:ind w:firstLineChars="200" w:firstLine="480"/>
        <w:rPr>
          <w:rFonts w:ascii="彩虹粗仿宋" w:eastAsia="彩虹粗仿宋"/>
          <w:sz w:val="24"/>
        </w:rPr>
      </w:pPr>
      <w:r w:rsidRPr="00E67FFE">
        <w:rPr>
          <w:rFonts w:ascii="彩虹粗仿宋" w:eastAsia="彩虹粗仿宋" w:hint="eastAsia"/>
          <w:sz w:val="24"/>
        </w:rPr>
        <w:t>（4）信息披露情况。</w:t>
      </w:r>
    </w:p>
    <w:p w:rsidR="005B2BA4" w:rsidRDefault="00E67FFE">
      <w:pPr>
        <w:adjustRightInd w:val="0"/>
        <w:snapToGrid w:val="0"/>
        <w:spacing w:line="360" w:lineRule="auto"/>
        <w:ind w:firstLineChars="200" w:firstLine="480"/>
        <w:rPr>
          <w:rFonts w:ascii="彩虹粗仿宋" w:eastAsia="彩虹粗仿宋"/>
          <w:sz w:val="24"/>
        </w:rPr>
      </w:pPr>
      <w:r w:rsidRPr="00E67FFE">
        <w:rPr>
          <w:rFonts w:ascii="彩虹粗仿宋" w:eastAsia="彩虹粗仿宋" w:hint="eastAsia"/>
          <w:sz w:val="24"/>
        </w:rPr>
        <w:t>6.相关法律法规对基金投资流通受限证券有新规定的，从其规定。</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（八）基金托管人发现基金管理人的上述事项及投资指令或实际投资运作违</w:t>
      </w:r>
      <w:r w:rsidRPr="008656DF">
        <w:rPr>
          <w:rFonts w:ascii="彩虹粗仿宋" w:eastAsia="彩虹粗仿宋" w:hAnsi="宋体" w:cs="Arial" w:hint="eastAsia"/>
          <w:sz w:val="24"/>
        </w:rPr>
        <w:lastRenderedPageBreak/>
        <w:t>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B2BA4" w:rsidRDefault="005B2BA4">
      <w:pPr>
        <w:spacing w:line="360" w:lineRule="auto"/>
        <w:rPr>
          <w:rFonts w:ascii="彩虹粗仿宋" w:eastAsia="彩虹粗仿宋"/>
          <w:sz w:val="24"/>
        </w:rPr>
      </w:pPr>
    </w:p>
    <w:p w:rsidR="005B2BA4" w:rsidRDefault="008656DF">
      <w:pPr>
        <w:pStyle w:val="2"/>
        <w:spacing w:line="360" w:lineRule="auto"/>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8656DF">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B2BA4" w:rsidRDefault="005B2BA4">
      <w:pPr>
        <w:spacing w:line="360" w:lineRule="auto"/>
        <w:rPr>
          <w:rFonts w:ascii="彩虹粗仿宋" w:eastAsia="彩虹粗仿宋"/>
          <w:sz w:val="24"/>
        </w:rPr>
      </w:pPr>
    </w:p>
    <w:p w:rsidR="005B2BA4" w:rsidRDefault="008656DF">
      <w:pPr>
        <w:pStyle w:val="2"/>
        <w:spacing w:line="360" w:lineRule="auto"/>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8656DF">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（一）基金财产保管的原则</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1.基金财产应独立于基金管理人、基金托管人的固有财产。</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2.基金托管人应安全保管基金财产。</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3.基金托管人按照规定开设基金财产的资金账户和证券账户。</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4.基金托管人对所托管的不同基金财产分别设置账户，确保基金财产的完整与独立。</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5.基金托管人按照《基金合同》和本协议的约定保管基金财产，如有特殊情况双方可另行协商解决。基金</w:t>
      </w:r>
      <w:r w:rsidRPr="008656DF">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7.除依据法律法规和《基金合同》的规定外，基金托管人不得委托第三人托管基金财产。</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（二）基金募集期间及募集资金的验资</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2.基金募集期满或基金停止募集时，募集的基金份额总额、基金募集金额、基</w:t>
      </w:r>
      <w:r w:rsidRPr="008656DF">
        <w:rPr>
          <w:rFonts w:ascii="彩虹粗仿宋" w:eastAsia="彩虹粗仿宋" w:hAnsi="宋体" w:cs="Arial" w:hint="eastAsia"/>
          <w:sz w:val="24"/>
        </w:rPr>
        <w:lastRenderedPageBreak/>
        <w:t>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3.若基金募集期限届满，未能达到《基金合同》生效的条件，由基金管理人按规定办理退款等事宜。</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（三）基金银行账户的开立和管理</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3.基金银行账户的开立和管理应符合银行业监督管理机构的有关规定。</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4.在符合法律法规规定的条件下，基金托管人可以通过基金托管人专用账户办理基金资产的支付。</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（四）基金证券账户和结算备付金账户的开立和管理</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1.基金托管人在中国证券登记结算有限责任公司为基金开立基金托管人与基金联名的证券账户。</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3.基金证券账户的开立和证券账户卡的保管由基金托管人负责，账户资产的管理和运用由基金管理人负责。</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5B2BA4" w:rsidRDefault="00D7508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5、</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（五）债券托管专户的开设和管理</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w:t>
      </w:r>
      <w:r w:rsidRPr="008656DF">
        <w:rPr>
          <w:rFonts w:ascii="彩虹粗仿宋" w:eastAsia="彩虹粗仿宋" w:hAnsi="宋体" w:cs="Arial" w:hint="eastAsia"/>
          <w:sz w:val="24"/>
        </w:rPr>
        <w:lastRenderedPageBreak/>
        <w:t>协议。</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（六）其他账户的开立和管理</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2.法律法规等有关规定对相关账户的开立和管理另有规定的，从其规定办理。</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（七）基金财产投资的有关有价凭证等的保管</w:t>
      </w:r>
    </w:p>
    <w:p w:rsidR="005B2BA4" w:rsidRDefault="008656DF">
      <w:pPr>
        <w:adjustRightInd w:val="0"/>
        <w:snapToGrid w:val="0"/>
        <w:spacing w:line="360" w:lineRule="auto"/>
        <w:ind w:firstLineChars="200" w:firstLine="480"/>
        <w:rPr>
          <w:rFonts w:ascii="彩虹粗仿宋" w:eastAsia="彩虹粗仿宋" w:hAnsi="宋体" w:cs="Arial"/>
        </w:rPr>
      </w:pPr>
      <w:r w:rsidRPr="008656DF">
        <w:rPr>
          <w:rFonts w:ascii="彩虹粗仿宋" w:eastAsia="彩虹粗仿宋" w:hAnsi="宋体" w:cs="Arial" w:hint="eastAsia"/>
          <w:sz w:val="24"/>
        </w:rPr>
        <w:t>基金财产投资的有关实物证券、银行</w:t>
      </w:r>
      <w:r w:rsidRPr="008656DF">
        <w:rPr>
          <w:rFonts w:ascii="彩虹粗仿宋" w:eastAsia="彩虹粗仿宋" w:hint="eastAsia"/>
          <w:sz w:val="24"/>
        </w:rPr>
        <w:t>存款开户证实书</w:t>
      </w:r>
      <w:r w:rsidRPr="008656DF">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（八）与基金财产有关的重大合同的保管</w:t>
      </w:r>
    </w:p>
    <w:p w:rsidR="005B2BA4" w:rsidRDefault="008656DF">
      <w:pPr>
        <w:adjustRightInd w:val="0"/>
        <w:snapToGrid w:val="0"/>
        <w:spacing w:line="360" w:lineRule="auto"/>
        <w:ind w:firstLineChars="200" w:firstLine="480"/>
        <w:rPr>
          <w:rFonts w:ascii="彩虹粗仿宋" w:eastAsia="彩虹粗仿宋"/>
          <w:sz w:val="30"/>
          <w:szCs w:val="30"/>
        </w:rPr>
      </w:pPr>
      <w:r w:rsidRPr="008656DF">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w:t>
      </w:r>
      <w:r w:rsidRPr="008656DF">
        <w:rPr>
          <w:rFonts w:ascii="彩虹粗仿宋" w:eastAsia="彩虹粗仿宋" w:hAnsi="宋体" w:cs="Arial" w:hint="eastAsia"/>
          <w:sz w:val="24"/>
        </w:rPr>
        <w:lastRenderedPageBreak/>
        <w:t>金合同》终止后15年。</w:t>
      </w:r>
    </w:p>
    <w:p w:rsidR="005B2BA4" w:rsidRDefault="005B2BA4">
      <w:pPr>
        <w:spacing w:line="360" w:lineRule="auto"/>
        <w:rPr>
          <w:rFonts w:ascii="彩虹粗仿宋" w:eastAsia="彩虹粗仿宋"/>
          <w:sz w:val="24"/>
        </w:rPr>
      </w:pPr>
    </w:p>
    <w:p w:rsidR="005B2BA4" w:rsidRDefault="008656DF">
      <w:pPr>
        <w:pStyle w:val="2"/>
        <w:spacing w:line="360" w:lineRule="auto"/>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8656DF">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（一）基金管理人对发送指令人员的书面授权</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1.基金管理人应指定专人向基金托管人发送指令。</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（二）指令的内容</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1.指令包括付款指令以及其他资金划拨指令等。</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（三）指令的发送、确认及执行的时间和程序</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1.指令的发送</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lastRenderedPageBreak/>
        <w:t>基金管理人发送指令应采用加密传真方式或双方协商一致的其他方式。</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指令发出后，基金管理人应及时以电话方式向基金托管人确认。</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2.指令的确认</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3.指令的时间和执行</w:t>
      </w:r>
    </w:p>
    <w:p w:rsidR="005B2BA4" w:rsidRDefault="008656DF">
      <w:pPr>
        <w:pStyle w:val="ab"/>
        <w:spacing w:line="360" w:lineRule="auto"/>
        <w:ind w:firstLineChars="0"/>
        <w:rPr>
          <w:rFonts w:ascii="彩虹粗仿宋" w:eastAsia="彩虹粗仿宋" w:hAnsi="宋体" w:cs="Arial"/>
          <w:szCs w:val="24"/>
          <w:shd w:val="pct15" w:color="auto" w:fill="FFFFFF"/>
        </w:rPr>
      </w:pPr>
      <w:r w:rsidRPr="008656DF">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w:t>
      </w:r>
      <w:r w:rsidRPr="008656DF">
        <w:rPr>
          <w:rFonts w:ascii="彩虹粗仿宋" w:eastAsia="彩虹粗仿宋" w:hAnsi="宋体" w:cs="Arial" w:hint="eastAsia"/>
        </w:rPr>
        <w:lastRenderedPageBreak/>
        <w:t>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8656DF">
        <w:rPr>
          <w:rFonts w:ascii="彩虹粗仿宋" w:eastAsia="彩虹粗仿宋" w:hAnsi="宋体" w:cs="Arial" w:hint="eastAsia"/>
          <w:szCs w:val="24"/>
        </w:rPr>
        <w:t>对于中国证券登记结算有限责任公司实行T+0非担保交收的业务，基金管理人应在交易日14：00</w:t>
      </w:r>
      <w:r w:rsidRPr="008656DF">
        <w:rPr>
          <w:rFonts w:ascii="彩虹粗仿宋" w:eastAsia="彩虹粗仿宋" w:hAnsi="宋体" w:cs="Arial" w:hint="eastAsia"/>
        </w:rPr>
        <w:t>前</w:t>
      </w:r>
      <w:r w:rsidRPr="008656DF">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8656DF">
        <w:rPr>
          <w:rFonts w:ascii="彩虹粗仿宋" w:eastAsia="彩虹粗仿宋" w:hAnsi="宋体" w:cs="Arial" w:hint="eastAsia"/>
        </w:rPr>
        <w:t>结算参与人</w:t>
      </w:r>
      <w:r w:rsidRPr="008656DF">
        <w:rPr>
          <w:rFonts w:ascii="彩虹粗仿宋" w:eastAsia="彩虹粗仿宋" w:hAnsi="宋体" w:cs="Arial" w:hint="eastAsia"/>
          <w:szCs w:val="24"/>
        </w:rPr>
        <w:t>最低备付金带来的利息损失</w:t>
      </w:r>
      <w:r w:rsidRPr="008656DF">
        <w:rPr>
          <w:rFonts w:ascii="彩虹粗仿宋" w:eastAsia="彩虹粗仿宋" w:hAnsi="宋体" w:cs="Arial" w:hint="eastAsia"/>
        </w:rPr>
        <w:t>。</w:t>
      </w:r>
      <w:r w:rsidRPr="008656DF">
        <w:rPr>
          <w:rFonts w:ascii="彩虹粗仿宋" w:eastAsia="彩虹粗仿宋" w:hAnsi="宋体" w:cs="Arial" w:hint="eastAsia"/>
          <w:szCs w:val="24"/>
        </w:rPr>
        <w:t>基金管理人应确保基金托管人在执行指令时，基金资金账户有足够的资金余额，</w:t>
      </w:r>
      <w:r w:rsidRPr="008656DF">
        <w:rPr>
          <w:rFonts w:ascii="彩虹粗仿宋" w:eastAsia="彩虹粗仿宋" w:hAnsi="宋体" w:cs="Arial" w:hint="eastAsia"/>
        </w:rPr>
        <w:t>在基金资金头寸充足的情况下，基金托管人对基金管理人符合法律法规、《基金合同》、本协议的指令不得拖延或拒绝执行。</w:t>
      </w:r>
    </w:p>
    <w:p w:rsidR="005B2BA4" w:rsidRDefault="008656DF">
      <w:pPr>
        <w:pStyle w:val="ab"/>
        <w:spacing w:line="360" w:lineRule="auto"/>
        <w:ind w:firstLineChars="0"/>
        <w:rPr>
          <w:rFonts w:ascii="彩虹粗仿宋" w:eastAsia="彩虹粗仿宋" w:hAnsi="宋体" w:cs="Arial"/>
        </w:rPr>
      </w:pPr>
      <w:r w:rsidRPr="008656DF">
        <w:rPr>
          <w:rFonts w:ascii="彩虹粗仿宋" w:eastAsia="彩虹粗仿宋" w:hAnsi="宋体" w:cs="Arial" w:hint="eastAsia"/>
        </w:rPr>
        <w:t>（四）基金管理人发送错误指令的情形和处理程序</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基金管理人发送错误指令的情形包括指令违反法律法规和《基金合同》，指令发送人员无权或超越权限发送指令。</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（五）基金托管人依照法律法规暂缓、拒绝执行指令的情形和处理程序</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若基金托管人发现基金管理人的指令违反法律法规，或者违反《基金合同》约定的，应当拒绝执行，立即通知基金管理人。</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（六）基金托管人未按照基金管理人指令执行的处理方法</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8656DF">
        <w:rPr>
          <w:rFonts w:ascii="彩虹粗仿宋" w:eastAsia="彩虹粗仿宋" w:hint="eastAsia"/>
          <w:sz w:val="24"/>
        </w:rPr>
        <w:t>赔偿由此造成的直接损失。</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lastRenderedPageBreak/>
        <w:t>（七）更换被授权人员的程序</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8656DF">
        <w:rPr>
          <w:rFonts w:ascii="彩虹粗仿宋" w:eastAsia="彩虹粗仿宋" w:hint="eastAsia"/>
          <w:sz w:val="24"/>
        </w:rPr>
        <w:t>。</w:t>
      </w:r>
      <w:r w:rsidRPr="008656DF">
        <w:rPr>
          <w:rFonts w:ascii="彩虹粗仿宋" w:eastAsia="彩虹粗仿宋" w:hAnsi="宋体" w:cs="Arial" w:hint="eastAsia"/>
          <w:sz w:val="24"/>
        </w:rPr>
        <w:t>基金托管人更换接受基金管理人指令的人员，应提前通过录音电话通知基金管理人。</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（八）其他事项</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5B2BA4" w:rsidRDefault="005B2BA4">
      <w:pPr>
        <w:adjustRightInd w:val="0"/>
        <w:snapToGrid w:val="0"/>
        <w:spacing w:line="360" w:lineRule="auto"/>
        <w:rPr>
          <w:rFonts w:ascii="彩虹粗仿宋" w:eastAsia="彩虹粗仿宋" w:hAnsi="宋体" w:cs="Arial"/>
          <w:sz w:val="24"/>
        </w:rPr>
      </w:pPr>
    </w:p>
    <w:p w:rsidR="005B2BA4" w:rsidRDefault="008656DF">
      <w:pPr>
        <w:pStyle w:val="2"/>
        <w:spacing w:line="360" w:lineRule="auto"/>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8656DF">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（一）选择证券</w:t>
      </w:r>
      <w:r w:rsidR="00D25E6E">
        <w:rPr>
          <w:rFonts w:ascii="彩虹粗仿宋" w:eastAsia="彩虹粗仿宋" w:hAnsi="宋体" w:cs="Arial" w:hint="eastAsia"/>
          <w:sz w:val="24"/>
        </w:rPr>
        <w:t>、期货</w:t>
      </w:r>
      <w:r w:rsidRPr="008656DF">
        <w:rPr>
          <w:rFonts w:ascii="彩虹粗仿宋" w:eastAsia="彩虹粗仿宋" w:hAnsi="宋体" w:cs="Arial" w:hint="eastAsia"/>
          <w:sz w:val="24"/>
        </w:rPr>
        <w:t>买卖的证券经营机构</w:t>
      </w:r>
      <w:r w:rsidR="00D25E6E">
        <w:rPr>
          <w:rFonts w:ascii="彩虹粗仿宋" w:eastAsia="彩虹粗仿宋" w:hAnsi="宋体" w:cs="Arial" w:hint="eastAsia"/>
          <w:sz w:val="24"/>
        </w:rPr>
        <w:t>、期货</w:t>
      </w:r>
      <w:r w:rsidR="00D25E6E" w:rsidRPr="008656DF">
        <w:rPr>
          <w:rFonts w:ascii="彩虹粗仿宋" w:eastAsia="彩虹粗仿宋" w:hAnsi="宋体" w:cs="Arial" w:hint="eastAsia"/>
          <w:sz w:val="24"/>
        </w:rPr>
        <w:t>经营机构</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w:t>
      </w:r>
      <w:r w:rsidRPr="008656DF">
        <w:rPr>
          <w:rFonts w:ascii="彩虹粗仿宋" w:eastAsia="彩虹粗仿宋" w:hAnsi="宋体" w:cs="Arial" w:hint="eastAsia"/>
          <w:sz w:val="24"/>
        </w:rPr>
        <w:lastRenderedPageBreak/>
        <w:t>基金管理人应根据有关规定，在基金的</w:t>
      </w:r>
      <w:r w:rsidR="00425569">
        <w:rPr>
          <w:rFonts w:ascii="彩虹粗仿宋" w:eastAsia="彩虹粗仿宋" w:hAnsi="宋体" w:cs="Arial" w:hint="eastAsia"/>
          <w:sz w:val="24"/>
        </w:rPr>
        <w:t>中期</w:t>
      </w:r>
      <w:r w:rsidRPr="008656DF">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rsidR="005B2BA4" w:rsidRDefault="00D25E6E">
      <w:pPr>
        <w:adjustRightInd w:val="0"/>
        <w:snapToGrid w:val="0"/>
        <w:spacing w:line="360" w:lineRule="auto"/>
        <w:ind w:firstLineChars="200" w:firstLine="480"/>
        <w:rPr>
          <w:rFonts w:ascii="彩虹粗仿宋" w:eastAsia="彩虹粗仿宋"/>
          <w:i/>
          <w:sz w:val="24"/>
        </w:rPr>
      </w:pPr>
      <w:r w:rsidRPr="00D25E6E">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r w:rsidR="005A6025" w:rsidRPr="00402353">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sidR="005A6025" w:rsidRPr="004565B1">
        <w:rPr>
          <w:rFonts w:ascii="彩虹粗仿宋" w:eastAsia="彩虹粗仿宋" w:hint="eastAsia"/>
          <w:i/>
          <w:sz w:val="24"/>
        </w:rPr>
        <w:t>。</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（二）基金投资证券后的清算交收安排</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1.清算与交割</w:t>
      </w:r>
    </w:p>
    <w:p w:rsidR="005B2BA4" w:rsidRDefault="008656DF">
      <w:pPr>
        <w:adjustRightInd w:val="0"/>
        <w:snapToGrid w:val="0"/>
        <w:spacing w:line="360" w:lineRule="auto"/>
        <w:ind w:firstLine="480"/>
        <w:rPr>
          <w:rFonts w:ascii="彩虹粗仿宋" w:eastAsia="彩虹粗仿宋"/>
          <w:sz w:val="24"/>
        </w:rPr>
      </w:pPr>
      <w:r w:rsidRPr="008656DF">
        <w:rPr>
          <w:rFonts w:ascii="彩虹粗仿宋" w:eastAsia="彩虹粗仿宋" w:hint="eastAsia"/>
          <w:sz w:val="24"/>
        </w:rPr>
        <w:t>基金管理人与基金托管人应根据有关法律法规及相关业务规则，签订《托管银行证券资金结算协议》，用以具体明确基金管理人与基金托管人在证券交易资金结算业务中的责任。</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w:t>
      </w:r>
      <w:r w:rsidRPr="008656DF">
        <w:rPr>
          <w:rFonts w:ascii="彩虹粗仿宋" w:eastAsia="彩虹粗仿宋" w:hAnsi="宋体" w:cs="Arial" w:hint="eastAsia"/>
          <w:sz w:val="24"/>
        </w:rPr>
        <w:lastRenderedPageBreak/>
        <w:t>基金管理人的交易划款指令具体办理。</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5B2BA4" w:rsidRDefault="008656DF">
      <w:pPr>
        <w:adjustRightInd w:val="0"/>
        <w:snapToGrid w:val="0"/>
        <w:spacing w:line="360" w:lineRule="auto"/>
        <w:ind w:firstLine="480"/>
        <w:rPr>
          <w:rFonts w:ascii="彩虹粗仿宋" w:eastAsia="彩虹粗仿宋" w:hAnsi="宋体" w:cs="宋体"/>
          <w:color w:val="000000"/>
          <w:kern w:val="0"/>
          <w:sz w:val="24"/>
        </w:rPr>
      </w:pPr>
      <w:r w:rsidRPr="008656DF">
        <w:rPr>
          <w:rFonts w:ascii="彩虹粗仿宋" w:eastAsia="彩虹粗仿宋" w:hAnsi="宋体" w:cs="宋体" w:hint="eastAsia"/>
          <w:color w:val="000000"/>
          <w:kern w:val="0"/>
          <w:sz w:val="24"/>
        </w:rPr>
        <w:t>基金管理人应采取合理、必要措施，确保T日日终有足够的资金头寸完成 T+1日</w:t>
      </w:r>
      <w:r w:rsidRPr="008656DF">
        <w:rPr>
          <w:rFonts w:ascii="彩虹粗仿宋" w:eastAsia="彩虹粗仿宋" w:hint="eastAsia"/>
          <w:sz w:val="24"/>
        </w:rPr>
        <w:t>中国证券登记结算有限责任公司的资金</w:t>
      </w:r>
      <w:r w:rsidRPr="008656DF">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实行场内T+0交收的资金清算按照基金托管人的相关规定流程执行。</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2.交易记录、资金和证券账目核对的时间和方式</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lastRenderedPageBreak/>
        <w:t>（1）交易记录的核对</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（2）资金账目的核对</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资金账目按日核实。</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（3）证券账目的核对</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5B2BA4" w:rsidRDefault="008656DF">
      <w:pPr>
        <w:adjustRightInd w:val="0"/>
        <w:snapToGrid w:val="0"/>
        <w:spacing w:line="360" w:lineRule="auto"/>
        <w:ind w:firstLine="480"/>
        <w:outlineLvl w:val="0"/>
        <w:rPr>
          <w:rFonts w:ascii="彩虹粗仿宋" w:eastAsia="彩虹粗仿宋" w:hAnsi="宋体" w:cs="Arial"/>
          <w:sz w:val="24"/>
        </w:rPr>
      </w:pPr>
      <w:r w:rsidRPr="008656DF">
        <w:rPr>
          <w:rFonts w:ascii="彩虹粗仿宋" w:eastAsia="彩虹粗仿宋" w:hAnsi="宋体" w:cs="Arial" w:hint="eastAsia"/>
          <w:sz w:val="24"/>
        </w:rPr>
        <w:t>（三）基金申购和赎回业务处理的基本规定</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1.基金份额申购、赎回的确认、清算由基金管理人或其委托的注册登记机构负责。</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4.注册登记机构应通过与基金托管人建立的加密系统发送有关数据(包括电子</w:t>
      </w:r>
      <w:r w:rsidRPr="008656DF">
        <w:rPr>
          <w:rFonts w:ascii="彩虹粗仿宋" w:eastAsia="彩虹粗仿宋" w:hAnsi="宋体" w:cs="Arial" w:hint="eastAsia"/>
          <w:sz w:val="24"/>
        </w:rPr>
        <w:lastRenderedPageBreak/>
        <w:t>数据和盖章生效的纸制清算汇总表)，如因各种原因，该系统无法正常发送，双方可协商解决处理方式。基金管理人向基金托管人发送的数据，双方各自按有关规定保存。</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6.关于清算专用账户的设立和管理</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为满足申购、赎回及分红资金汇划的需要，由基金管理人开立资金清算的专用账户，该账户由注册登记机构管理。</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8.赎回和分红资金划拨规定</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9.资金指令</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资金指令的格式、内容、发送、接收和确认方式等与投资指令相同。</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（四）申赎净额结算</w:t>
      </w:r>
    </w:p>
    <w:p w:rsidR="005B2BA4" w:rsidRDefault="00E67FFE">
      <w:pPr>
        <w:adjustRightInd w:val="0"/>
        <w:snapToGrid w:val="0"/>
        <w:spacing w:line="360" w:lineRule="auto"/>
        <w:ind w:firstLine="480"/>
        <w:rPr>
          <w:rFonts w:ascii="彩虹粗仿宋" w:eastAsia="彩虹粗仿宋" w:hAnsi="宋体" w:cs="Arial"/>
          <w:sz w:val="24"/>
        </w:rPr>
      </w:pPr>
      <w:r w:rsidRPr="00E67FFE">
        <w:rPr>
          <w:rFonts w:ascii="彩虹粗仿宋" w:eastAsia="彩虹粗仿宋" w:hAnsi="宋体" w:cs="Arial" w:hint="eastAsia"/>
          <w:sz w:val="24"/>
        </w:rPr>
        <w:lastRenderedPageBreak/>
        <w:t>基金托管账户与“基金清算账户”间的资金结算遵循“全额清算、净额交收”的原则，每日（T日：资金交收日，下同）按照托管账户应收资金（T-1日直销申购申请金额与T-2日代销申购申请金额与T-2日基金转换入申请金额之和）与应付资金（T-3日赎回申请金额与T-2日基金转换出申请金额之和）的差额来确定托管账户净应收额或净应付额，以此确定资金交收额。当存在托管账户净应收额时，基金管理人应在</w:t>
      </w:r>
      <w:r w:rsidR="005A6025">
        <w:rPr>
          <w:rFonts w:ascii="彩虹粗仿宋" w:eastAsia="彩虹粗仿宋" w:hAnsi="宋体" w:cs="Arial" w:hint="eastAsia"/>
          <w:sz w:val="24"/>
        </w:rPr>
        <w:t>T</w:t>
      </w:r>
      <w:r w:rsidRPr="00E67FFE">
        <w:rPr>
          <w:rFonts w:ascii="彩虹粗仿宋" w:eastAsia="彩虹粗仿宋" w:hAnsi="宋体" w:cs="Arial" w:hint="eastAsia"/>
          <w:sz w:val="24"/>
        </w:rPr>
        <w:t>日15:00 之前从基金清算账户划到基金托管账户；当存在托管账户净应付额时，基金管理人应在</w:t>
      </w:r>
      <w:r w:rsidR="005A6025">
        <w:rPr>
          <w:rFonts w:ascii="彩虹粗仿宋" w:eastAsia="彩虹粗仿宋" w:hAnsi="宋体" w:cs="Arial" w:hint="eastAsia"/>
          <w:sz w:val="24"/>
        </w:rPr>
        <w:t>T-1</w:t>
      </w:r>
      <w:r w:rsidRPr="00E67FFE">
        <w:rPr>
          <w:rFonts w:ascii="彩虹粗仿宋" w:eastAsia="彩虹粗仿宋" w:hAnsi="宋体" w:cs="Arial" w:hint="eastAsia"/>
          <w:sz w:val="24"/>
        </w:rPr>
        <w:t>日将划款指令发送给基金托管人，基金托管人按基金管理人的划款指令将托管账户净应付额在</w:t>
      </w:r>
      <w:r w:rsidR="005A6025">
        <w:rPr>
          <w:rFonts w:ascii="彩虹粗仿宋" w:eastAsia="彩虹粗仿宋" w:hAnsi="宋体" w:cs="Arial" w:hint="eastAsia"/>
          <w:sz w:val="24"/>
        </w:rPr>
        <w:t>T</w:t>
      </w:r>
      <w:r w:rsidRPr="00E67FFE">
        <w:rPr>
          <w:rFonts w:ascii="彩虹粗仿宋" w:eastAsia="彩虹粗仿宋" w:hAnsi="宋体" w:cs="Arial" w:hint="eastAsia"/>
          <w:sz w:val="24"/>
        </w:rPr>
        <w:t>日12:00 之前划往基金清算账户。</w:t>
      </w:r>
    </w:p>
    <w:p w:rsidR="005B2BA4" w:rsidRDefault="008656DF">
      <w:pPr>
        <w:adjustRightInd w:val="0"/>
        <w:snapToGrid w:val="0"/>
        <w:spacing w:line="360" w:lineRule="auto"/>
        <w:ind w:firstLine="480"/>
        <w:outlineLvl w:val="0"/>
        <w:rPr>
          <w:rFonts w:ascii="彩虹粗仿宋" w:eastAsia="彩虹粗仿宋" w:hAnsi="宋体" w:cs="Arial"/>
          <w:sz w:val="24"/>
        </w:rPr>
      </w:pPr>
      <w:r w:rsidRPr="008656DF">
        <w:rPr>
          <w:rFonts w:ascii="彩虹粗仿宋" w:eastAsia="彩虹粗仿宋" w:hAnsi="宋体" w:cs="Arial" w:hint="eastAsia"/>
          <w:sz w:val="24"/>
        </w:rPr>
        <w:t>（五）基金转换</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5B2BA4" w:rsidRDefault="008656DF">
      <w:pPr>
        <w:adjustRightInd w:val="0"/>
        <w:snapToGrid w:val="0"/>
        <w:spacing w:line="360" w:lineRule="auto"/>
        <w:ind w:firstLine="480"/>
        <w:outlineLvl w:val="0"/>
        <w:rPr>
          <w:rFonts w:ascii="彩虹粗仿宋" w:eastAsia="彩虹粗仿宋" w:hAnsi="宋体" w:cs="Arial"/>
          <w:sz w:val="24"/>
        </w:rPr>
      </w:pPr>
      <w:r w:rsidRPr="008656DF">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5B2BA4" w:rsidRDefault="008656DF">
      <w:pPr>
        <w:adjustRightInd w:val="0"/>
        <w:snapToGrid w:val="0"/>
        <w:spacing w:line="360" w:lineRule="auto"/>
        <w:ind w:firstLine="480"/>
        <w:outlineLvl w:val="0"/>
        <w:rPr>
          <w:rFonts w:ascii="彩虹粗仿宋" w:eastAsia="彩虹粗仿宋" w:hAnsi="宋体" w:cs="Arial"/>
          <w:sz w:val="24"/>
        </w:rPr>
      </w:pPr>
      <w:r w:rsidRPr="008656DF">
        <w:rPr>
          <w:rFonts w:ascii="彩虹粗仿宋" w:eastAsia="彩虹粗仿宋" w:hAnsi="宋体" w:cs="Arial" w:hint="eastAsia"/>
          <w:sz w:val="24"/>
        </w:rPr>
        <w:t>3.本基金开展基金转换业务应按相关法律法规规定及《基金合同》的约定进行公告。</w:t>
      </w:r>
    </w:p>
    <w:p w:rsidR="005B2BA4" w:rsidRDefault="008656DF">
      <w:pPr>
        <w:adjustRightInd w:val="0"/>
        <w:snapToGrid w:val="0"/>
        <w:spacing w:line="360" w:lineRule="auto"/>
        <w:ind w:firstLine="480"/>
        <w:outlineLvl w:val="0"/>
        <w:rPr>
          <w:rFonts w:ascii="彩虹粗仿宋" w:eastAsia="彩虹粗仿宋" w:hAnsi="宋体" w:cs="Arial"/>
          <w:sz w:val="24"/>
        </w:rPr>
      </w:pPr>
      <w:r w:rsidRPr="008656DF">
        <w:rPr>
          <w:rFonts w:ascii="彩虹粗仿宋" w:eastAsia="彩虹粗仿宋" w:hAnsi="宋体" w:cs="Arial" w:hint="eastAsia"/>
          <w:sz w:val="24"/>
        </w:rPr>
        <w:t>（六）基金现金分红</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1.基金管理人确定分红方案通知基金托管人，双方核定后</w:t>
      </w:r>
      <w:r w:rsidRPr="008656DF">
        <w:rPr>
          <w:rFonts w:ascii="彩虹粗仿宋" w:eastAsia="彩虹粗仿宋" w:hint="eastAsia"/>
          <w:sz w:val="24"/>
          <w:szCs w:val="18"/>
        </w:rPr>
        <w:t>依照《信息披露办法》的有关规定在中国证监会指定媒体上公告</w:t>
      </w:r>
      <w:r w:rsidRPr="008656DF">
        <w:rPr>
          <w:rFonts w:ascii="彩虹粗仿宋" w:eastAsia="彩虹粗仿宋" w:hAnsi="宋体" w:cs="Arial" w:hint="eastAsia"/>
          <w:sz w:val="24"/>
        </w:rPr>
        <w:t>。</w:t>
      </w:r>
    </w:p>
    <w:p w:rsidR="005B2BA4" w:rsidRDefault="008656DF">
      <w:pPr>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5B2BA4" w:rsidRDefault="00D44803">
      <w:pPr>
        <w:adjustRightInd w:val="0"/>
        <w:snapToGrid w:val="0"/>
        <w:spacing w:line="360" w:lineRule="auto"/>
        <w:ind w:firstLine="480"/>
        <w:rPr>
          <w:rFonts w:ascii="彩虹粗仿宋" w:eastAsia="彩虹粗仿宋" w:hAnsi="宋体" w:cs="Arial"/>
          <w:sz w:val="24"/>
        </w:rPr>
      </w:pPr>
      <w:r w:rsidRPr="00D44803">
        <w:rPr>
          <w:rFonts w:ascii="彩虹粗仿宋" w:eastAsia="彩虹粗仿宋" w:hAnsi="宋体" w:cs="Arial" w:hint="eastAsia"/>
          <w:sz w:val="24"/>
        </w:rPr>
        <w:lastRenderedPageBreak/>
        <w:t>3.基金管理人在下达指令时，应给基金托管人留出必需的划款时间。</w:t>
      </w:r>
    </w:p>
    <w:p w:rsidR="005B2BA4" w:rsidRDefault="00D44803">
      <w:pPr>
        <w:adjustRightInd w:val="0"/>
        <w:snapToGrid w:val="0"/>
        <w:spacing w:line="360" w:lineRule="auto"/>
        <w:ind w:firstLine="480"/>
        <w:rPr>
          <w:rFonts w:ascii="彩虹粗仿宋" w:eastAsia="彩虹粗仿宋" w:hAnsi="宋体" w:cs="Arial"/>
          <w:sz w:val="24"/>
        </w:rPr>
      </w:pPr>
      <w:r w:rsidRPr="00D44803">
        <w:rPr>
          <w:rFonts w:ascii="彩虹粗仿宋" w:eastAsia="彩虹粗仿宋" w:hAnsi="宋体" w:cs="Arial" w:hint="eastAsia"/>
          <w:sz w:val="24"/>
        </w:rPr>
        <w:t>（七）投资银行存款的特别约定</w:t>
      </w:r>
    </w:p>
    <w:p w:rsidR="005B2BA4" w:rsidRDefault="00D44803">
      <w:pPr>
        <w:adjustRightInd w:val="0"/>
        <w:snapToGrid w:val="0"/>
        <w:spacing w:line="360" w:lineRule="auto"/>
        <w:ind w:firstLine="480"/>
        <w:rPr>
          <w:rFonts w:ascii="彩虹粗仿宋" w:eastAsia="彩虹粗仿宋" w:hAnsi="宋体" w:cs="Arial"/>
          <w:sz w:val="24"/>
        </w:rPr>
      </w:pPr>
      <w:r w:rsidRPr="00D44803">
        <w:rPr>
          <w:rFonts w:ascii="彩虹粗仿宋" w:eastAsia="彩虹粗仿宋" w:hAnsi="宋体" w:cs="Arial" w:hint="eastAsia"/>
          <w:sz w:val="24"/>
        </w:rPr>
        <w:t>1.本基金投资银行存款前，基金管理人应与存款银行签订具体存款协议，包括但不限于以下内容：。</w:t>
      </w:r>
    </w:p>
    <w:p w:rsidR="005B2BA4" w:rsidRDefault="00D44803">
      <w:pPr>
        <w:adjustRightInd w:val="0"/>
        <w:snapToGrid w:val="0"/>
        <w:spacing w:line="360" w:lineRule="auto"/>
        <w:ind w:firstLine="480"/>
        <w:rPr>
          <w:rFonts w:ascii="彩虹粗仿宋" w:eastAsia="彩虹粗仿宋" w:hAnsi="宋体" w:cs="Arial"/>
          <w:sz w:val="24"/>
        </w:rPr>
      </w:pPr>
      <w:r w:rsidRPr="00D44803">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5B2BA4" w:rsidRDefault="00D44803">
      <w:pPr>
        <w:adjustRightInd w:val="0"/>
        <w:snapToGrid w:val="0"/>
        <w:spacing w:line="360" w:lineRule="auto"/>
        <w:ind w:firstLine="480"/>
        <w:rPr>
          <w:rFonts w:ascii="彩虹粗仿宋" w:eastAsia="彩虹粗仿宋" w:hAnsi="宋体" w:cs="Arial"/>
          <w:sz w:val="24"/>
        </w:rPr>
      </w:pPr>
      <w:r w:rsidRPr="00D44803">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5B2BA4" w:rsidRDefault="00D44803">
      <w:pPr>
        <w:adjustRightInd w:val="0"/>
        <w:snapToGrid w:val="0"/>
        <w:spacing w:line="360" w:lineRule="auto"/>
        <w:ind w:firstLine="480"/>
        <w:rPr>
          <w:rFonts w:ascii="彩虹粗仿宋" w:eastAsia="彩虹粗仿宋" w:hAnsi="宋体" w:cs="Arial"/>
          <w:sz w:val="24"/>
        </w:rPr>
      </w:pPr>
      <w:r w:rsidRPr="00D44803">
        <w:rPr>
          <w:rFonts w:ascii="彩虹粗仿宋" w:eastAsia="彩虹粗仿宋" w:hAnsi="宋体" w:cs="Arial" w:hint="eastAsia"/>
          <w:sz w:val="24"/>
        </w:rPr>
        <w:t>（3）约定存款证实书的具体传递交接方式及交接期限。</w:t>
      </w:r>
    </w:p>
    <w:p w:rsidR="005B2BA4" w:rsidRDefault="00D44803">
      <w:pPr>
        <w:adjustRightInd w:val="0"/>
        <w:snapToGrid w:val="0"/>
        <w:spacing w:line="360" w:lineRule="auto"/>
        <w:ind w:firstLine="480"/>
        <w:rPr>
          <w:rFonts w:ascii="彩虹粗仿宋" w:eastAsia="彩虹粗仿宋" w:hAnsi="宋体" w:cs="Arial"/>
          <w:sz w:val="24"/>
        </w:rPr>
      </w:pPr>
      <w:r w:rsidRPr="00D44803">
        <w:rPr>
          <w:rFonts w:ascii="彩虹粗仿宋" w:eastAsia="彩虹粗仿宋" w:hAnsi="宋体" w:cs="Arial" w:hint="eastAsia"/>
          <w:sz w:val="24"/>
        </w:rPr>
        <w:t>（4）资金划转过程中需要使用存款银行过渡账户的，存款银行须保证资金在过渡账户中不出现滞留，不被挪用。</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5B2BA4" w:rsidRDefault="005A6025">
      <w:pPr>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w:t>
      </w:r>
      <w:r w:rsidRPr="00C84775">
        <w:rPr>
          <w:rFonts w:ascii="彩虹粗仿宋" w:eastAsia="彩虹粗仿宋" w:hAnsi="宋体" w:cs="Arial" w:hint="eastAsia"/>
          <w:sz w:val="24"/>
        </w:rPr>
        <w:lastRenderedPageBreak/>
        <w:t>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w:t>
      </w:r>
      <w:r w:rsidR="003715FA">
        <w:rPr>
          <w:rFonts w:ascii="彩虹粗仿宋" w:eastAsia="彩虹粗仿宋" w:hAnsi="宋体" w:cs="Arial" w:hint="eastAsia"/>
          <w:sz w:val="24"/>
        </w:rPr>
        <w:t>要求</w:t>
      </w:r>
      <w:r w:rsidRPr="00C84775">
        <w:rPr>
          <w:rFonts w:ascii="彩虹粗仿宋" w:eastAsia="彩虹粗仿宋" w:hAnsi="宋体" w:cs="Arial" w:hint="eastAsia"/>
          <w:sz w:val="24"/>
        </w:rPr>
        <w:t>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CF2F1D">
        <w:rPr>
          <w:rFonts w:ascii="彩虹粗仿宋" w:eastAsia="彩虹粗仿宋" w:hAnsi="宋体" w:cs="Arial" w:hint="eastAsia"/>
          <w:sz w:val="24"/>
        </w:rPr>
        <w:t>托管人</w:t>
      </w:r>
      <w:r w:rsidRPr="00C84775">
        <w:rPr>
          <w:rFonts w:ascii="彩虹粗仿宋" w:eastAsia="彩虹粗仿宋" w:hAnsi="宋体" w:cs="Arial" w:hint="eastAsia"/>
          <w:sz w:val="24"/>
        </w:rPr>
        <w:t>保管后解除。实物凭证未送达但存款本息已安全划回托管账户的，以及因发生特殊情况由管理人提供相关书面说明并重新承诺送单截止时间的，可剔除不计。</w:t>
      </w:r>
    </w:p>
    <w:p w:rsidR="005B2BA4" w:rsidRDefault="005B2BA4">
      <w:pPr>
        <w:adjustRightInd w:val="0"/>
        <w:snapToGrid w:val="0"/>
        <w:spacing w:line="360" w:lineRule="auto"/>
        <w:ind w:firstLineChars="200" w:firstLine="480"/>
        <w:rPr>
          <w:rFonts w:ascii="彩虹粗仿宋" w:eastAsia="彩虹粗仿宋" w:hAnsi="宋体" w:cs="Arial"/>
          <w:sz w:val="24"/>
        </w:rPr>
      </w:pPr>
    </w:p>
    <w:p w:rsidR="005B2BA4" w:rsidRDefault="008656DF">
      <w:pPr>
        <w:pStyle w:val="2"/>
        <w:spacing w:line="360" w:lineRule="auto"/>
        <w:jc w:val="center"/>
        <w:rPr>
          <w:rFonts w:ascii="彩虹粗仿宋" w:eastAsia="彩虹粗仿宋"/>
          <w:sz w:val="30"/>
        </w:rPr>
      </w:pPr>
      <w:bookmarkStart w:id="86" w:name="_Toc124325892"/>
      <w:r w:rsidRPr="008656DF">
        <w:rPr>
          <w:rFonts w:ascii="彩虹粗仿宋" w:eastAsia="彩虹粗仿宋" w:hint="eastAsia"/>
          <w:sz w:val="30"/>
        </w:rPr>
        <w:t xml:space="preserve"> 八、基金资产净值计算和会计核算</w:t>
      </w:r>
      <w:bookmarkEnd w:id="86"/>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（一）基金资产净值的计算、复核与完成的时间及程序</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1.基金资产净值是指基金资产总值减去负债后的金额。</w:t>
      </w:r>
      <w:r w:rsidR="00F21148">
        <w:rPr>
          <w:rFonts w:ascii="彩虹粗仿宋" w:eastAsia="彩虹粗仿宋" w:hAnsi="宋体" w:cs="Arial" w:hint="eastAsia"/>
          <w:sz w:val="24"/>
        </w:rPr>
        <w:t>各类</w:t>
      </w:r>
      <w:r w:rsidRPr="008656DF">
        <w:rPr>
          <w:rFonts w:ascii="彩虹粗仿宋" w:eastAsia="彩虹粗仿宋" w:hAnsi="宋体" w:cs="Arial" w:hint="eastAsia"/>
          <w:sz w:val="24"/>
        </w:rPr>
        <w:t>基金份额净值是按照每个交易日闭市后，</w:t>
      </w:r>
      <w:r w:rsidR="00F21148">
        <w:rPr>
          <w:rFonts w:ascii="彩虹粗仿宋" w:eastAsia="彩虹粗仿宋" w:hAnsi="宋体" w:cs="Arial" w:hint="eastAsia"/>
          <w:sz w:val="24"/>
        </w:rPr>
        <w:t>该类</w:t>
      </w:r>
      <w:r w:rsidRPr="008656DF">
        <w:rPr>
          <w:rFonts w:ascii="彩虹粗仿宋" w:eastAsia="彩虹粗仿宋" w:hAnsi="宋体" w:cs="Arial" w:hint="eastAsia"/>
          <w:sz w:val="24"/>
        </w:rPr>
        <w:t>基金资产净值除以当日</w:t>
      </w:r>
      <w:r w:rsidR="00F21148">
        <w:rPr>
          <w:rFonts w:ascii="彩虹粗仿宋" w:eastAsia="彩虹粗仿宋" w:hAnsi="宋体" w:cs="Arial" w:hint="eastAsia"/>
          <w:sz w:val="24"/>
        </w:rPr>
        <w:t>该类</w:t>
      </w:r>
      <w:r w:rsidRPr="008656DF">
        <w:rPr>
          <w:rFonts w:ascii="彩虹粗仿宋" w:eastAsia="彩虹粗仿宋" w:hAnsi="宋体" w:cs="Arial" w:hint="eastAsia"/>
          <w:sz w:val="24"/>
        </w:rPr>
        <w:t>基金份额的余额数量计算，精确到0.0001元，小数点后第五位四舍五入。</w:t>
      </w:r>
      <w:r w:rsidR="00F21148" w:rsidRPr="0056248F">
        <w:rPr>
          <w:rFonts w:ascii="彩虹粗仿宋" w:eastAsia="彩虹粗仿宋" w:hAnsi="宋体" w:cs="Arial" w:hint="eastAsia"/>
          <w:sz w:val="24"/>
        </w:rPr>
        <w:t>基金管理人可以设立大额赎回情形下的净值精度应急调整机制。</w:t>
      </w:r>
      <w:r w:rsidRPr="008656DF">
        <w:rPr>
          <w:rFonts w:ascii="彩虹粗仿宋" w:eastAsia="彩虹粗仿宋" w:hAnsi="宋体" w:cs="Arial" w:hint="eastAsia"/>
          <w:sz w:val="24"/>
        </w:rPr>
        <w:t>国家另有规定的，从其规定。</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每个</w:t>
      </w:r>
      <w:r w:rsidR="00BA243B">
        <w:rPr>
          <w:rFonts w:ascii="彩虹粗仿宋" w:eastAsia="彩虹粗仿宋" w:hAnsi="宋体" w:cs="Arial" w:hint="eastAsia"/>
          <w:sz w:val="24"/>
        </w:rPr>
        <w:t>工作</w:t>
      </w:r>
      <w:r w:rsidRPr="008656DF">
        <w:rPr>
          <w:rFonts w:ascii="彩虹粗仿宋" w:eastAsia="彩虹粗仿宋" w:hAnsi="宋体" w:cs="Arial" w:hint="eastAsia"/>
          <w:sz w:val="24"/>
        </w:rPr>
        <w:t>日计算基金资产净值及</w:t>
      </w:r>
      <w:r w:rsidR="00F21148">
        <w:rPr>
          <w:rFonts w:ascii="彩虹粗仿宋" w:eastAsia="彩虹粗仿宋" w:hAnsi="宋体" w:cs="Arial" w:hint="eastAsia"/>
          <w:sz w:val="24"/>
        </w:rPr>
        <w:t>各类</w:t>
      </w:r>
      <w:r w:rsidRPr="008656DF">
        <w:rPr>
          <w:rFonts w:ascii="彩虹粗仿宋" w:eastAsia="彩虹粗仿宋" w:hAnsi="宋体" w:cs="Arial" w:hint="eastAsia"/>
          <w:sz w:val="24"/>
        </w:rPr>
        <w:t>基金份额净值，并按规定公告。</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2.基金管理人应每</w:t>
      </w:r>
      <w:r w:rsidR="00BA243B">
        <w:rPr>
          <w:rFonts w:ascii="彩虹粗仿宋" w:eastAsia="彩虹粗仿宋" w:hAnsi="宋体" w:cs="Arial" w:hint="eastAsia"/>
          <w:sz w:val="24"/>
        </w:rPr>
        <w:t>个工作</w:t>
      </w:r>
      <w:r w:rsidRPr="008656DF">
        <w:rPr>
          <w:rFonts w:ascii="彩虹粗仿宋" w:eastAsia="彩虹粗仿宋" w:hAnsi="宋体" w:cs="Arial" w:hint="eastAsia"/>
          <w:sz w:val="24"/>
        </w:rPr>
        <w:t>日对基金资产估值。但基金管理人根据法律法规或《基金合同》的规定暂停估值时除外。基金管理人每个</w:t>
      </w:r>
      <w:r w:rsidR="00BA243B">
        <w:rPr>
          <w:rFonts w:ascii="彩虹粗仿宋" w:eastAsia="彩虹粗仿宋" w:hAnsi="宋体" w:cs="Arial" w:hint="eastAsia"/>
          <w:sz w:val="24"/>
        </w:rPr>
        <w:t>工作</w:t>
      </w:r>
      <w:r w:rsidRPr="008656DF">
        <w:rPr>
          <w:rFonts w:ascii="彩虹粗仿宋" w:eastAsia="彩虹粗仿宋" w:hAnsi="宋体" w:cs="Arial" w:hint="eastAsia"/>
          <w:sz w:val="24"/>
        </w:rPr>
        <w:t>日对基金资产估值后，将</w:t>
      </w:r>
      <w:r w:rsidR="00F21148">
        <w:rPr>
          <w:rFonts w:ascii="彩虹粗仿宋" w:eastAsia="彩虹粗仿宋" w:hAnsi="宋体" w:cs="Arial" w:hint="eastAsia"/>
          <w:sz w:val="24"/>
        </w:rPr>
        <w:t>各类</w:t>
      </w:r>
      <w:r w:rsidRPr="008656DF">
        <w:rPr>
          <w:rFonts w:ascii="彩虹粗仿宋" w:eastAsia="彩虹粗仿宋" w:hAnsi="宋体" w:cs="Arial" w:hint="eastAsia"/>
          <w:sz w:val="24"/>
        </w:rPr>
        <w:t>基金份额净值结果发送基金托管人，经基金托管人复核无误后，由基金管</w:t>
      </w:r>
      <w:r w:rsidRPr="008656DF">
        <w:rPr>
          <w:rFonts w:ascii="彩虹粗仿宋" w:eastAsia="彩虹粗仿宋" w:hAnsi="宋体" w:cs="Arial" w:hint="eastAsia"/>
          <w:sz w:val="24"/>
        </w:rPr>
        <w:lastRenderedPageBreak/>
        <w:t>理人对外公布。</w:t>
      </w:r>
    </w:p>
    <w:p w:rsidR="005B2BA4" w:rsidRDefault="008656DF">
      <w:pPr>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（二）基金资产估值方法和特殊情形的处理</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1.估值对象</w:t>
      </w:r>
    </w:p>
    <w:p w:rsidR="005B2BA4" w:rsidRDefault="00ED7637">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基金所拥有的</w:t>
      </w:r>
      <w:r w:rsidR="008656DF" w:rsidRPr="008656DF">
        <w:rPr>
          <w:rFonts w:ascii="彩虹粗仿宋" w:eastAsia="彩虹粗仿宋" w:hAnsi="宋体" w:cs="Arial" w:hint="eastAsia"/>
          <w:sz w:val="24"/>
        </w:rPr>
        <w:t>债券和银行存款本息、应收款项、其它投资等资产及负债。</w:t>
      </w:r>
    </w:p>
    <w:p w:rsidR="005B2BA4" w:rsidRDefault="00ED7637">
      <w:pPr>
        <w:adjustRightInd w:val="0"/>
        <w:snapToGrid w:val="0"/>
        <w:spacing w:line="360" w:lineRule="auto"/>
        <w:ind w:firstLineChars="200" w:firstLine="480"/>
        <w:rPr>
          <w:rFonts w:ascii="彩虹粗仿宋" w:eastAsia="彩虹粗仿宋" w:hAnsi="宋体" w:cs="Arial"/>
          <w:sz w:val="24"/>
        </w:rPr>
      </w:pPr>
      <w:r w:rsidRPr="00ED7637">
        <w:rPr>
          <w:rFonts w:ascii="彩虹粗仿宋" w:eastAsia="彩虹粗仿宋" w:hAnsi="宋体" w:cs="Arial" w:hint="eastAsia"/>
          <w:sz w:val="24"/>
        </w:rPr>
        <w:t>2.估值原则</w:t>
      </w:r>
    </w:p>
    <w:p w:rsidR="005B2BA4" w:rsidRDefault="00ED7637">
      <w:pPr>
        <w:adjustRightInd w:val="0"/>
        <w:snapToGrid w:val="0"/>
        <w:spacing w:line="360" w:lineRule="auto"/>
        <w:ind w:firstLineChars="200" w:firstLine="480"/>
        <w:rPr>
          <w:rFonts w:ascii="彩虹粗仿宋" w:eastAsia="彩虹粗仿宋" w:hAnsi="宋体" w:cs="Arial"/>
          <w:sz w:val="24"/>
        </w:rPr>
      </w:pPr>
      <w:r w:rsidRPr="00ED7637">
        <w:rPr>
          <w:rFonts w:ascii="彩虹粗仿宋" w:eastAsia="彩虹粗仿宋" w:hAnsi="宋体" w:cs="Arial" w:hint="eastAsia"/>
          <w:sz w:val="24"/>
        </w:rPr>
        <w:t>基金管理人在确定相关金融资产和金融负债的公允价值时，应符合《企业会计准则》、监管部门有关规定。</w:t>
      </w:r>
    </w:p>
    <w:p w:rsidR="005B2BA4" w:rsidRDefault="00ED7637">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sidRPr="00ED7637">
        <w:rPr>
          <w:rFonts w:ascii="彩虹粗仿宋" w:eastAsia="彩虹粗仿宋" w:hAnsi="宋体" w:cs="Arial"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5B2BA4" w:rsidRDefault="00ED7637">
      <w:pPr>
        <w:adjustRightInd w:val="0"/>
        <w:snapToGrid w:val="0"/>
        <w:spacing w:line="360" w:lineRule="auto"/>
        <w:ind w:firstLineChars="200" w:firstLine="480"/>
        <w:rPr>
          <w:rFonts w:ascii="彩虹粗仿宋" w:eastAsia="彩虹粗仿宋" w:hAnsi="宋体" w:cs="Arial"/>
          <w:sz w:val="24"/>
        </w:rPr>
      </w:pPr>
      <w:r w:rsidRPr="00ED7637">
        <w:rPr>
          <w:rFonts w:ascii="彩虹粗仿宋" w:eastAsia="彩虹粗仿宋" w:hAnsi="宋体" w:cs="Arial" w:hint="eastAsia"/>
          <w:sz w:val="24"/>
        </w:rPr>
        <w:t>与上述投资品种</w:t>
      </w:r>
      <w:r w:rsidR="00146B89">
        <w:rPr>
          <w:rFonts w:ascii="彩虹粗仿宋" w:eastAsia="彩虹粗仿宋" w:hAnsi="宋体" w:cs="Arial" w:hint="eastAsia"/>
          <w:sz w:val="24"/>
        </w:rPr>
        <w:t>相</w:t>
      </w:r>
      <w:r w:rsidRPr="00ED7637">
        <w:rPr>
          <w:rFonts w:ascii="彩虹粗仿宋" w:eastAsia="彩虹粗仿宋" w:hAnsi="宋体" w:cs="Arial" w:hint="eastAsia"/>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5B2BA4" w:rsidRDefault="00ED7637">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sidRPr="00ED7637">
        <w:rPr>
          <w:rFonts w:ascii="彩虹粗仿宋" w:eastAsia="彩虹粗仿宋" w:hAnsi="宋体" w:cs="Arial"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5B2BA4" w:rsidRDefault="00ED7637">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w:t>
      </w:r>
      <w:r w:rsidRPr="00ED7637">
        <w:rPr>
          <w:rFonts w:ascii="彩虹粗仿宋" w:eastAsia="彩虹粗仿宋" w:hAnsi="宋体" w:cs="Arial" w:hint="eastAsia"/>
          <w:sz w:val="24"/>
        </w:rPr>
        <w:t>）如经济环境发生重大变化或证券发行人发生影响证券价格的重大事件，使</w:t>
      </w:r>
      <w:r w:rsidRPr="00ED7637">
        <w:rPr>
          <w:rFonts w:ascii="彩虹粗仿宋" w:eastAsia="彩虹粗仿宋" w:hAnsi="宋体" w:cs="Arial" w:hint="eastAsia"/>
          <w:sz w:val="24"/>
        </w:rPr>
        <w:lastRenderedPageBreak/>
        <w:t>潜在估值调整对前一估值日的基金资产净值的影响在0.25%以上的，应对估值进行调整并确定公允价值。</w:t>
      </w:r>
    </w:p>
    <w:p w:rsidR="005B2BA4" w:rsidRDefault="00C74E49">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w:t>
      </w:r>
      <w:r w:rsidR="008656DF" w:rsidRPr="008656DF">
        <w:rPr>
          <w:rFonts w:ascii="彩虹粗仿宋" w:eastAsia="彩虹粗仿宋" w:hAnsi="宋体" w:cs="Arial" w:hint="eastAsia"/>
          <w:sz w:val="24"/>
        </w:rPr>
        <w:t>.估值方法</w:t>
      </w:r>
    </w:p>
    <w:p w:rsidR="005B2BA4" w:rsidRDefault="00524FF8">
      <w:pPr>
        <w:adjustRightInd w:val="0"/>
        <w:snapToGrid w:val="0"/>
        <w:spacing w:line="360" w:lineRule="auto"/>
        <w:ind w:firstLine="480"/>
        <w:rPr>
          <w:rFonts w:ascii="彩虹粗仿宋" w:eastAsia="彩虹粗仿宋" w:hAnsi="宋体" w:cs="Arial"/>
          <w:sz w:val="24"/>
        </w:rPr>
      </w:pPr>
      <w:r w:rsidRPr="00524FF8">
        <w:rPr>
          <w:rFonts w:ascii="彩虹粗仿宋" w:eastAsia="彩虹粗仿宋" w:hAnsi="宋体" w:cs="Arial" w:hint="eastAsia"/>
          <w:sz w:val="24"/>
        </w:rPr>
        <w:t>（1）交易所市场交易的固定收益品种的估值</w:t>
      </w:r>
    </w:p>
    <w:p w:rsidR="005B2BA4" w:rsidRDefault="00524FF8">
      <w:pPr>
        <w:adjustRightInd w:val="0"/>
        <w:snapToGrid w:val="0"/>
        <w:spacing w:line="360" w:lineRule="auto"/>
        <w:ind w:firstLine="480"/>
        <w:rPr>
          <w:rFonts w:ascii="彩虹粗仿宋" w:eastAsia="彩虹粗仿宋" w:hAnsi="宋体" w:cs="Arial"/>
          <w:sz w:val="24"/>
        </w:rPr>
      </w:pPr>
      <w:r w:rsidRPr="00524FF8">
        <w:rPr>
          <w:rFonts w:ascii="彩虹粗仿宋" w:eastAsia="彩虹粗仿宋" w:hAnsi="宋体" w:cs="Arial" w:hint="eastAsia"/>
          <w:sz w:val="24"/>
        </w:rPr>
        <w:t>对在交易所市场上市交易或挂牌转让的实行全价交易的固定收益品种（另有规定的除外），选取第三方估值机构提供的相应品种当日的估值全价减去估值全价中所含的债券应收利息（税后）得到的净价进行估值；对在交易所市场上市交易或挂牌转让的实行净价交易的固定收益品种，选取第三方估值机构提供的相应品种当日的估值净价进行估值；</w:t>
      </w:r>
    </w:p>
    <w:p w:rsidR="005B2BA4" w:rsidRDefault="00524FF8">
      <w:pPr>
        <w:adjustRightInd w:val="0"/>
        <w:snapToGrid w:val="0"/>
        <w:spacing w:line="360" w:lineRule="auto"/>
        <w:ind w:firstLine="480"/>
        <w:rPr>
          <w:rFonts w:ascii="彩虹粗仿宋" w:eastAsia="彩虹粗仿宋" w:hAnsi="宋体" w:cs="Arial"/>
          <w:sz w:val="24"/>
        </w:rPr>
      </w:pPr>
      <w:r w:rsidRPr="00524FF8">
        <w:rPr>
          <w:rFonts w:ascii="彩虹粗仿宋" w:eastAsia="彩虹粗仿宋" w:hAnsi="宋体" w:cs="Arial" w:hint="eastAsia"/>
          <w:sz w:val="24"/>
        </w:rPr>
        <w:t>（2）首次公开发行未上市的债券，采用估值技术确定公允价值，在估值技术难以可靠计量公允价值的情况下，按成本估值。</w:t>
      </w:r>
    </w:p>
    <w:p w:rsidR="005B2BA4" w:rsidRDefault="00524FF8">
      <w:pPr>
        <w:adjustRightInd w:val="0"/>
        <w:snapToGrid w:val="0"/>
        <w:spacing w:line="360" w:lineRule="auto"/>
        <w:ind w:firstLine="480"/>
        <w:rPr>
          <w:rFonts w:ascii="彩虹粗仿宋" w:eastAsia="彩虹粗仿宋" w:hAnsi="宋体" w:cs="Arial"/>
          <w:sz w:val="24"/>
        </w:rPr>
      </w:pPr>
      <w:r w:rsidRPr="00524FF8">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B2BA4" w:rsidRDefault="00524FF8">
      <w:pPr>
        <w:adjustRightInd w:val="0"/>
        <w:snapToGrid w:val="0"/>
        <w:spacing w:line="360" w:lineRule="auto"/>
        <w:ind w:firstLine="480"/>
        <w:rPr>
          <w:rFonts w:ascii="彩虹粗仿宋" w:eastAsia="彩虹粗仿宋" w:hAnsi="宋体" w:cs="Arial"/>
          <w:sz w:val="24"/>
        </w:rPr>
      </w:pPr>
      <w:r w:rsidRPr="00524FF8">
        <w:rPr>
          <w:rFonts w:ascii="彩虹粗仿宋" w:eastAsia="彩虹粗仿宋" w:hAnsi="宋体" w:cs="Arial" w:hint="eastAsia"/>
          <w:sz w:val="24"/>
        </w:rPr>
        <w:t>（4）同一证券同时在两个或两个以上市场交易的，按证券所处的市场分别估值。</w:t>
      </w:r>
    </w:p>
    <w:p w:rsidR="005B2BA4" w:rsidRDefault="00524FF8">
      <w:pPr>
        <w:adjustRightInd w:val="0"/>
        <w:snapToGrid w:val="0"/>
        <w:spacing w:line="360" w:lineRule="auto"/>
        <w:ind w:firstLine="480"/>
        <w:rPr>
          <w:rFonts w:ascii="彩虹粗仿宋" w:eastAsia="彩虹粗仿宋" w:hAnsi="宋体" w:cs="Arial"/>
          <w:sz w:val="24"/>
        </w:rPr>
      </w:pPr>
      <w:r w:rsidRPr="00524FF8">
        <w:rPr>
          <w:rFonts w:ascii="彩虹粗仿宋" w:eastAsia="彩虹粗仿宋" w:hAnsi="宋体" w:cs="Arial" w:hint="eastAsia"/>
          <w:sz w:val="24"/>
        </w:rPr>
        <w:t>（5）本基金存入银行或其他金融机构的各种款项以本金列示，按协议或约定利率逐日确认利息收入。</w:t>
      </w:r>
    </w:p>
    <w:p w:rsidR="005B2BA4" w:rsidRDefault="00524FF8">
      <w:pPr>
        <w:adjustRightInd w:val="0"/>
        <w:snapToGrid w:val="0"/>
        <w:spacing w:line="360" w:lineRule="auto"/>
        <w:ind w:firstLine="480"/>
        <w:rPr>
          <w:rFonts w:ascii="彩虹粗仿宋" w:eastAsia="彩虹粗仿宋" w:hAnsi="宋体" w:cs="Arial"/>
          <w:sz w:val="24"/>
        </w:rPr>
      </w:pPr>
      <w:r w:rsidRPr="00524FF8">
        <w:rPr>
          <w:rFonts w:ascii="彩虹粗仿宋" w:eastAsia="彩虹粗仿宋" w:hAnsi="宋体" w:cs="Arial" w:hint="eastAsia"/>
          <w:sz w:val="24"/>
        </w:rPr>
        <w:lastRenderedPageBreak/>
        <w:t>（</w:t>
      </w:r>
      <w:r w:rsidR="00B36848">
        <w:rPr>
          <w:rFonts w:ascii="彩虹粗仿宋" w:eastAsia="彩虹粗仿宋" w:hAnsi="宋体" w:cs="Arial" w:hint="eastAsia"/>
          <w:sz w:val="24"/>
        </w:rPr>
        <w:t>6</w:t>
      </w:r>
      <w:r w:rsidRPr="00524FF8">
        <w:rPr>
          <w:rFonts w:ascii="彩虹粗仿宋" w:eastAsia="彩虹粗仿宋" w:hAnsi="宋体" w:cs="Arial" w:hint="eastAsia"/>
          <w:sz w:val="24"/>
        </w:rPr>
        <w:t>）当发生大额申购或赎回情形时，基金管理人可以采用摆动定价机制，以确保基金估值的公平性。</w:t>
      </w:r>
    </w:p>
    <w:p w:rsidR="005B2BA4" w:rsidRDefault="00524FF8">
      <w:pPr>
        <w:adjustRightInd w:val="0"/>
        <w:snapToGrid w:val="0"/>
        <w:spacing w:line="360" w:lineRule="auto"/>
        <w:ind w:firstLine="480"/>
        <w:rPr>
          <w:rFonts w:ascii="彩虹粗仿宋" w:eastAsia="彩虹粗仿宋" w:hAnsi="宋体" w:cs="Arial"/>
          <w:sz w:val="24"/>
        </w:rPr>
      </w:pPr>
      <w:r w:rsidRPr="00524FF8">
        <w:rPr>
          <w:rFonts w:ascii="彩虹粗仿宋" w:eastAsia="彩虹粗仿宋" w:hAnsi="宋体" w:cs="Arial" w:hint="eastAsia"/>
          <w:sz w:val="24"/>
        </w:rPr>
        <w:t>（</w:t>
      </w:r>
      <w:r w:rsidR="00B36848">
        <w:rPr>
          <w:rFonts w:ascii="彩虹粗仿宋" w:eastAsia="彩虹粗仿宋" w:hAnsi="宋体" w:cs="Arial" w:hint="eastAsia"/>
          <w:sz w:val="24"/>
        </w:rPr>
        <w:t>7</w:t>
      </w:r>
      <w:r w:rsidRPr="00524FF8">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5B2BA4" w:rsidRDefault="00524FF8">
      <w:pPr>
        <w:adjustRightInd w:val="0"/>
        <w:snapToGrid w:val="0"/>
        <w:spacing w:line="360" w:lineRule="auto"/>
        <w:ind w:firstLine="480"/>
        <w:rPr>
          <w:rFonts w:ascii="彩虹粗仿宋" w:eastAsia="彩虹粗仿宋" w:hAnsi="宋体" w:cs="Arial"/>
          <w:sz w:val="24"/>
        </w:rPr>
      </w:pPr>
      <w:r w:rsidRPr="00524FF8">
        <w:rPr>
          <w:rFonts w:ascii="彩虹粗仿宋" w:eastAsia="彩虹粗仿宋" w:hAnsi="宋体" w:cs="Arial" w:hint="eastAsia"/>
          <w:sz w:val="24"/>
        </w:rPr>
        <w:t>（</w:t>
      </w:r>
      <w:r w:rsidR="00B36848">
        <w:rPr>
          <w:rFonts w:ascii="彩虹粗仿宋" w:eastAsia="彩虹粗仿宋" w:hAnsi="宋体" w:cs="Arial" w:hint="eastAsia"/>
          <w:sz w:val="24"/>
        </w:rPr>
        <w:t>8</w:t>
      </w:r>
      <w:r w:rsidRPr="00524FF8">
        <w:rPr>
          <w:rFonts w:ascii="彩虹粗仿宋" w:eastAsia="彩虹粗仿宋" w:hAnsi="宋体" w:cs="Arial" w:hint="eastAsia"/>
          <w:sz w:val="24"/>
        </w:rPr>
        <w:t>）相关法律法规以及监管部门、自律规则有强制规定的，从其规定。如有新增事项，按国家最新规定估值。</w:t>
      </w:r>
    </w:p>
    <w:p w:rsidR="005B2BA4" w:rsidRDefault="00524FF8">
      <w:pPr>
        <w:adjustRightInd w:val="0"/>
        <w:snapToGrid w:val="0"/>
        <w:spacing w:line="360" w:lineRule="auto"/>
        <w:ind w:firstLine="480"/>
        <w:rPr>
          <w:rFonts w:ascii="彩虹粗仿宋" w:eastAsia="彩虹粗仿宋" w:hAnsi="宋体" w:cs="Arial"/>
          <w:sz w:val="24"/>
        </w:rPr>
      </w:pPr>
      <w:r w:rsidRPr="00524FF8">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B2BA4" w:rsidRDefault="00524FF8">
      <w:pPr>
        <w:adjustRightInd w:val="0"/>
        <w:snapToGrid w:val="0"/>
        <w:spacing w:line="360" w:lineRule="auto"/>
        <w:ind w:firstLine="480"/>
        <w:rPr>
          <w:rFonts w:ascii="彩虹粗仿宋" w:eastAsia="彩虹粗仿宋"/>
          <w:sz w:val="24"/>
          <w:szCs w:val="21"/>
        </w:rPr>
      </w:pPr>
      <w:r w:rsidRPr="00524FF8">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B12492">
        <w:rPr>
          <w:rFonts w:ascii="彩虹粗仿宋" w:eastAsia="彩虹粗仿宋" w:hAnsi="宋体" w:cs="Arial" w:hint="eastAsia"/>
          <w:sz w:val="24"/>
        </w:rPr>
        <w:t>信息</w:t>
      </w:r>
      <w:r w:rsidRPr="00524FF8">
        <w:rPr>
          <w:rFonts w:ascii="彩虹粗仿宋" w:eastAsia="彩虹粗仿宋" w:hAnsi="宋体" w:cs="Arial" w:hint="eastAsia"/>
          <w:sz w:val="24"/>
        </w:rPr>
        <w:t>的计算结果对外予以公布。</w:t>
      </w:r>
    </w:p>
    <w:p w:rsidR="005B2BA4" w:rsidRDefault="00524FF8">
      <w:pPr>
        <w:adjustRightInd w:val="0"/>
        <w:snapToGrid w:val="0"/>
        <w:spacing w:line="360" w:lineRule="auto"/>
        <w:ind w:firstLine="480"/>
        <w:rPr>
          <w:rStyle w:val="read"/>
          <w:rFonts w:ascii="彩虹粗仿宋" w:eastAsia="彩虹粗仿宋" w:hAnsi="宋体" w:cs="Arial"/>
          <w:sz w:val="24"/>
        </w:rPr>
      </w:pPr>
      <w:r>
        <w:rPr>
          <w:rStyle w:val="read"/>
          <w:rFonts w:ascii="彩虹粗仿宋" w:eastAsia="彩虹粗仿宋" w:hAnsi="宋体" w:cs="Arial" w:hint="eastAsia"/>
          <w:sz w:val="24"/>
        </w:rPr>
        <w:t>4</w:t>
      </w:r>
      <w:r w:rsidR="008656DF" w:rsidRPr="008656DF">
        <w:rPr>
          <w:rStyle w:val="read"/>
          <w:rFonts w:ascii="彩虹粗仿宋" w:eastAsia="彩虹粗仿宋" w:hAnsi="宋体" w:cs="Arial" w:hint="eastAsia"/>
          <w:sz w:val="24"/>
        </w:rPr>
        <w:t>.特殊情形的处理</w:t>
      </w:r>
    </w:p>
    <w:p w:rsidR="005B2BA4" w:rsidRDefault="008656DF">
      <w:pPr>
        <w:adjustRightInd w:val="0"/>
        <w:snapToGrid w:val="0"/>
        <w:spacing w:line="360" w:lineRule="auto"/>
        <w:ind w:firstLineChars="200" w:firstLine="480"/>
        <w:rPr>
          <w:rStyle w:val="read"/>
          <w:rFonts w:ascii="彩虹粗仿宋" w:eastAsia="彩虹粗仿宋"/>
          <w:sz w:val="24"/>
        </w:rPr>
      </w:pPr>
      <w:r w:rsidRPr="008656DF">
        <w:rPr>
          <w:rStyle w:val="read"/>
          <w:rFonts w:ascii="彩虹粗仿宋" w:eastAsia="彩虹粗仿宋" w:hAnsi="宋体" w:cs="Arial" w:hint="eastAsia"/>
          <w:sz w:val="24"/>
        </w:rPr>
        <w:t>基金管理人、基金托管人按估值方法的第</w:t>
      </w:r>
      <w:r w:rsidRPr="008656DF">
        <w:rPr>
          <w:rStyle w:val="read"/>
          <w:rFonts w:ascii="彩虹粗仿宋" w:eastAsia="彩虹粗仿宋" w:hAnsi="宋体" w:cs="Arial"/>
          <w:sz w:val="24"/>
        </w:rPr>
        <w:t>(</w:t>
      </w:r>
      <w:r w:rsidR="00B36848">
        <w:rPr>
          <w:rStyle w:val="read"/>
          <w:rFonts w:ascii="彩虹粗仿宋" w:eastAsia="彩虹粗仿宋" w:hAnsi="宋体" w:cs="Arial" w:hint="eastAsia"/>
          <w:sz w:val="24"/>
        </w:rPr>
        <w:t>7</w:t>
      </w:r>
      <w:r w:rsidRPr="008656DF">
        <w:rPr>
          <w:rStyle w:val="read"/>
          <w:rFonts w:ascii="彩虹粗仿宋" w:eastAsia="彩虹粗仿宋" w:hAnsi="宋体" w:cs="Arial"/>
          <w:sz w:val="24"/>
        </w:rPr>
        <w:t>)项进行估值时，所造成的误差不作为基金份</w:t>
      </w:r>
      <w:r w:rsidRPr="008656DF">
        <w:rPr>
          <w:rStyle w:val="read"/>
          <w:rFonts w:ascii="彩虹粗仿宋" w:eastAsia="彩虹粗仿宋" w:hint="eastAsia"/>
          <w:sz w:val="24"/>
        </w:rPr>
        <w:t>额净值错误处理。</w:t>
      </w:r>
    </w:p>
    <w:p w:rsidR="005B2BA4" w:rsidRDefault="008656DF">
      <w:pPr>
        <w:adjustRightInd w:val="0"/>
        <w:snapToGrid w:val="0"/>
        <w:spacing w:line="360" w:lineRule="auto"/>
        <w:ind w:firstLineChars="200" w:firstLine="480"/>
        <w:rPr>
          <w:rStyle w:val="read"/>
          <w:rFonts w:ascii="彩虹粗仿宋" w:eastAsia="彩虹粗仿宋"/>
          <w:sz w:val="24"/>
        </w:rPr>
      </w:pPr>
      <w:r w:rsidRPr="008656DF">
        <w:rPr>
          <w:rStyle w:val="read"/>
          <w:rFonts w:ascii="彩虹粗仿宋" w:eastAsia="彩虹粗仿宋" w:hint="eastAsia"/>
          <w:sz w:val="24"/>
        </w:rPr>
        <w:t>（三）基金份额净值错误的处理方式</w:t>
      </w:r>
    </w:p>
    <w:p w:rsidR="005B2BA4" w:rsidRDefault="008656DF">
      <w:pPr>
        <w:adjustRightInd w:val="0"/>
        <w:snapToGrid w:val="0"/>
        <w:spacing w:line="360" w:lineRule="auto"/>
        <w:ind w:firstLineChars="200" w:firstLine="480"/>
        <w:rPr>
          <w:rStyle w:val="read"/>
          <w:rFonts w:ascii="彩虹粗仿宋" w:eastAsia="彩虹粗仿宋"/>
          <w:sz w:val="24"/>
        </w:rPr>
      </w:pPr>
      <w:r w:rsidRPr="008656DF">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8656DF">
        <w:rPr>
          <w:rFonts w:ascii="彩虹粗仿宋" w:eastAsia="彩虹粗仿宋" w:cs="Arial" w:hint="eastAsia"/>
          <w:sz w:val="24"/>
        </w:rPr>
        <w:t>；错误偏差达到基金份额净值的</w:t>
      </w:r>
      <w:r w:rsidRPr="008656DF">
        <w:rPr>
          <w:rFonts w:ascii="彩虹粗仿宋" w:eastAsia="彩虹粗仿宋" w:hAnsi="宋体" w:hint="eastAsia"/>
          <w:sz w:val="24"/>
        </w:rPr>
        <w:t>0.5%时，基金管理人应当公告</w:t>
      </w:r>
      <w:r w:rsidRPr="008656DF">
        <w:rPr>
          <w:rStyle w:val="read"/>
          <w:rFonts w:ascii="彩虹粗仿宋" w:eastAsia="彩虹粗仿宋" w:hint="eastAsia"/>
          <w:sz w:val="24"/>
        </w:rPr>
        <w:t>；当发生净值计算错误时，由基金管理人</w:t>
      </w:r>
      <w:r w:rsidRPr="008656DF">
        <w:rPr>
          <w:rStyle w:val="read"/>
          <w:rFonts w:ascii="彩虹粗仿宋" w:eastAsia="彩虹粗仿宋" w:hint="eastAsia"/>
          <w:sz w:val="24"/>
        </w:rPr>
        <w:lastRenderedPageBreak/>
        <w:t>负责处理，由此给基金份额持有人和基金造成损失的，应由基金管理人先行赔付，基金管理人按差错情形，有权向其他当事人追偿。</w:t>
      </w:r>
    </w:p>
    <w:p w:rsidR="005B2BA4" w:rsidRDefault="008656DF">
      <w:pPr>
        <w:adjustRightInd w:val="0"/>
        <w:snapToGrid w:val="0"/>
        <w:spacing w:line="360" w:lineRule="auto"/>
        <w:ind w:firstLineChars="200" w:firstLine="480"/>
        <w:rPr>
          <w:rStyle w:val="read"/>
          <w:rFonts w:ascii="彩虹粗仿宋" w:eastAsia="彩虹粗仿宋"/>
          <w:sz w:val="24"/>
        </w:rPr>
      </w:pPr>
      <w:r w:rsidRPr="008656DF">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8656DF">
        <w:rPr>
          <w:rFonts w:ascii="彩虹粗仿宋" w:eastAsia="彩虹粗仿宋" w:hAnsi="宋体" w:cs="Arial" w:hint="eastAsia"/>
          <w:sz w:val="24"/>
        </w:rPr>
        <w:t>损失，由基金管理人负责赔付。</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w:t>
      </w:r>
      <w:r w:rsidRPr="008656DF">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(4)</w:t>
      </w:r>
      <w:r w:rsidRPr="008656DF">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3.由于证券交易所及登记结算公司发送的数据错误，或由于不可抗力</w:t>
      </w:r>
      <w:r w:rsidR="00D63293">
        <w:rPr>
          <w:rFonts w:ascii="彩虹粗仿宋" w:eastAsia="彩虹粗仿宋" w:hAnsi="宋体" w:cs="Arial" w:hint="eastAsia"/>
          <w:sz w:val="24"/>
        </w:rPr>
        <w:t>等</w:t>
      </w:r>
      <w:r w:rsidRPr="008656DF">
        <w:rPr>
          <w:rFonts w:ascii="彩虹粗仿宋" w:eastAsia="彩虹粗仿宋" w:hAnsi="宋体" w:cs="Arial" w:hint="eastAsia"/>
          <w:sz w:val="24"/>
        </w:rPr>
        <w:t>原因，基金管理人和基金托管人虽然已经采取必要、适当、合理的措施进行检查，但是</w:t>
      </w:r>
      <w:r w:rsidRPr="008656DF">
        <w:rPr>
          <w:rFonts w:ascii="彩虹粗仿宋" w:eastAsia="彩虹粗仿宋" w:hAnsi="宋体" w:cs="Arial" w:hint="eastAsia"/>
          <w:sz w:val="24"/>
        </w:rPr>
        <w:lastRenderedPageBreak/>
        <w:t>未能发现该错误而造成的基金份额净值计算错误，基金管理人、基金托管人免除赔偿责任。但基金管理人、基金托管人应积极采取必要的措施减轻或消除由此造成的影响。</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4.基金管理人和基金托管人由于各自技术系统设置而产生的净值计算尾差，以基金管理人计算结果为准。</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（四）暂停估值与公告基金份额净值的情形</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1.基金投资所涉及的证券交易市场遇法定节假日或因其他原因暂停营业时；</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2.因不可抗力致使基金管理人、基金托管人无法准确评估基金资产价值时；</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3.</w:t>
      </w:r>
      <w:r w:rsidRPr="008656DF">
        <w:rPr>
          <w:rFonts w:ascii="彩虹粗仿宋" w:eastAsia="彩虹粗仿宋" w:hint="eastAsia"/>
          <w:sz w:val="24"/>
        </w:rPr>
        <w:t>当前一估值日基金资产净值 50%以上的资产出现无可参考的活跃市场价格且采用估值技术仍导致公允价值存在重大不确定性时，</w:t>
      </w:r>
      <w:r w:rsidR="0087159B" w:rsidRPr="0087159B">
        <w:rPr>
          <w:rFonts w:ascii="彩虹粗仿宋" w:eastAsia="彩虹粗仿宋" w:hint="eastAsia"/>
          <w:sz w:val="24"/>
        </w:rPr>
        <w:t>经与基金托管人协商确认后，基金管理人应当</w:t>
      </w:r>
      <w:r w:rsidR="003B5E14" w:rsidRPr="003B5E14">
        <w:rPr>
          <w:rFonts w:ascii="彩虹粗仿宋" w:eastAsia="彩虹粗仿宋" w:hint="eastAsia"/>
          <w:sz w:val="24"/>
        </w:rPr>
        <w:t>暂停估值</w:t>
      </w:r>
      <w:r w:rsidRPr="008656DF">
        <w:rPr>
          <w:rFonts w:ascii="彩虹粗仿宋" w:eastAsia="彩虹粗仿宋" w:hint="eastAsia"/>
          <w:sz w:val="24"/>
        </w:rPr>
        <w:t>；</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4.</w:t>
      </w:r>
      <w:r w:rsidR="00333054" w:rsidRPr="00333054">
        <w:rPr>
          <w:bCs/>
          <w:sz w:val="24"/>
        </w:rPr>
        <w:t xml:space="preserve"> </w:t>
      </w:r>
      <w:r w:rsidR="0087159B" w:rsidRPr="0087159B">
        <w:rPr>
          <w:rFonts w:ascii="彩虹粗仿宋" w:eastAsia="彩虹粗仿宋" w:hint="eastAsia"/>
          <w:sz w:val="24"/>
        </w:rPr>
        <w:t>中国证监会和基金合同认定的其它情形。</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（五）基金会计制度</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按国家有关部门规定的会计制度执行。</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（六）基金账册的建立</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（七）基金财务报表与报告的编制和复核</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1.财务报表的编制</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基金财务报表由基金管理人编制，基金托管人复核。</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2.报表复核</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3.财务报表的编制与复核时间安排</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(1)报表的编制</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9F719E" w:rsidRPr="009F719E">
        <w:rPr>
          <w:rFonts w:ascii="彩虹粗仿宋" w:eastAsia="彩虹粗仿宋" w:hAnsi="宋体" w:cs="Arial" w:hint="eastAsia"/>
          <w:sz w:val="24"/>
        </w:rPr>
        <w:t>两个月</w:t>
      </w:r>
      <w:r w:rsidRPr="008656DF">
        <w:rPr>
          <w:rFonts w:ascii="彩虹粗仿宋" w:eastAsia="彩虹粗仿宋" w:hAnsi="宋体" w:cs="Arial" w:hint="eastAsia"/>
          <w:sz w:val="24"/>
        </w:rPr>
        <w:t>内完成基金</w:t>
      </w:r>
      <w:r w:rsidR="009F719E" w:rsidRPr="009F719E">
        <w:rPr>
          <w:rFonts w:ascii="彩虹粗仿宋" w:eastAsia="彩虹粗仿宋" w:hAnsi="宋体" w:cs="Arial" w:hint="eastAsia"/>
          <w:sz w:val="24"/>
        </w:rPr>
        <w:t>中期</w:t>
      </w:r>
      <w:r w:rsidRPr="008656DF">
        <w:rPr>
          <w:rFonts w:ascii="彩虹粗仿宋" w:eastAsia="彩虹粗仿宋" w:hAnsi="宋体" w:cs="Arial" w:hint="eastAsia"/>
          <w:sz w:val="24"/>
        </w:rPr>
        <w:t>报告的编制；在每年结束之日起</w:t>
      </w:r>
      <w:r w:rsidR="009F719E" w:rsidRPr="009F719E">
        <w:rPr>
          <w:rFonts w:ascii="彩虹粗仿宋" w:eastAsia="彩虹粗仿宋" w:hAnsi="宋体" w:cs="Arial" w:hint="eastAsia"/>
          <w:sz w:val="24"/>
        </w:rPr>
        <w:t>三个月</w:t>
      </w:r>
      <w:r w:rsidRPr="008656DF">
        <w:rPr>
          <w:rFonts w:ascii="彩虹粗仿宋" w:eastAsia="彩虹粗仿宋" w:hAnsi="宋体" w:cs="Arial" w:hint="eastAsia"/>
          <w:sz w:val="24"/>
        </w:rPr>
        <w:t>内完成基金年度报告的编制。基金年度报告</w:t>
      </w:r>
      <w:r w:rsidR="009F719E" w:rsidRPr="009F719E">
        <w:rPr>
          <w:rFonts w:ascii="彩虹粗仿宋" w:eastAsia="彩虹粗仿宋" w:hAnsi="宋体" w:cs="Arial" w:hint="eastAsia"/>
          <w:sz w:val="24"/>
        </w:rPr>
        <w:t>中</w:t>
      </w:r>
      <w:r w:rsidRPr="008656DF">
        <w:rPr>
          <w:rFonts w:ascii="彩虹粗仿宋" w:eastAsia="彩虹粗仿宋" w:hAnsi="宋体" w:cs="Arial" w:hint="eastAsia"/>
          <w:sz w:val="24"/>
        </w:rPr>
        <w:t>的财务会计报告应当经过</w:t>
      </w:r>
      <w:r w:rsidR="009F719E" w:rsidRPr="009F719E">
        <w:rPr>
          <w:rFonts w:ascii="彩虹粗仿宋" w:eastAsia="彩虹粗仿宋" w:hAnsi="宋体" w:cs="Arial" w:hint="eastAsia"/>
          <w:sz w:val="24"/>
        </w:rPr>
        <w:t>具有证券、期货相关业务资格的会计师事务所</w:t>
      </w:r>
      <w:r w:rsidRPr="008656DF">
        <w:rPr>
          <w:rFonts w:ascii="彩虹粗仿宋" w:eastAsia="彩虹粗仿宋" w:hAnsi="宋体" w:cs="Arial" w:hint="eastAsia"/>
          <w:sz w:val="24"/>
        </w:rPr>
        <w:t>审计。《基金合同》生效不足两个月的，基金管理人可以不编制当期季度报告、</w:t>
      </w:r>
      <w:r w:rsidR="009F719E" w:rsidRPr="009F719E">
        <w:rPr>
          <w:rFonts w:ascii="彩虹粗仿宋" w:eastAsia="彩虹粗仿宋" w:hAnsi="宋体" w:cs="Arial" w:hint="eastAsia"/>
          <w:sz w:val="24"/>
        </w:rPr>
        <w:t>中期</w:t>
      </w:r>
      <w:r w:rsidRPr="008656DF">
        <w:rPr>
          <w:rFonts w:ascii="彩虹粗仿宋" w:eastAsia="彩虹粗仿宋" w:hAnsi="宋体" w:cs="Arial" w:hint="eastAsia"/>
          <w:sz w:val="24"/>
        </w:rPr>
        <w:t>报告或者年度报告。</w:t>
      </w:r>
    </w:p>
    <w:p w:rsidR="005B2BA4" w:rsidRDefault="008656DF">
      <w:pPr>
        <w:pStyle w:val="a0"/>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(2)报表的复核</w:t>
      </w:r>
    </w:p>
    <w:p w:rsidR="005B2BA4" w:rsidRDefault="008656DF">
      <w:pPr>
        <w:pStyle w:val="a0"/>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B2BA4" w:rsidRDefault="008656DF">
      <w:pPr>
        <w:pStyle w:val="a0"/>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基金管理人应留足充分的时间，便于基金托管人复核相关报表及报告。</w:t>
      </w:r>
    </w:p>
    <w:p w:rsidR="005B2BA4" w:rsidRDefault="008656DF">
      <w:pPr>
        <w:pStyle w:val="a0"/>
        <w:adjustRightInd w:val="0"/>
        <w:snapToGrid w:val="0"/>
        <w:spacing w:line="360" w:lineRule="auto"/>
        <w:ind w:firstLine="480"/>
        <w:rPr>
          <w:rFonts w:ascii="彩虹粗仿宋" w:eastAsia="彩虹粗仿宋" w:hAnsi="宋体" w:cs="Arial"/>
          <w:sz w:val="24"/>
        </w:rPr>
      </w:pPr>
      <w:r w:rsidRPr="008656DF">
        <w:rPr>
          <w:rFonts w:ascii="彩虹粗仿宋" w:eastAsia="彩虹粗仿宋" w:hAnsi="宋体" w:cs="Arial" w:hint="eastAsia"/>
          <w:sz w:val="24"/>
        </w:rPr>
        <w:t>（八）基金管理人应在编制季度报告、</w:t>
      </w:r>
      <w:r w:rsidR="00166627" w:rsidRPr="00166627">
        <w:rPr>
          <w:rFonts w:ascii="彩虹粗仿宋" w:eastAsia="彩虹粗仿宋" w:hAnsi="宋体" w:cs="Arial" w:hint="eastAsia"/>
          <w:sz w:val="24"/>
        </w:rPr>
        <w:t>中期</w:t>
      </w:r>
      <w:r w:rsidRPr="008656DF">
        <w:rPr>
          <w:rFonts w:ascii="彩虹粗仿宋" w:eastAsia="彩虹粗仿宋" w:hAnsi="宋体" w:cs="Arial" w:hint="eastAsia"/>
          <w:sz w:val="24"/>
        </w:rPr>
        <w:t>报告或者年度报告之前及时向基金托管人提供基金业绩比较基准的基础数据和编制结果。</w:t>
      </w:r>
    </w:p>
    <w:p w:rsidR="005B2BA4" w:rsidRDefault="005B2BA4">
      <w:pPr>
        <w:pStyle w:val="a0"/>
        <w:adjustRightInd w:val="0"/>
        <w:snapToGrid w:val="0"/>
        <w:spacing w:line="360" w:lineRule="auto"/>
        <w:ind w:firstLineChars="0" w:firstLine="0"/>
        <w:rPr>
          <w:rFonts w:ascii="彩虹粗仿宋" w:eastAsia="彩虹粗仿宋" w:hAnsi="宋体" w:cs="Arial"/>
          <w:sz w:val="24"/>
        </w:rPr>
      </w:pPr>
    </w:p>
    <w:p w:rsidR="005B2BA4" w:rsidRDefault="008656DF">
      <w:pPr>
        <w:pStyle w:val="2"/>
        <w:spacing w:line="360" w:lineRule="auto"/>
        <w:jc w:val="center"/>
        <w:rPr>
          <w:rFonts w:ascii="彩虹粗仿宋" w:eastAsia="彩虹粗仿宋"/>
          <w:sz w:val="30"/>
        </w:rPr>
      </w:pPr>
      <w:bookmarkStart w:id="87" w:name="_Toc124325893"/>
      <w:r w:rsidRPr="008656DF">
        <w:rPr>
          <w:rFonts w:ascii="彩虹粗仿宋" w:eastAsia="彩虹粗仿宋" w:hint="eastAsia"/>
          <w:sz w:val="30"/>
        </w:rPr>
        <w:lastRenderedPageBreak/>
        <w:t>九、基金收益分配</w:t>
      </w:r>
      <w:bookmarkEnd w:id="87"/>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基金收益分配是指按规定将基金的可分配收益按基金份额进行比例分配。</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（一）基金收益分配的原则</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基金收益分配应遵循下列原则：</w:t>
      </w:r>
    </w:p>
    <w:p w:rsidR="005B2BA4" w:rsidRDefault="00D94B3F">
      <w:pPr>
        <w:adjustRightInd w:val="0"/>
        <w:snapToGrid w:val="0"/>
        <w:spacing w:line="360" w:lineRule="auto"/>
        <w:ind w:firstLineChars="200" w:firstLine="480"/>
        <w:outlineLvl w:val="0"/>
        <w:rPr>
          <w:rFonts w:ascii="彩虹粗仿宋" w:eastAsia="彩虹粗仿宋" w:hAnsi="宋体" w:cs="Arial"/>
          <w:sz w:val="24"/>
        </w:rPr>
      </w:pPr>
      <w:r w:rsidRPr="00D94B3F">
        <w:rPr>
          <w:rFonts w:ascii="彩虹粗仿宋" w:eastAsia="彩虹粗仿宋" w:hAnsi="宋体" w:cs="Arial" w:hint="eastAsia"/>
          <w:sz w:val="24"/>
        </w:rPr>
        <w:t>1</w:t>
      </w:r>
      <w:r>
        <w:rPr>
          <w:rFonts w:ascii="彩虹粗仿宋" w:eastAsia="彩虹粗仿宋" w:hAnsi="宋体" w:cs="Arial" w:hint="eastAsia"/>
          <w:sz w:val="24"/>
        </w:rPr>
        <w:t>.</w:t>
      </w:r>
      <w:r w:rsidRPr="00D94B3F">
        <w:rPr>
          <w:rFonts w:ascii="彩虹粗仿宋" w:eastAsia="彩虹粗仿宋" w:hAnsi="宋体" w:cs="Arial" w:hint="eastAsia"/>
          <w:sz w:val="24"/>
        </w:rPr>
        <w:t>在符合有关基金分红条件的前提下，具体分红方案见基金管理人根据基金运作情况届时不定期发布的相关分红公告，若《基金合同》生效不满3个月可不进行收益分配；</w:t>
      </w:r>
    </w:p>
    <w:p w:rsidR="005B2BA4" w:rsidRDefault="00D94B3F">
      <w:pPr>
        <w:adjustRightInd w:val="0"/>
        <w:snapToGrid w:val="0"/>
        <w:spacing w:line="360" w:lineRule="auto"/>
        <w:ind w:firstLineChars="200" w:firstLine="480"/>
        <w:outlineLvl w:val="0"/>
        <w:rPr>
          <w:rFonts w:ascii="彩虹粗仿宋" w:eastAsia="彩虹粗仿宋" w:hAnsi="宋体" w:cs="Arial"/>
          <w:sz w:val="24"/>
        </w:rPr>
      </w:pPr>
      <w:r w:rsidRPr="00D94B3F">
        <w:rPr>
          <w:rFonts w:ascii="彩虹粗仿宋" w:eastAsia="彩虹粗仿宋" w:hAnsi="宋体" w:cs="Arial" w:hint="eastAsia"/>
          <w:sz w:val="24"/>
        </w:rPr>
        <w:t>2</w:t>
      </w:r>
      <w:r>
        <w:rPr>
          <w:rFonts w:ascii="彩虹粗仿宋" w:eastAsia="彩虹粗仿宋" w:hAnsi="宋体" w:cs="Arial" w:hint="eastAsia"/>
          <w:sz w:val="24"/>
        </w:rPr>
        <w:t>.</w:t>
      </w:r>
      <w:r w:rsidRPr="00D94B3F">
        <w:rPr>
          <w:rFonts w:ascii="彩虹粗仿宋" w:eastAsia="彩虹粗仿宋" w:hAnsi="宋体" w:cs="Arial" w:hint="eastAsia"/>
          <w:sz w:val="24"/>
        </w:rPr>
        <w:t>本基金收益分配方式分两种：现金分红与红利再投资，投资者可选择现金红利或将现金红利自动转为相应类别的基金份额进行再投资；若投资者不选择，本基金默认的收益分配方式是现金分红；</w:t>
      </w:r>
    </w:p>
    <w:p w:rsidR="005B2BA4" w:rsidRDefault="00D94B3F">
      <w:pPr>
        <w:adjustRightInd w:val="0"/>
        <w:snapToGrid w:val="0"/>
        <w:spacing w:line="360" w:lineRule="auto"/>
        <w:ind w:firstLineChars="200" w:firstLine="480"/>
        <w:outlineLvl w:val="0"/>
        <w:rPr>
          <w:rFonts w:ascii="彩虹粗仿宋" w:eastAsia="彩虹粗仿宋" w:hAnsi="宋体" w:cs="Arial"/>
          <w:sz w:val="24"/>
        </w:rPr>
      </w:pPr>
      <w:r w:rsidRPr="00D94B3F">
        <w:rPr>
          <w:rFonts w:ascii="彩虹粗仿宋" w:eastAsia="彩虹粗仿宋" w:hAnsi="宋体" w:cs="Arial" w:hint="eastAsia"/>
          <w:sz w:val="24"/>
        </w:rPr>
        <w:t>3</w:t>
      </w:r>
      <w:r>
        <w:rPr>
          <w:rFonts w:ascii="彩虹粗仿宋" w:eastAsia="彩虹粗仿宋" w:hAnsi="宋体" w:cs="Arial" w:hint="eastAsia"/>
          <w:sz w:val="24"/>
        </w:rPr>
        <w:t>.</w:t>
      </w:r>
      <w:r w:rsidRPr="00D94B3F">
        <w:rPr>
          <w:rFonts w:ascii="彩虹粗仿宋" w:eastAsia="彩虹粗仿宋" w:hAnsi="宋体" w:cs="Arial" w:hint="eastAsia"/>
          <w:sz w:val="24"/>
        </w:rPr>
        <w:t>基金收益分配后各类基金份额净值不能低于面值；即基金收益分配基准日的各类基金份额净值减去每单位该类基金份额收益分配金额后不能低于面值；</w:t>
      </w:r>
    </w:p>
    <w:p w:rsidR="005B2BA4" w:rsidRDefault="00D94B3F">
      <w:pPr>
        <w:adjustRightInd w:val="0"/>
        <w:snapToGrid w:val="0"/>
        <w:spacing w:line="360" w:lineRule="auto"/>
        <w:ind w:firstLineChars="200" w:firstLine="480"/>
        <w:outlineLvl w:val="0"/>
        <w:rPr>
          <w:rFonts w:ascii="彩虹粗仿宋" w:eastAsia="彩虹粗仿宋" w:hAnsi="宋体" w:cs="Arial"/>
          <w:sz w:val="24"/>
        </w:rPr>
      </w:pPr>
      <w:r w:rsidRPr="00D94B3F">
        <w:rPr>
          <w:rFonts w:ascii="彩虹粗仿宋" w:eastAsia="彩虹粗仿宋" w:hAnsi="宋体" w:cs="Arial" w:hint="eastAsia"/>
          <w:sz w:val="24"/>
        </w:rPr>
        <w:t>4</w:t>
      </w:r>
      <w:r>
        <w:rPr>
          <w:rFonts w:ascii="彩虹粗仿宋" w:eastAsia="彩虹粗仿宋" w:hAnsi="宋体" w:cs="Arial" w:hint="eastAsia"/>
          <w:sz w:val="24"/>
        </w:rPr>
        <w:t>.</w:t>
      </w:r>
      <w:r w:rsidRPr="00D94B3F">
        <w:rPr>
          <w:rFonts w:ascii="彩虹粗仿宋" w:eastAsia="彩虹粗仿宋" w:hAnsi="宋体" w:cs="Arial" w:hint="eastAsia"/>
          <w:sz w:val="24"/>
        </w:rPr>
        <w:t>本基金同一类别的每一份基金份额享有同等分配权。由于本基金A类基金份额不收取销售服务费，C类基金份额收取销售服务费，各基金份额类别对应的可供分配利润将有所不同；</w:t>
      </w:r>
    </w:p>
    <w:p w:rsidR="005B2BA4" w:rsidRDefault="00D94B3F">
      <w:pPr>
        <w:adjustRightInd w:val="0"/>
        <w:snapToGrid w:val="0"/>
        <w:spacing w:line="360" w:lineRule="auto"/>
        <w:ind w:firstLineChars="200" w:firstLine="480"/>
        <w:outlineLvl w:val="0"/>
        <w:rPr>
          <w:rFonts w:ascii="彩虹粗仿宋" w:eastAsia="彩虹粗仿宋" w:hAnsi="宋体" w:cs="Arial"/>
          <w:sz w:val="24"/>
        </w:rPr>
      </w:pPr>
      <w:r w:rsidRPr="00D94B3F">
        <w:rPr>
          <w:rFonts w:ascii="彩虹粗仿宋" w:eastAsia="彩虹粗仿宋" w:hAnsi="宋体" w:cs="Arial" w:hint="eastAsia"/>
          <w:sz w:val="24"/>
        </w:rPr>
        <w:t>5</w:t>
      </w:r>
      <w:r>
        <w:rPr>
          <w:rFonts w:ascii="彩虹粗仿宋" w:eastAsia="彩虹粗仿宋" w:hAnsi="宋体" w:cs="Arial" w:hint="eastAsia"/>
          <w:sz w:val="24"/>
        </w:rPr>
        <w:t>.</w:t>
      </w:r>
      <w:r w:rsidRPr="00D94B3F">
        <w:rPr>
          <w:rFonts w:ascii="彩虹粗仿宋" w:eastAsia="彩虹粗仿宋" w:hAnsi="宋体" w:cs="Arial" w:hint="eastAsia"/>
          <w:sz w:val="24"/>
        </w:rPr>
        <w:t>法律法规或监管机关另有规定的，从其规定。</w:t>
      </w:r>
    </w:p>
    <w:p w:rsidR="005B2BA4" w:rsidRDefault="00D94B3F">
      <w:pPr>
        <w:adjustRightInd w:val="0"/>
        <w:snapToGrid w:val="0"/>
        <w:spacing w:line="360" w:lineRule="auto"/>
        <w:ind w:firstLineChars="200" w:firstLine="480"/>
        <w:outlineLvl w:val="0"/>
        <w:rPr>
          <w:rFonts w:ascii="彩虹粗仿宋" w:eastAsia="彩虹粗仿宋" w:hAnsi="宋体" w:cs="Arial"/>
          <w:sz w:val="24"/>
        </w:rPr>
      </w:pPr>
      <w:r w:rsidRPr="00D94B3F">
        <w:rPr>
          <w:rFonts w:ascii="彩虹粗仿宋" w:eastAsia="彩虹粗仿宋" w:hAnsi="宋体" w:cs="Arial" w:hint="eastAsia"/>
          <w:sz w:val="24"/>
        </w:rPr>
        <w:t>在不违反法律法规且对基金份额持有人利益无实质性不利影响的前提下，基金管理人可与基金托管人协商一致，对基金收益分配原则进行调整，不需召开基金份额持有人大会，但应予变更实施日前在指定媒介公告。</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（二）基金收益分配的时间和程序</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本基金收益分配方案由基金管理人拟订，并由基金托管人复核，在2日内在指定媒体公告。基金收益分配方案公告后(依据具体方案的规定)，基金管理人就支</w:t>
      </w:r>
      <w:r w:rsidRPr="008656DF">
        <w:rPr>
          <w:rFonts w:ascii="彩虹粗仿宋" w:eastAsia="彩虹粗仿宋" w:hAnsi="宋体" w:cs="Arial" w:hint="eastAsia"/>
          <w:sz w:val="24"/>
        </w:rPr>
        <w:lastRenderedPageBreak/>
        <w:t>付的现金红利向基金托管人发送划款指令，基金托管人按照基金管理人的指令及时进行分红资金的划付。</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F21148">
        <w:rPr>
          <w:rFonts w:ascii="彩虹粗仿宋" w:eastAsia="彩虹粗仿宋" w:hAnsi="宋体" w:cs="Arial" w:hint="eastAsia"/>
          <w:sz w:val="24"/>
        </w:rPr>
        <w:t>相应类别的</w:t>
      </w:r>
      <w:r w:rsidRPr="008656DF">
        <w:rPr>
          <w:rFonts w:ascii="彩虹粗仿宋" w:eastAsia="彩虹粗仿宋" w:hAnsi="宋体" w:cs="Arial" w:hint="eastAsia"/>
          <w:sz w:val="24"/>
        </w:rPr>
        <w:t>基金份额。红利再投资的计算方法，依照《业务规则》执行。</w:t>
      </w:r>
    </w:p>
    <w:p w:rsidR="005B2BA4" w:rsidRDefault="005B2BA4">
      <w:pPr>
        <w:adjustRightInd w:val="0"/>
        <w:snapToGrid w:val="0"/>
        <w:spacing w:line="360" w:lineRule="auto"/>
        <w:rPr>
          <w:rFonts w:ascii="彩虹粗仿宋" w:eastAsia="彩虹粗仿宋" w:hAnsi="宋体" w:cs="Arial"/>
          <w:sz w:val="24"/>
        </w:rPr>
      </w:pPr>
    </w:p>
    <w:p w:rsidR="005B2BA4" w:rsidRDefault="008656DF">
      <w:pPr>
        <w:pStyle w:val="2"/>
        <w:spacing w:line="360" w:lineRule="auto"/>
        <w:jc w:val="center"/>
        <w:rPr>
          <w:rFonts w:ascii="彩虹粗仿宋" w:eastAsia="彩虹粗仿宋"/>
          <w:sz w:val="30"/>
        </w:rPr>
      </w:pPr>
      <w:bookmarkStart w:id="88" w:name="_Toc124325894"/>
      <w:r w:rsidRPr="008656DF">
        <w:rPr>
          <w:rFonts w:ascii="彩虹粗仿宋" w:eastAsia="彩虹粗仿宋" w:hint="eastAsia"/>
          <w:sz w:val="30"/>
        </w:rPr>
        <w:t>十、基金信息披露</w:t>
      </w:r>
      <w:bookmarkEnd w:id="88"/>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（一）保密义务</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1.非因基金管理人和基金托管人的原因导致保密信息被披露、泄露或公开；</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5B2BA4" w:rsidRDefault="005079BD">
      <w:pPr>
        <w:adjustRightInd w:val="0"/>
        <w:snapToGrid w:val="0"/>
        <w:spacing w:line="360" w:lineRule="auto"/>
        <w:ind w:firstLineChars="200" w:firstLine="480"/>
        <w:rPr>
          <w:rFonts w:ascii="彩虹粗仿宋" w:eastAsia="彩虹粗仿宋" w:hAnsi="宋体" w:cs="Arial"/>
          <w:sz w:val="24"/>
        </w:rPr>
      </w:pPr>
      <w:r w:rsidRPr="005079BD">
        <w:rPr>
          <w:rFonts w:ascii="彩虹粗仿宋" w:eastAsia="彩虹粗仿宋" w:hAnsi="宋体" w:cs="Arial" w:hint="eastAsia"/>
          <w:sz w:val="24"/>
        </w:rPr>
        <w:t>（二）信息披露的内容</w:t>
      </w:r>
    </w:p>
    <w:p w:rsidR="005B2BA4" w:rsidRDefault="005079BD">
      <w:pPr>
        <w:adjustRightInd w:val="0"/>
        <w:snapToGrid w:val="0"/>
        <w:spacing w:line="360" w:lineRule="auto"/>
        <w:ind w:firstLineChars="200" w:firstLine="480"/>
        <w:rPr>
          <w:rFonts w:ascii="彩虹粗仿宋" w:eastAsia="彩虹粗仿宋" w:hAnsi="宋体" w:cs="Arial"/>
          <w:sz w:val="24"/>
        </w:rPr>
      </w:pPr>
      <w:r w:rsidRPr="005079BD">
        <w:rPr>
          <w:rFonts w:ascii="彩虹粗仿宋" w:eastAsia="彩虹粗仿宋" w:hAnsi="宋体" w:cs="Arial" w:hint="eastAsia"/>
          <w:sz w:val="24"/>
        </w:rPr>
        <w:t>基金的信息披露内容主要包括基金招募说明书、</w:t>
      </w:r>
      <w:r w:rsidR="00166627" w:rsidRPr="00166627">
        <w:rPr>
          <w:rFonts w:ascii="彩虹粗仿宋" w:eastAsia="彩虹粗仿宋" w:hAnsi="宋体" w:cs="Arial" w:hint="eastAsia"/>
          <w:sz w:val="24"/>
        </w:rPr>
        <w:t>基金产品资料概要、</w:t>
      </w:r>
      <w:r w:rsidRPr="005079BD">
        <w:rPr>
          <w:rFonts w:ascii="彩虹粗仿宋" w:eastAsia="彩虹粗仿宋" w:hAnsi="宋体" w:cs="Arial" w:hint="eastAsia"/>
          <w:sz w:val="24"/>
        </w:rPr>
        <w:t>《基金合同》、托管协议、基金份额发售公告、《基金合同》生效公告、基金净值</w:t>
      </w:r>
      <w:r w:rsidR="00166627" w:rsidRPr="00166627">
        <w:rPr>
          <w:rFonts w:ascii="彩虹粗仿宋" w:eastAsia="彩虹粗仿宋" w:hAnsi="宋体" w:cs="Arial" w:hint="eastAsia"/>
          <w:sz w:val="24"/>
        </w:rPr>
        <w:t>信息</w:t>
      </w:r>
      <w:r w:rsidRPr="005079BD">
        <w:rPr>
          <w:rFonts w:ascii="彩虹粗仿宋" w:eastAsia="彩虹粗仿宋" w:hAnsi="宋体" w:cs="Arial" w:hint="eastAsia"/>
          <w:sz w:val="24"/>
        </w:rPr>
        <w:t>、基金份额申购、赎回价格、基金定期报告、包括基金年度报告、基金</w:t>
      </w:r>
      <w:r w:rsidR="00166627" w:rsidRPr="00166627">
        <w:rPr>
          <w:rFonts w:ascii="彩虹粗仿宋" w:eastAsia="彩虹粗仿宋" w:hAnsi="宋体" w:cs="Arial" w:hint="eastAsia"/>
          <w:sz w:val="24"/>
        </w:rPr>
        <w:t>中期</w:t>
      </w:r>
      <w:r w:rsidRPr="005079BD">
        <w:rPr>
          <w:rFonts w:ascii="彩虹粗仿宋" w:eastAsia="彩虹粗仿宋" w:hAnsi="宋体" w:cs="Arial" w:hint="eastAsia"/>
          <w:sz w:val="24"/>
        </w:rPr>
        <w:t>报告和基</w:t>
      </w:r>
      <w:r w:rsidRPr="005079BD">
        <w:rPr>
          <w:rFonts w:ascii="彩虹粗仿宋" w:eastAsia="彩虹粗仿宋" w:hAnsi="宋体" w:cs="Arial" w:hint="eastAsia"/>
          <w:sz w:val="24"/>
        </w:rPr>
        <w:lastRenderedPageBreak/>
        <w:t>金季度报告、临时报告、澄清公告、</w:t>
      </w:r>
      <w:r w:rsidR="00C85BF0">
        <w:rPr>
          <w:rFonts w:ascii="彩虹粗仿宋" w:eastAsia="彩虹粗仿宋" w:hAnsi="宋体" w:cs="Arial" w:hint="eastAsia"/>
          <w:sz w:val="24"/>
        </w:rPr>
        <w:t>清算报告、</w:t>
      </w:r>
      <w:r w:rsidRPr="005079BD">
        <w:rPr>
          <w:rFonts w:ascii="彩虹粗仿宋" w:eastAsia="彩虹粗仿宋" w:hAnsi="宋体" w:cs="Arial" w:hint="eastAsia"/>
          <w:sz w:val="24"/>
        </w:rPr>
        <w:t>基金份额持有人大会决议、中国证监会规定的其他信息。基金年度报告</w:t>
      </w:r>
      <w:r w:rsidR="00166627" w:rsidRPr="00166627">
        <w:rPr>
          <w:rFonts w:ascii="彩虹粗仿宋" w:eastAsia="彩虹粗仿宋" w:hAnsi="宋体" w:cs="Arial" w:hint="eastAsia"/>
          <w:sz w:val="24"/>
        </w:rPr>
        <w:t>中的财务会计报告</w:t>
      </w:r>
      <w:r w:rsidRPr="005079BD">
        <w:rPr>
          <w:rFonts w:ascii="彩虹粗仿宋" w:eastAsia="彩虹粗仿宋" w:hAnsi="宋体" w:cs="Arial" w:hint="eastAsia"/>
          <w:sz w:val="24"/>
        </w:rPr>
        <w:t>需经具有从事证券</w:t>
      </w:r>
      <w:r w:rsidR="00166627" w:rsidRPr="00166627">
        <w:rPr>
          <w:rFonts w:ascii="彩虹粗仿宋" w:eastAsia="彩虹粗仿宋" w:hAnsi="宋体" w:cs="Arial" w:hint="eastAsia"/>
          <w:sz w:val="24"/>
        </w:rPr>
        <w:t>、期货</w:t>
      </w:r>
      <w:r w:rsidRPr="005079BD">
        <w:rPr>
          <w:rFonts w:ascii="彩虹粗仿宋" w:eastAsia="彩虹粗仿宋" w:hAnsi="宋体" w:cs="Arial" w:hint="eastAsia"/>
          <w:sz w:val="24"/>
        </w:rPr>
        <w:t>相关业务资格的会计师事务所审计后，方可披露。</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（三）基金托管人和基金管理人在信息披露中的职责和信息披露程序</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1.职责</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对于不需要基金托管人复核的信息，基金管理人在公告前应告知基金托管人。</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基金管理人和基金托管人应积极配合、互相监督，保证其履行按照法定方式和限时披露的义务。</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当出现下述情况时，基金管理人和基金托管人可暂停或延迟披露基金相关信息：</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w:t>
      </w:r>
      <w:r w:rsidR="00D94B3F" w:rsidRPr="00D94B3F">
        <w:rPr>
          <w:rFonts w:hint="eastAsia"/>
        </w:rPr>
        <w:t xml:space="preserve"> </w:t>
      </w:r>
      <w:r w:rsidR="00D94B3F" w:rsidRPr="00D94B3F">
        <w:rPr>
          <w:rFonts w:ascii="彩虹粗仿宋" w:eastAsia="彩虹粗仿宋" w:hAnsi="宋体" w:cs="Arial" w:hint="eastAsia"/>
          <w:sz w:val="24"/>
        </w:rPr>
        <w:t>基金投资所涉及的证券交易市场遇法定节假日或因其他原因暂停营业时；</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w:t>
      </w:r>
      <w:r w:rsidR="00D94B3F" w:rsidRPr="00D94B3F">
        <w:rPr>
          <w:rFonts w:hint="eastAsia"/>
        </w:rPr>
        <w:t xml:space="preserve"> </w:t>
      </w:r>
      <w:r w:rsidR="00D94B3F" w:rsidRPr="00D94B3F">
        <w:rPr>
          <w:rFonts w:ascii="彩虹粗仿宋" w:eastAsia="彩虹粗仿宋" w:hAnsi="宋体" w:cs="Arial" w:hint="eastAsia"/>
          <w:sz w:val="24"/>
        </w:rPr>
        <w:t>因不可抗力或其他情形致使基金管理人、基金托管人无法准确评估基金资产价值时；</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(3)</w:t>
      </w:r>
      <w:r w:rsidR="00333054" w:rsidRPr="00333054">
        <w:rPr>
          <w:rFonts w:hint="eastAsia"/>
        </w:rPr>
        <w:t xml:space="preserve"> </w:t>
      </w:r>
      <w:r w:rsidR="00D94B3F" w:rsidRPr="00D94B3F">
        <w:rPr>
          <w:rFonts w:ascii="彩虹粗仿宋" w:eastAsia="彩虹粗仿宋" w:hAnsi="宋体" w:cs="Arial" w:hint="eastAsia"/>
          <w:sz w:val="24"/>
        </w:rPr>
        <w:t>出现《基金合同》约定的暂停估值的情形时；</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(4)</w:t>
      </w:r>
      <w:r w:rsidR="00D94B3F" w:rsidRPr="00D94B3F">
        <w:rPr>
          <w:rFonts w:hint="eastAsia"/>
        </w:rPr>
        <w:t xml:space="preserve"> </w:t>
      </w:r>
      <w:r w:rsidR="00D94B3F" w:rsidRPr="00D94B3F">
        <w:rPr>
          <w:rFonts w:ascii="彩虹粗仿宋" w:eastAsia="彩虹粗仿宋" w:hAnsi="宋体" w:cs="Arial" w:hint="eastAsia"/>
          <w:sz w:val="24"/>
        </w:rPr>
        <w:t>法律法规、基金合同或中国证监会规定的情况。</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2.程序</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B2BA4" w:rsidRDefault="005079BD">
      <w:pPr>
        <w:adjustRightInd w:val="0"/>
        <w:snapToGrid w:val="0"/>
        <w:spacing w:line="360" w:lineRule="auto"/>
        <w:ind w:firstLineChars="200" w:firstLine="480"/>
        <w:rPr>
          <w:rFonts w:ascii="彩虹粗仿宋" w:eastAsia="彩虹粗仿宋" w:hAnsi="宋体" w:cs="Arial"/>
          <w:sz w:val="24"/>
        </w:rPr>
      </w:pPr>
      <w:r w:rsidRPr="005079BD">
        <w:rPr>
          <w:rFonts w:ascii="彩虹粗仿宋" w:eastAsia="彩虹粗仿宋" w:hAnsi="宋体" w:cs="Arial" w:hint="eastAsia"/>
          <w:sz w:val="24"/>
        </w:rPr>
        <w:t>3.信息文本的存放</w:t>
      </w:r>
    </w:p>
    <w:p w:rsidR="005B2BA4" w:rsidRDefault="0042183C" w:rsidP="0042183C">
      <w:pPr>
        <w:adjustRightInd w:val="0"/>
        <w:snapToGrid w:val="0"/>
        <w:spacing w:line="360" w:lineRule="auto"/>
        <w:ind w:firstLineChars="200" w:firstLine="480"/>
        <w:rPr>
          <w:rFonts w:ascii="彩虹粗仿宋" w:eastAsia="彩虹粗仿宋" w:hAnsi="宋体" w:cs="Arial"/>
          <w:sz w:val="24"/>
        </w:rPr>
      </w:pPr>
      <w:r w:rsidRPr="0042183C">
        <w:rPr>
          <w:rFonts w:ascii="彩虹粗仿宋" w:eastAsia="彩虹粗仿宋" w:hAnsi="宋体" w:cs="Arial" w:hint="eastAsia"/>
          <w:sz w:val="24"/>
        </w:rPr>
        <w:t>依法必须披露的信息发布后，基金管理人、基金托管人应当按照相关法律法规规定将信息置备于各自住所， 供社会公众查阅、复制。</w:t>
      </w:r>
      <w:r w:rsidR="005079BD" w:rsidRPr="005079BD">
        <w:rPr>
          <w:rFonts w:ascii="彩虹粗仿宋" w:eastAsia="彩虹粗仿宋" w:hAnsi="宋体" w:cs="Arial" w:hint="eastAsia"/>
          <w:sz w:val="24"/>
        </w:rPr>
        <w:t>基金管理人和基金托管人应保证文本的内容与所公告的内容完全一致。</w:t>
      </w:r>
    </w:p>
    <w:p w:rsidR="005B2BA4" w:rsidRDefault="005B2BA4">
      <w:pPr>
        <w:pStyle w:val="a0"/>
        <w:spacing w:line="360" w:lineRule="auto"/>
        <w:ind w:firstLineChars="0" w:firstLine="0"/>
        <w:rPr>
          <w:rFonts w:ascii="彩虹粗仿宋" w:eastAsia="彩虹粗仿宋" w:hAnsi="宋体" w:cs="Arial"/>
          <w:sz w:val="24"/>
        </w:rPr>
      </w:pPr>
    </w:p>
    <w:p w:rsidR="005B2BA4" w:rsidRDefault="008656DF">
      <w:pPr>
        <w:pStyle w:val="2"/>
        <w:spacing w:line="360" w:lineRule="auto"/>
        <w:jc w:val="center"/>
        <w:rPr>
          <w:rFonts w:ascii="彩虹粗仿宋" w:eastAsia="彩虹粗仿宋"/>
          <w:sz w:val="30"/>
        </w:rPr>
      </w:pPr>
      <w:bookmarkStart w:id="89" w:name="_Toc124325895"/>
      <w:r w:rsidRPr="008656DF">
        <w:rPr>
          <w:rFonts w:ascii="彩虹粗仿宋" w:eastAsia="彩虹粗仿宋" w:hint="eastAsia"/>
          <w:sz w:val="30"/>
        </w:rPr>
        <w:t>十一、基金费用</w:t>
      </w:r>
      <w:bookmarkEnd w:id="89"/>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（一）基金管理费的计提比例和计提方法</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本基金的管理费按前一日基金资产净值的</w:t>
      </w:r>
      <w:r w:rsidR="00D94B3F">
        <w:rPr>
          <w:rFonts w:ascii="彩虹粗仿宋" w:eastAsia="彩虹粗仿宋" w:hAnsi="宋体" w:cs="Arial" w:hint="eastAsia"/>
          <w:sz w:val="24"/>
        </w:rPr>
        <w:t>0.15</w:t>
      </w:r>
      <w:r w:rsidRPr="008656DF">
        <w:rPr>
          <w:rFonts w:ascii="彩虹粗仿宋" w:eastAsia="彩虹粗仿宋" w:hAnsi="宋体" w:cs="Arial" w:hint="eastAsia"/>
          <w:sz w:val="24"/>
        </w:rPr>
        <w:t>%年费率计提。管理费的计算方法如下：</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H＝E×</w:t>
      </w:r>
      <w:r w:rsidR="007A7A85">
        <w:rPr>
          <w:rFonts w:ascii="彩虹粗仿宋" w:eastAsia="彩虹粗仿宋" w:hAnsi="宋体" w:cs="Arial" w:hint="eastAsia"/>
          <w:sz w:val="24"/>
        </w:rPr>
        <w:t>年管理费率</w:t>
      </w:r>
      <w:r w:rsidRPr="008656DF">
        <w:rPr>
          <w:rFonts w:ascii="彩虹粗仿宋" w:eastAsia="彩虹粗仿宋" w:hAnsi="宋体" w:cs="Arial" w:hint="eastAsia"/>
          <w:sz w:val="24"/>
        </w:rPr>
        <w:t>÷当年天数</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H为每日应计提的基金管理费</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E为前一日的基金资产净值</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（二）基金托管费的计提比例和计提方法</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本基金的托管费按前一日基金资产净值的0.</w:t>
      </w:r>
      <w:r w:rsidR="009205BA">
        <w:rPr>
          <w:rFonts w:ascii="彩虹粗仿宋" w:eastAsia="彩虹粗仿宋" w:hAnsi="宋体" w:cs="Arial" w:hint="eastAsia"/>
          <w:sz w:val="24"/>
        </w:rPr>
        <w:t>0</w:t>
      </w:r>
      <w:r w:rsidRPr="008656DF">
        <w:rPr>
          <w:rFonts w:ascii="彩虹粗仿宋" w:eastAsia="彩虹粗仿宋" w:hAnsi="宋体" w:cs="Arial" w:hint="eastAsia"/>
          <w:sz w:val="24"/>
        </w:rPr>
        <w:t>5%年费率计提。托管费的计算方法如下：</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H＝E×</w:t>
      </w:r>
      <w:r w:rsidR="007A7A85">
        <w:rPr>
          <w:rFonts w:ascii="彩虹粗仿宋" w:eastAsia="彩虹粗仿宋" w:hAnsi="宋体" w:cs="Arial" w:hint="eastAsia"/>
          <w:sz w:val="24"/>
        </w:rPr>
        <w:t>年托管费率</w:t>
      </w:r>
      <w:r w:rsidRPr="008656DF">
        <w:rPr>
          <w:rFonts w:ascii="彩虹粗仿宋" w:eastAsia="彩虹粗仿宋" w:hAnsi="宋体" w:cs="Arial" w:hint="eastAsia"/>
          <w:sz w:val="24"/>
        </w:rPr>
        <w:t>÷当年天数</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H为每日应计提的基金托管费</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E为前一日的基金资产净值</w:t>
      </w:r>
    </w:p>
    <w:p w:rsidR="005B2BA4" w:rsidRDefault="005B3BC1">
      <w:pPr>
        <w:adjustRightInd w:val="0"/>
        <w:snapToGrid w:val="0"/>
        <w:spacing w:line="360" w:lineRule="auto"/>
        <w:ind w:firstLineChars="200" w:firstLine="480"/>
        <w:rPr>
          <w:rFonts w:ascii="彩虹粗仿宋" w:eastAsia="彩虹粗仿宋" w:hAnsi="宋体" w:cs="Arial"/>
          <w:sz w:val="24"/>
        </w:rPr>
      </w:pPr>
      <w:r w:rsidRPr="005B3BC1">
        <w:rPr>
          <w:rFonts w:ascii="彩虹粗仿宋" w:eastAsia="彩虹粗仿宋" w:hAnsi="宋体" w:cs="Arial" w:hint="eastAsia"/>
          <w:sz w:val="24"/>
        </w:rPr>
        <w:t>（三）</w:t>
      </w:r>
      <w:r>
        <w:rPr>
          <w:rFonts w:ascii="彩虹粗仿宋" w:eastAsia="彩虹粗仿宋" w:hAnsi="宋体" w:cs="Arial" w:hint="eastAsia"/>
          <w:sz w:val="24"/>
        </w:rPr>
        <w:t>基金</w:t>
      </w:r>
      <w:r w:rsidRPr="005B3BC1">
        <w:rPr>
          <w:rFonts w:ascii="彩虹粗仿宋" w:eastAsia="彩虹粗仿宋" w:hAnsi="宋体" w:cs="Arial" w:hint="eastAsia"/>
          <w:sz w:val="24"/>
        </w:rPr>
        <w:t>销售服务费的计提比例和计提方法</w:t>
      </w:r>
    </w:p>
    <w:p w:rsidR="005B2BA4" w:rsidRDefault="005B3BC1">
      <w:pPr>
        <w:adjustRightInd w:val="0"/>
        <w:snapToGrid w:val="0"/>
        <w:spacing w:line="360" w:lineRule="auto"/>
        <w:ind w:firstLineChars="200" w:firstLine="480"/>
        <w:rPr>
          <w:rFonts w:ascii="彩虹粗仿宋" w:eastAsia="彩虹粗仿宋" w:hAnsi="宋体" w:cs="Arial"/>
          <w:sz w:val="24"/>
        </w:rPr>
      </w:pPr>
      <w:r w:rsidRPr="005B3BC1">
        <w:rPr>
          <w:rFonts w:ascii="彩虹粗仿宋" w:eastAsia="彩虹粗仿宋" w:hAnsi="宋体" w:cs="Arial" w:hint="eastAsia"/>
          <w:sz w:val="24"/>
        </w:rPr>
        <w:t>本基金A类基金份额不收取销售服务费，C类基金份额的销售服务费按前一日C类基金资产净值的0.1%年费率计提。计算方法如下：</w:t>
      </w:r>
    </w:p>
    <w:p w:rsidR="005B2BA4" w:rsidRDefault="005B3BC1">
      <w:pPr>
        <w:adjustRightInd w:val="0"/>
        <w:snapToGrid w:val="0"/>
        <w:spacing w:line="360" w:lineRule="auto"/>
        <w:ind w:firstLineChars="200" w:firstLine="480"/>
        <w:rPr>
          <w:rFonts w:ascii="彩虹粗仿宋" w:eastAsia="彩虹粗仿宋" w:hAnsi="宋体" w:cs="Arial"/>
          <w:sz w:val="24"/>
        </w:rPr>
      </w:pPr>
      <w:r w:rsidRPr="005B3BC1">
        <w:rPr>
          <w:rFonts w:ascii="彩虹粗仿宋" w:eastAsia="彩虹粗仿宋" w:hAnsi="宋体" w:cs="Arial" w:hint="eastAsia"/>
          <w:sz w:val="24"/>
        </w:rPr>
        <w:t>H＝E×0.1%÷当年天数</w:t>
      </w:r>
    </w:p>
    <w:p w:rsidR="005B2BA4" w:rsidRDefault="005B3BC1">
      <w:pPr>
        <w:adjustRightInd w:val="0"/>
        <w:snapToGrid w:val="0"/>
        <w:spacing w:line="360" w:lineRule="auto"/>
        <w:ind w:firstLineChars="200" w:firstLine="480"/>
        <w:rPr>
          <w:rFonts w:ascii="彩虹粗仿宋" w:eastAsia="彩虹粗仿宋" w:hAnsi="宋体" w:cs="Arial"/>
          <w:sz w:val="24"/>
        </w:rPr>
      </w:pPr>
      <w:r w:rsidRPr="005B3BC1">
        <w:rPr>
          <w:rFonts w:ascii="彩虹粗仿宋" w:eastAsia="彩虹粗仿宋" w:hAnsi="宋体" w:cs="Arial" w:hint="eastAsia"/>
          <w:sz w:val="24"/>
        </w:rPr>
        <w:t>H为C类基金份额每日应计提的销售服务费</w:t>
      </w:r>
    </w:p>
    <w:p w:rsidR="005B2BA4" w:rsidRDefault="005B3BC1">
      <w:pPr>
        <w:adjustRightInd w:val="0"/>
        <w:snapToGrid w:val="0"/>
        <w:spacing w:line="360" w:lineRule="auto"/>
        <w:ind w:firstLineChars="200" w:firstLine="480"/>
        <w:rPr>
          <w:rFonts w:ascii="彩虹粗仿宋" w:eastAsia="彩虹粗仿宋" w:hAnsi="宋体" w:cs="Arial"/>
          <w:sz w:val="24"/>
        </w:rPr>
      </w:pPr>
      <w:r w:rsidRPr="005B3BC1">
        <w:rPr>
          <w:rFonts w:ascii="彩虹粗仿宋" w:eastAsia="彩虹粗仿宋" w:hAnsi="宋体" w:cs="Arial" w:hint="eastAsia"/>
          <w:sz w:val="24"/>
        </w:rPr>
        <w:t>E为C类基金份额前一日基金资产净值</w:t>
      </w:r>
    </w:p>
    <w:p w:rsidR="005B2BA4" w:rsidRDefault="00392DD4">
      <w:pPr>
        <w:adjustRightInd w:val="0"/>
        <w:snapToGrid w:val="0"/>
        <w:spacing w:line="360" w:lineRule="auto"/>
        <w:ind w:firstLineChars="200" w:firstLine="480"/>
        <w:rPr>
          <w:rFonts w:ascii="彩虹粗仿宋" w:eastAsia="彩虹粗仿宋" w:hAnsi="宋体" w:cs="Arial"/>
          <w:sz w:val="24"/>
        </w:rPr>
      </w:pPr>
      <w:r w:rsidRPr="00392DD4">
        <w:rPr>
          <w:rFonts w:ascii="彩虹粗仿宋" w:eastAsia="彩虹粗仿宋" w:hAnsi="宋体" w:cs="Arial" w:hint="eastAsia"/>
          <w:sz w:val="24"/>
        </w:rPr>
        <w:t>（四）基金的指数许可使用费</w:t>
      </w:r>
    </w:p>
    <w:p w:rsidR="005B2BA4" w:rsidRDefault="00392DD4">
      <w:pPr>
        <w:adjustRightInd w:val="0"/>
        <w:snapToGrid w:val="0"/>
        <w:spacing w:line="360" w:lineRule="auto"/>
        <w:ind w:firstLineChars="200" w:firstLine="480"/>
        <w:rPr>
          <w:rFonts w:ascii="彩虹粗仿宋" w:eastAsia="彩虹粗仿宋" w:hAnsi="宋体" w:cs="Arial"/>
          <w:sz w:val="24"/>
        </w:rPr>
      </w:pPr>
      <w:r w:rsidRPr="00392DD4">
        <w:rPr>
          <w:rFonts w:ascii="彩虹粗仿宋" w:eastAsia="彩虹粗仿宋" w:hAnsi="宋体" w:cs="Arial" w:hint="eastAsia"/>
          <w:sz w:val="24"/>
        </w:rPr>
        <w:t>本基金按照基金管理人与标的指数许可方所签订的指数许可协议中所规定的指数许可使用费计提方法支付指数许可使用费。指数许可使用费的费率、具体计算方法及支付方式见招募说明书。</w:t>
      </w:r>
    </w:p>
    <w:p w:rsidR="005B2BA4" w:rsidRDefault="00392DD4">
      <w:pPr>
        <w:adjustRightInd w:val="0"/>
        <w:snapToGrid w:val="0"/>
        <w:spacing w:line="360" w:lineRule="auto"/>
        <w:ind w:firstLineChars="200" w:firstLine="480"/>
        <w:rPr>
          <w:rFonts w:ascii="彩虹粗仿宋" w:eastAsia="彩虹粗仿宋" w:hAnsi="宋体" w:cs="Arial"/>
          <w:sz w:val="24"/>
        </w:rPr>
      </w:pPr>
      <w:r w:rsidRPr="00392DD4">
        <w:rPr>
          <w:rFonts w:ascii="彩虹粗仿宋" w:eastAsia="彩虹粗仿宋" w:hAnsi="宋体" w:cs="Arial" w:hint="eastAsia"/>
          <w:sz w:val="24"/>
        </w:rPr>
        <w:t>如果指数许可协议约定的指数许可使用费的计算方法、费率和支付方式等发生调整，本基金将采用调整后的方法或费率计算指数许可使用费。基金管理人将在招募说明书更新或其他公告中披露基金最新适用的方法，此项调整无需召开基金份额持有人大会审议。</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w:t>
      </w:r>
      <w:r w:rsidR="006A0AEC">
        <w:rPr>
          <w:rFonts w:ascii="彩虹粗仿宋" w:eastAsia="彩虹粗仿宋" w:hAnsi="宋体" w:cs="Arial" w:hint="eastAsia"/>
          <w:sz w:val="24"/>
        </w:rPr>
        <w:t>五</w:t>
      </w:r>
      <w:r w:rsidRPr="008656DF">
        <w:rPr>
          <w:rFonts w:ascii="彩虹粗仿宋" w:eastAsia="彩虹粗仿宋" w:hAnsi="宋体" w:cs="Arial" w:hint="eastAsia"/>
          <w:sz w:val="24"/>
        </w:rPr>
        <w:t>）证券账户开户费用、证券交易结算费用、基金财产划拨支付的银行费用、账户维护费、《基金合同》生效后的信息披露费用</w:t>
      </w:r>
      <w:r w:rsidR="00C85BF0">
        <w:rPr>
          <w:rFonts w:ascii="彩虹粗仿宋" w:eastAsia="彩虹粗仿宋" w:hAnsi="宋体" w:cs="Arial" w:hint="eastAsia"/>
          <w:sz w:val="24"/>
        </w:rPr>
        <w:t>（</w:t>
      </w:r>
      <w:r w:rsidR="00C85BF0" w:rsidRPr="00C85BF0">
        <w:rPr>
          <w:rFonts w:ascii="彩虹粗仿宋" w:eastAsia="彩虹粗仿宋" w:hAnsi="宋体" w:cs="Arial" w:hint="eastAsia"/>
          <w:sz w:val="24"/>
        </w:rPr>
        <w:t>除法律法规、中国证监会另有规定外</w:t>
      </w:r>
      <w:r w:rsidR="00C85BF0">
        <w:rPr>
          <w:rFonts w:ascii="彩虹粗仿宋" w:eastAsia="彩虹粗仿宋" w:hAnsi="宋体" w:cs="Arial" w:hint="eastAsia"/>
          <w:sz w:val="24"/>
        </w:rPr>
        <w:t>）</w:t>
      </w:r>
      <w:r w:rsidRPr="008656DF">
        <w:rPr>
          <w:rFonts w:ascii="彩虹粗仿宋" w:eastAsia="彩虹粗仿宋" w:hAnsi="宋体" w:cs="Arial" w:hint="eastAsia"/>
          <w:sz w:val="24"/>
        </w:rPr>
        <w:t>、基金份额持有人大会费用、《基金合同》生效后与基金有关的会计师费和律师费等根据有关法律法规、《基金合同》及相应协议的规定，列入当期基金费用。</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w:t>
      </w:r>
      <w:r w:rsidR="006A0AEC">
        <w:rPr>
          <w:rFonts w:ascii="彩虹粗仿宋" w:eastAsia="彩虹粗仿宋" w:hAnsi="宋体" w:cs="Arial" w:hint="eastAsia"/>
          <w:sz w:val="24"/>
        </w:rPr>
        <w:t>六</w:t>
      </w:r>
      <w:r w:rsidRPr="008656DF">
        <w:rPr>
          <w:rFonts w:ascii="彩虹粗仿宋" w:eastAsia="彩虹粗仿宋" w:hAnsi="宋体" w:cs="Arial" w:hint="eastAsia"/>
          <w:sz w:val="24"/>
        </w:rPr>
        <w:t>）不列入基金费用的项目</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w:t>
      </w:r>
      <w:r w:rsidR="006A0AEC">
        <w:rPr>
          <w:rFonts w:ascii="彩虹粗仿宋" w:eastAsia="彩虹粗仿宋" w:hAnsi="宋体" w:cs="Arial" w:hint="eastAsia"/>
          <w:sz w:val="24"/>
        </w:rPr>
        <w:t>七</w:t>
      </w:r>
      <w:r w:rsidRPr="008656DF">
        <w:rPr>
          <w:rFonts w:ascii="彩虹粗仿宋" w:eastAsia="彩虹粗仿宋" w:hAnsi="宋体" w:cs="Arial" w:hint="eastAsia"/>
          <w:sz w:val="24"/>
        </w:rPr>
        <w:t>）基金管理费和基金托管费的复核程序、支付方式和时间</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1.复核程序</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基金托管人对基金管理人计提的基金管理费和基金托管费等，根据本托管协议和《基金合同》的有关规定进行复核。</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2.支付方式和时间</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基金管理费、基金托管费</w:t>
      </w:r>
      <w:r w:rsidR="005079BD">
        <w:rPr>
          <w:rFonts w:ascii="彩虹粗仿宋" w:eastAsia="彩虹粗仿宋" w:hAnsi="宋体" w:cs="Arial" w:hint="eastAsia"/>
          <w:sz w:val="24"/>
        </w:rPr>
        <w:t>和销售服务费</w:t>
      </w:r>
      <w:r w:rsidRPr="008656DF">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在首期支付基金管理费</w:t>
      </w:r>
      <w:r w:rsidR="005A6025">
        <w:rPr>
          <w:rFonts w:ascii="彩虹粗仿宋" w:eastAsia="彩虹粗仿宋" w:hAnsi="宋体" w:cs="Arial" w:hint="eastAsia"/>
          <w:sz w:val="24"/>
        </w:rPr>
        <w:t>、销售服务费</w:t>
      </w:r>
      <w:r w:rsidRPr="008656DF">
        <w:rPr>
          <w:rFonts w:ascii="彩虹粗仿宋" w:eastAsia="彩虹粗仿宋" w:hAnsi="宋体" w:cs="Arial" w:hint="eastAsia"/>
          <w:sz w:val="24"/>
        </w:rPr>
        <w:t>前，基金管理人应向托管人出具正式函件指定基金管理费</w:t>
      </w:r>
      <w:r w:rsidR="005A6025">
        <w:rPr>
          <w:rFonts w:ascii="彩虹粗仿宋" w:eastAsia="彩虹粗仿宋" w:hAnsi="宋体" w:cs="Arial" w:hint="eastAsia"/>
          <w:sz w:val="24"/>
        </w:rPr>
        <w:t>、销售服务费</w:t>
      </w:r>
      <w:r w:rsidRPr="008656DF">
        <w:rPr>
          <w:rFonts w:ascii="彩虹粗仿宋" w:eastAsia="彩虹粗仿宋" w:hAnsi="宋体" w:cs="Arial" w:hint="eastAsia"/>
          <w:sz w:val="24"/>
        </w:rPr>
        <w:t>的收款账户。基金管理人如需要变更此账户，应提前5个工作日向托管人出具书面的收款账户变更通知。</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w:t>
      </w:r>
      <w:r w:rsidR="006A0AEC">
        <w:rPr>
          <w:rFonts w:ascii="彩虹粗仿宋" w:eastAsia="彩虹粗仿宋" w:hAnsi="宋体" w:cs="Arial" w:hint="eastAsia"/>
          <w:sz w:val="24"/>
        </w:rPr>
        <w:t>八</w:t>
      </w:r>
      <w:r w:rsidRPr="008656DF">
        <w:rPr>
          <w:rFonts w:ascii="彩虹粗仿宋" w:eastAsia="彩虹粗仿宋" w:hAnsi="宋体" w:cs="Arial" w:hint="eastAsia"/>
          <w:sz w:val="24"/>
        </w:rPr>
        <w:t>）违规处理方式</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B2BA4" w:rsidRDefault="005B2BA4">
      <w:pPr>
        <w:adjustRightInd w:val="0"/>
        <w:snapToGrid w:val="0"/>
        <w:spacing w:line="360" w:lineRule="auto"/>
        <w:rPr>
          <w:rFonts w:ascii="彩虹粗仿宋" w:eastAsia="彩虹粗仿宋" w:hAnsi="宋体" w:cs="Arial"/>
          <w:sz w:val="24"/>
        </w:rPr>
      </w:pPr>
    </w:p>
    <w:p w:rsidR="005B2BA4" w:rsidRDefault="008656DF">
      <w:pPr>
        <w:pStyle w:val="2"/>
        <w:spacing w:line="360" w:lineRule="auto"/>
        <w:jc w:val="center"/>
        <w:rPr>
          <w:rFonts w:ascii="彩虹粗仿宋" w:eastAsia="彩虹粗仿宋"/>
          <w:sz w:val="30"/>
        </w:rPr>
      </w:pPr>
      <w:bookmarkStart w:id="90" w:name="_Toc124325896"/>
      <w:r w:rsidRPr="008656DF">
        <w:rPr>
          <w:rFonts w:ascii="彩虹粗仿宋" w:eastAsia="彩虹粗仿宋" w:hint="eastAsia"/>
          <w:sz w:val="30"/>
        </w:rPr>
        <w:lastRenderedPageBreak/>
        <w:t>十二、基金份额持有人名册的保管</w:t>
      </w:r>
      <w:bookmarkEnd w:id="90"/>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在基金托管人要求或编制</w:t>
      </w:r>
      <w:r w:rsidR="0042183C">
        <w:rPr>
          <w:rFonts w:ascii="彩虹粗仿宋" w:eastAsia="彩虹粗仿宋" w:hAnsi="宋体" w:cs="Arial" w:hint="eastAsia"/>
          <w:sz w:val="24"/>
        </w:rPr>
        <w:t>中期报告</w:t>
      </w:r>
      <w:r w:rsidRPr="008656DF">
        <w:rPr>
          <w:rFonts w:ascii="彩虹粗仿宋" w:eastAsia="彩虹粗仿宋" w:hAnsi="宋体" w:cs="Arial" w:hint="eastAsia"/>
          <w:sz w:val="24"/>
        </w:rPr>
        <w:t>和年</w:t>
      </w:r>
      <w:r w:rsidR="0042183C">
        <w:rPr>
          <w:rFonts w:ascii="彩虹粗仿宋" w:eastAsia="彩虹粗仿宋" w:hAnsi="宋体" w:cs="Arial" w:hint="eastAsia"/>
          <w:sz w:val="24"/>
        </w:rPr>
        <w:t>度</w:t>
      </w:r>
      <w:r w:rsidRPr="008656DF">
        <w:rPr>
          <w:rFonts w:ascii="彩虹粗仿宋" w:eastAsia="彩虹粗仿宋" w:hAnsi="宋体" w:cs="Arial" w:hint="eastAsia"/>
          <w:sz w:val="24"/>
        </w:rPr>
        <w:t>报</w:t>
      </w:r>
      <w:r w:rsidR="0042183C">
        <w:rPr>
          <w:rFonts w:ascii="彩虹粗仿宋" w:eastAsia="彩虹粗仿宋" w:hAnsi="宋体" w:cs="Arial" w:hint="eastAsia"/>
          <w:sz w:val="24"/>
        </w:rPr>
        <w:t>告</w:t>
      </w:r>
      <w:r w:rsidRPr="008656DF">
        <w:rPr>
          <w:rFonts w:ascii="彩虹粗仿宋" w:eastAsia="彩虹粗仿宋" w:hAnsi="宋体" w:cs="Arial" w:hint="eastAsia"/>
          <w:sz w:val="24"/>
        </w:rPr>
        <w:t>前，基金管理人应将有关资料送交基金托管人，不得无故拒绝或延误提供，并保证其真实性、准确性和完整性。</w:t>
      </w:r>
      <w:r w:rsidRPr="008656DF">
        <w:rPr>
          <w:rFonts w:ascii="彩虹粗仿宋" w:eastAsia="彩虹粗仿宋" w:hAnsi="宋体" w:hint="eastAsia"/>
          <w:kern w:val="0"/>
          <w:sz w:val="24"/>
        </w:rPr>
        <w:t>基金托管人不得将所保管的基金份额持有人名册用于基金托管业务以外的其他用途，并应遵守保密义务。</w:t>
      </w:r>
    </w:p>
    <w:p w:rsidR="005B2BA4" w:rsidRDefault="005B2BA4">
      <w:pPr>
        <w:adjustRightInd w:val="0"/>
        <w:snapToGrid w:val="0"/>
        <w:spacing w:line="360" w:lineRule="auto"/>
        <w:rPr>
          <w:rFonts w:ascii="彩虹粗仿宋" w:eastAsia="彩虹粗仿宋" w:hAnsi="宋体" w:cs="Arial"/>
          <w:sz w:val="24"/>
        </w:rPr>
      </w:pPr>
    </w:p>
    <w:p w:rsidR="005B2BA4" w:rsidRDefault="008656DF">
      <w:pPr>
        <w:pStyle w:val="2"/>
        <w:spacing w:line="360" w:lineRule="auto"/>
        <w:jc w:val="center"/>
        <w:rPr>
          <w:rFonts w:ascii="彩虹粗仿宋" w:eastAsia="彩虹粗仿宋"/>
          <w:sz w:val="30"/>
        </w:rPr>
      </w:pPr>
      <w:bookmarkStart w:id="91" w:name="_Toc124325897"/>
      <w:r w:rsidRPr="008656DF">
        <w:rPr>
          <w:rFonts w:ascii="彩虹粗仿宋" w:eastAsia="彩虹粗仿宋" w:hint="eastAsia"/>
          <w:sz w:val="30"/>
        </w:rPr>
        <w:t>十三、基金有关文件档案的保存</w:t>
      </w:r>
      <w:bookmarkEnd w:id="91"/>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（一）档案保存</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（二）合同档案的建立</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1.基金管理人签署重大合同文本后，应及时将合同文本正本送达基金托管人处。</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2.基金管理人应及时将与本基金账务处理、资金划拨等有关的合同、协议传真基金托管人。</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（三）变更与协助</w:t>
      </w:r>
    </w:p>
    <w:p w:rsidR="005B2BA4" w:rsidRDefault="008656DF">
      <w:pPr>
        <w:adjustRightInd w:val="0"/>
        <w:snapToGrid w:val="0"/>
        <w:spacing w:line="360" w:lineRule="auto"/>
        <w:ind w:firstLineChars="200" w:firstLine="480"/>
        <w:rPr>
          <w:rFonts w:ascii="彩虹粗仿宋" w:eastAsia="彩虹粗仿宋"/>
          <w:b/>
          <w:bCs/>
          <w:sz w:val="30"/>
          <w:szCs w:val="30"/>
        </w:rPr>
      </w:pPr>
      <w:r w:rsidRPr="008656DF">
        <w:rPr>
          <w:rFonts w:ascii="彩虹粗仿宋" w:eastAsia="彩虹粗仿宋" w:hAnsi="宋体" w:cs="Arial" w:hint="eastAsia"/>
          <w:sz w:val="24"/>
        </w:rPr>
        <w:t>若基金管理人/基金托管人发生变更，未变更的一方有义务协助变更后的接任</w:t>
      </w:r>
      <w:r w:rsidRPr="008656DF">
        <w:rPr>
          <w:rFonts w:ascii="彩虹粗仿宋" w:eastAsia="彩虹粗仿宋" w:hAnsi="宋体" w:cs="Arial" w:hint="eastAsia"/>
          <w:sz w:val="24"/>
        </w:rPr>
        <w:lastRenderedPageBreak/>
        <w:t>人接收相应文件。</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5B2BA4" w:rsidRDefault="005B2BA4">
      <w:pPr>
        <w:adjustRightInd w:val="0"/>
        <w:snapToGrid w:val="0"/>
        <w:spacing w:line="360" w:lineRule="auto"/>
        <w:rPr>
          <w:rFonts w:ascii="彩虹粗仿宋" w:eastAsia="彩虹粗仿宋"/>
          <w:sz w:val="30"/>
          <w:szCs w:val="30"/>
        </w:rPr>
      </w:pPr>
    </w:p>
    <w:p w:rsidR="005B2BA4" w:rsidRDefault="008656DF">
      <w:pPr>
        <w:pStyle w:val="2"/>
        <w:spacing w:line="360" w:lineRule="auto"/>
        <w:jc w:val="center"/>
        <w:rPr>
          <w:rFonts w:ascii="彩虹粗仿宋" w:eastAsia="彩虹粗仿宋"/>
          <w:sz w:val="30"/>
        </w:rPr>
      </w:pPr>
      <w:bookmarkStart w:id="92" w:name="_Toc124325898"/>
      <w:r w:rsidRPr="008656DF">
        <w:rPr>
          <w:rFonts w:ascii="彩虹粗仿宋" w:eastAsia="彩虹粗仿宋" w:hint="eastAsia"/>
          <w:sz w:val="30"/>
        </w:rPr>
        <w:t>十四、基金管理人和基金托管人的更换</w:t>
      </w:r>
      <w:bookmarkEnd w:id="92"/>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（一）基金管理人职责终止的情形</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1.基金管理人职责终止的情形</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有下列情形之一的，基金管理人职责终止：</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(1)被依法取消基金管理资格；</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w:t>
      </w:r>
      <w:r w:rsidR="00E23925" w:rsidRPr="00E23925">
        <w:rPr>
          <w:rFonts w:ascii="彩虹粗仿宋" w:eastAsia="彩虹粗仿宋" w:hAnsi="宋体" w:cs="Arial" w:hint="eastAsia"/>
          <w:sz w:val="24"/>
        </w:rPr>
        <w:t>被基金份额持有人大会解任；</w:t>
      </w:r>
      <w:r w:rsidR="00E23925" w:rsidRPr="008656DF">
        <w:rPr>
          <w:rFonts w:ascii="彩虹粗仿宋" w:eastAsia="彩虹粗仿宋" w:hAnsi="宋体" w:cs="Arial"/>
          <w:sz w:val="24"/>
        </w:rPr>
        <w:t xml:space="preserve"> </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(3)</w:t>
      </w:r>
      <w:r w:rsidR="00E23925" w:rsidRPr="00E23925">
        <w:rPr>
          <w:rFonts w:ascii="彩虹粗仿宋" w:eastAsia="彩虹粗仿宋" w:hAnsi="宋体" w:cs="Arial" w:hint="eastAsia"/>
          <w:sz w:val="24"/>
        </w:rPr>
        <w:t>依法解散、被依法撤销或被依法宣告破产；</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(4)法律法规及中国证监会规定的和《基金合同》约定的其他情形。</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2.基金管理人的更换程序</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更换基金管理人必须依照如下程序进行：</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(1)提名</w:t>
      </w:r>
      <w:r w:rsidR="00C578FE">
        <w:rPr>
          <w:rFonts w:ascii="彩虹粗仿宋" w:eastAsia="彩虹粗仿宋" w:hAnsi="宋体" w:cs="Arial" w:hint="eastAsia"/>
          <w:sz w:val="24"/>
        </w:rPr>
        <w:t>：</w:t>
      </w:r>
      <w:r w:rsidRPr="008656DF">
        <w:rPr>
          <w:rFonts w:ascii="彩虹粗仿宋" w:eastAsia="彩虹粗仿宋" w:hAnsi="宋体" w:cs="Arial" w:hint="eastAsia"/>
          <w:sz w:val="24"/>
        </w:rPr>
        <w:t>新任基金管理人由基金托管人</w:t>
      </w:r>
      <w:r w:rsidRPr="008656DF">
        <w:rPr>
          <w:rFonts w:ascii="彩虹粗仿宋" w:eastAsia="彩虹粗仿宋" w:hint="eastAsia"/>
          <w:sz w:val="24"/>
        </w:rPr>
        <w:t>或由单独或合计持有10%以上(含10%)基金份额的基金份额持有人</w:t>
      </w:r>
      <w:r w:rsidRPr="008656DF">
        <w:rPr>
          <w:rFonts w:ascii="彩虹粗仿宋" w:eastAsia="彩虹粗仿宋" w:hAnsi="宋体" w:cs="Arial" w:hint="eastAsia"/>
          <w:sz w:val="24"/>
        </w:rPr>
        <w:t>提名；</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(2)决议</w:t>
      </w:r>
      <w:r w:rsidR="00C578FE">
        <w:rPr>
          <w:rFonts w:ascii="彩虹粗仿宋" w:eastAsia="彩虹粗仿宋" w:hAnsi="宋体" w:cs="Arial" w:hint="eastAsia"/>
          <w:sz w:val="24"/>
        </w:rPr>
        <w:t>：</w:t>
      </w:r>
      <w:r w:rsidRPr="008656DF">
        <w:rPr>
          <w:rFonts w:ascii="彩虹粗仿宋" w:eastAsia="彩虹粗仿宋" w:hAnsi="宋体" w:cs="Arial" w:hint="eastAsia"/>
          <w:sz w:val="24"/>
        </w:rPr>
        <w:t>基金份额持有人大会在基金管理人职责终止后6个月内对被提名的基金管理人形成决议，该决议需经参加大会的基金份额持有人所持表决权的三分之二以上(含三分之二)表决通过</w:t>
      </w:r>
      <w:r w:rsidR="00B64E5E" w:rsidRPr="00B64E5E">
        <w:rPr>
          <w:rFonts w:ascii="彩虹粗仿宋" w:eastAsia="彩虹粗仿宋" w:hAnsi="宋体" w:cs="Arial" w:hint="eastAsia"/>
          <w:sz w:val="24"/>
        </w:rPr>
        <w:t>，决议自表决通过之日起生效</w:t>
      </w:r>
      <w:r w:rsidRPr="008656DF">
        <w:rPr>
          <w:rFonts w:ascii="彩虹粗仿宋" w:eastAsia="彩虹粗仿宋" w:hAnsi="宋体" w:cs="Arial" w:hint="eastAsia"/>
          <w:sz w:val="24"/>
        </w:rPr>
        <w:t>；</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(3)临时基金管理人：新任基金管理人产生之前，由中国证监会指定临时基金管理人；</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(4)备案：基金份额持有人大会</w:t>
      </w:r>
      <w:r w:rsidR="00B64E5E" w:rsidRPr="00B64E5E">
        <w:rPr>
          <w:rFonts w:ascii="彩虹粗仿宋" w:eastAsia="彩虹粗仿宋" w:hAnsi="宋体" w:cs="Arial" w:hint="eastAsia"/>
          <w:sz w:val="24"/>
        </w:rPr>
        <w:t>更换</w:t>
      </w:r>
      <w:r w:rsidRPr="008656DF">
        <w:rPr>
          <w:rFonts w:ascii="彩虹粗仿宋" w:eastAsia="彩虹粗仿宋" w:hAnsi="宋体" w:cs="Arial" w:hint="eastAsia"/>
          <w:sz w:val="24"/>
        </w:rPr>
        <w:t>基金管理人的决议须报中国证监会备案；</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sidR="00DD134A" w:rsidRPr="00DD134A">
        <w:rPr>
          <w:rFonts w:ascii="彩虹粗仿宋" w:eastAsia="彩虹粗仿宋" w:hAnsi="宋体" w:cs="Arial" w:hint="eastAsia"/>
          <w:sz w:val="24"/>
        </w:rPr>
        <w:t>新任基金管理人或</w:t>
      </w:r>
      <w:r w:rsidRPr="008656DF">
        <w:rPr>
          <w:rFonts w:ascii="彩虹粗仿宋" w:eastAsia="彩虹粗仿宋" w:hAnsi="宋体" w:cs="Arial" w:hint="eastAsia"/>
          <w:sz w:val="24"/>
        </w:rPr>
        <w:t>临时基金管理人应与基金托管人核对基金资产总值；</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990D92" w:rsidRPr="00990D92">
        <w:rPr>
          <w:rFonts w:ascii="彩虹粗仿宋" w:eastAsia="彩虹粗仿宋" w:hAnsi="宋体" w:cs="Arial" w:hint="eastAsia"/>
          <w:bCs/>
          <w:sz w:val="24"/>
        </w:rPr>
        <w:t>，审计费用</w:t>
      </w:r>
      <w:r w:rsidR="00DD134A">
        <w:rPr>
          <w:rFonts w:ascii="彩虹粗仿宋" w:eastAsia="彩虹粗仿宋" w:hAnsi="宋体" w:cs="Arial" w:hint="eastAsia"/>
          <w:bCs/>
          <w:sz w:val="24"/>
        </w:rPr>
        <w:t>在</w:t>
      </w:r>
      <w:r w:rsidR="00990D92" w:rsidRPr="00990D92">
        <w:rPr>
          <w:rFonts w:ascii="彩虹粗仿宋" w:eastAsia="彩虹粗仿宋" w:hAnsi="宋体" w:cs="Arial" w:hint="eastAsia"/>
          <w:bCs/>
          <w:sz w:val="24"/>
        </w:rPr>
        <w:t>基金财产中列支</w:t>
      </w:r>
      <w:r w:rsidRPr="008656DF">
        <w:rPr>
          <w:rFonts w:ascii="彩虹粗仿宋" w:eastAsia="彩虹粗仿宋" w:hAnsi="宋体" w:cs="Arial" w:hint="eastAsia"/>
          <w:sz w:val="24"/>
        </w:rPr>
        <w:t>；</w:t>
      </w:r>
    </w:p>
    <w:p w:rsidR="005B2BA4" w:rsidRDefault="008656DF">
      <w:pPr>
        <w:adjustRightInd w:val="0"/>
        <w:snapToGrid w:val="0"/>
        <w:spacing w:line="360" w:lineRule="auto"/>
        <w:ind w:firstLineChars="200" w:firstLine="480"/>
        <w:rPr>
          <w:rFonts w:ascii="彩虹粗仿宋" w:eastAsia="彩虹粗仿宋"/>
          <w:sz w:val="30"/>
          <w:szCs w:val="30"/>
        </w:rPr>
      </w:pPr>
      <w:r w:rsidRPr="008656DF">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（二）基金托管人职责终止的情形</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1.基金托管人职责终止的情形</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有下列情形之一的，基金托管人职责终止：</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(1)被依法取消基金托管资格；</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w:t>
      </w:r>
      <w:r w:rsidR="00B64E5E" w:rsidRPr="00B64E5E">
        <w:rPr>
          <w:rFonts w:ascii="彩虹粗仿宋" w:eastAsia="彩虹粗仿宋" w:hAnsi="宋体" w:cs="Arial" w:hint="eastAsia"/>
          <w:sz w:val="24"/>
        </w:rPr>
        <w:t>被基金份额持有人大会解任；</w:t>
      </w:r>
      <w:r w:rsidR="00B64E5E" w:rsidRPr="008656DF">
        <w:rPr>
          <w:rFonts w:ascii="彩虹粗仿宋" w:eastAsia="彩虹粗仿宋" w:hAnsi="宋体" w:cs="Arial"/>
          <w:sz w:val="24"/>
        </w:rPr>
        <w:t xml:space="preserve"> </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(3)</w:t>
      </w:r>
      <w:r w:rsidR="00B64E5E" w:rsidRPr="00B64E5E">
        <w:rPr>
          <w:rFonts w:ascii="彩虹粗仿宋" w:eastAsia="彩虹粗仿宋" w:hAnsi="宋体" w:cs="Arial" w:hint="eastAsia"/>
          <w:sz w:val="24"/>
        </w:rPr>
        <w:t>依法解散、被依法撤销或被依法宣告破产；</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(4)法律法规及中国证监会规定的和《基金合同》约定的其他情形。</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2.基金托管人的更换程序</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(1)提名：新任基金托管人由基金管理人</w:t>
      </w:r>
      <w:r w:rsidRPr="008656DF">
        <w:rPr>
          <w:rFonts w:ascii="彩虹粗仿宋" w:eastAsia="彩虹粗仿宋" w:hint="eastAsia"/>
          <w:sz w:val="24"/>
        </w:rPr>
        <w:t>或由单独或合计持有10%以上(含10%)基金份额的基金份额持有人</w:t>
      </w:r>
      <w:r w:rsidRPr="008656DF">
        <w:rPr>
          <w:rFonts w:ascii="彩虹粗仿宋" w:eastAsia="彩虹粗仿宋" w:hAnsi="宋体" w:cs="Arial" w:hint="eastAsia"/>
          <w:sz w:val="24"/>
        </w:rPr>
        <w:t>提名；</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(2)决议：基金份额持有人大会在基金托管人职责终止后6个月内对被提名的基金托管人形成决议，该决议需经参加大会的基金份额持有人所持表决权的三分之二以上(含三分之二)表决通过</w:t>
      </w:r>
      <w:r w:rsidR="00DD134A" w:rsidRPr="00DD134A">
        <w:rPr>
          <w:rFonts w:ascii="彩虹粗仿宋" w:eastAsia="彩虹粗仿宋" w:hAnsi="宋体" w:cs="Arial" w:hint="eastAsia"/>
          <w:sz w:val="24"/>
        </w:rPr>
        <w:t>，决议自表决通过之日起生效</w:t>
      </w:r>
      <w:r w:rsidRPr="008656DF">
        <w:rPr>
          <w:rFonts w:ascii="彩虹粗仿宋" w:eastAsia="彩虹粗仿宋" w:hAnsi="宋体" w:cs="Arial" w:hint="eastAsia"/>
          <w:sz w:val="24"/>
        </w:rPr>
        <w:t>；</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(3)临时基金托管人：新任基金托管人产生之前，由中国证监会指定临时基金托管人；</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(4)备案：基金份额持有人大会更换基金托管人的决议须报中国证监会备案；</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990D92" w:rsidRPr="00990D92">
        <w:rPr>
          <w:rFonts w:ascii="彩虹粗仿宋" w:eastAsia="彩虹粗仿宋" w:hAnsi="宋体" w:cs="Arial" w:hint="eastAsia"/>
          <w:bCs/>
          <w:sz w:val="24"/>
        </w:rPr>
        <w:t>，审计费用</w:t>
      </w:r>
      <w:r w:rsidR="00DD134A">
        <w:rPr>
          <w:rFonts w:ascii="彩虹粗仿宋" w:eastAsia="彩虹粗仿宋" w:hAnsi="宋体" w:cs="Arial" w:hint="eastAsia"/>
          <w:bCs/>
          <w:sz w:val="24"/>
        </w:rPr>
        <w:t>在</w:t>
      </w:r>
      <w:r w:rsidR="00990D92" w:rsidRPr="00990D92">
        <w:rPr>
          <w:rFonts w:ascii="彩虹粗仿宋" w:eastAsia="彩虹粗仿宋" w:hAnsi="宋体" w:cs="Arial" w:hint="eastAsia"/>
          <w:bCs/>
          <w:sz w:val="24"/>
        </w:rPr>
        <w:t>基金财产中列支</w:t>
      </w:r>
      <w:r w:rsidRPr="008656DF">
        <w:rPr>
          <w:rFonts w:ascii="彩虹粗仿宋" w:eastAsia="彩虹粗仿宋" w:hAnsi="宋体" w:cs="Arial" w:hint="eastAsia"/>
          <w:sz w:val="24"/>
        </w:rPr>
        <w:t>。</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（三）基金管理人与基金托管人同时更换的条件和程序</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2.基金管理人和基金托管人的更换分别按上述程序进行；</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（四）新任</w:t>
      </w:r>
      <w:r w:rsidR="00D01231" w:rsidRPr="00D01231">
        <w:rPr>
          <w:rFonts w:ascii="彩虹粗仿宋" w:eastAsia="彩虹粗仿宋" w:hAnsi="宋体" w:cs="Arial" w:hint="eastAsia"/>
          <w:sz w:val="24"/>
        </w:rPr>
        <w:t>基金管理人</w:t>
      </w:r>
      <w:r w:rsidR="00D01231">
        <w:rPr>
          <w:rFonts w:ascii="彩虹粗仿宋" w:eastAsia="彩虹粗仿宋" w:hAnsi="宋体" w:cs="Arial" w:hint="eastAsia"/>
          <w:sz w:val="24"/>
        </w:rPr>
        <w:t>或临时基金管理人</w:t>
      </w:r>
      <w:r w:rsidR="00D01231" w:rsidRPr="00D01231">
        <w:rPr>
          <w:rFonts w:ascii="彩虹粗仿宋" w:eastAsia="彩虹粗仿宋" w:hAnsi="宋体" w:cs="Arial" w:hint="eastAsia"/>
          <w:sz w:val="24"/>
        </w:rPr>
        <w:t>接受</w:t>
      </w:r>
      <w:r w:rsidR="00D01231">
        <w:rPr>
          <w:rFonts w:ascii="彩虹粗仿宋" w:eastAsia="彩虹粗仿宋" w:hAnsi="宋体" w:cs="Arial" w:hint="eastAsia"/>
          <w:sz w:val="24"/>
        </w:rPr>
        <w:t>基金管理</w:t>
      </w:r>
      <w:r w:rsidRPr="008656DF">
        <w:rPr>
          <w:rFonts w:ascii="彩虹粗仿宋" w:eastAsia="彩虹粗仿宋" w:hAnsi="宋体" w:cs="Arial" w:hint="eastAsia"/>
          <w:sz w:val="24"/>
        </w:rPr>
        <w:t>或新任</w:t>
      </w:r>
      <w:r w:rsidR="00D01231" w:rsidRPr="00D01231">
        <w:rPr>
          <w:rFonts w:ascii="彩虹粗仿宋" w:eastAsia="彩虹粗仿宋" w:hAnsi="宋体" w:cs="Arial" w:hint="eastAsia"/>
          <w:sz w:val="24"/>
        </w:rPr>
        <w:t>基金托管人</w:t>
      </w:r>
      <w:r w:rsidRPr="008656DF">
        <w:rPr>
          <w:rFonts w:ascii="彩虹粗仿宋" w:eastAsia="彩虹粗仿宋" w:hAnsi="宋体" w:cs="Arial" w:hint="eastAsia"/>
          <w:sz w:val="24"/>
        </w:rPr>
        <w:t>或</w:t>
      </w:r>
      <w:r w:rsidRPr="008656DF">
        <w:rPr>
          <w:rFonts w:ascii="彩虹粗仿宋" w:eastAsia="彩虹粗仿宋" w:hAnsi="宋体" w:cs="Arial" w:hint="eastAsia"/>
          <w:sz w:val="24"/>
        </w:rPr>
        <w:lastRenderedPageBreak/>
        <w:t>临时基金托管人</w:t>
      </w:r>
      <w:r w:rsidR="00D01231">
        <w:rPr>
          <w:rFonts w:ascii="彩虹粗仿宋" w:eastAsia="彩虹粗仿宋" w:hAnsi="宋体" w:cs="Arial" w:hint="eastAsia"/>
          <w:sz w:val="24"/>
        </w:rPr>
        <w:t>接受基金财产和基金托管业务前，原基金管理人或</w:t>
      </w:r>
      <w:r w:rsidRPr="008656DF">
        <w:rPr>
          <w:rFonts w:ascii="彩虹粗仿宋" w:eastAsia="彩虹粗仿宋" w:hAnsi="宋体" w:cs="Arial" w:hint="eastAsia"/>
          <w:sz w:val="24"/>
        </w:rPr>
        <w:t>基金托管人应继续履行相关职责，并保证不做出对基金份额持有人的利益造成损害的行为。</w:t>
      </w:r>
      <w:r w:rsidR="00D01231" w:rsidRPr="00D01231">
        <w:rPr>
          <w:rFonts w:ascii="彩虹粗仿宋" w:eastAsia="彩虹粗仿宋" w:hAnsi="宋体" w:cs="Arial" w:hint="eastAsia"/>
          <w:sz w:val="24"/>
        </w:rPr>
        <w:t>原基金管理人或基金托管人在继续履行相关职责期间，仍有权按照本基金合同的规定收取基金管理费或基金托管费。</w:t>
      </w:r>
    </w:p>
    <w:p w:rsidR="005B2BA4" w:rsidRDefault="00D01231">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（五）</w:t>
      </w:r>
      <w:r w:rsidRPr="00D01231">
        <w:rPr>
          <w:rFonts w:ascii="彩虹粗仿宋" w:eastAsia="彩虹粗仿宋" w:hAnsi="宋体"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5B2BA4" w:rsidRDefault="005B2BA4">
      <w:pPr>
        <w:adjustRightInd w:val="0"/>
        <w:snapToGrid w:val="0"/>
        <w:spacing w:line="360" w:lineRule="auto"/>
        <w:rPr>
          <w:rFonts w:ascii="彩虹粗仿宋" w:eastAsia="彩虹粗仿宋" w:hAnsi="宋体" w:cs="Arial"/>
          <w:sz w:val="24"/>
        </w:rPr>
      </w:pPr>
    </w:p>
    <w:p w:rsidR="005B2BA4" w:rsidRDefault="008656DF">
      <w:pPr>
        <w:pStyle w:val="2"/>
        <w:spacing w:line="360" w:lineRule="auto"/>
        <w:jc w:val="center"/>
        <w:rPr>
          <w:rFonts w:ascii="彩虹粗仿宋" w:eastAsia="彩虹粗仿宋"/>
          <w:sz w:val="30"/>
        </w:rPr>
      </w:pPr>
      <w:bookmarkStart w:id="93" w:name="_Toc124325899"/>
      <w:r w:rsidRPr="008656DF">
        <w:rPr>
          <w:rFonts w:ascii="彩虹粗仿宋" w:eastAsia="彩虹粗仿宋" w:hint="eastAsia"/>
          <w:sz w:val="30"/>
        </w:rPr>
        <w:t>十五、禁止行为</w:t>
      </w:r>
      <w:bookmarkEnd w:id="93"/>
    </w:p>
    <w:p w:rsidR="005B2BA4" w:rsidRDefault="00D44803">
      <w:pPr>
        <w:adjustRightInd w:val="0"/>
        <w:snapToGrid w:val="0"/>
        <w:spacing w:line="360" w:lineRule="auto"/>
        <w:ind w:firstLineChars="200" w:firstLine="480"/>
        <w:rPr>
          <w:rFonts w:ascii="彩虹粗仿宋" w:eastAsia="彩虹粗仿宋" w:hAnsi="宋体" w:cs="Arial"/>
          <w:sz w:val="24"/>
        </w:rPr>
      </w:pPr>
      <w:r w:rsidRPr="00D44803">
        <w:rPr>
          <w:rFonts w:ascii="彩虹粗仿宋" w:eastAsia="彩虹粗仿宋" w:hAnsi="宋体" w:cs="Arial" w:hint="eastAsia"/>
          <w:sz w:val="24"/>
        </w:rPr>
        <w:t>本协议当事人禁止从事的行为，包括但不限于：</w:t>
      </w:r>
    </w:p>
    <w:p w:rsidR="005B2BA4" w:rsidRDefault="00D44803">
      <w:pPr>
        <w:adjustRightInd w:val="0"/>
        <w:snapToGrid w:val="0"/>
        <w:spacing w:line="360" w:lineRule="auto"/>
        <w:ind w:firstLineChars="200" w:firstLine="480"/>
        <w:rPr>
          <w:rFonts w:ascii="彩虹粗仿宋" w:eastAsia="彩虹粗仿宋" w:hAnsi="宋体" w:cs="Arial"/>
          <w:sz w:val="24"/>
        </w:rPr>
      </w:pPr>
      <w:r w:rsidRPr="00D44803">
        <w:rPr>
          <w:rFonts w:ascii="彩虹粗仿宋" w:eastAsia="彩虹粗仿宋" w:hAnsi="宋体" w:cs="Arial" w:hint="eastAsia"/>
          <w:sz w:val="24"/>
        </w:rPr>
        <w:t>（一）基金管理人、基金托管人将其固有财产或者他人财产混同于基金财产从事证券投资。</w:t>
      </w:r>
    </w:p>
    <w:p w:rsidR="005B2BA4" w:rsidRDefault="00D44803">
      <w:pPr>
        <w:adjustRightInd w:val="0"/>
        <w:snapToGrid w:val="0"/>
        <w:spacing w:line="360" w:lineRule="auto"/>
        <w:ind w:firstLineChars="200" w:firstLine="480"/>
        <w:rPr>
          <w:rFonts w:ascii="彩虹粗仿宋" w:eastAsia="彩虹粗仿宋" w:hAnsi="宋体" w:cs="Arial"/>
          <w:sz w:val="24"/>
        </w:rPr>
      </w:pPr>
      <w:r w:rsidRPr="00D44803">
        <w:rPr>
          <w:rFonts w:ascii="彩虹粗仿宋" w:eastAsia="彩虹粗仿宋" w:hAnsi="宋体" w:cs="Arial" w:hint="eastAsia"/>
          <w:sz w:val="24"/>
        </w:rPr>
        <w:t>（二）基金管理人不公平地对待其管理的不同基金财产，基金托管人不公平地对待其托管的不同基金财产。</w:t>
      </w:r>
    </w:p>
    <w:p w:rsidR="005B2BA4" w:rsidRDefault="00D44803">
      <w:pPr>
        <w:adjustRightInd w:val="0"/>
        <w:snapToGrid w:val="0"/>
        <w:spacing w:line="360" w:lineRule="auto"/>
        <w:ind w:firstLineChars="200" w:firstLine="480"/>
        <w:rPr>
          <w:rFonts w:ascii="彩虹粗仿宋" w:eastAsia="彩虹粗仿宋" w:hAnsi="宋体" w:cs="Arial"/>
          <w:sz w:val="24"/>
        </w:rPr>
      </w:pPr>
      <w:r w:rsidRPr="00D44803">
        <w:rPr>
          <w:rFonts w:ascii="彩虹粗仿宋" w:eastAsia="彩虹粗仿宋" w:hAnsi="宋体" w:cs="Arial" w:hint="eastAsia"/>
          <w:sz w:val="24"/>
        </w:rPr>
        <w:t>（三）基金管理人、基金托管人利用基金财产为基金份额持有人以外的第三人牟取利益。</w:t>
      </w:r>
    </w:p>
    <w:p w:rsidR="005B2BA4" w:rsidRDefault="00D44803">
      <w:pPr>
        <w:adjustRightInd w:val="0"/>
        <w:snapToGrid w:val="0"/>
        <w:spacing w:line="360" w:lineRule="auto"/>
        <w:ind w:firstLineChars="200" w:firstLine="480"/>
        <w:rPr>
          <w:rFonts w:ascii="彩虹粗仿宋" w:eastAsia="彩虹粗仿宋" w:hAnsi="宋体" w:cs="Arial"/>
          <w:sz w:val="24"/>
        </w:rPr>
      </w:pPr>
      <w:r w:rsidRPr="00D44803">
        <w:rPr>
          <w:rFonts w:ascii="彩虹粗仿宋" w:eastAsia="彩虹粗仿宋" w:hAnsi="宋体" w:cs="Arial" w:hint="eastAsia"/>
          <w:sz w:val="24"/>
        </w:rPr>
        <w:t>（四）基金管理人、基金托管人向基金份额持有人违规承诺收益或者承担损失。</w:t>
      </w:r>
    </w:p>
    <w:p w:rsidR="005B2BA4" w:rsidRDefault="00D44803">
      <w:pPr>
        <w:adjustRightInd w:val="0"/>
        <w:snapToGrid w:val="0"/>
        <w:spacing w:line="360" w:lineRule="auto"/>
        <w:ind w:firstLineChars="200" w:firstLine="480"/>
        <w:rPr>
          <w:rFonts w:ascii="彩虹粗仿宋" w:eastAsia="彩虹粗仿宋" w:hAnsi="宋体" w:cs="Arial"/>
          <w:sz w:val="24"/>
        </w:rPr>
      </w:pPr>
      <w:r w:rsidRPr="00D44803">
        <w:rPr>
          <w:rFonts w:ascii="彩虹粗仿宋" w:eastAsia="彩虹粗仿宋" w:hAnsi="宋体" w:cs="Arial" w:hint="eastAsia"/>
          <w:sz w:val="24"/>
        </w:rPr>
        <w:t>（五）基金管理人、基金托管人对他人泄漏基金运作和管理过程中任何尚未按法律法规规定的方式公开披露的信息。</w:t>
      </w:r>
    </w:p>
    <w:p w:rsidR="005B2BA4" w:rsidRDefault="00D44803">
      <w:pPr>
        <w:adjustRightInd w:val="0"/>
        <w:snapToGrid w:val="0"/>
        <w:spacing w:line="360" w:lineRule="auto"/>
        <w:ind w:firstLineChars="200" w:firstLine="480"/>
        <w:rPr>
          <w:rFonts w:ascii="彩虹粗仿宋" w:eastAsia="彩虹粗仿宋" w:hAnsi="宋体" w:cs="Arial"/>
          <w:sz w:val="24"/>
        </w:rPr>
      </w:pPr>
      <w:r w:rsidRPr="00D44803">
        <w:rPr>
          <w:rFonts w:ascii="彩虹粗仿宋" w:eastAsia="彩虹粗仿宋" w:hAnsi="宋体" w:cs="Arial" w:hint="eastAsia"/>
          <w:sz w:val="24"/>
        </w:rPr>
        <w:lastRenderedPageBreak/>
        <w:t>（六）基金管理人在没有充足资金的情况下向基金托管人发出投资指令和赎回、分红资金的划拨指令，或违规向基金托管人发出指令。</w:t>
      </w:r>
    </w:p>
    <w:p w:rsidR="005B2BA4" w:rsidRDefault="00D44803">
      <w:pPr>
        <w:adjustRightInd w:val="0"/>
        <w:snapToGrid w:val="0"/>
        <w:spacing w:line="360" w:lineRule="auto"/>
        <w:ind w:firstLineChars="200" w:firstLine="480"/>
        <w:rPr>
          <w:rFonts w:ascii="彩虹粗仿宋" w:eastAsia="彩虹粗仿宋" w:hAnsi="宋体" w:cs="Arial"/>
          <w:sz w:val="24"/>
        </w:rPr>
      </w:pPr>
      <w:r w:rsidRPr="00D44803">
        <w:rPr>
          <w:rFonts w:ascii="彩虹粗仿宋" w:eastAsia="彩虹粗仿宋" w:hAnsi="宋体" w:cs="Arial" w:hint="eastAsia"/>
          <w:sz w:val="24"/>
        </w:rPr>
        <w:t>（七）基金管理人、基金托管人在行政上、财务上不独立, 其高级管理人员和其他从业人员相互兼职。</w:t>
      </w:r>
    </w:p>
    <w:p w:rsidR="005B2BA4" w:rsidRDefault="00D44803">
      <w:pPr>
        <w:adjustRightInd w:val="0"/>
        <w:snapToGrid w:val="0"/>
        <w:spacing w:line="360" w:lineRule="auto"/>
        <w:ind w:firstLineChars="200" w:firstLine="480"/>
        <w:rPr>
          <w:rFonts w:ascii="彩虹粗仿宋" w:eastAsia="彩虹粗仿宋" w:hAnsi="宋体" w:cs="Arial"/>
          <w:sz w:val="24"/>
        </w:rPr>
      </w:pPr>
      <w:r w:rsidRPr="00D44803">
        <w:rPr>
          <w:rFonts w:ascii="彩虹粗仿宋" w:eastAsia="彩虹粗仿宋" w:hAnsi="宋体" w:cs="Arial" w:hint="eastAsia"/>
          <w:sz w:val="24"/>
        </w:rPr>
        <w:t>（八）基金托管人私自动用或处分基金财产，根据基金管理人的合法指令、《基金合同》或托管协议的规定进行处分的除外。</w:t>
      </w:r>
    </w:p>
    <w:p w:rsidR="005B2BA4" w:rsidRDefault="00D44803">
      <w:pPr>
        <w:adjustRightInd w:val="0"/>
        <w:snapToGrid w:val="0"/>
        <w:spacing w:line="360" w:lineRule="auto"/>
        <w:ind w:firstLineChars="200" w:firstLine="480"/>
        <w:rPr>
          <w:rFonts w:ascii="彩虹粗仿宋" w:eastAsia="彩虹粗仿宋" w:hAnsi="宋体" w:cs="Arial"/>
          <w:sz w:val="24"/>
        </w:rPr>
      </w:pPr>
      <w:r w:rsidRPr="00D44803">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如适用于本基金，则本基金投资不再受相关限制。</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（十）法律法规和《基金合同》禁止的其他行为，以及</w:t>
      </w:r>
      <w:r w:rsidRPr="008656DF">
        <w:rPr>
          <w:rFonts w:ascii="彩虹粗仿宋" w:eastAsia="彩虹粗仿宋" w:hint="eastAsia"/>
          <w:sz w:val="24"/>
        </w:rPr>
        <w:t>依照法律、行政法规有关规定，由国务院证券监督管理机构规定禁止基金管理人、基金托管人从事的其他行为。</w:t>
      </w:r>
    </w:p>
    <w:p w:rsidR="005B2BA4" w:rsidRDefault="005B2BA4">
      <w:pPr>
        <w:adjustRightInd w:val="0"/>
        <w:snapToGrid w:val="0"/>
        <w:spacing w:line="360" w:lineRule="auto"/>
        <w:rPr>
          <w:rFonts w:ascii="彩虹粗仿宋" w:eastAsia="彩虹粗仿宋"/>
          <w:sz w:val="30"/>
          <w:szCs w:val="30"/>
        </w:rPr>
      </w:pPr>
    </w:p>
    <w:p w:rsidR="005B2BA4" w:rsidRDefault="008656DF">
      <w:pPr>
        <w:pStyle w:val="2"/>
        <w:spacing w:line="360" w:lineRule="auto"/>
        <w:jc w:val="center"/>
        <w:rPr>
          <w:rFonts w:ascii="彩虹粗仿宋" w:eastAsia="彩虹粗仿宋"/>
          <w:sz w:val="30"/>
        </w:rPr>
      </w:pPr>
      <w:bookmarkStart w:id="94" w:name="_Toc124325900"/>
      <w:r w:rsidRPr="008656DF">
        <w:rPr>
          <w:rFonts w:ascii="彩虹粗仿宋" w:eastAsia="彩虹粗仿宋" w:hint="eastAsia"/>
          <w:sz w:val="30"/>
        </w:rPr>
        <w:t>十六、托管协议的变更、终止与基金财产的清算</w:t>
      </w:r>
      <w:bookmarkEnd w:id="94"/>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（一）托管协议的变更程序</w:t>
      </w:r>
    </w:p>
    <w:p w:rsidR="005B2BA4" w:rsidRDefault="008656DF">
      <w:pPr>
        <w:adjustRightInd w:val="0"/>
        <w:snapToGrid w:val="0"/>
        <w:spacing w:line="360" w:lineRule="auto"/>
        <w:ind w:firstLineChars="200" w:firstLine="480"/>
        <w:rPr>
          <w:rFonts w:ascii="彩虹粗仿宋" w:eastAsia="彩虹粗仿宋"/>
          <w:sz w:val="30"/>
          <w:szCs w:val="30"/>
        </w:rPr>
      </w:pPr>
      <w:r w:rsidRPr="008656DF">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（二）托管协议终止的情形</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1.《基金合同》终止；</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2.基金托管人解散、依法被撤销、破产或由其他基金托管人接管基金资产；</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3.基金管理人解散、依法被撤销、破产或由其他基金管理人接管基金管理权；</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4.发生法律法规或《基金合同》规定的终止事项。</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（三）基金财产的清算</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1.基金财产清算小组：自出现《基金合同》终止事由之日起30个工作日内成立</w:t>
      </w:r>
      <w:r w:rsidR="00220FA8">
        <w:rPr>
          <w:rFonts w:ascii="彩虹粗仿宋" w:eastAsia="彩虹粗仿宋" w:hAnsi="宋体" w:cs="Arial" w:hint="eastAsia"/>
          <w:sz w:val="24"/>
        </w:rPr>
        <w:t>基金财产</w:t>
      </w:r>
      <w:r w:rsidRPr="008656DF">
        <w:rPr>
          <w:rFonts w:ascii="彩虹粗仿宋" w:eastAsia="彩虹粗仿宋" w:hAnsi="宋体" w:cs="Arial" w:hint="eastAsia"/>
          <w:sz w:val="24"/>
        </w:rPr>
        <w:t>清算小组，基金管理人组织基金财产清算小组并在中国证监会的监督下进行基金清算。</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2.基金财产清算小组组成：基金财产清算小组成员由基金管理人、基金托管人、具有从事证券</w:t>
      </w:r>
      <w:r w:rsidR="0042183C" w:rsidRPr="0042183C">
        <w:rPr>
          <w:rFonts w:ascii="彩虹粗仿宋" w:eastAsia="彩虹粗仿宋" w:hAnsi="宋体" w:cs="Arial" w:hint="eastAsia"/>
          <w:sz w:val="24"/>
        </w:rPr>
        <w:t>、期货</w:t>
      </w:r>
      <w:r w:rsidRPr="008656DF">
        <w:rPr>
          <w:rFonts w:ascii="彩虹粗仿宋" w:eastAsia="彩虹粗仿宋" w:hAnsi="宋体" w:cs="Arial" w:hint="eastAsia"/>
          <w:sz w:val="24"/>
        </w:rPr>
        <w:t>相关业务资格的注册会计师、律师以及中国证监会指定的人员组成。基金财产清算小组可以聘用必要的工作人员。</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4.基金财产清算程序：</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(1)《基金合同》终止情形出现时，由基金财产清算小组统一接管基金；</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(2)对基金财产和债权债务进行清理和确认；</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(3)对基金财产进行估值和变现；</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(4)制作清算报告；</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(5)聘请会计师事务所对清算报告进行外部审计，聘请律师事务所对清算报告出具法律意见书；</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(6)将清算结果报中国证监会备案并公告；</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(7)对基金财产进行分配。</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5.基金财产清算的期限为6个月，但因本基金所持证券的流动性受到限制而不能及时变现的，清算期限相应顺延。</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6.清算费用</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7.基金财产清算剩余资产的分配：</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8.基金财产清算的公告</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清算过程中的有关重大事项须及时公告；基金财产清算报告经</w:t>
      </w:r>
      <w:r w:rsidR="00425569" w:rsidRPr="00425569">
        <w:rPr>
          <w:rFonts w:ascii="彩虹粗仿宋" w:eastAsia="彩虹粗仿宋" w:hAnsi="宋体" w:cs="Arial" w:hint="eastAsia"/>
          <w:sz w:val="24"/>
        </w:rPr>
        <w:t>具有证券、期货相关业务资格的</w:t>
      </w:r>
      <w:r w:rsidRPr="008656DF">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会计师事务所审计、并由律师事务所出具法律意见书后，报中国证监会备案并公告。基金财产清算公告于基金财产清算报告报中国证监会备案后5个工作日内由基金财产清算小组进行公告</w:t>
      </w:r>
      <w:r w:rsidR="00425569" w:rsidRPr="00425569">
        <w:rPr>
          <w:rFonts w:ascii="彩虹粗仿宋" w:eastAsia="彩虹粗仿宋" w:hAnsi="宋体" w:cs="Arial" w:hint="eastAsia"/>
          <w:sz w:val="24"/>
        </w:rPr>
        <w:t>，基金财产清算小组应当将清算报告登载在指定网站上，并将清算报告提示性公告登载在指定报刊上</w:t>
      </w:r>
      <w:r w:rsidRPr="008656DF">
        <w:rPr>
          <w:rFonts w:ascii="彩虹粗仿宋" w:eastAsia="彩虹粗仿宋" w:hAnsi="宋体" w:cs="Arial" w:hint="eastAsia"/>
          <w:sz w:val="24"/>
        </w:rPr>
        <w:t>。</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9.基金财产清算账册及文件的保存</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基金财产清算账册及有关文件由基金托管人保存15年以上。</w:t>
      </w:r>
    </w:p>
    <w:p w:rsidR="005B2BA4" w:rsidRDefault="005B2BA4">
      <w:pPr>
        <w:adjustRightInd w:val="0"/>
        <w:snapToGrid w:val="0"/>
        <w:spacing w:line="360" w:lineRule="auto"/>
        <w:rPr>
          <w:rFonts w:ascii="彩虹粗仿宋" w:eastAsia="彩虹粗仿宋" w:hAnsi="宋体" w:cs="Arial"/>
          <w:sz w:val="24"/>
        </w:rPr>
      </w:pPr>
    </w:p>
    <w:p w:rsidR="005B2BA4" w:rsidRDefault="008656DF">
      <w:pPr>
        <w:pStyle w:val="2"/>
        <w:spacing w:line="360" w:lineRule="auto"/>
        <w:jc w:val="center"/>
        <w:rPr>
          <w:rFonts w:ascii="彩虹粗仿宋" w:eastAsia="彩虹粗仿宋"/>
          <w:sz w:val="30"/>
        </w:rPr>
      </w:pPr>
      <w:bookmarkStart w:id="95" w:name="_Toc124325901"/>
      <w:r w:rsidRPr="008656DF">
        <w:rPr>
          <w:rFonts w:ascii="彩虹粗仿宋" w:eastAsia="彩虹粗仿宋" w:hint="eastAsia"/>
          <w:sz w:val="30"/>
        </w:rPr>
        <w:t>十七、违约责任</w:t>
      </w:r>
      <w:bookmarkEnd w:id="95"/>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（一）基金管理人、基金托管人不履行本协议或履行本协议不符合约定的，</w:t>
      </w:r>
      <w:r w:rsidRPr="008656DF">
        <w:rPr>
          <w:rFonts w:ascii="彩虹粗仿宋" w:eastAsia="彩虹粗仿宋" w:hAnsi="宋体" w:cs="Arial" w:hint="eastAsia"/>
          <w:sz w:val="24"/>
        </w:rPr>
        <w:lastRenderedPageBreak/>
        <w:t>应当承担违约责任。</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1.不可抗力；</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2.基金管理人、基金托管人按照当时有效的法律法规或中国证监会的规定作为或不作为而造成的损失等；</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3.基金管理人由于按照《基金合同》规定的投资原则投资或不投资造成的直接损失或潜在损失等；</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5B2BA4" w:rsidRDefault="008656DF">
      <w:pPr>
        <w:adjustRightInd w:val="0"/>
        <w:snapToGrid w:val="0"/>
        <w:spacing w:line="360" w:lineRule="auto"/>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w:t>
      </w:r>
      <w:r w:rsidRPr="008656DF">
        <w:rPr>
          <w:rFonts w:ascii="彩虹粗仿宋" w:eastAsia="彩虹粗仿宋" w:hAnsi="宋体" w:cs="Arial" w:hint="eastAsia"/>
          <w:sz w:val="24"/>
        </w:rPr>
        <w:lastRenderedPageBreak/>
        <w:t>能发现错误的，由此造成基金财产或投资人损失，基金管理人和基金托管人免除赔偿责任。但是基金管理人和基金托管人应积极采取必要的措施减轻或消除由此造成的影响。</w:t>
      </w:r>
    </w:p>
    <w:p w:rsidR="005B2BA4" w:rsidRDefault="005B2BA4">
      <w:pPr>
        <w:adjustRightInd w:val="0"/>
        <w:snapToGrid w:val="0"/>
        <w:spacing w:line="360" w:lineRule="auto"/>
        <w:outlineLvl w:val="0"/>
        <w:rPr>
          <w:rFonts w:ascii="彩虹粗仿宋" w:eastAsia="彩虹粗仿宋" w:hAnsi="宋体" w:cs="Arial"/>
          <w:sz w:val="24"/>
        </w:rPr>
      </w:pPr>
    </w:p>
    <w:p w:rsidR="005B2BA4" w:rsidRDefault="008656DF">
      <w:pPr>
        <w:pStyle w:val="2"/>
        <w:spacing w:line="360" w:lineRule="auto"/>
        <w:jc w:val="center"/>
        <w:rPr>
          <w:rFonts w:ascii="彩虹粗仿宋" w:eastAsia="彩虹粗仿宋"/>
          <w:sz w:val="30"/>
        </w:rPr>
      </w:pPr>
      <w:bookmarkStart w:id="96" w:name="_Toc124325902"/>
      <w:r w:rsidRPr="008656DF">
        <w:rPr>
          <w:rFonts w:ascii="彩虹粗仿宋" w:eastAsia="彩虹粗仿宋" w:hint="eastAsia"/>
          <w:sz w:val="30"/>
        </w:rPr>
        <w:t>十八、争议解决方式</w:t>
      </w:r>
      <w:bookmarkEnd w:id="96"/>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本协议受中国法律</w:t>
      </w:r>
      <w:r w:rsidR="00EF56C5" w:rsidRPr="00EF56C5">
        <w:rPr>
          <w:rFonts w:ascii="彩虹粗仿宋" w:eastAsia="彩虹粗仿宋" w:hAnsi="宋体" w:cs="Arial" w:hint="eastAsia"/>
          <w:bCs/>
          <w:sz w:val="24"/>
        </w:rPr>
        <w:t>（不包括香港、澳门特别行政区和台湾地区）</w:t>
      </w:r>
      <w:r w:rsidRPr="008656DF">
        <w:rPr>
          <w:rFonts w:ascii="彩虹粗仿宋" w:eastAsia="彩虹粗仿宋" w:hAnsi="宋体" w:cs="Arial" w:hint="eastAsia"/>
          <w:sz w:val="24"/>
        </w:rPr>
        <w:t>管辖。</w:t>
      </w:r>
    </w:p>
    <w:p w:rsidR="005B2BA4" w:rsidRDefault="005B2BA4">
      <w:pPr>
        <w:adjustRightInd w:val="0"/>
        <w:snapToGrid w:val="0"/>
        <w:spacing w:line="360" w:lineRule="auto"/>
        <w:rPr>
          <w:rFonts w:ascii="彩虹粗仿宋" w:eastAsia="彩虹粗仿宋" w:hAnsi="宋体" w:cs="Arial"/>
          <w:sz w:val="24"/>
        </w:rPr>
      </w:pPr>
    </w:p>
    <w:p w:rsidR="005B2BA4" w:rsidRDefault="008656DF">
      <w:pPr>
        <w:pStyle w:val="2"/>
        <w:spacing w:line="360" w:lineRule="auto"/>
        <w:jc w:val="center"/>
        <w:rPr>
          <w:rFonts w:ascii="彩虹粗仿宋" w:eastAsia="彩虹粗仿宋"/>
          <w:sz w:val="30"/>
        </w:rPr>
      </w:pPr>
      <w:bookmarkStart w:id="97" w:name="_Toc124325903"/>
      <w:r w:rsidRPr="008656DF">
        <w:rPr>
          <w:rFonts w:ascii="彩虹粗仿宋" w:eastAsia="彩虹粗仿宋" w:hint="eastAsia"/>
          <w:sz w:val="30"/>
        </w:rPr>
        <w:t>十九、托管协议的效力</w:t>
      </w:r>
      <w:bookmarkEnd w:id="97"/>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双方对托管协议的效力约定如下：</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（二）托管协议自《基金合同》成立之日起成立，自《基金合同》生效之日</w:t>
      </w:r>
      <w:r w:rsidRPr="008656DF">
        <w:rPr>
          <w:rFonts w:ascii="彩虹粗仿宋" w:eastAsia="彩虹粗仿宋" w:hAnsi="宋体" w:cs="Arial" w:hint="eastAsia"/>
          <w:sz w:val="24"/>
        </w:rPr>
        <w:lastRenderedPageBreak/>
        <w:t>起生效。托管协议的有效期自其生效之日起至基金财产清算结果报中国证监会备案并公告之日止。</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（三）托管协议自生效之日起对托管协议当事人具有同等的法律约束力。</w:t>
      </w:r>
    </w:p>
    <w:p w:rsidR="005B2BA4" w:rsidRDefault="008656DF">
      <w:pPr>
        <w:adjustRightInd w:val="0"/>
        <w:snapToGrid w:val="0"/>
        <w:spacing w:line="360" w:lineRule="auto"/>
        <w:ind w:firstLineChars="200" w:firstLine="480"/>
        <w:rPr>
          <w:rFonts w:ascii="彩虹粗仿宋" w:eastAsia="彩虹粗仿宋"/>
          <w:sz w:val="30"/>
          <w:szCs w:val="30"/>
        </w:rPr>
      </w:pPr>
      <w:r w:rsidRPr="008656DF">
        <w:rPr>
          <w:rFonts w:ascii="彩虹粗仿宋" w:eastAsia="彩虹粗仿宋" w:hAnsi="宋体" w:cs="Arial" w:hint="eastAsia"/>
          <w:sz w:val="24"/>
        </w:rPr>
        <w:t>（四）本协议一式六份，协议双方各持二份，上报监管机构二份，每份具有同等的法律效力。</w:t>
      </w:r>
    </w:p>
    <w:p w:rsidR="005B2BA4" w:rsidRDefault="005B2BA4">
      <w:pPr>
        <w:adjustRightInd w:val="0"/>
        <w:snapToGrid w:val="0"/>
        <w:spacing w:line="360" w:lineRule="auto"/>
        <w:rPr>
          <w:rFonts w:ascii="彩虹粗仿宋" w:eastAsia="彩虹粗仿宋" w:hAnsi="宋体" w:cs="Arial"/>
          <w:sz w:val="24"/>
        </w:rPr>
      </w:pPr>
    </w:p>
    <w:p w:rsidR="005B2BA4" w:rsidRDefault="008656DF">
      <w:pPr>
        <w:pStyle w:val="2"/>
        <w:spacing w:line="360" w:lineRule="auto"/>
        <w:jc w:val="center"/>
        <w:rPr>
          <w:rFonts w:ascii="彩虹粗仿宋" w:eastAsia="彩虹粗仿宋"/>
          <w:sz w:val="30"/>
        </w:rPr>
      </w:pPr>
      <w:bookmarkStart w:id="98" w:name="_Toc124325904"/>
      <w:r w:rsidRPr="008656DF">
        <w:rPr>
          <w:rFonts w:ascii="彩虹粗仿宋" w:eastAsia="彩虹粗仿宋" w:hint="eastAsia"/>
          <w:sz w:val="30"/>
        </w:rPr>
        <w:t>二十、其他事项</w:t>
      </w:r>
      <w:bookmarkEnd w:id="98"/>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如发生有权司法机关依法冻结基金份额持有人的基金份额时，基金管理人应予以配合，承担司法协助义务。</w:t>
      </w:r>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5B2BA4" w:rsidRDefault="005B2BA4">
      <w:pPr>
        <w:adjustRightInd w:val="0"/>
        <w:snapToGrid w:val="0"/>
        <w:spacing w:line="360" w:lineRule="auto"/>
        <w:rPr>
          <w:rFonts w:ascii="彩虹粗仿宋" w:eastAsia="彩虹粗仿宋"/>
          <w:b/>
          <w:bCs/>
        </w:rPr>
      </w:pPr>
    </w:p>
    <w:p w:rsidR="005B2BA4" w:rsidRDefault="008656DF">
      <w:pPr>
        <w:pStyle w:val="2"/>
        <w:spacing w:line="360" w:lineRule="auto"/>
        <w:jc w:val="center"/>
        <w:rPr>
          <w:rFonts w:ascii="彩虹粗仿宋" w:eastAsia="彩虹粗仿宋"/>
          <w:sz w:val="30"/>
        </w:rPr>
      </w:pPr>
      <w:bookmarkStart w:id="99" w:name="_Toc124325905"/>
      <w:r w:rsidRPr="008656DF">
        <w:rPr>
          <w:rFonts w:ascii="彩虹粗仿宋" w:eastAsia="彩虹粗仿宋" w:hint="eastAsia"/>
          <w:sz w:val="30"/>
        </w:rPr>
        <w:t>二十一、托管协议的签订</w:t>
      </w:r>
      <w:bookmarkEnd w:id="99"/>
    </w:p>
    <w:p w:rsidR="005B2BA4" w:rsidRDefault="008656DF">
      <w:pPr>
        <w:adjustRightInd w:val="0"/>
        <w:snapToGrid w:val="0"/>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本协议双方法定代表人或授权代表签章、签订地、签订日</w:t>
      </w:r>
    </w:p>
    <w:p w:rsidR="008656DF" w:rsidRPr="008656DF" w:rsidRDefault="008656DF" w:rsidP="00BC2828">
      <w:pPr>
        <w:adjustRightInd w:val="0"/>
        <w:snapToGrid w:val="0"/>
        <w:spacing w:line="360" w:lineRule="auto"/>
        <w:ind w:firstLineChars="200" w:firstLine="480"/>
        <w:rPr>
          <w:rFonts w:ascii="彩虹粗仿宋" w:eastAsia="彩虹粗仿宋" w:hAnsi="宋体" w:cs="Arial"/>
          <w:sz w:val="24"/>
        </w:rPr>
        <w:sectPr w:rsidR="008656DF" w:rsidRPr="008656DF" w:rsidSect="001A4FA0">
          <w:headerReference w:type="default" r:id="rId11"/>
          <w:pgSz w:w="11906" w:h="16838" w:code="9"/>
          <w:pgMar w:top="1418" w:right="1701" w:bottom="1418" w:left="1701" w:header="851" w:footer="992" w:gutter="0"/>
          <w:pgNumType w:start="1"/>
          <w:cols w:space="425"/>
          <w:docGrid w:type="lines" w:linePitch="312"/>
        </w:sectPr>
      </w:pPr>
    </w:p>
    <w:p w:rsidR="005B2BA4" w:rsidRDefault="008656DF">
      <w:pPr>
        <w:spacing w:line="360" w:lineRule="auto"/>
        <w:ind w:right="26"/>
        <w:rPr>
          <w:rFonts w:ascii="彩虹粗仿宋" w:eastAsia="彩虹粗仿宋"/>
          <w:sz w:val="24"/>
        </w:rPr>
      </w:pPr>
      <w:r w:rsidRPr="008656DF">
        <w:rPr>
          <w:rFonts w:ascii="彩虹粗仿宋" w:eastAsia="彩虹粗仿宋" w:hint="eastAsia"/>
          <w:sz w:val="24"/>
        </w:rPr>
        <w:lastRenderedPageBreak/>
        <w:t>本页无正文，为《</w:t>
      </w:r>
      <w:r w:rsidR="00E22546">
        <w:rPr>
          <w:rFonts w:ascii="彩虹粗仿宋" w:eastAsia="彩虹粗仿宋" w:hint="eastAsia"/>
          <w:sz w:val="24"/>
        </w:rPr>
        <w:t>长城中债3-5年</w:t>
      </w:r>
      <w:r w:rsidR="00BC2828">
        <w:rPr>
          <w:rFonts w:ascii="彩虹粗仿宋" w:eastAsia="彩虹粗仿宋" w:hint="eastAsia"/>
          <w:sz w:val="24"/>
        </w:rPr>
        <w:t>国开行债券指数</w:t>
      </w:r>
      <w:r w:rsidR="00E22546">
        <w:rPr>
          <w:rFonts w:ascii="彩虹粗仿宋" w:eastAsia="彩虹粗仿宋" w:hint="eastAsia"/>
          <w:sz w:val="24"/>
        </w:rPr>
        <w:t>证券投资基金</w:t>
      </w:r>
      <w:r w:rsidRPr="008656DF">
        <w:rPr>
          <w:rFonts w:ascii="彩虹粗仿宋" w:eastAsia="彩虹粗仿宋" w:hint="eastAsia"/>
          <w:sz w:val="24"/>
        </w:rPr>
        <w:t>托管协议》的签字盖章页。</w:t>
      </w:r>
    </w:p>
    <w:p w:rsidR="005B2BA4" w:rsidRDefault="005B2BA4">
      <w:pPr>
        <w:spacing w:line="360" w:lineRule="auto"/>
        <w:rPr>
          <w:rFonts w:ascii="彩虹粗仿宋" w:eastAsia="彩虹粗仿宋"/>
          <w:sz w:val="24"/>
        </w:rPr>
      </w:pPr>
    </w:p>
    <w:p w:rsidR="005B2BA4" w:rsidRDefault="005B2BA4">
      <w:pPr>
        <w:spacing w:line="360" w:lineRule="auto"/>
        <w:rPr>
          <w:rFonts w:ascii="彩虹粗仿宋" w:eastAsia="彩虹粗仿宋"/>
          <w:sz w:val="24"/>
        </w:rPr>
      </w:pPr>
    </w:p>
    <w:p w:rsidR="005B2BA4" w:rsidRDefault="008656DF">
      <w:pPr>
        <w:spacing w:line="360" w:lineRule="auto"/>
        <w:ind w:right="26"/>
        <w:rPr>
          <w:rFonts w:ascii="彩虹粗仿宋" w:eastAsia="彩虹粗仿宋"/>
          <w:sz w:val="24"/>
        </w:rPr>
      </w:pPr>
      <w:r w:rsidRPr="008656DF">
        <w:rPr>
          <w:rFonts w:ascii="彩虹粗仿宋" w:eastAsia="彩虹粗仿宋" w:hint="eastAsia"/>
          <w:sz w:val="24"/>
        </w:rPr>
        <w:t>基金管理人：长城基金管理有限公司（盖章）</w:t>
      </w:r>
    </w:p>
    <w:p w:rsidR="005B2BA4" w:rsidRDefault="005B2BA4">
      <w:pPr>
        <w:spacing w:line="360" w:lineRule="auto"/>
        <w:ind w:right="26"/>
        <w:rPr>
          <w:rFonts w:ascii="彩虹粗仿宋" w:eastAsia="彩虹粗仿宋"/>
          <w:sz w:val="24"/>
        </w:rPr>
      </w:pPr>
    </w:p>
    <w:p w:rsidR="005B2BA4" w:rsidRDefault="005B2BA4">
      <w:pPr>
        <w:spacing w:line="360" w:lineRule="auto"/>
        <w:ind w:right="26"/>
        <w:rPr>
          <w:rFonts w:ascii="彩虹粗仿宋" w:eastAsia="彩虹粗仿宋"/>
          <w:sz w:val="24"/>
        </w:rPr>
      </w:pPr>
    </w:p>
    <w:p w:rsidR="005B2BA4" w:rsidRDefault="005B2BA4">
      <w:pPr>
        <w:spacing w:line="360" w:lineRule="auto"/>
        <w:ind w:right="26"/>
        <w:rPr>
          <w:rFonts w:ascii="彩虹粗仿宋" w:eastAsia="彩虹粗仿宋"/>
          <w:sz w:val="24"/>
        </w:rPr>
      </w:pPr>
    </w:p>
    <w:p w:rsidR="005B2BA4" w:rsidRDefault="008656DF">
      <w:pPr>
        <w:spacing w:line="360" w:lineRule="auto"/>
        <w:ind w:right="26"/>
        <w:rPr>
          <w:rFonts w:ascii="彩虹粗仿宋" w:eastAsia="彩虹粗仿宋"/>
          <w:sz w:val="24"/>
        </w:rPr>
      </w:pPr>
      <w:r w:rsidRPr="008656DF">
        <w:rPr>
          <w:rFonts w:ascii="彩虹粗仿宋" w:eastAsia="彩虹粗仿宋" w:hint="eastAsia"/>
          <w:sz w:val="24"/>
        </w:rPr>
        <w:t xml:space="preserve">法定代表人或授权代表：                   </w:t>
      </w:r>
    </w:p>
    <w:p w:rsidR="005B2BA4" w:rsidRDefault="005B2BA4">
      <w:pPr>
        <w:spacing w:line="360" w:lineRule="auto"/>
        <w:ind w:right="26"/>
        <w:rPr>
          <w:rFonts w:ascii="彩虹粗仿宋" w:eastAsia="彩虹粗仿宋"/>
          <w:sz w:val="24"/>
        </w:rPr>
      </w:pPr>
    </w:p>
    <w:p w:rsidR="005B2BA4" w:rsidRDefault="005B2BA4">
      <w:pPr>
        <w:spacing w:line="360" w:lineRule="auto"/>
        <w:ind w:right="26"/>
        <w:rPr>
          <w:rFonts w:ascii="彩虹粗仿宋" w:eastAsia="彩虹粗仿宋"/>
          <w:sz w:val="24"/>
        </w:rPr>
      </w:pPr>
    </w:p>
    <w:p w:rsidR="005B2BA4" w:rsidRDefault="005B2BA4">
      <w:pPr>
        <w:spacing w:line="360" w:lineRule="auto"/>
        <w:ind w:right="26"/>
        <w:rPr>
          <w:rFonts w:ascii="彩虹粗仿宋" w:eastAsia="彩虹粗仿宋"/>
          <w:sz w:val="24"/>
        </w:rPr>
      </w:pPr>
    </w:p>
    <w:p w:rsidR="005B2BA4" w:rsidRDefault="008656DF">
      <w:pPr>
        <w:spacing w:line="360" w:lineRule="auto"/>
        <w:ind w:right="26"/>
        <w:rPr>
          <w:rFonts w:ascii="彩虹粗仿宋" w:eastAsia="彩虹粗仿宋"/>
          <w:sz w:val="24"/>
        </w:rPr>
      </w:pPr>
      <w:r w:rsidRPr="008656DF">
        <w:rPr>
          <w:rFonts w:ascii="彩虹粗仿宋" w:eastAsia="彩虹粗仿宋" w:hint="eastAsia"/>
          <w:sz w:val="24"/>
        </w:rPr>
        <w:t>基金托管人：中国建设银行股份有限公司（盖章）</w:t>
      </w:r>
    </w:p>
    <w:p w:rsidR="005B2BA4" w:rsidRDefault="005B2BA4">
      <w:pPr>
        <w:spacing w:line="360" w:lineRule="auto"/>
        <w:ind w:right="26"/>
        <w:rPr>
          <w:rFonts w:ascii="彩虹粗仿宋" w:eastAsia="彩虹粗仿宋"/>
          <w:sz w:val="24"/>
        </w:rPr>
      </w:pPr>
    </w:p>
    <w:p w:rsidR="005B2BA4" w:rsidRDefault="005B2BA4">
      <w:pPr>
        <w:spacing w:line="360" w:lineRule="auto"/>
        <w:ind w:right="26"/>
        <w:rPr>
          <w:rFonts w:ascii="彩虹粗仿宋" w:eastAsia="彩虹粗仿宋"/>
          <w:sz w:val="24"/>
        </w:rPr>
      </w:pPr>
    </w:p>
    <w:p w:rsidR="005B2BA4" w:rsidRDefault="005B2BA4">
      <w:pPr>
        <w:spacing w:line="360" w:lineRule="auto"/>
        <w:ind w:right="26"/>
        <w:rPr>
          <w:rFonts w:ascii="彩虹粗仿宋" w:eastAsia="彩虹粗仿宋"/>
          <w:sz w:val="24"/>
        </w:rPr>
      </w:pPr>
    </w:p>
    <w:p w:rsidR="005B2BA4" w:rsidRDefault="008656DF">
      <w:pPr>
        <w:spacing w:line="360" w:lineRule="auto"/>
        <w:ind w:right="26"/>
        <w:rPr>
          <w:rFonts w:ascii="彩虹粗仿宋" w:eastAsia="彩虹粗仿宋"/>
          <w:sz w:val="24"/>
        </w:rPr>
      </w:pPr>
      <w:r w:rsidRPr="008656DF">
        <w:rPr>
          <w:rFonts w:ascii="彩虹粗仿宋" w:eastAsia="彩虹粗仿宋" w:hint="eastAsia"/>
          <w:sz w:val="24"/>
        </w:rPr>
        <w:t xml:space="preserve">法定代表人或授权代表：                   </w:t>
      </w:r>
    </w:p>
    <w:p w:rsidR="005B2BA4" w:rsidRDefault="005B2BA4">
      <w:pPr>
        <w:spacing w:line="360" w:lineRule="auto"/>
        <w:ind w:right="26"/>
        <w:rPr>
          <w:rFonts w:ascii="彩虹粗仿宋" w:eastAsia="彩虹粗仿宋"/>
          <w:b/>
          <w:sz w:val="24"/>
          <w:szCs w:val="28"/>
        </w:rPr>
      </w:pPr>
    </w:p>
    <w:p w:rsidR="005B2BA4" w:rsidRDefault="005B2BA4">
      <w:pPr>
        <w:spacing w:line="360" w:lineRule="auto"/>
        <w:ind w:right="26"/>
        <w:rPr>
          <w:rFonts w:ascii="彩虹粗仿宋" w:eastAsia="彩虹粗仿宋"/>
          <w:b/>
          <w:sz w:val="24"/>
          <w:szCs w:val="28"/>
        </w:rPr>
      </w:pPr>
    </w:p>
    <w:p w:rsidR="005B2BA4" w:rsidRDefault="005B2BA4">
      <w:pPr>
        <w:spacing w:line="360" w:lineRule="auto"/>
        <w:ind w:right="26"/>
        <w:rPr>
          <w:rFonts w:ascii="彩虹粗仿宋" w:eastAsia="彩虹粗仿宋"/>
          <w:b/>
          <w:sz w:val="24"/>
          <w:szCs w:val="28"/>
        </w:rPr>
      </w:pPr>
    </w:p>
    <w:p w:rsidR="005B2BA4" w:rsidRDefault="008656DF">
      <w:pPr>
        <w:spacing w:line="360" w:lineRule="auto"/>
        <w:ind w:right="26"/>
        <w:rPr>
          <w:rFonts w:ascii="彩虹粗仿宋" w:eastAsia="彩虹粗仿宋"/>
          <w:b/>
          <w:sz w:val="24"/>
          <w:szCs w:val="28"/>
        </w:rPr>
      </w:pPr>
      <w:r w:rsidRPr="008656DF">
        <w:rPr>
          <w:rFonts w:ascii="彩虹粗仿宋" w:eastAsia="彩虹粗仿宋" w:hint="eastAsia"/>
          <w:b/>
          <w:sz w:val="24"/>
          <w:szCs w:val="28"/>
        </w:rPr>
        <w:t>签订地点：北京</w:t>
      </w:r>
    </w:p>
    <w:p w:rsidR="00A41CA3" w:rsidRDefault="008656DF">
      <w:pPr>
        <w:spacing w:line="360" w:lineRule="auto"/>
      </w:pPr>
      <w:r w:rsidRPr="008656DF">
        <w:rPr>
          <w:rFonts w:ascii="彩虹粗仿宋" w:eastAsia="彩虹粗仿宋" w:hint="eastAsia"/>
          <w:b/>
          <w:sz w:val="24"/>
          <w:szCs w:val="28"/>
        </w:rPr>
        <w:t>签 订 日：</w:t>
      </w:r>
      <w:r w:rsidR="001A526E">
        <w:rPr>
          <w:rFonts w:ascii="彩虹粗仿宋" w:eastAsia="彩虹粗仿宋" w:hint="eastAsia"/>
          <w:b/>
          <w:sz w:val="24"/>
          <w:szCs w:val="28"/>
        </w:rPr>
        <w:t xml:space="preserve"> </w:t>
      </w:r>
      <w:r w:rsidR="001A526E">
        <w:rPr>
          <w:rFonts w:ascii="彩虹粗仿宋" w:eastAsia="彩虹粗仿宋"/>
          <w:b/>
          <w:sz w:val="24"/>
          <w:szCs w:val="28"/>
        </w:rPr>
        <w:t xml:space="preserve">       </w:t>
      </w:r>
      <w:r w:rsidRPr="008656DF">
        <w:rPr>
          <w:rFonts w:ascii="彩虹粗仿宋" w:eastAsia="彩虹粗仿宋" w:hint="eastAsia"/>
          <w:b/>
          <w:sz w:val="24"/>
          <w:szCs w:val="28"/>
        </w:rPr>
        <w:t xml:space="preserve">年 </w:t>
      </w:r>
      <w:r w:rsidR="00900A62">
        <w:rPr>
          <w:rFonts w:ascii="彩虹粗仿宋" w:eastAsia="彩虹粗仿宋"/>
          <w:b/>
          <w:sz w:val="24"/>
          <w:szCs w:val="28"/>
        </w:rPr>
        <w:t xml:space="preserve"> </w:t>
      </w:r>
      <w:r w:rsidRPr="008656DF">
        <w:rPr>
          <w:rFonts w:ascii="彩虹粗仿宋" w:eastAsia="彩虹粗仿宋" w:hint="eastAsia"/>
          <w:b/>
          <w:sz w:val="24"/>
          <w:szCs w:val="28"/>
        </w:rPr>
        <w:t xml:space="preserve">月 </w:t>
      </w:r>
      <w:r w:rsidR="00900A62">
        <w:rPr>
          <w:rFonts w:ascii="彩虹粗仿宋" w:eastAsia="彩虹粗仿宋"/>
          <w:b/>
          <w:sz w:val="24"/>
          <w:szCs w:val="28"/>
        </w:rPr>
        <w:t xml:space="preserve"> </w:t>
      </w:r>
      <w:r w:rsidRPr="008656DF">
        <w:rPr>
          <w:rFonts w:ascii="彩虹粗仿宋" w:eastAsia="彩虹粗仿宋" w:hint="eastAsia"/>
          <w:b/>
          <w:sz w:val="24"/>
          <w:szCs w:val="28"/>
        </w:rPr>
        <w:t>日</w:t>
      </w:r>
    </w:p>
    <w:sectPr w:rsidR="00A41CA3" w:rsidSect="00F9696B">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6AF8D8" w16cid:durableId="20BC7CD4"/>
  <w16cid:commentId w16cid:paraId="59D93542" w16cid:durableId="20BC7CD5"/>
  <w16cid:commentId w16cid:paraId="7CDD070E" w16cid:durableId="20BC7CD6"/>
  <w16cid:commentId w16cid:paraId="46649B5F" w16cid:durableId="20BC7CD7"/>
  <w16cid:commentId w16cid:paraId="1CA96BF2" w16cid:durableId="20BC7CD8"/>
  <w16cid:commentId w16cid:paraId="2A9EF3FD" w16cid:durableId="20BC7CD9"/>
  <w16cid:commentId w16cid:paraId="2F02F8EB" w16cid:durableId="20BC7CDA"/>
  <w16cid:commentId w16cid:paraId="20141834" w16cid:durableId="20BC7CDB"/>
  <w16cid:commentId w16cid:paraId="3DF14BA5" w16cid:durableId="20BC7CDC"/>
  <w16cid:commentId w16cid:paraId="6CEFE117" w16cid:durableId="20BC7CDD"/>
  <w16cid:commentId w16cid:paraId="499B1BA0" w16cid:durableId="20BC7CDE"/>
  <w16cid:commentId w16cid:paraId="5E7FB518" w16cid:durableId="20BC7CDF"/>
  <w16cid:commentId w16cid:paraId="27381F0C" w16cid:durableId="20BC7D64"/>
  <w16cid:commentId w16cid:paraId="6453501B" w16cid:durableId="20BC7CE0"/>
  <w16cid:commentId w16cid:paraId="6B34F558" w16cid:durableId="20BC7CE1"/>
  <w16cid:commentId w16cid:paraId="69B5337E" w16cid:durableId="20BC7C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E5" w:rsidRDefault="00574DE5" w:rsidP="008656DF">
      <w:r>
        <w:separator/>
      </w:r>
    </w:p>
  </w:endnote>
  <w:endnote w:type="continuationSeparator" w:id="0">
    <w:p w:rsidR="00574DE5" w:rsidRDefault="00574DE5" w:rsidP="0086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8027"/>
      <w:docPartObj>
        <w:docPartGallery w:val="Page Numbers (Bottom of Page)"/>
        <w:docPartUnique/>
      </w:docPartObj>
    </w:sdtPr>
    <w:sdtEndPr/>
    <w:sdtContent>
      <w:p w:rsidR="00A07559" w:rsidRDefault="006726E6" w:rsidP="00D44803">
        <w:pPr>
          <w:pStyle w:val="a5"/>
          <w:jc w:val="center"/>
        </w:pPr>
        <w:r>
          <w:fldChar w:fldCharType="begin"/>
        </w:r>
        <w:r w:rsidR="00A07559">
          <w:instrText xml:space="preserve"> PAGE   \* MERGEFORMAT </w:instrText>
        </w:r>
        <w:r>
          <w:fldChar w:fldCharType="separate"/>
        </w:r>
        <w:r w:rsidR="002D4E18" w:rsidRPr="002D4E18">
          <w:rPr>
            <w:noProof/>
            <w:lang w:val="zh-CN"/>
          </w:rPr>
          <w:t>1</w:t>
        </w:r>
        <w:r>
          <w:rPr>
            <w:noProof/>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559" w:rsidRDefault="00A075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DE5" w:rsidRDefault="00574DE5" w:rsidP="008656DF">
      <w:r>
        <w:separator/>
      </w:r>
    </w:p>
  </w:footnote>
  <w:footnote w:type="continuationSeparator" w:id="0">
    <w:p w:rsidR="00574DE5" w:rsidRDefault="00574DE5" w:rsidP="0086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B65" w:rsidRDefault="00F54B65">
    <w:pPr>
      <w:pStyle w:val="a4"/>
    </w:pPr>
    <w:r w:rsidRPr="00F54B65">
      <w:rPr>
        <w:rFonts w:hint="eastAsia"/>
      </w:rPr>
      <w:t>长城中债</w:t>
    </w:r>
    <w:r w:rsidRPr="00F54B65">
      <w:rPr>
        <w:rFonts w:hint="eastAsia"/>
      </w:rPr>
      <w:t>3-5</w:t>
    </w:r>
    <w:r w:rsidRPr="00F54B65">
      <w:rPr>
        <w:rFonts w:hint="eastAsia"/>
      </w:rPr>
      <w:t>年国开行债券指数</w:t>
    </w:r>
    <w:r>
      <w:rPr>
        <w:rFonts w:hint="eastAsia"/>
      </w:rPr>
      <w:t>证券投资基金托管</w:t>
    </w:r>
    <w:r>
      <w:t>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B65" w:rsidRPr="00F54B65" w:rsidRDefault="00F54B65" w:rsidP="00F54B65">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B65" w:rsidRDefault="00F54B65" w:rsidP="00F54B65">
    <w:pPr>
      <w:pStyle w:val="a4"/>
      <w:jc w:val="right"/>
    </w:pPr>
    <w:r w:rsidRPr="00F54B65">
      <w:rPr>
        <w:rFonts w:hint="eastAsia"/>
      </w:rPr>
      <w:t>长城中债</w:t>
    </w:r>
    <w:r w:rsidRPr="00F54B65">
      <w:rPr>
        <w:rFonts w:hint="eastAsia"/>
      </w:rPr>
      <w:t>3-5</w:t>
    </w:r>
    <w:r w:rsidRPr="00F54B65">
      <w:rPr>
        <w:rFonts w:hint="eastAsia"/>
      </w:rPr>
      <w:t>年国开行债券指数</w:t>
    </w:r>
    <w:r>
      <w:rPr>
        <w:rFonts w:hint="eastAsia"/>
      </w:rPr>
      <w:t>证券投资基金托管</w:t>
    </w:r>
    <w:r>
      <w:t>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559" w:rsidRDefault="00A075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56DF"/>
    <w:rsid w:val="000044BA"/>
    <w:rsid w:val="00004A60"/>
    <w:rsid w:val="0003415A"/>
    <w:rsid w:val="0003683C"/>
    <w:rsid w:val="00065446"/>
    <w:rsid w:val="00067DD8"/>
    <w:rsid w:val="00072794"/>
    <w:rsid w:val="000763F4"/>
    <w:rsid w:val="0008206C"/>
    <w:rsid w:val="00090FE2"/>
    <w:rsid w:val="00093395"/>
    <w:rsid w:val="000B5CF8"/>
    <w:rsid w:val="000B6351"/>
    <w:rsid w:val="000C6476"/>
    <w:rsid w:val="000D36E3"/>
    <w:rsid w:val="000D4389"/>
    <w:rsid w:val="000F27B0"/>
    <w:rsid w:val="000F3947"/>
    <w:rsid w:val="00103D3C"/>
    <w:rsid w:val="001041C7"/>
    <w:rsid w:val="00146B89"/>
    <w:rsid w:val="00166627"/>
    <w:rsid w:val="00197039"/>
    <w:rsid w:val="001A4FA0"/>
    <w:rsid w:val="001A526E"/>
    <w:rsid w:val="001A7449"/>
    <w:rsid w:val="001D7499"/>
    <w:rsid w:val="00220FA8"/>
    <w:rsid w:val="00231584"/>
    <w:rsid w:val="00233C1E"/>
    <w:rsid w:val="00280045"/>
    <w:rsid w:val="002819FC"/>
    <w:rsid w:val="00281F84"/>
    <w:rsid w:val="002A5C0D"/>
    <w:rsid w:val="002B1C3C"/>
    <w:rsid w:val="002C3E22"/>
    <w:rsid w:val="002C6D48"/>
    <w:rsid w:val="002D4E18"/>
    <w:rsid w:val="002F49A7"/>
    <w:rsid w:val="0030122F"/>
    <w:rsid w:val="00333054"/>
    <w:rsid w:val="00344BD9"/>
    <w:rsid w:val="0035576A"/>
    <w:rsid w:val="003715FA"/>
    <w:rsid w:val="00392DD4"/>
    <w:rsid w:val="003971A3"/>
    <w:rsid w:val="003B38F3"/>
    <w:rsid w:val="003B5E14"/>
    <w:rsid w:val="003C43CE"/>
    <w:rsid w:val="00401A7B"/>
    <w:rsid w:val="0042183C"/>
    <w:rsid w:val="00425569"/>
    <w:rsid w:val="00427D3E"/>
    <w:rsid w:val="00430C05"/>
    <w:rsid w:val="00440AF1"/>
    <w:rsid w:val="00445B50"/>
    <w:rsid w:val="004541AE"/>
    <w:rsid w:val="00465820"/>
    <w:rsid w:val="00470BF8"/>
    <w:rsid w:val="004A7AFD"/>
    <w:rsid w:val="004B5233"/>
    <w:rsid w:val="004C11B9"/>
    <w:rsid w:val="004C2234"/>
    <w:rsid w:val="004D6DCD"/>
    <w:rsid w:val="004D7D25"/>
    <w:rsid w:val="004F29F1"/>
    <w:rsid w:val="00503E64"/>
    <w:rsid w:val="00504480"/>
    <w:rsid w:val="005079BD"/>
    <w:rsid w:val="00524FF8"/>
    <w:rsid w:val="00533370"/>
    <w:rsid w:val="005611E4"/>
    <w:rsid w:val="00573B4C"/>
    <w:rsid w:val="00574DE5"/>
    <w:rsid w:val="0057538A"/>
    <w:rsid w:val="00576DDB"/>
    <w:rsid w:val="00593831"/>
    <w:rsid w:val="00593C47"/>
    <w:rsid w:val="005A6025"/>
    <w:rsid w:val="005B0DCC"/>
    <w:rsid w:val="005B2BA4"/>
    <w:rsid w:val="005B3BC1"/>
    <w:rsid w:val="005B7B0F"/>
    <w:rsid w:val="005D06F7"/>
    <w:rsid w:val="005E7C4A"/>
    <w:rsid w:val="005F519A"/>
    <w:rsid w:val="00632F3D"/>
    <w:rsid w:val="006551BE"/>
    <w:rsid w:val="00655C34"/>
    <w:rsid w:val="006726E6"/>
    <w:rsid w:val="006761CD"/>
    <w:rsid w:val="00681ED0"/>
    <w:rsid w:val="006A0AEC"/>
    <w:rsid w:val="006B2E9E"/>
    <w:rsid w:val="006F5EB0"/>
    <w:rsid w:val="00701FA4"/>
    <w:rsid w:val="00705AFD"/>
    <w:rsid w:val="00716145"/>
    <w:rsid w:val="00721230"/>
    <w:rsid w:val="00730D30"/>
    <w:rsid w:val="00775CC0"/>
    <w:rsid w:val="007765A9"/>
    <w:rsid w:val="007A7A85"/>
    <w:rsid w:val="007E2F17"/>
    <w:rsid w:val="007E7768"/>
    <w:rsid w:val="007F7124"/>
    <w:rsid w:val="0083025A"/>
    <w:rsid w:val="00840D1B"/>
    <w:rsid w:val="00844A9C"/>
    <w:rsid w:val="008656DF"/>
    <w:rsid w:val="0087159B"/>
    <w:rsid w:val="0087676E"/>
    <w:rsid w:val="008779DB"/>
    <w:rsid w:val="008940A4"/>
    <w:rsid w:val="00897D43"/>
    <w:rsid w:val="008C51C4"/>
    <w:rsid w:val="008C5F5D"/>
    <w:rsid w:val="00900A62"/>
    <w:rsid w:val="009205BA"/>
    <w:rsid w:val="0094018B"/>
    <w:rsid w:val="009456CA"/>
    <w:rsid w:val="00966544"/>
    <w:rsid w:val="00966D48"/>
    <w:rsid w:val="00990D92"/>
    <w:rsid w:val="00997DAB"/>
    <w:rsid w:val="009A014E"/>
    <w:rsid w:val="009D2792"/>
    <w:rsid w:val="009E05C4"/>
    <w:rsid w:val="009F719E"/>
    <w:rsid w:val="00A03C0C"/>
    <w:rsid w:val="00A07559"/>
    <w:rsid w:val="00A31C3A"/>
    <w:rsid w:val="00A33AF0"/>
    <w:rsid w:val="00A34676"/>
    <w:rsid w:val="00A41CA3"/>
    <w:rsid w:val="00A45C3B"/>
    <w:rsid w:val="00A52D50"/>
    <w:rsid w:val="00A56CB9"/>
    <w:rsid w:val="00A66D7D"/>
    <w:rsid w:val="00A85743"/>
    <w:rsid w:val="00A970CA"/>
    <w:rsid w:val="00AA4006"/>
    <w:rsid w:val="00AA675E"/>
    <w:rsid w:val="00AB0133"/>
    <w:rsid w:val="00AB112D"/>
    <w:rsid w:val="00AC7646"/>
    <w:rsid w:val="00AC79D0"/>
    <w:rsid w:val="00AD5FFE"/>
    <w:rsid w:val="00AD7644"/>
    <w:rsid w:val="00AE0024"/>
    <w:rsid w:val="00AE43F6"/>
    <w:rsid w:val="00B021D3"/>
    <w:rsid w:val="00B12492"/>
    <w:rsid w:val="00B20665"/>
    <w:rsid w:val="00B3540D"/>
    <w:rsid w:val="00B36848"/>
    <w:rsid w:val="00B374E5"/>
    <w:rsid w:val="00B6378E"/>
    <w:rsid w:val="00B64E5E"/>
    <w:rsid w:val="00B7290C"/>
    <w:rsid w:val="00B739CC"/>
    <w:rsid w:val="00B74B41"/>
    <w:rsid w:val="00BA243B"/>
    <w:rsid w:val="00BA605F"/>
    <w:rsid w:val="00BB73E7"/>
    <w:rsid w:val="00BC2828"/>
    <w:rsid w:val="00BC72DF"/>
    <w:rsid w:val="00BD7E1D"/>
    <w:rsid w:val="00C2496D"/>
    <w:rsid w:val="00C4429A"/>
    <w:rsid w:val="00C56DBC"/>
    <w:rsid w:val="00C578FE"/>
    <w:rsid w:val="00C63C0A"/>
    <w:rsid w:val="00C65864"/>
    <w:rsid w:val="00C74E49"/>
    <w:rsid w:val="00C83683"/>
    <w:rsid w:val="00C85BF0"/>
    <w:rsid w:val="00C96817"/>
    <w:rsid w:val="00CC0F93"/>
    <w:rsid w:val="00CE1E24"/>
    <w:rsid w:val="00CE7BEB"/>
    <w:rsid w:val="00CF2F1D"/>
    <w:rsid w:val="00D01231"/>
    <w:rsid w:val="00D018C5"/>
    <w:rsid w:val="00D04127"/>
    <w:rsid w:val="00D25E6E"/>
    <w:rsid w:val="00D44803"/>
    <w:rsid w:val="00D52BB5"/>
    <w:rsid w:val="00D61369"/>
    <w:rsid w:val="00D626A6"/>
    <w:rsid w:val="00D63293"/>
    <w:rsid w:val="00D74068"/>
    <w:rsid w:val="00D75088"/>
    <w:rsid w:val="00D94B3F"/>
    <w:rsid w:val="00D964A4"/>
    <w:rsid w:val="00D971C0"/>
    <w:rsid w:val="00DA2176"/>
    <w:rsid w:val="00DB44CB"/>
    <w:rsid w:val="00DD00EF"/>
    <w:rsid w:val="00DD134A"/>
    <w:rsid w:val="00DE0A1F"/>
    <w:rsid w:val="00DE2CB4"/>
    <w:rsid w:val="00DE3C40"/>
    <w:rsid w:val="00E165F6"/>
    <w:rsid w:val="00E205FD"/>
    <w:rsid w:val="00E22546"/>
    <w:rsid w:val="00E23925"/>
    <w:rsid w:val="00E25315"/>
    <w:rsid w:val="00E457E7"/>
    <w:rsid w:val="00E4750B"/>
    <w:rsid w:val="00E5511A"/>
    <w:rsid w:val="00E67860"/>
    <w:rsid w:val="00E67FFE"/>
    <w:rsid w:val="00EB33DE"/>
    <w:rsid w:val="00EC492F"/>
    <w:rsid w:val="00ED1DF3"/>
    <w:rsid w:val="00ED7637"/>
    <w:rsid w:val="00EF56C5"/>
    <w:rsid w:val="00F074A6"/>
    <w:rsid w:val="00F21148"/>
    <w:rsid w:val="00F54B65"/>
    <w:rsid w:val="00F60E45"/>
    <w:rsid w:val="00F8660E"/>
    <w:rsid w:val="00F9696B"/>
    <w:rsid w:val="00FD014B"/>
    <w:rsid w:val="00FE3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4C5115F-E54B-41D2-8895-2E6B2D39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803"/>
    <w:pPr>
      <w:widowControl w:val="0"/>
      <w:jc w:val="both"/>
    </w:pPr>
    <w:rPr>
      <w:rFonts w:ascii="Times New Roman" w:eastAsia="宋体" w:hAnsi="Times New Roman" w:cs="Times New Roman"/>
      <w:szCs w:val="24"/>
    </w:rPr>
  </w:style>
  <w:style w:type="paragraph" w:styleId="2">
    <w:name w:val="heading 2"/>
    <w:basedOn w:val="a"/>
    <w:next w:val="a0"/>
    <w:link w:val="2Char"/>
    <w:qFormat/>
    <w:rsid w:val="008656D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865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56DF"/>
    <w:rPr>
      <w:sz w:val="18"/>
      <w:szCs w:val="18"/>
    </w:rPr>
  </w:style>
  <w:style w:type="paragraph" w:styleId="a5">
    <w:name w:val="footer"/>
    <w:basedOn w:val="a"/>
    <w:link w:val="Char0"/>
    <w:uiPriority w:val="99"/>
    <w:unhideWhenUsed/>
    <w:rsid w:val="008656DF"/>
    <w:pPr>
      <w:tabs>
        <w:tab w:val="center" w:pos="4153"/>
        <w:tab w:val="right" w:pos="8306"/>
      </w:tabs>
      <w:snapToGrid w:val="0"/>
      <w:jc w:val="left"/>
    </w:pPr>
    <w:rPr>
      <w:sz w:val="18"/>
      <w:szCs w:val="18"/>
    </w:rPr>
  </w:style>
  <w:style w:type="character" w:customStyle="1" w:styleId="Char0">
    <w:name w:val="页脚 Char"/>
    <w:basedOn w:val="a1"/>
    <w:link w:val="a5"/>
    <w:uiPriority w:val="99"/>
    <w:rsid w:val="008656DF"/>
    <w:rPr>
      <w:sz w:val="18"/>
      <w:szCs w:val="18"/>
    </w:rPr>
  </w:style>
  <w:style w:type="character" w:customStyle="1" w:styleId="2Char">
    <w:name w:val="标题 2 Char"/>
    <w:basedOn w:val="a1"/>
    <w:link w:val="2"/>
    <w:rsid w:val="008656DF"/>
    <w:rPr>
      <w:rFonts w:ascii="Arial" w:eastAsia="黑体" w:hAnsi="Arial" w:cs="Times New Roman"/>
      <w:b/>
      <w:sz w:val="32"/>
      <w:szCs w:val="20"/>
    </w:rPr>
  </w:style>
  <w:style w:type="character" w:styleId="a6">
    <w:name w:val="page number"/>
    <w:basedOn w:val="a1"/>
    <w:rsid w:val="008656DF"/>
  </w:style>
  <w:style w:type="paragraph" w:styleId="a7">
    <w:name w:val="Normal (Web)"/>
    <w:basedOn w:val="a"/>
    <w:rsid w:val="008656D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656DF"/>
    <w:rPr>
      <w:b/>
      <w:bCs/>
    </w:rPr>
  </w:style>
  <w:style w:type="character" w:styleId="a9">
    <w:name w:val="Hyperlink"/>
    <w:rsid w:val="008656DF"/>
    <w:rPr>
      <w:color w:val="0000FF"/>
      <w:u w:val="single"/>
    </w:rPr>
  </w:style>
  <w:style w:type="paragraph" w:customStyle="1" w:styleId="wz1">
    <w:name w:val="wz1"/>
    <w:basedOn w:val="a"/>
    <w:rsid w:val="008656D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656D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656DF"/>
    <w:rPr>
      <w:rFonts w:ascii="仿宋_GB2312" w:eastAsia="仿宋_GB2312" w:hAnsi="Times New Roman" w:cs="Times New Roman"/>
      <w:color w:val="000000"/>
      <w:kern w:val="0"/>
      <w:sz w:val="24"/>
      <w:szCs w:val="28"/>
    </w:rPr>
  </w:style>
  <w:style w:type="character" w:customStyle="1" w:styleId="read">
    <w:name w:val="read"/>
    <w:basedOn w:val="a1"/>
    <w:rsid w:val="008656DF"/>
  </w:style>
  <w:style w:type="paragraph" w:styleId="a0">
    <w:name w:val="Normal Indent"/>
    <w:basedOn w:val="a"/>
    <w:rsid w:val="008656DF"/>
    <w:pPr>
      <w:ind w:firstLineChars="200" w:firstLine="420"/>
    </w:pPr>
  </w:style>
  <w:style w:type="paragraph" w:styleId="ab">
    <w:name w:val="Body Text Indent"/>
    <w:basedOn w:val="a"/>
    <w:link w:val="Char2"/>
    <w:rsid w:val="008656D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656DF"/>
    <w:rPr>
      <w:rFonts w:ascii="Times New Roman" w:eastAsia="方正仿宋简体" w:hAnsi="Times New Roman" w:cs="Times New Roman"/>
      <w:sz w:val="24"/>
      <w:szCs w:val="30"/>
    </w:rPr>
  </w:style>
  <w:style w:type="paragraph" w:styleId="20">
    <w:name w:val="Body Text Indent 2"/>
    <w:basedOn w:val="a"/>
    <w:link w:val="2Char0"/>
    <w:rsid w:val="008656DF"/>
    <w:pPr>
      <w:spacing w:line="360" w:lineRule="auto"/>
      <w:ind w:firstLine="525"/>
    </w:pPr>
    <w:rPr>
      <w:rFonts w:ascii="宋体" w:hAnsi="宋体"/>
      <w:sz w:val="28"/>
      <w:szCs w:val="20"/>
    </w:rPr>
  </w:style>
  <w:style w:type="character" w:customStyle="1" w:styleId="2Char0">
    <w:name w:val="正文文本缩进 2 Char"/>
    <w:basedOn w:val="a1"/>
    <w:link w:val="20"/>
    <w:rsid w:val="008656DF"/>
    <w:rPr>
      <w:rFonts w:ascii="宋体" w:eastAsia="宋体" w:hAnsi="宋体" w:cs="Times New Roman"/>
      <w:sz w:val="28"/>
      <w:szCs w:val="20"/>
    </w:rPr>
  </w:style>
  <w:style w:type="paragraph" w:styleId="3">
    <w:name w:val="Body Text Indent 3"/>
    <w:basedOn w:val="a"/>
    <w:link w:val="3Char"/>
    <w:rsid w:val="008656D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656DF"/>
    <w:rPr>
      <w:rFonts w:ascii="仿宋_GB2312" w:eastAsia="仿宋_GB2312" w:hAnsi="宋体" w:cs="Arial"/>
      <w:color w:val="000000"/>
      <w:sz w:val="24"/>
      <w:szCs w:val="24"/>
    </w:rPr>
  </w:style>
  <w:style w:type="paragraph" w:styleId="1">
    <w:name w:val="toc 1"/>
    <w:basedOn w:val="a"/>
    <w:next w:val="a"/>
    <w:autoRedefine/>
    <w:semiHidden/>
    <w:rsid w:val="008656DF"/>
  </w:style>
  <w:style w:type="paragraph" w:styleId="21">
    <w:name w:val="toc 2"/>
    <w:basedOn w:val="a"/>
    <w:next w:val="a"/>
    <w:autoRedefine/>
    <w:semiHidden/>
    <w:rsid w:val="008656DF"/>
    <w:pPr>
      <w:ind w:leftChars="200" w:left="420"/>
    </w:pPr>
  </w:style>
  <w:style w:type="paragraph" w:styleId="30">
    <w:name w:val="toc 3"/>
    <w:basedOn w:val="a"/>
    <w:next w:val="a"/>
    <w:autoRedefine/>
    <w:semiHidden/>
    <w:rsid w:val="008656DF"/>
    <w:pPr>
      <w:ind w:leftChars="400" w:left="840"/>
    </w:pPr>
  </w:style>
  <w:style w:type="paragraph" w:styleId="4">
    <w:name w:val="toc 4"/>
    <w:basedOn w:val="a"/>
    <w:next w:val="a"/>
    <w:autoRedefine/>
    <w:semiHidden/>
    <w:rsid w:val="008656DF"/>
    <w:pPr>
      <w:ind w:leftChars="600" w:left="1260"/>
    </w:pPr>
  </w:style>
  <w:style w:type="paragraph" w:styleId="5">
    <w:name w:val="toc 5"/>
    <w:basedOn w:val="a"/>
    <w:next w:val="a"/>
    <w:autoRedefine/>
    <w:semiHidden/>
    <w:rsid w:val="008656DF"/>
    <w:pPr>
      <w:ind w:leftChars="800" w:left="1680"/>
    </w:pPr>
  </w:style>
  <w:style w:type="paragraph" w:styleId="6">
    <w:name w:val="toc 6"/>
    <w:basedOn w:val="a"/>
    <w:next w:val="a"/>
    <w:autoRedefine/>
    <w:semiHidden/>
    <w:rsid w:val="008656DF"/>
    <w:pPr>
      <w:ind w:leftChars="1000" w:left="2100"/>
    </w:pPr>
  </w:style>
  <w:style w:type="paragraph" w:styleId="7">
    <w:name w:val="toc 7"/>
    <w:basedOn w:val="a"/>
    <w:next w:val="a"/>
    <w:autoRedefine/>
    <w:semiHidden/>
    <w:rsid w:val="008656DF"/>
    <w:pPr>
      <w:ind w:leftChars="1200" w:left="2520"/>
    </w:pPr>
  </w:style>
  <w:style w:type="paragraph" w:styleId="8">
    <w:name w:val="toc 8"/>
    <w:basedOn w:val="a"/>
    <w:next w:val="a"/>
    <w:autoRedefine/>
    <w:semiHidden/>
    <w:rsid w:val="008656DF"/>
    <w:pPr>
      <w:ind w:leftChars="1400" w:left="2940"/>
    </w:pPr>
  </w:style>
  <w:style w:type="paragraph" w:styleId="9">
    <w:name w:val="toc 9"/>
    <w:basedOn w:val="a"/>
    <w:next w:val="a"/>
    <w:autoRedefine/>
    <w:semiHidden/>
    <w:rsid w:val="008656DF"/>
    <w:pPr>
      <w:ind w:leftChars="1600" w:left="3360"/>
    </w:pPr>
  </w:style>
  <w:style w:type="paragraph" w:styleId="ac">
    <w:name w:val="Balloon Text"/>
    <w:basedOn w:val="a"/>
    <w:link w:val="Char3"/>
    <w:semiHidden/>
    <w:rsid w:val="008656DF"/>
    <w:rPr>
      <w:sz w:val="18"/>
      <w:szCs w:val="18"/>
    </w:rPr>
  </w:style>
  <w:style w:type="character" w:customStyle="1" w:styleId="Char3">
    <w:name w:val="批注框文本 Char"/>
    <w:basedOn w:val="a1"/>
    <w:link w:val="ac"/>
    <w:semiHidden/>
    <w:rsid w:val="008656DF"/>
    <w:rPr>
      <w:rFonts w:ascii="Times New Roman" w:eastAsia="宋体" w:hAnsi="Times New Roman" w:cs="Times New Roman"/>
      <w:sz w:val="18"/>
      <w:szCs w:val="18"/>
    </w:rPr>
  </w:style>
  <w:style w:type="paragraph" w:customStyle="1" w:styleId="Char4">
    <w:name w:val="Char"/>
    <w:basedOn w:val="a"/>
    <w:rsid w:val="008656DF"/>
  </w:style>
  <w:style w:type="paragraph" w:customStyle="1" w:styleId="Char10">
    <w:name w:val="Char1"/>
    <w:basedOn w:val="a"/>
    <w:autoRedefine/>
    <w:rsid w:val="008656D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656DF"/>
  </w:style>
  <w:style w:type="character" w:styleId="ad">
    <w:name w:val="annotation reference"/>
    <w:semiHidden/>
    <w:rsid w:val="008656DF"/>
    <w:rPr>
      <w:sz w:val="21"/>
      <w:szCs w:val="21"/>
    </w:rPr>
  </w:style>
  <w:style w:type="paragraph" w:styleId="ae">
    <w:name w:val="annotation text"/>
    <w:basedOn w:val="a"/>
    <w:link w:val="Char5"/>
    <w:semiHidden/>
    <w:rsid w:val="008656DF"/>
    <w:pPr>
      <w:jc w:val="left"/>
    </w:pPr>
  </w:style>
  <w:style w:type="character" w:customStyle="1" w:styleId="Char5">
    <w:name w:val="批注文字 Char"/>
    <w:basedOn w:val="a1"/>
    <w:link w:val="ae"/>
    <w:semiHidden/>
    <w:rsid w:val="008656D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656DF"/>
  </w:style>
  <w:style w:type="paragraph" w:customStyle="1" w:styleId="CharChar">
    <w:name w:val="Char Char"/>
    <w:basedOn w:val="a"/>
    <w:rsid w:val="008656DF"/>
    <w:rPr>
      <w:szCs w:val="20"/>
    </w:rPr>
  </w:style>
  <w:style w:type="paragraph" w:styleId="HTML">
    <w:name w:val="HTML Preformatted"/>
    <w:basedOn w:val="a"/>
    <w:link w:val="HTMLChar"/>
    <w:uiPriority w:val="99"/>
    <w:unhideWhenUsed/>
    <w:rsid w:val="00865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656DF"/>
    <w:rPr>
      <w:rFonts w:ascii="宋体" w:eastAsia="宋体" w:hAnsi="宋体" w:cs="宋体"/>
      <w:kern w:val="0"/>
      <w:sz w:val="24"/>
      <w:szCs w:val="24"/>
    </w:rPr>
  </w:style>
  <w:style w:type="paragraph" w:styleId="af">
    <w:name w:val="annotation subject"/>
    <w:basedOn w:val="ae"/>
    <w:next w:val="ae"/>
    <w:link w:val="Char6"/>
    <w:rsid w:val="008656DF"/>
    <w:rPr>
      <w:b/>
      <w:bCs/>
    </w:rPr>
  </w:style>
  <w:style w:type="character" w:customStyle="1" w:styleId="Char6">
    <w:name w:val="批注主题 Char"/>
    <w:basedOn w:val="Char5"/>
    <w:link w:val="af"/>
    <w:rsid w:val="008656DF"/>
    <w:rPr>
      <w:rFonts w:ascii="Times New Roman" w:eastAsia="宋体" w:hAnsi="Times New Roman" w:cs="Times New Roman"/>
      <w:b/>
      <w:bCs/>
      <w:szCs w:val="24"/>
    </w:rPr>
  </w:style>
  <w:style w:type="character" w:styleId="af0">
    <w:name w:val="FollowedHyperlink"/>
    <w:uiPriority w:val="99"/>
    <w:semiHidden/>
    <w:unhideWhenUsed/>
    <w:rsid w:val="008656DF"/>
    <w:rPr>
      <w:color w:val="800080"/>
      <w:u w:val="single"/>
    </w:rPr>
  </w:style>
  <w:style w:type="paragraph" w:styleId="af1">
    <w:name w:val="Revision"/>
    <w:hidden/>
    <w:uiPriority w:val="99"/>
    <w:semiHidden/>
    <w:rsid w:val="008656DF"/>
    <w:rPr>
      <w:rFonts w:ascii="Times New Roman" w:eastAsia="宋体" w:hAnsi="Times New Roman" w:cs="Times New Roman"/>
      <w:szCs w:val="24"/>
    </w:rPr>
  </w:style>
  <w:style w:type="paragraph" w:styleId="af2">
    <w:name w:val="Document Map"/>
    <w:basedOn w:val="a"/>
    <w:link w:val="Char7"/>
    <w:uiPriority w:val="99"/>
    <w:semiHidden/>
    <w:unhideWhenUsed/>
    <w:rsid w:val="008656DF"/>
    <w:rPr>
      <w:rFonts w:ascii="宋体"/>
      <w:sz w:val="18"/>
      <w:szCs w:val="18"/>
    </w:rPr>
  </w:style>
  <w:style w:type="character" w:customStyle="1" w:styleId="Char7">
    <w:name w:val="文档结构图 Char"/>
    <w:basedOn w:val="a1"/>
    <w:link w:val="af2"/>
    <w:uiPriority w:val="99"/>
    <w:semiHidden/>
    <w:rsid w:val="008656D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D5A7-92D5-424B-B743-CCCB36A4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52</Pages>
  <Words>4538</Words>
  <Characters>25867</Characters>
  <Application>Microsoft Office Word</Application>
  <DocSecurity>0</DocSecurity>
  <Lines>215</Lines>
  <Paragraphs>60</Paragraphs>
  <ScaleCrop>false</ScaleCrop>
  <Company/>
  <LinksUpToDate>false</LinksUpToDate>
  <CharactersWithSpaces>30345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樊卿</dc:creator>
  <cp:lastModifiedBy>吴晓欣</cp:lastModifiedBy>
  <cp:revision>45</cp:revision>
  <cp:lastPrinted>2018-10-29T07:16:00Z</cp:lastPrinted>
  <dcterms:created xsi:type="dcterms:W3CDTF">2020-02-12T10:41:00Z</dcterms:created>
  <dcterms:modified xsi:type="dcterms:W3CDTF">2020-07-28T06:59:00Z</dcterms:modified>
</cp:coreProperties>
</file>