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4565B1" w:rsidRDefault="004529DF" w:rsidP="004529DF">
      <w:pPr>
        <w:adjustRightInd w:val="0"/>
        <w:snapToGrid w:val="0"/>
        <w:jc w:val="center"/>
        <w:rPr>
          <w:rFonts w:ascii="彩虹粗仿宋" w:eastAsia="彩虹粗仿宋" w:hAnsi="宋体" w:cs="Arial"/>
          <w:sz w:val="24"/>
        </w:rPr>
      </w:pPr>
    </w:p>
    <w:p w:rsidR="004529DF" w:rsidRPr="00676B4F" w:rsidRDefault="00394E29" w:rsidP="004529D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鹏华科技创新混合型证券投资基金</w:t>
      </w:r>
    </w:p>
    <w:p w:rsidR="004529DF" w:rsidRPr="00F85CB5" w:rsidRDefault="004529DF" w:rsidP="004529DF">
      <w:pPr>
        <w:adjustRightInd w:val="0"/>
        <w:snapToGrid w:val="0"/>
        <w:jc w:val="center"/>
        <w:rPr>
          <w:rFonts w:ascii="彩虹粗仿宋" w:eastAsia="彩虹粗仿宋" w:hAnsi="宋体" w:cs="Arial"/>
          <w:b/>
          <w:sz w:val="44"/>
        </w:rPr>
      </w:pPr>
      <w:r w:rsidRPr="00F85CB5">
        <w:rPr>
          <w:rFonts w:ascii="彩虹粗仿宋" w:eastAsia="彩虹粗仿宋" w:hAnsi="宋体" w:cs="Arial" w:hint="eastAsia"/>
          <w:b/>
          <w:sz w:val="44"/>
        </w:rPr>
        <w:t>托管协议</w:t>
      </w:r>
    </w:p>
    <w:p w:rsidR="004529DF" w:rsidRPr="00F85CB5" w:rsidRDefault="004529DF" w:rsidP="004529DF">
      <w:pPr>
        <w:adjustRightInd w:val="0"/>
        <w:snapToGrid w:val="0"/>
        <w:jc w:val="center"/>
        <w:rPr>
          <w:rFonts w:ascii="彩虹粗仿宋" w:eastAsia="彩虹粗仿宋" w:hAnsi="宋体" w:cs="Arial"/>
          <w:b/>
          <w:sz w:val="4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sz w:val="24"/>
        </w:rPr>
      </w:pPr>
    </w:p>
    <w:p w:rsidR="004529DF" w:rsidRPr="00BF4323" w:rsidRDefault="004529DF" w:rsidP="004529DF">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BF4323">
        <w:rPr>
          <w:rFonts w:ascii="彩虹粗仿宋" w:eastAsia="彩虹粗仿宋" w:hAnsi="宋体" w:cs="Arial" w:hint="eastAsia"/>
          <w:b/>
          <w:bCs/>
          <w:sz w:val="28"/>
        </w:rPr>
        <w:t>基金管理人：</w:t>
      </w:r>
      <w:r>
        <w:rPr>
          <w:rFonts w:ascii="彩虹粗仿宋" w:eastAsia="彩虹粗仿宋" w:hAnsi="宋体" w:cs="Arial" w:hint="eastAsia"/>
          <w:b/>
          <w:bCs/>
          <w:sz w:val="28"/>
        </w:rPr>
        <w:t>鹏华</w:t>
      </w:r>
      <w:r w:rsidRPr="00BF4323">
        <w:rPr>
          <w:rFonts w:ascii="彩虹粗仿宋" w:eastAsia="彩虹粗仿宋" w:hAnsi="宋体" w:cs="Arial" w:hint="eastAsia"/>
          <w:b/>
          <w:bCs/>
          <w:sz w:val="28"/>
        </w:rPr>
        <w:t>基金管理有限公司</w:t>
      </w:r>
    </w:p>
    <w:p w:rsidR="004529DF" w:rsidRPr="00BF4323" w:rsidRDefault="004529DF" w:rsidP="004529DF">
      <w:pPr>
        <w:adjustRightInd w:val="0"/>
        <w:snapToGrid w:val="0"/>
        <w:jc w:val="center"/>
        <w:outlineLvl w:val="0"/>
        <w:rPr>
          <w:rFonts w:ascii="彩虹粗仿宋" w:eastAsia="彩虹粗仿宋" w:hAnsi="宋体" w:cs="Arial"/>
          <w:b/>
          <w:bCs/>
          <w:sz w:val="28"/>
        </w:rPr>
      </w:pPr>
      <w:r w:rsidRPr="00BF4323">
        <w:rPr>
          <w:rFonts w:ascii="彩虹粗仿宋" w:eastAsia="彩虹粗仿宋" w:hAnsi="宋体" w:cs="Arial" w:hint="eastAsia"/>
          <w:b/>
          <w:bCs/>
          <w:sz w:val="28"/>
        </w:rPr>
        <w:t xml:space="preserve">        基金托管人：中国建设银行股份有限公司</w:t>
      </w:r>
    </w:p>
    <w:p w:rsidR="004529DF" w:rsidRPr="00AB78AE" w:rsidRDefault="004529DF" w:rsidP="004529DF">
      <w:pPr>
        <w:adjustRightInd w:val="0"/>
        <w:snapToGrid w:val="0"/>
        <w:jc w:val="center"/>
        <w:outlineLvl w:val="0"/>
        <w:rPr>
          <w:rFonts w:ascii="彩虹粗仿宋" w:eastAsia="彩虹粗仿宋" w:hAnsi="宋体" w:cs="Arial"/>
          <w:sz w:val="24"/>
        </w:rPr>
      </w:pPr>
    </w:p>
    <w:p w:rsidR="004529DF" w:rsidRPr="00AB78AE" w:rsidRDefault="004529DF" w:rsidP="004529DF">
      <w:pPr>
        <w:adjustRightInd w:val="0"/>
        <w:snapToGrid w:val="0"/>
        <w:jc w:val="center"/>
        <w:outlineLvl w:val="0"/>
        <w:rPr>
          <w:rFonts w:ascii="彩虹粗仿宋" w:eastAsia="彩虹粗仿宋" w:hAnsi="宋体" w:cs="Arial"/>
          <w:sz w:val="24"/>
        </w:rPr>
      </w:pPr>
    </w:p>
    <w:p w:rsidR="004529DF" w:rsidRPr="00702C16" w:rsidRDefault="004529DF" w:rsidP="004529DF">
      <w:pPr>
        <w:adjustRightInd w:val="0"/>
        <w:snapToGrid w:val="0"/>
        <w:jc w:val="center"/>
        <w:outlineLvl w:val="0"/>
        <w:rPr>
          <w:rFonts w:ascii="彩虹粗仿宋" w:eastAsia="彩虹粗仿宋" w:hAnsi="宋体" w:cs="Arial"/>
          <w:sz w:val="24"/>
        </w:rPr>
      </w:pPr>
    </w:p>
    <w:p w:rsidR="004529DF" w:rsidRPr="00431225" w:rsidRDefault="004529DF" w:rsidP="004529DF">
      <w:pPr>
        <w:adjustRightInd w:val="0"/>
        <w:snapToGrid w:val="0"/>
        <w:jc w:val="center"/>
        <w:outlineLvl w:val="0"/>
        <w:rPr>
          <w:rFonts w:ascii="彩虹粗仿宋" w:eastAsia="彩虹粗仿宋" w:hAnsi="宋体" w:cs="Arial"/>
          <w:sz w:val="24"/>
        </w:rPr>
      </w:pPr>
    </w:p>
    <w:p w:rsidR="004529DF" w:rsidRPr="00E879A3" w:rsidRDefault="004529DF" w:rsidP="004529DF">
      <w:pPr>
        <w:adjustRightInd w:val="0"/>
        <w:snapToGrid w:val="0"/>
        <w:jc w:val="center"/>
        <w:outlineLvl w:val="0"/>
        <w:rPr>
          <w:rFonts w:ascii="彩虹粗仿宋" w:eastAsia="彩虹粗仿宋" w:hAnsi="宋体" w:cs="Arial"/>
          <w:sz w:val="24"/>
        </w:rPr>
      </w:pPr>
    </w:p>
    <w:p w:rsidR="004529DF" w:rsidRPr="00E879A3" w:rsidRDefault="004529DF" w:rsidP="004529DF">
      <w:pPr>
        <w:adjustRightInd w:val="0"/>
        <w:snapToGrid w:val="0"/>
        <w:outlineLvl w:val="0"/>
        <w:rPr>
          <w:rFonts w:ascii="彩虹粗仿宋" w:eastAsia="彩虹粗仿宋" w:hAnsi="宋体" w:cs="Arial"/>
          <w:sz w:val="24"/>
        </w:rPr>
      </w:pPr>
      <w:r w:rsidRPr="00E879A3">
        <w:rPr>
          <w:rFonts w:ascii="彩虹粗仿宋" w:eastAsia="彩虹粗仿宋" w:hAnsi="宋体" w:cs="Arial" w:hint="eastAsia"/>
          <w:sz w:val="24"/>
        </w:rPr>
        <w:t xml:space="preserve">                            二零</w:t>
      </w:r>
      <w:r w:rsidR="00EC2441">
        <w:rPr>
          <w:rFonts w:ascii="彩虹粗仿宋" w:eastAsia="彩虹粗仿宋" w:hAnsi="宋体" w:cs="Arial" w:hint="eastAsia"/>
          <w:sz w:val="24"/>
        </w:rPr>
        <w:t>二零</w:t>
      </w:r>
      <w:r w:rsidRPr="00E879A3">
        <w:rPr>
          <w:rFonts w:ascii="彩虹粗仿宋" w:eastAsia="彩虹粗仿宋" w:hAnsi="宋体" w:cs="Arial" w:hint="eastAsia"/>
          <w:sz w:val="24"/>
        </w:rPr>
        <w:t>年</w:t>
      </w:r>
      <w:r w:rsidR="00EC2441">
        <w:rPr>
          <w:rFonts w:ascii="彩虹粗仿宋" w:eastAsia="彩虹粗仿宋" w:hAnsi="宋体" w:cs="Arial" w:hint="eastAsia"/>
          <w:sz w:val="24"/>
        </w:rPr>
        <w:t>一</w:t>
      </w:r>
      <w:r w:rsidRPr="00E879A3">
        <w:rPr>
          <w:rFonts w:ascii="彩虹粗仿宋" w:eastAsia="彩虹粗仿宋" w:hAnsi="宋体" w:cs="Arial" w:hint="eastAsia"/>
          <w:sz w:val="24"/>
        </w:rPr>
        <w:t>月</w:t>
      </w:r>
    </w:p>
    <w:p w:rsidR="004529DF" w:rsidRPr="00E879A3" w:rsidRDefault="004529DF" w:rsidP="004529DF">
      <w:pPr>
        <w:adjustRightInd w:val="0"/>
        <w:snapToGrid w:val="0"/>
        <w:jc w:val="center"/>
        <w:outlineLvl w:val="0"/>
        <w:rPr>
          <w:rFonts w:ascii="彩虹粗仿宋" w:eastAsia="彩虹粗仿宋" w:hAnsi="宋体" w:cs="Arial"/>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pPr>
    </w:p>
    <w:p w:rsidR="004529DF" w:rsidRPr="00E879A3" w:rsidRDefault="004529DF" w:rsidP="004529DF">
      <w:pPr>
        <w:adjustRightInd w:val="0"/>
        <w:snapToGrid w:val="0"/>
        <w:jc w:val="center"/>
        <w:rPr>
          <w:rFonts w:ascii="彩虹粗仿宋" w:eastAsia="彩虹粗仿宋" w:hAnsi="宋体" w:cs="Arial"/>
          <w:bCs/>
          <w:sz w:val="24"/>
        </w:rPr>
        <w:sectPr w:rsidR="004529DF" w:rsidRPr="00E879A3">
          <w:footerReference w:type="even" r:id="rId6"/>
          <w:footerReference w:type="default" r:id="rId7"/>
          <w:pgSz w:w="11906" w:h="16838" w:code="9"/>
          <w:pgMar w:top="1418" w:right="1701" w:bottom="1418" w:left="1701" w:header="851" w:footer="992" w:gutter="0"/>
          <w:cols w:space="425"/>
          <w:docGrid w:type="lines" w:linePitch="312"/>
        </w:sectPr>
      </w:pPr>
    </w:p>
    <w:p w:rsidR="004529DF" w:rsidRPr="00E879A3" w:rsidRDefault="004529DF" w:rsidP="004529DF">
      <w:pPr>
        <w:jc w:val="center"/>
        <w:rPr>
          <w:rFonts w:ascii="彩虹粗仿宋" w:eastAsia="彩虹粗仿宋"/>
          <w:b/>
          <w:bCs/>
          <w:sz w:val="30"/>
        </w:rPr>
      </w:pPr>
      <w:r w:rsidRPr="00E879A3">
        <w:rPr>
          <w:rFonts w:ascii="彩虹粗仿宋" w:eastAsia="彩虹粗仿宋" w:hint="eastAsia"/>
          <w:b/>
          <w:bCs/>
          <w:sz w:val="30"/>
        </w:rPr>
        <w:lastRenderedPageBreak/>
        <w:t>目    录</w:t>
      </w:r>
    </w:p>
    <w:p w:rsidR="004529DF" w:rsidRPr="00E879A3" w:rsidRDefault="004529DF" w:rsidP="004529DF">
      <w:pPr>
        <w:pStyle w:val="20"/>
        <w:tabs>
          <w:tab w:val="right" w:leader="dot" w:pos="8494"/>
        </w:tabs>
        <w:rPr>
          <w:rFonts w:ascii="彩虹粗仿宋" w:eastAsia="彩虹粗仿宋" w:hAnsi="宋体"/>
          <w:noProof/>
          <w:sz w:val="28"/>
        </w:rPr>
      </w:pPr>
      <w:r w:rsidRPr="00E879A3">
        <w:rPr>
          <w:rFonts w:ascii="彩虹粗仿宋" w:eastAsia="彩虹粗仿宋" w:hAnsi="宋体" w:hint="eastAsia"/>
          <w:sz w:val="28"/>
        </w:rPr>
        <w:fldChar w:fldCharType="begin"/>
      </w:r>
      <w:r w:rsidRPr="00E879A3">
        <w:rPr>
          <w:rFonts w:ascii="彩虹粗仿宋" w:eastAsia="彩虹粗仿宋" w:hAnsi="宋体" w:hint="eastAsia"/>
          <w:sz w:val="28"/>
        </w:rPr>
        <w:instrText xml:space="preserve"> TOC \o "1-2" \h \z </w:instrText>
      </w:r>
      <w:r w:rsidRPr="00E879A3">
        <w:rPr>
          <w:rFonts w:ascii="彩虹粗仿宋" w:eastAsia="彩虹粗仿宋" w:hAnsi="宋体" w:hint="eastAsia"/>
          <w:sz w:val="28"/>
        </w:rPr>
        <w:fldChar w:fldCharType="separate"/>
      </w:r>
      <w:hyperlink w:anchor="_Toc124325885" w:history="1">
        <w:r w:rsidRPr="00E879A3">
          <w:rPr>
            <w:rStyle w:val="a7"/>
            <w:rFonts w:ascii="彩虹粗仿宋" w:eastAsia="彩虹粗仿宋" w:hAnsi="宋体" w:hint="eastAsia"/>
            <w:noProof/>
            <w:sz w:val="28"/>
            <w:szCs w:val="32"/>
          </w:rPr>
          <w:t>一、基金托管协议当事人</w:t>
        </w:r>
        <w:r w:rsidRPr="00E879A3">
          <w:rPr>
            <w:rFonts w:ascii="彩虹粗仿宋" w:eastAsia="彩虹粗仿宋" w:hAnsi="宋体" w:hint="eastAsia"/>
            <w:noProof/>
            <w:webHidden/>
            <w:sz w:val="28"/>
          </w:rPr>
          <w:tab/>
        </w:r>
        <w:r w:rsidRPr="00E879A3">
          <w:rPr>
            <w:rFonts w:ascii="彩虹粗仿宋" w:eastAsia="彩虹粗仿宋" w:hAnsi="宋体" w:hint="eastAsia"/>
            <w:noProof/>
            <w:webHidden/>
            <w:sz w:val="28"/>
          </w:rPr>
          <w:fldChar w:fldCharType="begin"/>
        </w:r>
        <w:r w:rsidRPr="00E879A3">
          <w:rPr>
            <w:rFonts w:ascii="彩虹粗仿宋" w:eastAsia="彩虹粗仿宋" w:hAnsi="宋体" w:hint="eastAsia"/>
            <w:noProof/>
            <w:webHidden/>
            <w:sz w:val="28"/>
          </w:rPr>
          <w:instrText xml:space="preserve"> PAGEREF _Toc124325885 \h </w:instrText>
        </w:r>
        <w:r w:rsidRPr="00E879A3">
          <w:rPr>
            <w:rFonts w:ascii="彩虹粗仿宋" w:eastAsia="彩虹粗仿宋" w:hAnsi="宋体" w:hint="eastAsia"/>
            <w:noProof/>
            <w:webHidden/>
            <w:sz w:val="28"/>
          </w:rPr>
        </w:r>
        <w:r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4</w:t>
        </w:r>
        <w:r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86" w:history="1">
        <w:r w:rsidR="004529DF" w:rsidRPr="00E879A3">
          <w:rPr>
            <w:rStyle w:val="a7"/>
            <w:rFonts w:ascii="彩虹粗仿宋" w:eastAsia="彩虹粗仿宋" w:hAnsi="宋体" w:hint="eastAsia"/>
            <w:noProof/>
            <w:sz w:val="28"/>
            <w:szCs w:val="32"/>
          </w:rPr>
          <w:t>二、基金托管协议的依据、目的和原则</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_Toc124325886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5</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87" w:history="1">
        <w:r w:rsidR="004529DF" w:rsidRPr="00E879A3">
          <w:rPr>
            <w:rStyle w:val="a7"/>
            <w:rFonts w:ascii="彩虹粗仿宋" w:eastAsia="彩虹粗仿宋" w:hAnsi="宋体" w:hint="eastAsia"/>
            <w:noProof/>
            <w:sz w:val="28"/>
            <w:szCs w:val="32"/>
          </w:rPr>
          <w:t>三、基金托管人对基金管理人的业务监督和核查</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_Toc124325887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5</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88" w:history="1">
        <w:r w:rsidR="004529DF" w:rsidRPr="00E879A3">
          <w:rPr>
            <w:rStyle w:val="a7"/>
            <w:rFonts w:ascii="彩虹粗仿宋" w:eastAsia="彩虹粗仿宋" w:hAnsi="宋体" w:hint="eastAsia"/>
            <w:noProof/>
            <w:sz w:val="28"/>
            <w:szCs w:val="32"/>
          </w:rPr>
          <w:t>四、基金管理人对基金托管人的业务核查</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_Toc124325888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11</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89" w:history="1">
        <w:r w:rsidR="004529DF" w:rsidRPr="00E879A3">
          <w:rPr>
            <w:rStyle w:val="a7"/>
            <w:rFonts w:ascii="彩虹粗仿宋" w:eastAsia="彩虹粗仿宋" w:hAnsi="宋体" w:hint="eastAsia"/>
            <w:noProof/>
            <w:sz w:val="28"/>
            <w:szCs w:val="32"/>
          </w:rPr>
          <w:t>五、基金财产的保管</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_Toc124325889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12</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0" w:history="1">
        <w:r w:rsidR="004529DF" w:rsidRPr="00E879A3">
          <w:rPr>
            <w:rStyle w:val="a7"/>
            <w:rFonts w:ascii="彩虹粗仿宋" w:eastAsia="彩虹粗仿宋" w:hAnsi="宋体" w:hint="eastAsia"/>
            <w:noProof/>
            <w:sz w:val="28"/>
            <w:szCs w:val="32"/>
          </w:rPr>
          <w:t>六、指令的发送、确认及执行</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_Toc124325890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15</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1" w:history="1">
        <w:r w:rsidR="004529DF" w:rsidRPr="00E879A3">
          <w:rPr>
            <w:rStyle w:val="a7"/>
            <w:rFonts w:ascii="彩虹粗仿宋" w:eastAsia="彩虹粗仿宋" w:hAnsi="宋体" w:hint="eastAsia"/>
            <w:noProof/>
            <w:sz w:val="28"/>
            <w:szCs w:val="32"/>
          </w:rPr>
          <w:t>七、交易及清算交收安排</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_Toc124325891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17</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2" w:history="1">
        <w:r w:rsidR="004529DF" w:rsidRPr="00E879A3">
          <w:rPr>
            <w:rStyle w:val="a7"/>
            <w:rFonts w:ascii="彩虹粗仿宋" w:eastAsia="彩虹粗仿宋" w:hAnsi="宋体" w:hint="eastAsia"/>
            <w:noProof/>
            <w:sz w:val="28"/>
            <w:szCs w:val="32"/>
          </w:rPr>
          <w:t>八、基金资产净值计算和会计核算</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_Toc124325892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22</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3" w:history="1">
        <w:r w:rsidR="004529DF" w:rsidRPr="00E879A3">
          <w:rPr>
            <w:rStyle w:val="a7"/>
            <w:rFonts w:ascii="彩虹粗仿宋" w:eastAsia="彩虹粗仿宋" w:hAnsi="宋体" w:hint="eastAsia"/>
            <w:noProof/>
            <w:sz w:val="28"/>
            <w:szCs w:val="32"/>
          </w:rPr>
          <w:t>九、基金收益分配</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_Toc124325893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26</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4" w:history="1">
        <w:r w:rsidR="004529DF" w:rsidRPr="00E879A3">
          <w:rPr>
            <w:rStyle w:val="a7"/>
            <w:rFonts w:ascii="彩虹粗仿宋" w:eastAsia="彩虹粗仿宋" w:hAnsi="宋体" w:hint="eastAsia"/>
            <w:noProof/>
            <w:sz w:val="28"/>
            <w:szCs w:val="32"/>
          </w:rPr>
          <w:t>十、基金信息披露</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_Toc124325894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27</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5" w:history="1">
        <w:r w:rsidR="004529DF" w:rsidRPr="00E879A3">
          <w:rPr>
            <w:rStyle w:val="a7"/>
            <w:rFonts w:ascii="彩虹粗仿宋" w:eastAsia="彩虹粗仿宋" w:hAnsi="宋体" w:hint="eastAsia"/>
            <w:noProof/>
            <w:sz w:val="28"/>
            <w:szCs w:val="32"/>
          </w:rPr>
          <w:t>十一、基金费用</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_Toc124325895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28</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6" w:history="1">
        <w:r w:rsidR="004529DF" w:rsidRPr="00E879A3">
          <w:rPr>
            <w:rStyle w:val="a7"/>
            <w:rFonts w:ascii="彩虹粗仿宋" w:eastAsia="彩虹粗仿宋" w:hAnsi="宋体" w:hint="eastAsia"/>
            <w:noProof/>
            <w:sz w:val="28"/>
            <w:szCs w:val="32"/>
          </w:rPr>
          <w:t>十二、基金份额持有人名册的保管</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_Toc124325896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30</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7" w:history="1">
        <w:r w:rsidR="004529DF" w:rsidRPr="00E879A3">
          <w:rPr>
            <w:rStyle w:val="a7"/>
            <w:rFonts w:ascii="彩虹粗仿宋" w:eastAsia="彩虹粗仿宋" w:hAnsi="宋体" w:hint="eastAsia"/>
            <w:noProof/>
            <w:sz w:val="28"/>
            <w:szCs w:val="32"/>
          </w:rPr>
          <w:t>十三、基金有关文件档案的保存</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_Toc124325897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30</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8" w:history="1">
        <w:r w:rsidR="004529DF" w:rsidRPr="00E879A3">
          <w:rPr>
            <w:rStyle w:val="a7"/>
            <w:rFonts w:ascii="彩虹粗仿宋" w:eastAsia="彩虹粗仿宋" w:hAnsi="宋体" w:hint="eastAsia"/>
            <w:noProof/>
            <w:sz w:val="28"/>
            <w:szCs w:val="32"/>
          </w:rPr>
          <w:t>十四、基金管理人和基金托管人的更换</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_Toc124325898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31</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899" w:history="1">
        <w:r w:rsidR="004529DF" w:rsidRPr="00E879A3">
          <w:rPr>
            <w:rStyle w:val="a7"/>
            <w:rFonts w:ascii="彩虹粗仿宋" w:eastAsia="彩虹粗仿宋" w:hAnsi="宋体" w:hint="eastAsia"/>
            <w:noProof/>
            <w:sz w:val="28"/>
            <w:szCs w:val="32"/>
          </w:rPr>
          <w:t>十五、禁止行为</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_Toc124325899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33</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0" w:history="1">
        <w:r w:rsidR="004529DF" w:rsidRPr="00E879A3">
          <w:rPr>
            <w:rStyle w:val="a7"/>
            <w:rFonts w:ascii="彩虹粗仿宋" w:eastAsia="彩虹粗仿宋" w:hAnsi="宋体" w:hint="eastAsia"/>
            <w:noProof/>
            <w:sz w:val="28"/>
            <w:szCs w:val="32"/>
          </w:rPr>
          <w:t>十六、托管协议的变更、终止与基金财产的清算</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_Toc124325900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33</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1" w:history="1">
        <w:r w:rsidR="004529DF" w:rsidRPr="00E879A3">
          <w:rPr>
            <w:rStyle w:val="a7"/>
            <w:rFonts w:ascii="彩虹粗仿宋" w:eastAsia="彩虹粗仿宋" w:hAnsi="宋体" w:hint="eastAsia"/>
            <w:noProof/>
            <w:sz w:val="28"/>
            <w:szCs w:val="32"/>
          </w:rPr>
          <w:t>十七、违约责任</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_Toc124325901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35</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2" w:history="1">
        <w:r w:rsidR="004529DF" w:rsidRPr="00E879A3">
          <w:rPr>
            <w:rStyle w:val="a7"/>
            <w:rFonts w:ascii="彩虹粗仿宋" w:eastAsia="彩虹粗仿宋" w:hAnsi="宋体" w:hint="eastAsia"/>
            <w:noProof/>
            <w:sz w:val="28"/>
            <w:szCs w:val="32"/>
          </w:rPr>
          <w:t>十八、争议解决方式</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_Toc124325902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36</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3" w:history="1">
        <w:r w:rsidR="004529DF" w:rsidRPr="00E879A3">
          <w:rPr>
            <w:rStyle w:val="a7"/>
            <w:rFonts w:ascii="彩虹粗仿宋" w:eastAsia="彩虹粗仿宋" w:hAnsi="宋体" w:hint="eastAsia"/>
            <w:noProof/>
            <w:sz w:val="28"/>
            <w:szCs w:val="32"/>
          </w:rPr>
          <w:t>十九、托管协议的效力</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_Toc124325903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36</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4" w:history="1">
        <w:r w:rsidR="004529DF" w:rsidRPr="00E879A3">
          <w:rPr>
            <w:rStyle w:val="a7"/>
            <w:rFonts w:ascii="彩虹粗仿宋" w:eastAsia="彩虹粗仿宋" w:hAnsi="宋体" w:hint="eastAsia"/>
            <w:noProof/>
            <w:sz w:val="28"/>
            <w:szCs w:val="32"/>
          </w:rPr>
          <w:t>二十、其他事项</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_Toc124325904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37</w:t>
        </w:r>
        <w:r w:rsidR="004529DF" w:rsidRPr="00E879A3">
          <w:rPr>
            <w:rFonts w:ascii="彩虹粗仿宋" w:eastAsia="彩虹粗仿宋" w:hAnsi="宋体" w:hint="eastAsia"/>
            <w:noProof/>
            <w:webHidden/>
            <w:sz w:val="28"/>
          </w:rPr>
          <w:fldChar w:fldCharType="end"/>
        </w:r>
      </w:hyperlink>
    </w:p>
    <w:p w:rsidR="004529DF" w:rsidRPr="00E879A3" w:rsidRDefault="00447AB3" w:rsidP="004529DF">
      <w:pPr>
        <w:pStyle w:val="20"/>
        <w:tabs>
          <w:tab w:val="right" w:leader="dot" w:pos="8494"/>
        </w:tabs>
        <w:rPr>
          <w:rFonts w:ascii="彩虹粗仿宋" w:eastAsia="彩虹粗仿宋" w:hAnsi="宋体"/>
          <w:noProof/>
          <w:sz w:val="28"/>
        </w:rPr>
      </w:pPr>
      <w:hyperlink w:anchor="_Toc124325905" w:history="1">
        <w:r w:rsidR="004529DF" w:rsidRPr="00E879A3">
          <w:rPr>
            <w:rStyle w:val="a7"/>
            <w:rFonts w:ascii="彩虹粗仿宋" w:eastAsia="彩虹粗仿宋" w:hAnsi="宋体" w:hint="eastAsia"/>
            <w:noProof/>
            <w:sz w:val="28"/>
            <w:szCs w:val="32"/>
          </w:rPr>
          <w:t>二十一、托管协议的签订</w:t>
        </w:r>
        <w:r w:rsidR="004529DF" w:rsidRPr="00E879A3">
          <w:rPr>
            <w:rFonts w:ascii="彩虹粗仿宋" w:eastAsia="彩虹粗仿宋" w:hAnsi="宋体" w:hint="eastAsia"/>
            <w:noProof/>
            <w:webHidden/>
            <w:sz w:val="28"/>
          </w:rPr>
          <w:tab/>
        </w:r>
        <w:r w:rsidR="004529DF" w:rsidRPr="00E879A3">
          <w:rPr>
            <w:rFonts w:ascii="彩虹粗仿宋" w:eastAsia="彩虹粗仿宋" w:hAnsi="宋体" w:hint="eastAsia"/>
            <w:noProof/>
            <w:webHidden/>
            <w:sz w:val="28"/>
          </w:rPr>
          <w:fldChar w:fldCharType="begin"/>
        </w:r>
        <w:r w:rsidR="004529DF" w:rsidRPr="00E879A3">
          <w:rPr>
            <w:rFonts w:ascii="彩虹粗仿宋" w:eastAsia="彩虹粗仿宋" w:hAnsi="宋体" w:hint="eastAsia"/>
            <w:noProof/>
            <w:webHidden/>
            <w:sz w:val="28"/>
          </w:rPr>
          <w:instrText xml:space="preserve"> PAGEREF _Toc124325905 \h </w:instrText>
        </w:r>
        <w:r w:rsidR="004529DF" w:rsidRPr="00E879A3">
          <w:rPr>
            <w:rFonts w:ascii="彩虹粗仿宋" w:eastAsia="彩虹粗仿宋" w:hAnsi="宋体" w:hint="eastAsia"/>
            <w:noProof/>
            <w:webHidden/>
            <w:sz w:val="28"/>
          </w:rPr>
        </w:r>
        <w:r w:rsidR="004529DF" w:rsidRPr="00E879A3">
          <w:rPr>
            <w:rFonts w:ascii="彩虹粗仿宋" w:eastAsia="彩虹粗仿宋" w:hAnsi="宋体" w:hint="eastAsia"/>
            <w:noProof/>
            <w:webHidden/>
            <w:sz w:val="28"/>
          </w:rPr>
          <w:fldChar w:fldCharType="separate"/>
        </w:r>
        <w:r w:rsidR="002C7E4D">
          <w:rPr>
            <w:rFonts w:ascii="彩虹粗仿宋" w:eastAsia="彩虹粗仿宋" w:hAnsi="宋体"/>
            <w:noProof/>
            <w:webHidden/>
            <w:sz w:val="28"/>
          </w:rPr>
          <w:t>37</w:t>
        </w:r>
        <w:r w:rsidR="004529DF" w:rsidRPr="00E879A3">
          <w:rPr>
            <w:rFonts w:ascii="彩虹粗仿宋" w:eastAsia="彩虹粗仿宋" w:hAnsi="宋体" w:hint="eastAsia"/>
            <w:noProof/>
            <w:webHidden/>
            <w:sz w:val="28"/>
          </w:rPr>
          <w:fldChar w:fldCharType="end"/>
        </w:r>
      </w:hyperlink>
    </w:p>
    <w:p w:rsidR="004529DF" w:rsidRPr="00676B4F" w:rsidRDefault="004529DF" w:rsidP="004529DF">
      <w:pPr>
        <w:rPr>
          <w:rFonts w:ascii="彩虹粗仿宋" w:eastAsia="彩虹粗仿宋"/>
          <w:sz w:val="24"/>
        </w:rPr>
      </w:pPr>
      <w:r w:rsidRPr="00E879A3">
        <w:rPr>
          <w:rFonts w:ascii="彩虹粗仿宋" w:eastAsia="彩虹粗仿宋" w:hAnsi="宋体" w:hint="eastAsia"/>
          <w:sz w:val="28"/>
        </w:rPr>
        <w:lastRenderedPageBreak/>
        <w:fldChar w:fldCharType="end"/>
      </w:r>
    </w:p>
    <w:p w:rsidR="004529DF" w:rsidRPr="00F85CB5" w:rsidRDefault="004529DF" w:rsidP="004529DF">
      <w:pPr>
        <w:widowControl/>
        <w:adjustRightInd w:val="0"/>
        <w:snapToGrid w:val="0"/>
        <w:ind w:firstLineChars="200" w:firstLine="480"/>
        <w:rPr>
          <w:rFonts w:ascii="彩虹粗仿宋" w:eastAsia="彩虹粗仿宋" w:hAnsi="宋体" w:cs="Arial"/>
          <w:kern w:val="0"/>
          <w:sz w:val="24"/>
        </w:rPr>
      </w:pPr>
      <w:r w:rsidRPr="00676B4F">
        <w:rPr>
          <w:rFonts w:ascii="彩虹粗仿宋" w:eastAsia="彩虹粗仿宋" w:hAnsi="宋体" w:cs="Arial" w:hint="eastAsia"/>
          <w:kern w:val="0"/>
          <w:sz w:val="24"/>
        </w:rPr>
        <w:t>鉴于鹏华基金管理有限公司系一家依照中国法律合法成立并有效存续的有限责任公司，按照相关法律法规的规定具备担任基金管理人的资格和能力，拟募集发行</w:t>
      </w:r>
      <w:r w:rsidR="00394E29">
        <w:rPr>
          <w:rFonts w:ascii="彩虹粗仿宋" w:eastAsia="彩虹粗仿宋" w:hAnsi="宋体" w:cs="Arial" w:hint="eastAsia"/>
          <w:kern w:val="0"/>
          <w:sz w:val="24"/>
        </w:rPr>
        <w:t>鹏华科技创新混合型证券投资基金</w:t>
      </w:r>
      <w:r w:rsidRPr="00F85CB5">
        <w:rPr>
          <w:rFonts w:ascii="彩虹粗仿宋" w:eastAsia="彩虹粗仿宋" w:hAnsi="宋体" w:cs="Arial" w:hint="eastAsia"/>
          <w:kern w:val="0"/>
          <w:sz w:val="24"/>
        </w:rPr>
        <w:t>；</w:t>
      </w:r>
    </w:p>
    <w:p w:rsidR="004529DF" w:rsidRPr="00BF4323" w:rsidRDefault="004529DF" w:rsidP="004529DF">
      <w:pPr>
        <w:widowControl/>
        <w:adjustRightInd w:val="0"/>
        <w:snapToGrid w:val="0"/>
        <w:ind w:firstLineChars="200" w:firstLine="480"/>
        <w:rPr>
          <w:rFonts w:ascii="彩虹粗仿宋" w:eastAsia="彩虹粗仿宋" w:hAnsi="宋体" w:cs="Arial"/>
          <w:kern w:val="0"/>
          <w:sz w:val="24"/>
        </w:rPr>
      </w:pPr>
      <w:r w:rsidRPr="00F85CB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529DF" w:rsidRPr="00BF4323" w:rsidRDefault="004529DF" w:rsidP="004529DF">
      <w:pPr>
        <w:widowControl/>
        <w:adjustRightInd w:val="0"/>
        <w:snapToGrid w:val="0"/>
        <w:ind w:firstLineChars="200" w:firstLine="480"/>
        <w:rPr>
          <w:rFonts w:ascii="彩虹粗仿宋" w:eastAsia="彩虹粗仿宋" w:hAnsi="宋体" w:cs="Arial"/>
          <w:kern w:val="0"/>
          <w:sz w:val="24"/>
        </w:rPr>
      </w:pPr>
      <w:r w:rsidRPr="00BF4323">
        <w:rPr>
          <w:rFonts w:ascii="彩虹粗仿宋" w:eastAsia="彩虹粗仿宋" w:hAnsi="宋体" w:cs="Arial" w:hint="eastAsia"/>
          <w:kern w:val="0"/>
          <w:sz w:val="24"/>
        </w:rPr>
        <w:t>鉴于鹏华基金管理有限公司拟担任</w:t>
      </w:r>
      <w:r w:rsidR="00394E29">
        <w:rPr>
          <w:rFonts w:ascii="彩虹粗仿宋" w:eastAsia="彩虹粗仿宋" w:hAnsi="宋体" w:cs="Arial" w:hint="eastAsia"/>
          <w:kern w:val="0"/>
          <w:sz w:val="24"/>
        </w:rPr>
        <w:t>鹏华科技创新混合型证券投资基金</w:t>
      </w:r>
      <w:r w:rsidRPr="00BF4323">
        <w:rPr>
          <w:rFonts w:ascii="彩虹粗仿宋" w:eastAsia="彩虹粗仿宋" w:hAnsi="宋体" w:cs="Arial" w:hint="eastAsia"/>
          <w:kern w:val="0"/>
          <w:sz w:val="24"/>
        </w:rPr>
        <w:t>的基金管理人，中国建设银行股份有限公司拟担任</w:t>
      </w:r>
      <w:r w:rsidR="00394E29">
        <w:rPr>
          <w:rFonts w:ascii="彩虹粗仿宋" w:eastAsia="彩虹粗仿宋" w:hAnsi="宋体" w:cs="Arial" w:hint="eastAsia"/>
          <w:kern w:val="0"/>
          <w:sz w:val="24"/>
        </w:rPr>
        <w:t>鹏华科技创新混合型证券投资基金</w:t>
      </w:r>
      <w:r w:rsidRPr="00BF4323">
        <w:rPr>
          <w:rFonts w:ascii="彩虹粗仿宋" w:eastAsia="彩虹粗仿宋" w:hAnsi="宋体" w:cs="Arial" w:hint="eastAsia"/>
          <w:kern w:val="0"/>
          <w:sz w:val="24"/>
        </w:rPr>
        <w:t>的基金托管人；</w:t>
      </w:r>
    </w:p>
    <w:p w:rsidR="004529DF" w:rsidRPr="00BF4323" w:rsidRDefault="004529DF" w:rsidP="004529DF">
      <w:pPr>
        <w:widowControl/>
        <w:adjustRightInd w:val="0"/>
        <w:snapToGrid w:val="0"/>
        <w:ind w:firstLineChars="200" w:firstLine="480"/>
        <w:rPr>
          <w:rFonts w:ascii="彩虹粗仿宋" w:eastAsia="彩虹粗仿宋" w:hAnsi="宋体" w:cs="Arial"/>
          <w:kern w:val="0"/>
          <w:sz w:val="24"/>
        </w:rPr>
      </w:pPr>
      <w:r w:rsidRPr="00BF4323">
        <w:rPr>
          <w:rFonts w:ascii="彩虹粗仿宋" w:eastAsia="彩虹粗仿宋" w:hAnsi="宋体" w:cs="Arial" w:hint="eastAsia"/>
          <w:kern w:val="0"/>
          <w:sz w:val="24"/>
        </w:rPr>
        <w:t>为明确</w:t>
      </w:r>
      <w:r w:rsidR="00394E29">
        <w:rPr>
          <w:rFonts w:ascii="彩虹粗仿宋" w:eastAsia="彩虹粗仿宋" w:hAnsi="宋体" w:cs="Arial" w:hint="eastAsia"/>
          <w:kern w:val="0"/>
          <w:sz w:val="24"/>
        </w:rPr>
        <w:t>鹏华科技创新混合型证券投资基金</w:t>
      </w:r>
      <w:r w:rsidRPr="00BF4323">
        <w:rPr>
          <w:rFonts w:ascii="彩虹粗仿宋" w:eastAsia="彩虹粗仿宋" w:hAnsi="宋体" w:cs="Arial" w:hint="eastAsia"/>
          <w:kern w:val="0"/>
          <w:sz w:val="24"/>
        </w:rPr>
        <w:t>的基金管理人和基金托管人之间的权利义务关系，特制订本托管协议；</w:t>
      </w:r>
    </w:p>
    <w:p w:rsidR="004529DF" w:rsidRPr="00E879A3" w:rsidRDefault="004529DF" w:rsidP="004529DF">
      <w:pPr>
        <w:widowControl/>
        <w:adjustRightInd w:val="0"/>
        <w:snapToGrid w:val="0"/>
        <w:ind w:firstLineChars="200" w:firstLine="480"/>
        <w:rPr>
          <w:rFonts w:ascii="彩虹粗仿宋" w:eastAsia="彩虹粗仿宋" w:hAnsi="宋体" w:cs="Arial"/>
          <w:kern w:val="0"/>
          <w:sz w:val="24"/>
          <w:lang w:val="en-GB"/>
        </w:rPr>
      </w:pPr>
      <w:r w:rsidRPr="00BF4323">
        <w:rPr>
          <w:rFonts w:ascii="彩虹粗仿宋" w:eastAsia="彩虹粗仿宋" w:hAnsi="宋体" w:cs="Arial" w:hint="eastAsia"/>
          <w:kern w:val="0"/>
          <w:sz w:val="24"/>
          <w:lang w:val="en-GB"/>
        </w:rPr>
        <w:t>除非另有约定，《</w:t>
      </w:r>
      <w:r w:rsidR="00394E29">
        <w:rPr>
          <w:rFonts w:ascii="彩虹粗仿宋" w:eastAsia="彩虹粗仿宋" w:hAnsi="宋体" w:cs="Arial" w:hint="eastAsia"/>
          <w:kern w:val="0"/>
          <w:sz w:val="24"/>
          <w:lang w:val="en-GB"/>
        </w:rPr>
        <w:t>鹏华科技创新混合型证券投资基金</w:t>
      </w:r>
      <w:r w:rsidRPr="00AB78AE">
        <w:rPr>
          <w:rFonts w:ascii="彩虹粗仿宋" w:eastAsia="彩虹粗仿宋" w:hAnsi="宋体" w:cs="Arial" w:hint="eastAsia"/>
          <w:kern w:val="0"/>
          <w:sz w:val="24"/>
          <w:lang w:val="en-GB"/>
        </w:rPr>
        <w:t>基金合同》</w:t>
      </w:r>
      <w:r w:rsidRPr="00E879A3">
        <w:rPr>
          <w:rFonts w:ascii="彩虹粗仿宋" w:eastAsia="彩虹粗仿宋" w:hAnsi="宋体" w:cs="Arial" w:hint="eastAsia"/>
          <w:kern w:val="0"/>
          <w:sz w:val="24"/>
          <w:lang w:val="en-GB"/>
        </w:rPr>
        <w:t>(以下简称“基金合同”)中定义的术语在用于本托管协议时应具有相同的含义；若有抵触应以《基金合同》为准，并依其</w:t>
      </w:r>
      <w:r w:rsidRPr="00E879A3">
        <w:rPr>
          <w:rFonts w:ascii="彩虹粗仿宋" w:eastAsia="彩虹粗仿宋" w:hAnsi="宋体" w:cs="Arial" w:hint="eastAsia"/>
          <w:kern w:val="0"/>
          <w:sz w:val="24"/>
        </w:rPr>
        <w:t>条款</w:t>
      </w:r>
      <w:r w:rsidRPr="00E879A3">
        <w:rPr>
          <w:rFonts w:ascii="彩虹粗仿宋" w:eastAsia="彩虹粗仿宋" w:hAnsi="宋体" w:cs="Arial" w:hint="eastAsia"/>
          <w:kern w:val="0"/>
          <w:sz w:val="24"/>
          <w:lang w:val="en-GB"/>
        </w:rPr>
        <w:t>解释。</w:t>
      </w:r>
    </w:p>
    <w:p w:rsidR="004529DF" w:rsidRPr="00E879A3" w:rsidRDefault="004529DF" w:rsidP="004529DF">
      <w:pPr>
        <w:rPr>
          <w:rFonts w:ascii="彩虹粗仿宋" w:eastAsia="彩虹粗仿宋"/>
          <w:sz w:val="24"/>
          <w:lang w:val="en-GB"/>
        </w:rPr>
      </w:pPr>
    </w:p>
    <w:p w:rsidR="004529DF" w:rsidRPr="00E879A3" w:rsidRDefault="004529DF" w:rsidP="004529DF">
      <w:pPr>
        <w:pStyle w:val="2"/>
        <w:jc w:val="center"/>
        <w:rPr>
          <w:rFonts w:ascii="彩虹粗仿宋" w:eastAsia="彩虹粗仿宋"/>
        </w:rPr>
      </w:pPr>
      <w:bookmarkStart w:id="0" w:name="_Toc124325885"/>
      <w:r w:rsidRPr="00E879A3">
        <w:rPr>
          <w:rFonts w:ascii="彩虹粗仿宋" w:eastAsia="彩虹粗仿宋" w:hint="eastAsia"/>
        </w:rPr>
        <w:t>一、基金托管协议当事人</w:t>
      </w:r>
      <w:bookmarkEnd w:id="0"/>
    </w:p>
    <w:p w:rsidR="004529DF" w:rsidRPr="00E879A3" w:rsidRDefault="004529DF" w:rsidP="004529DF">
      <w:pPr>
        <w:adjustRightInd w:val="0"/>
        <w:snapToGrid w:val="0"/>
        <w:ind w:firstLineChars="200" w:firstLine="480"/>
        <w:outlineLvl w:val="0"/>
        <w:rPr>
          <w:rFonts w:ascii="彩虹粗仿宋" w:eastAsia="彩虹粗仿宋" w:hAnsi="宋体" w:cs="Arial"/>
          <w:sz w:val="24"/>
        </w:rPr>
      </w:pPr>
      <w:r w:rsidRPr="00E879A3">
        <w:rPr>
          <w:rFonts w:ascii="彩虹粗仿宋" w:eastAsia="彩虹粗仿宋" w:hAnsi="宋体" w:cs="Arial" w:hint="eastAsia"/>
          <w:sz w:val="24"/>
        </w:rPr>
        <w:t>（一）基金管理人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名称：鹏华基金管理有限公司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注册地址：深圳市福田区福华三路168号深圳国际商会中心43层</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办公地址：深圳市福田区福华三路168号深圳国际商会中心43层</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邮政编码：518048</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法定代表人：何如</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成立日期：1998年12月22日</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批准设立机关及批准设立文号：中国证券监督管理委员会［1998］31号文</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组织形式：有限责任公司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注册资本：1.5亿元</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存续期间：持续经营</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经营范围：基金募集；基金销售；资产管理以及中国证监会许可的其它业务。</w:t>
      </w:r>
    </w:p>
    <w:p w:rsidR="004529DF" w:rsidRPr="00E879A3" w:rsidRDefault="004529DF" w:rsidP="004529DF">
      <w:pPr>
        <w:adjustRightInd w:val="0"/>
        <w:snapToGrid w:val="0"/>
        <w:ind w:firstLineChars="200" w:firstLine="480"/>
        <w:outlineLvl w:val="0"/>
        <w:rPr>
          <w:rFonts w:ascii="彩虹粗仿宋" w:eastAsia="彩虹粗仿宋" w:hAnsi="宋体" w:cs="Arial"/>
          <w:sz w:val="24"/>
        </w:rPr>
      </w:pPr>
      <w:r w:rsidRPr="00E879A3">
        <w:rPr>
          <w:rFonts w:ascii="彩虹粗仿宋" w:eastAsia="彩虹粗仿宋" w:hAnsi="宋体" w:cs="Arial" w:hint="eastAsia"/>
          <w:sz w:val="24"/>
        </w:rPr>
        <w:t>（二）基金托管人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名称：中国建设银行股份有限公司(简称：中国建设银行)</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lastRenderedPageBreak/>
        <w:t>住所：北京市西城区金融大街25号</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办公地址：北京市西城区闹市口大街1号院1号楼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邮政编码：100033</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法定代表人：田国立</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879A3">
          <w:rPr>
            <w:rFonts w:ascii="彩虹粗仿宋" w:eastAsia="彩虹粗仿宋" w:hAnsi="宋体" w:cs="Arial" w:hint="eastAsia"/>
            <w:sz w:val="24"/>
          </w:rPr>
          <w:t>2004年09月17日</w:t>
        </w:r>
      </w:smartTag>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基金托管业务批准文号：中国证监会证监基字[1998</w:t>
      </w:r>
      <w:bookmarkStart w:id="1" w:name="OLE_LINK3"/>
      <w:r w:rsidRPr="00E879A3">
        <w:rPr>
          <w:rFonts w:ascii="彩虹粗仿宋" w:eastAsia="彩虹粗仿宋" w:hAnsi="宋体" w:cs="Arial" w:hint="eastAsia"/>
          <w:sz w:val="24"/>
        </w:rPr>
        <w:t>]</w:t>
      </w:r>
      <w:bookmarkEnd w:id="1"/>
      <w:r w:rsidRPr="00E879A3">
        <w:rPr>
          <w:rFonts w:ascii="彩虹粗仿宋" w:eastAsia="彩虹粗仿宋" w:hAnsi="宋体" w:cs="Arial" w:hint="eastAsia"/>
          <w:sz w:val="24"/>
        </w:rPr>
        <w:t>12号</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组织形式：股份有限公司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注册资本：</w:t>
      </w:r>
      <w:r w:rsidRPr="00E879A3">
        <w:rPr>
          <w:rFonts w:ascii="彩虹粗仿宋" w:eastAsia="彩虹粗仿宋" w:hint="eastAsia"/>
          <w:sz w:val="24"/>
        </w:rPr>
        <w:t>贰仟伍佰亿壹仟零玖拾柒万柒仟肆佰捌拾陆元整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存续期间：持续经营</w:t>
      </w:r>
    </w:p>
    <w:p w:rsidR="004529DF" w:rsidRPr="00E879A3" w:rsidRDefault="004529DF" w:rsidP="004529DF">
      <w:pPr>
        <w:tabs>
          <w:tab w:val="left" w:pos="540"/>
        </w:tabs>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529DF" w:rsidRPr="00E879A3" w:rsidRDefault="004529DF" w:rsidP="004529DF">
      <w:pPr>
        <w:rPr>
          <w:rFonts w:ascii="彩虹粗仿宋" w:eastAsia="彩虹粗仿宋"/>
          <w:sz w:val="24"/>
        </w:rPr>
      </w:pPr>
    </w:p>
    <w:p w:rsidR="004529DF" w:rsidRPr="00E879A3" w:rsidRDefault="004529DF" w:rsidP="004529DF">
      <w:pPr>
        <w:pStyle w:val="2"/>
        <w:jc w:val="center"/>
        <w:rPr>
          <w:rFonts w:ascii="彩虹粗仿宋" w:eastAsia="彩虹粗仿宋"/>
          <w:sz w:val="30"/>
        </w:rPr>
      </w:pPr>
      <w:bookmarkStart w:id="2" w:name="_Toc124325886"/>
      <w:r w:rsidRPr="00E879A3">
        <w:rPr>
          <w:rFonts w:ascii="彩虹粗仿宋" w:eastAsia="彩虹粗仿宋" w:hint="eastAsia"/>
          <w:sz w:val="30"/>
        </w:rPr>
        <w:t>二、基金托管协议的依据、目的和原则</w:t>
      </w:r>
      <w:bookmarkEnd w:id="2"/>
    </w:p>
    <w:p w:rsidR="004529DF" w:rsidRPr="00E879A3" w:rsidRDefault="004529DF" w:rsidP="004529DF">
      <w:pPr>
        <w:adjustRightInd w:val="0"/>
        <w:snapToGrid w:val="0"/>
        <w:ind w:firstLineChars="200" w:firstLine="480"/>
        <w:rPr>
          <w:rFonts w:ascii="彩虹粗仿宋" w:eastAsia="彩虹粗仿宋"/>
          <w:sz w:val="24"/>
          <w:szCs w:val="30"/>
        </w:rPr>
      </w:pPr>
      <w:r w:rsidRPr="00E879A3">
        <w:rPr>
          <w:rFonts w:ascii="彩虹粗仿宋" w:eastAsia="彩虹粗仿宋" w:hAnsi="宋体" w:cs="Arial" w:hint="eastAsia"/>
          <w:sz w:val="24"/>
        </w:rPr>
        <w:t>（一）订立托管协议的依据</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本协议依据《中华人民共和国证券投资基金法》(以下简称“《基金法》”)等有关法律法规、《基金合同》及其他有关规定制订。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（二）订立托管协议的目的</w:t>
      </w:r>
    </w:p>
    <w:p w:rsidR="004529DF" w:rsidRPr="00E879A3" w:rsidRDefault="004529DF" w:rsidP="004529DF">
      <w:pPr>
        <w:adjustRightInd w:val="0"/>
        <w:snapToGrid w:val="0"/>
        <w:ind w:firstLineChars="200" w:firstLine="480"/>
        <w:rPr>
          <w:rFonts w:ascii="彩虹粗仿宋" w:eastAsia="彩虹粗仿宋"/>
          <w:sz w:val="24"/>
          <w:szCs w:val="30"/>
        </w:rPr>
      </w:pPr>
      <w:r w:rsidRPr="00E879A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（三）订立托管协议的原则</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529DF" w:rsidRPr="00E879A3" w:rsidRDefault="004529DF" w:rsidP="004529DF">
      <w:pPr>
        <w:rPr>
          <w:rFonts w:ascii="彩虹粗仿宋" w:eastAsia="彩虹粗仿宋"/>
          <w:sz w:val="24"/>
        </w:rPr>
      </w:pPr>
    </w:p>
    <w:p w:rsidR="004529DF" w:rsidRPr="00E879A3" w:rsidRDefault="004529DF" w:rsidP="004529DF">
      <w:pPr>
        <w:pStyle w:val="2"/>
        <w:jc w:val="center"/>
        <w:rPr>
          <w:rFonts w:ascii="彩虹粗仿宋" w:eastAsia="彩虹粗仿宋"/>
          <w:sz w:val="30"/>
          <w:szCs w:val="24"/>
        </w:rPr>
      </w:pPr>
      <w:bookmarkStart w:id="3" w:name="_Toc124325887"/>
      <w:r w:rsidRPr="00E879A3">
        <w:rPr>
          <w:rFonts w:ascii="彩虹粗仿宋" w:eastAsia="彩虹粗仿宋" w:hint="eastAsia"/>
          <w:sz w:val="30"/>
        </w:rPr>
        <w:t>三、基金托管人对基金管理人的业务监督和核查</w:t>
      </w:r>
      <w:bookmarkEnd w:id="3"/>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（一）基金托管人根据有关法律法规的规定及《基金合同》的约定，对基金投</w:t>
      </w:r>
      <w:r w:rsidRPr="00E879A3">
        <w:rPr>
          <w:rFonts w:ascii="彩虹粗仿宋" w:eastAsia="彩虹粗仿宋" w:hAnsi="宋体" w:cs="Arial" w:hint="eastAsia"/>
          <w:sz w:val="24"/>
        </w:rPr>
        <w:lastRenderedPageBreak/>
        <w:t>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基金的投资范围包括国内依法发行的股票（包含科创板、中小板、创业板及其他经中国证监会核准或注册上市的股票）、港股通标的股票、债券（含国债、金融债、企业债、公司债、央行票据、中期票据、短期融资券、超短期融资券、次级债、可转换债券、可交换债券等）、货币市场工具、同业存单、资产支持证券、股指期货以及法律法规或中国证监会允许基金投资的其他金融工具（但须符合中国证监会相关规定）。</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如法律法规或监管机构以后允许基金投资其他品种，基金管理人在履行适当程序后，可以将其纳入投资范围。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基金的投资组合比例为：股票资产占基金资产的比例为</w:t>
      </w:r>
      <w:r w:rsidR="00394E29">
        <w:rPr>
          <w:rFonts w:ascii="彩虹粗仿宋" w:eastAsia="彩虹粗仿宋" w:hAnsi="宋体" w:cs="Arial"/>
          <w:sz w:val="24"/>
        </w:rPr>
        <w:t>6</w:t>
      </w:r>
      <w:r w:rsidR="00394E29" w:rsidRPr="00E879A3">
        <w:rPr>
          <w:rFonts w:ascii="彩虹粗仿宋" w:eastAsia="彩虹粗仿宋" w:hAnsi="宋体" w:cs="Arial" w:hint="eastAsia"/>
          <w:sz w:val="24"/>
        </w:rPr>
        <w:t>0</w:t>
      </w:r>
      <w:r w:rsidRPr="00E879A3">
        <w:rPr>
          <w:rFonts w:ascii="彩虹粗仿宋" w:eastAsia="彩虹粗仿宋" w:hAnsi="宋体" w:cs="Arial" w:hint="eastAsia"/>
          <w:sz w:val="24"/>
        </w:rPr>
        <w:t>%－95%（投资于港股通标的股票占股票资产的比例不超过50%）；投资于</w:t>
      </w:r>
      <w:r w:rsidR="00394E29">
        <w:rPr>
          <w:rFonts w:ascii="彩虹粗仿宋" w:eastAsia="彩虹粗仿宋" w:hAnsi="宋体" w:cs="Arial" w:hint="eastAsia"/>
          <w:sz w:val="24"/>
        </w:rPr>
        <w:t>科技创新</w:t>
      </w:r>
      <w:r w:rsidRPr="00E879A3">
        <w:rPr>
          <w:rFonts w:ascii="彩虹粗仿宋" w:eastAsia="彩虹粗仿宋" w:hAnsi="宋体" w:cs="Arial" w:hint="eastAsia"/>
          <w:sz w:val="24"/>
        </w:rPr>
        <w:t>主题相关的公司发行的股票占非现金基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如果法律法规对该比例要求有变更的，以变更后的比例为准，本基金的投资范围会做相应调整。</w:t>
      </w:r>
    </w:p>
    <w:p w:rsidR="004529DF" w:rsidRPr="00BF4323" w:rsidRDefault="004529DF" w:rsidP="004529DF">
      <w:pPr>
        <w:adjustRightInd w:val="0"/>
        <w:snapToGrid w:val="0"/>
        <w:ind w:firstLineChars="200" w:firstLine="480"/>
        <w:rPr>
          <w:rFonts w:ascii="彩虹粗仿宋" w:eastAsia="彩虹粗仿宋"/>
          <w:sz w:val="24"/>
        </w:rPr>
      </w:pPr>
      <w:r w:rsidRPr="00F85CB5">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（1）股票资产占基金资产的比例为</w:t>
      </w:r>
      <w:r w:rsidR="00394E29">
        <w:rPr>
          <w:rFonts w:ascii="彩虹粗仿宋" w:eastAsia="彩虹粗仿宋" w:hAnsi="宋体" w:cs="Arial"/>
          <w:sz w:val="24"/>
        </w:rPr>
        <w:t>6</w:t>
      </w:r>
      <w:r w:rsidR="00394E29" w:rsidRPr="00072BE6">
        <w:rPr>
          <w:rFonts w:ascii="彩虹粗仿宋" w:eastAsia="彩虹粗仿宋" w:hAnsi="宋体" w:cs="Arial" w:hint="eastAsia"/>
          <w:sz w:val="24"/>
        </w:rPr>
        <w:t>0</w:t>
      </w:r>
      <w:r w:rsidRPr="00072BE6">
        <w:rPr>
          <w:rFonts w:ascii="彩虹粗仿宋" w:eastAsia="彩虹粗仿宋" w:hAnsi="宋体" w:cs="Arial" w:hint="eastAsia"/>
          <w:sz w:val="24"/>
        </w:rPr>
        <w:t>%－95%（投资于港股通标的股票占股票资产的比例不超过50%）；投资于</w:t>
      </w:r>
      <w:r w:rsidR="00394E29">
        <w:rPr>
          <w:rFonts w:ascii="彩虹粗仿宋" w:eastAsia="彩虹粗仿宋" w:hAnsi="宋体" w:cs="Arial" w:hint="eastAsia"/>
          <w:sz w:val="24"/>
        </w:rPr>
        <w:t>科技创新</w:t>
      </w:r>
      <w:r w:rsidRPr="00072BE6">
        <w:rPr>
          <w:rFonts w:ascii="彩虹粗仿宋" w:eastAsia="彩虹粗仿宋" w:hAnsi="宋体" w:cs="Arial" w:hint="eastAsia"/>
          <w:sz w:val="24"/>
        </w:rPr>
        <w:t>主题相关的公司发行的</w:t>
      </w:r>
      <w:r w:rsidRPr="00072BE6">
        <w:rPr>
          <w:rFonts w:ascii="彩虹粗仿宋" w:eastAsia="彩虹粗仿宋" w:hAnsi="宋体" w:cs="Arial"/>
          <w:sz w:val="24"/>
        </w:rPr>
        <w:t>股票</w:t>
      </w:r>
      <w:r w:rsidRPr="00072BE6">
        <w:rPr>
          <w:rFonts w:ascii="彩虹粗仿宋" w:eastAsia="彩虹粗仿宋" w:hAnsi="宋体" w:cs="Arial" w:hint="eastAsia"/>
          <w:sz w:val="24"/>
        </w:rPr>
        <w:t>占非现金基金资产的比例不低于80%；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（2）每个交易日日终在扣除股指期货合约需缴纳的交易保证金后，保持不低于基金资产净值5%的现金或者到期日在一年以内的政府债券，其中现金不包括结算备付金、存出保证金和应收申购款等；</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（3）本基金持有一家公司发行的证券（同一家公司在境内和香港同时上市的A+H股合计计算），其市值不超过基金资产净值的10%；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4）本基金管理人管理的且由本基金托管人托管的全部基金持有一家公司发行的证券，不超过该证券（同一家公司在境内和香港同时上市的A+H股合计计算）的10%，完全按照有关指数的构成比例进行证券投资的基金品种可以不受此条款</w:t>
      </w:r>
      <w:r w:rsidRPr="00072BE6">
        <w:rPr>
          <w:rFonts w:ascii="彩虹粗仿宋" w:eastAsia="彩虹粗仿宋" w:hAnsi="宋体" w:cs="Arial" w:hint="eastAsia"/>
          <w:sz w:val="24"/>
        </w:rPr>
        <w:lastRenderedPageBreak/>
        <w:t>规定的比例限制；</w:t>
      </w:r>
    </w:p>
    <w:p w:rsidR="004529DF" w:rsidRPr="00072BE6" w:rsidRDefault="004529DF" w:rsidP="004C3C2A">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（5）本基金投资于同一原始权益人的各类资产支持证券的比例，不得超过基金资产净值的10%；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6</w:t>
      </w:r>
      <w:r w:rsidRPr="00072BE6">
        <w:rPr>
          <w:rFonts w:ascii="彩虹粗仿宋" w:eastAsia="彩虹粗仿宋" w:hAnsi="宋体" w:cs="Arial" w:hint="eastAsia"/>
          <w:sz w:val="24"/>
        </w:rPr>
        <w:t>）本基金持有的全部资产支持证券，其市值不得超过基金资产净值的20%，中国证监会规定的特殊品种除外；</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7</w:t>
      </w:r>
      <w:r w:rsidRPr="00072BE6">
        <w:rPr>
          <w:rFonts w:ascii="彩虹粗仿宋" w:eastAsia="彩虹粗仿宋" w:hAnsi="宋体" w:cs="Arial" w:hint="eastAsia"/>
          <w:sz w:val="24"/>
        </w:rPr>
        <w:t>）本基金持有的同一(指同一信用级别)资产支持证券的比例，不得超过该资产支持证券规模的10%；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8</w:t>
      </w:r>
      <w:r w:rsidRPr="00072BE6">
        <w:rPr>
          <w:rFonts w:ascii="彩虹粗仿宋" w:eastAsia="彩虹粗仿宋" w:hAnsi="宋体" w:cs="Arial" w:hint="eastAsia"/>
          <w:sz w:val="24"/>
        </w:rPr>
        <w:t>）本基金管理人管理的且由本基金托管人托管的全部基金投资于同一原始权益人的各类资产支持证券，不得超过其各类资产支持证券合计规模的10%；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9</w:t>
      </w:r>
      <w:r w:rsidRPr="00072BE6">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0</w:t>
      </w:r>
      <w:r w:rsidRPr="00072BE6">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1</w:t>
      </w:r>
      <w:r w:rsidRPr="00072BE6">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）本基金进入全国银行间同业市场进行债券回购的资金余额不得超过基金资产净值的40%，进入全国银行间同业市场进行债券回购的最长期限为1年，债券回购到期后不得展期；</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2</w:t>
      </w:r>
      <w:r w:rsidRPr="00072BE6">
        <w:rPr>
          <w:rFonts w:ascii="彩虹粗仿宋" w:eastAsia="彩虹粗仿宋" w:hAnsi="宋体" w:cs="Arial" w:hint="eastAsia"/>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3</w:t>
      </w:r>
      <w:r w:rsidRPr="00072BE6">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4</w:t>
      </w:r>
      <w:r w:rsidRPr="00072BE6">
        <w:rPr>
          <w:rFonts w:ascii="彩虹粗仿宋" w:eastAsia="彩虹粗仿宋" w:hAnsi="宋体" w:cs="Arial" w:hint="eastAsia"/>
          <w:sz w:val="24"/>
        </w:rPr>
        <w:t>）本基金与私募类证券资管产品及中国证监会认定的其他主体为交易对手开展逆回购交易的，可接受质押品的资质要求应当与本基金合同约定的投资范围保持一致；</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5</w:t>
      </w:r>
      <w:r w:rsidRPr="00072BE6">
        <w:rPr>
          <w:rFonts w:ascii="彩虹粗仿宋" w:eastAsia="彩虹粗仿宋" w:hAnsi="宋体" w:cs="Arial" w:hint="eastAsia"/>
          <w:sz w:val="24"/>
        </w:rPr>
        <w:t>）本基金资产总值不超过基金资产净值的140%；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16</w:t>
      </w:r>
      <w:r w:rsidRPr="00072BE6">
        <w:rPr>
          <w:rFonts w:ascii="彩虹粗仿宋" w:eastAsia="彩虹粗仿宋" w:hAnsi="宋体" w:cs="Arial" w:hint="eastAsia"/>
          <w:sz w:val="24"/>
        </w:rPr>
        <w:t>）本基金仅在投资股指期货时遵守下列要求：</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a.本基金在任何交易日日终，持有的买入股指期货合约价值，不得超过基金资产净值的10%；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lastRenderedPageBreak/>
        <w:t>b.本基金在任何交易日日终，持有的买入期货合约价值与有价证券市值之和，不得超过基金资产净值的95%。其中，有价证券指股票、债券（不含到期日在一年以内的政府债券）、资产支持证券、买入返售金融资产（不含质押式回购）等；</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c.本基金在任何交易日日终，持有的卖出期货合约价值不得超过基金持有的股票总市值的20%；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d.本基金所持有的股票市值和买入、卖出股指期货合约价值，合计（轧差计算）应当符合基金合同关于股票投资比例的有关约定；</w:t>
      </w:r>
    </w:p>
    <w:p w:rsidR="004529DF"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e.本基金在任何交易日内交易（不包括平仓）的股指期货合约的成交金额不得超过上一交易日基金资产净值的20%；</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w:t>
      </w:r>
      <w:r w:rsidR="004C3C2A">
        <w:rPr>
          <w:rFonts w:ascii="彩虹粗仿宋" w:eastAsia="彩虹粗仿宋" w:hAnsi="宋体" w:cs="Arial"/>
          <w:sz w:val="24"/>
        </w:rPr>
        <w:t>17</w:t>
      </w:r>
      <w:r w:rsidRPr="00072BE6">
        <w:rPr>
          <w:rFonts w:ascii="彩虹粗仿宋" w:eastAsia="彩虹粗仿宋" w:hAnsi="宋体" w:cs="Arial" w:hint="eastAsia"/>
          <w:sz w:val="24"/>
        </w:rPr>
        <w:t>）法律法规及中国证监会规定的和《基金合同》约定的其他投资限制。</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除上述第（2）、（</w:t>
      </w:r>
      <w:r w:rsidR="004C3C2A">
        <w:rPr>
          <w:rFonts w:ascii="彩虹粗仿宋" w:eastAsia="彩虹粗仿宋" w:hAnsi="宋体" w:cs="Arial"/>
          <w:sz w:val="24"/>
        </w:rPr>
        <w:t>9</w:t>
      </w: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3</w:t>
      </w:r>
      <w:r w:rsidRPr="00072BE6">
        <w:rPr>
          <w:rFonts w:ascii="彩虹粗仿宋" w:eastAsia="彩虹粗仿宋" w:hAnsi="宋体" w:cs="Arial" w:hint="eastAsia"/>
          <w:sz w:val="24"/>
        </w:rPr>
        <w:t>）、（</w:t>
      </w:r>
      <w:r w:rsidR="004C3C2A" w:rsidRPr="00072BE6">
        <w:rPr>
          <w:rFonts w:ascii="彩虹粗仿宋" w:eastAsia="彩虹粗仿宋" w:hAnsi="宋体" w:cs="Arial" w:hint="eastAsia"/>
          <w:sz w:val="24"/>
        </w:rPr>
        <w:t>1</w:t>
      </w:r>
      <w:r w:rsidR="004C3C2A">
        <w:rPr>
          <w:rFonts w:ascii="彩虹粗仿宋" w:eastAsia="彩虹粗仿宋" w:hAnsi="宋体" w:cs="Arial"/>
          <w:sz w:val="24"/>
        </w:rPr>
        <w:t>4</w:t>
      </w:r>
      <w:r w:rsidRPr="00072BE6">
        <w:rPr>
          <w:rFonts w:ascii="彩虹粗仿宋" w:eastAsia="彩虹粗仿宋" w:hAnsi="宋体" w:cs="Arial" w:hint="eastAsia"/>
          <w:sz w:val="24"/>
        </w:rPr>
        <w:t>）情形之外，因证券/</w:t>
      </w:r>
      <w:r w:rsidRPr="00072BE6">
        <w:rPr>
          <w:rFonts w:ascii="彩虹粗仿宋" w:eastAsia="彩虹粗仿宋" w:hAnsi="宋体" w:cs="Arial"/>
          <w:sz w:val="24"/>
        </w:rPr>
        <w:t>期货</w:t>
      </w:r>
      <w:r w:rsidRPr="00072BE6">
        <w:rPr>
          <w:rFonts w:ascii="彩虹粗仿宋" w:eastAsia="彩虹粗仿宋" w:hAnsi="宋体" w:cs="Arial" w:hint="eastAsia"/>
          <w:sz w:val="24"/>
        </w:rPr>
        <w:t>市场波动、上市公司合并、基金规模变动等基金管理人之外的因素致使基金投资比例不符合上述规定投资比例的，基金管理人应当在10个交易日内进行调整，但中国证监会规定的特殊情形除外。</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529DF" w:rsidRPr="00676B4F" w:rsidRDefault="004529DF" w:rsidP="004529DF">
      <w:pPr>
        <w:adjustRightInd w:val="0"/>
        <w:snapToGrid w:val="0"/>
        <w:ind w:firstLineChars="200" w:firstLine="480"/>
        <w:rPr>
          <w:rFonts w:ascii="彩虹粗仿宋" w:eastAsia="彩虹粗仿宋"/>
          <w:sz w:val="24"/>
        </w:rPr>
      </w:pPr>
      <w:r w:rsidRPr="00072BE6">
        <w:rPr>
          <w:rFonts w:ascii="彩虹粗仿宋" w:eastAsia="彩虹粗仿宋" w:hAnsi="宋体" w:cs="Arial" w:hint="eastAsia"/>
          <w:sz w:val="24"/>
        </w:rPr>
        <w:t>法律法规或监管部门取消上述限制，如适用于本基金，基金管理人在履行适当程序后，则本基金投资不再受相关限制。</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（三）基金托管人</w:t>
      </w:r>
      <w:bookmarkStart w:id="4" w:name="OLE_LINK1"/>
      <w:r w:rsidRPr="00E879A3">
        <w:rPr>
          <w:rFonts w:ascii="彩虹粗仿宋" w:eastAsia="彩虹粗仿宋" w:hAnsi="宋体" w:cs="Arial" w:hint="eastAsia"/>
          <w:sz w:val="24"/>
        </w:rPr>
        <w:t>根据有关法律法规的规定及《基金合同》的约定，</w:t>
      </w:r>
      <w:bookmarkEnd w:id="4"/>
      <w:r w:rsidRPr="00E879A3">
        <w:rPr>
          <w:rFonts w:ascii="彩虹粗仿宋" w:eastAsia="彩虹粗仿宋" w:hAnsi="宋体" w:cs="Arial" w:hint="eastAsia"/>
          <w:sz w:val="24"/>
        </w:rPr>
        <w:t>对本托管协议第十五条第九款基金投资禁止行为通过事后监督方式进行监督。</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529DF" w:rsidRPr="00E879A3" w:rsidRDefault="004529DF" w:rsidP="004529DF">
      <w:pPr>
        <w:adjustRightInd w:val="0"/>
        <w:snapToGrid w:val="0"/>
        <w:ind w:firstLineChars="200" w:firstLine="480"/>
        <w:rPr>
          <w:rFonts w:ascii="彩虹粗仿宋" w:eastAsia="彩虹粗仿宋" w:hAnsi="宋体" w:cs="Arial"/>
        </w:rPr>
      </w:pPr>
      <w:r w:rsidRPr="00E879A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w:t>
      </w:r>
      <w:r w:rsidRPr="00E879A3">
        <w:rPr>
          <w:rFonts w:ascii="彩虹粗仿宋" w:eastAsia="彩虹粗仿宋" w:hAnsi="宋体" w:cs="Arial" w:hint="eastAsia"/>
          <w:sz w:val="24"/>
        </w:rPr>
        <w:lastRenderedPageBreak/>
        <w:t>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529DF" w:rsidRPr="00E879A3" w:rsidRDefault="004529DF" w:rsidP="004529DF">
      <w:pPr>
        <w:adjustRightInd w:val="0"/>
        <w:snapToGrid w:val="0"/>
        <w:ind w:firstLineChars="200" w:firstLine="480"/>
        <w:rPr>
          <w:rFonts w:ascii="彩虹粗仿宋" w:eastAsia="彩虹粗仿宋" w:hAnsi="宋体" w:cs="Arial"/>
        </w:rPr>
      </w:pPr>
      <w:r w:rsidRPr="00E879A3">
        <w:rPr>
          <w:rFonts w:ascii="彩虹粗仿宋" w:eastAsia="彩虹粗仿宋" w:hAnsi="宋体" w:cs="Arial" w:hint="eastAsia"/>
          <w:color w:val="000000"/>
          <w:sz w:val="24"/>
        </w:rPr>
        <w:t>基金管理人负责对交易对手的资信控制，按银行间债券市场的交易规则进行交易，并</w:t>
      </w:r>
      <w:r w:rsidRPr="00E879A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879A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（五）基金托管人根据有关法律法规的规定及《基金合同》的约定，对基金管理人投资流通受限证券进行监督。</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int="eastAsia"/>
          <w:sz w:val="24"/>
        </w:rPr>
        <w:t>基金管理人投资流通受限证券，应事先根据中国证监会相关规定，明确基金投资流通受限证券的比例，</w:t>
      </w:r>
      <w:r w:rsidRPr="00E879A3">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1.本基金</w:t>
      </w:r>
      <w:r w:rsidRPr="00072BE6">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本基金</w:t>
      </w:r>
      <w:r w:rsidRPr="00072BE6">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本基金</w:t>
      </w:r>
      <w:r w:rsidRPr="00072BE6">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lastRenderedPageBreak/>
        <w:t>本基金</w:t>
      </w:r>
      <w:r w:rsidRPr="00072BE6">
        <w:rPr>
          <w:rFonts w:ascii="彩虹粗仿宋" w:eastAsia="彩虹粗仿宋" w:hAnsi="宋体" w:cs="Arial" w:hint="eastAsia"/>
          <w:sz w:val="24"/>
        </w:rPr>
        <w:t>投资流通受限证券，不得预付任何形式的保证金。</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2.</w:t>
      </w:r>
      <w:r w:rsidRPr="00072BE6">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85CB5">
        <w:rPr>
          <w:rFonts w:ascii="彩虹粗仿宋" w:eastAsia="彩虹粗仿宋" w:hAnsi="宋体" w:cs="Arial" w:hint="eastAsia"/>
          <w:sz w:val="24"/>
        </w:rPr>
        <w:t>基金管理人应在首次投资流通受限证券前向基金托管人提供</w:t>
      </w:r>
      <w:r w:rsidRPr="00072BE6">
        <w:rPr>
          <w:rFonts w:ascii="彩虹粗仿宋" w:eastAsia="彩虹粗仿宋" w:hAnsi="宋体" w:cs="Arial" w:hint="eastAsia"/>
          <w:sz w:val="24"/>
        </w:rPr>
        <w:t>基金投资非公开发行股票相关流动性风险处置预案。</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3.</w:t>
      </w:r>
      <w:r w:rsidRPr="00072BE6">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（1）中国证监会批准发行非公开发行股票的批准文件。</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（2）非公开发行股票有关发行数量、发行价格、锁定期等发行资料。</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（4）基金拟认购的数量、价格、总成本、账面价值。</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4.</w:t>
      </w:r>
      <w:r w:rsidRPr="00072BE6">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5.</w:t>
      </w:r>
      <w:r w:rsidRPr="00072BE6">
        <w:rPr>
          <w:rFonts w:ascii="彩虹粗仿宋" w:eastAsia="彩虹粗仿宋" w:hAnsi="宋体" w:cs="Arial" w:hint="eastAsia"/>
          <w:sz w:val="24"/>
        </w:rPr>
        <w:t>基金托管人根据有关规定有权对基金管理人进行以下事项监督：</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（1）本基金投资流通受限证券时的法律法规遵守情况。</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（2）在基金投资流通受限证券管理工作方面有关制度、流动性风险处置预案的建立与完善情况。</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（3）有关比例限制的执行情况。</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（4）信息披露情况。</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lastRenderedPageBreak/>
        <w:t>6.</w:t>
      </w:r>
      <w:r w:rsidRPr="00072BE6">
        <w:rPr>
          <w:rFonts w:ascii="彩虹粗仿宋" w:eastAsia="彩虹粗仿宋" w:hAnsi="宋体" w:cs="Arial" w:hint="eastAsia"/>
          <w:sz w:val="24"/>
        </w:rPr>
        <w:t>相关法律法规对基金投资流通受限证券有新规定的，从其规定。</w:t>
      </w:r>
    </w:p>
    <w:p w:rsidR="004529DF" w:rsidRPr="00F85CB5" w:rsidRDefault="004529DF" w:rsidP="004C3C2A">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（六）</w:t>
      </w:r>
      <w:r w:rsidRPr="00676B4F">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w:t>
      </w:r>
      <w:r w:rsidR="004C3C2A">
        <w:rPr>
          <w:rFonts w:ascii="彩虹粗仿宋" w:eastAsia="彩虹粗仿宋" w:hAnsi="宋体" w:cs="Arial" w:hint="eastAsia"/>
          <w:sz w:val="24"/>
        </w:rPr>
        <w:t>七</w:t>
      </w:r>
      <w:r w:rsidRPr="00F85CB5">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w:t>
      </w:r>
      <w:r w:rsidRPr="00BF4323">
        <w:rPr>
          <w:rFonts w:ascii="彩虹粗仿宋" w:eastAsia="彩虹粗仿宋" w:hAnsi="宋体" w:cs="Arial" w:hint="eastAsia"/>
          <w:sz w:val="24"/>
        </w:rPr>
        <w:t>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w:t>
      </w:r>
      <w:r w:rsidR="004C3C2A">
        <w:rPr>
          <w:rFonts w:ascii="彩虹粗仿宋" w:eastAsia="彩虹粗仿宋" w:hAnsi="宋体" w:cs="Arial" w:hint="eastAsia"/>
          <w:sz w:val="24"/>
        </w:rPr>
        <w:t>八</w:t>
      </w:r>
      <w:r w:rsidRPr="00BF4323">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w:t>
      </w:r>
      <w:r w:rsidR="004C3C2A" w:rsidRPr="004C3C2A">
        <w:rPr>
          <w:rFonts w:ascii="彩虹粗仿宋" w:eastAsia="彩虹粗仿宋" w:hAnsi="宋体" w:cs="Arial" w:hint="eastAsia"/>
          <w:sz w:val="24"/>
        </w:rPr>
        <w:t>九</w:t>
      </w:r>
      <w:r w:rsidRPr="00BF4323">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529DF" w:rsidRPr="00BF4323" w:rsidRDefault="004529DF" w:rsidP="004529DF">
      <w:pPr>
        <w:rPr>
          <w:rFonts w:ascii="彩虹粗仿宋" w:eastAsia="彩虹粗仿宋"/>
          <w:sz w:val="24"/>
        </w:rPr>
      </w:pPr>
    </w:p>
    <w:p w:rsidR="004529DF" w:rsidRPr="00BF4323" w:rsidRDefault="004529DF" w:rsidP="004529D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F4323">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529DF" w:rsidRPr="00BF4323" w:rsidRDefault="004529DF" w:rsidP="004529DF">
      <w:pPr>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w:t>
      </w:r>
      <w:r w:rsidRPr="00BF4323">
        <w:rPr>
          <w:rFonts w:ascii="彩虹粗仿宋" w:eastAsia="彩虹粗仿宋" w:hAnsi="宋体" w:cs="Arial" w:hint="eastAsia"/>
          <w:sz w:val="24"/>
        </w:rPr>
        <w:lastRenderedPageBreak/>
        <w:t>信息披露和监督基金投资运作等行为。</w:t>
      </w:r>
    </w:p>
    <w:p w:rsidR="004529DF" w:rsidRPr="00E879A3" w:rsidRDefault="004529DF" w:rsidP="004529DF">
      <w:pPr>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（二）基</w:t>
      </w:r>
      <w:r w:rsidRPr="00E879A3">
        <w:rPr>
          <w:rFonts w:ascii="彩虹粗仿宋" w:eastAsia="彩虹粗仿宋" w:hAnsi="宋体" w:cs="Arial" w:hint="eastAsia"/>
          <w:sz w:val="24"/>
        </w:rPr>
        <w:t>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529DF" w:rsidRPr="00E879A3" w:rsidRDefault="004529DF" w:rsidP="004529DF">
      <w:pPr>
        <w:rPr>
          <w:rFonts w:ascii="彩虹粗仿宋" w:eastAsia="彩虹粗仿宋"/>
          <w:sz w:val="24"/>
        </w:rPr>
      </w:pPr>
    </w:p>
    <w:p w:rsidR="004529DF" w:rsidRPr="00E879A3" w:rsidRDefault="004529DF" w:rsidP="004529D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E879A3">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（一）基金财产保管的原则</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1.基金财产应独立于基金管理人、基金托管人的固有财产。</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2.基金托管人应安全保管基金财产。</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3.基金托管人按照规定开设基金财产的资金账户和证券账户。</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4.基金托管人对所托管的不同基金财产分别设置账户，确保基金财产的完整与独立。</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5.基金托管人按照《基金合同》和本协议的约定保管基金财产，如有特殊情况双方可另行协商解决。基金</w:t>
      </w:r>
      <w:r w:rsidRPr="00E879A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lastRenderedPageBreak/>
        <w:t>7.除依据法律法规和《基金合同》的规定外，基金托管人不得委托第三人托管基金财产。</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（二）基金募集期间及募集资金的验资</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3.若基金募集期限届满，未能达到《基金合同》生效的条件，由基金管理人按规定办理退款等事宜。</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（三）基金银行账户的开立和管理</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3.基金银行账户的开立和管理应符合银行业监督管理机构的有关规定。</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4.在符合法律法规规定的条件下，基金托管人可以通过基金托管人专用账户办理基金资产的支付。</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（四）基金证券账户和结算备付金账户的开立和管理</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1.基金托管人在中国证券登记结算有限责任公司为基金开立基金托管人与基金联名的证券账户。</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3.基金证券账户的开立和证券账户卡的保管由基金托管人负责，账户资产的管理和运用由基金管理人负责。</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（五）债券托管专户的开设和管理</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（六）其他账户的开立和管理</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2.法律法规等有关规定对相关账户的开立和管理另有规定的，从其规定办理。</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（七）基金财产投资的有关有价凭证等的保管</w:t>
      </w:r>
    </w:p>
    <w:p w:rsidR="004529DF" w:rsidRPr="00E879A3" w:rsidRDefault="004529DF" w:rsidP="004529DF">
      <w:pPr>
        <w:adjustRightInd w:val="0"/>
        <w:snapToGrid w:val="0"/>
        <w:ind w:firstLineChars="200" w:firstLine="480"/>
        <w:rPr>
          <w:rFonts w:ascii="彩虹粗仿宋" w:eastAsia="彩虹粗仿宋" w:hAnsi="宋体" w:cs="Arial"/>
        </w:rPr>
      </w:pPr>
      <w:r w:rsidRPr="00E879A3">
        <w:rPr>
          <w:rFonts w:ascii="彩虹粗仿宋" w:eastAsia="彩虹粗仿宋" w:hAnsi="宋体" w:cs="Arial" w:hint="eastAsia"/>
          <w:sz w:val="24"/>
        </w:rPr>
        <w:t>基金财产投资的有关实物证券、银行</w:t>
      </w:r>
      <w:r w:rsidRPr="00E879A3">
        <w:rPr>
          <w:rFonts w:ascii="彩虹粗仿宋" w:eastAsia="彩虹粗仿宋" w:hint="eastAsia"/>
          <w:sz w:val="24"/>
        </w:rPr>
        <w:t>存款开户证实书</w:t>
      </w:r>
      <w:r w:rsidRPr="00E879A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（八）与基金财产有关的重大合同的保管</w:t>
      </w:r>
    </w:p>
    <w:p w:rsidR="004529DF" w:rsidRPr="00E879A3" w:rsidRDefault="004529DF" w:rsidP="004529DF">
      <w:pPr>
        <w:adjustRightInd w:val="0"/>
        <w:snapToGrid w:val="0"/>
        <w:ind w:firstLineChars="200" w:firstLine="480"/>
        <w:rPr>
          <w:rFonts w:ascii="彩虹粗仿宋" w:eastAsia="彩虹粗仿宋"/>
          <w:sz w:val="30"/>
          <w:szCs w:val="30"/>
        </w:rPr>
      </w:pPr>
      <w:r w:rsidRPr="00E879A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w:t>
      </w:r>
      <w:r w:rsidRPr="00E879A3">
        <w:rPr>
          <w:rFonts w:ascii="彩虹粗仿宋" w:eastAsia="彩虹粗仿宋" w:hAnsi="宋体" w:cs="Arial" w:hint="eastAsia"/>
          <w:sz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529DF" w:rsidRPr="00E879A3" w:rsidRDefault="004529DF" w:rsidP="004529DF">
      <w:pPr>
        <w:rPr>
          <w:rFonts w:ascii="彩虹粗仿宋" w:eastAsia="彩虹粗仿宋"/>
          <w:sz w:val="24"/>
        </w:rPr>
      </w:pPr>
    </w:p>
    <w:p w:rsidR="004529DF" w:rsidRPr="00E879A3" w:rsidRDefault="004529DF" w:rsidP="004529D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E879A3">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（一）基金管理人对发送指令人员的书面授权</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1.基金管理人应指定专人向基金托管人发送指令。</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（二）指令的内容</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1.指令包括付款指令以及其他资金划拨指令等。</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（三）指令的发送、确认及执行的时间和程序</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1.指令的发送</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基金管理人发送指令应采用加密传真方式或双方协商一致的其他方式。</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w:t>
      </w:r>
      <w:r w:rsidRPr="00E879A3">
        <w:rPr>
          <w:rFonts w:ascii="彩虹粗仿宋" w:eastAsia="彩虹粗仿宋" w:hAnsi="宋体" w:cs="Arial" w:hint="eastAsia"/>
          <w:sz w:val="24"/>
        </w:rPr>
        <w:lastRenderedPageBreak/>
        <w:t>无权发送的指令，或超权限发送的指令，基金管理人不承担责任，授权已更改但未经基金托管人确认的情况除外。</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指令发出后，基金管理人应及时以电话方式向基金托管人确认。</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2.指令的确认</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3.指令的时间和执行</w:t>
      </w:r>
    </w:p>
    <w:p w:rsidR="004529DF" w:rsidRPr="00E879A3" w:rsidRDefault="004529DF" w:rsidP="004529DF">
      <w:pPr>
        <w:pStyle w:val="a8"/>
        <w:spacing w:line="240" w:lineRule="auto"/>
        <w:ind w:firstLineChars="0"/>
        <w:rPr>
          <w:rFonts w:ascii="彩虹粗仿宋" w:eastAsia="彩虹粗仿宋" w:hAnsi="宋体" w:cs="Arial"/>
          <w:szCs w:val="24"/>
          <w:shd w:val="pct15" w:color="auto" w:fill="FFFFFF"/>
        </w:rPr>
      </w:pPr>
      <w:r w:rsidRPr="00E879A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879A3">
        <w:rPr>
          <w:rFonts w:ascii="彩虹粗仿宋" w:eastAsia="彩虹粗仿宋" w:hAnsi="宋体" w:cs="Arial" w:hint="eastAsia"/>
          <w:szCs w:val="24"/>
        </w:rPr>
        <w:t>对于中国证券登记结算有限责任公司实行T+0非担保交收的业务，基金管理人应在交易日14：00</w:t>
      </w:r>
      <w:r w:rsidRPr="00E879A3">
        <w:rPr>
          <w:rFonts w:ascii="彩虹粗仿宋" w:eastAsia="彩虹粗仿宋" w:hAnsi="宋体" w:cs="Arial" w:hint="eastAsia"/>
        </w:rPr>
        <w:t>前</w:t>
      </w:r>
      <w:r w:rsidRPr="00E879A3">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E879A3">
        <w:rPr>
          <w:rFonts w:ascii="彩虹粗仿宋" w:eastAsia="彩虹粗仿宋" w:hAnsi="宋体" w:cs="Arial" w:hint="eastAsia"/>
        </w:rPr>
        <w:t>结算参与人</w:t>
      </w:r>
      <w:r w:rsidRPr="00E879A3">
        <w:rPr>
          <w:rFonts w:ascii="彩虹粗仿宋" w:eastAsia="彩虹粗仿宋" w:hAnsi="宋体" w:cs="Arial" w:hint="eastAsia"/>
          <w:szCs w:val="24"/>
        </w:rPr>
        <w:t>最低备付金带来的利息损失</w:t>
      </w:r>
      <w:r w:rsidRPr="00E879A3">
        <w:rPr>
          <w:rFonts w:ascii="彩虹粗仿宋" w:eastAsia="彩虹粗仿宋" w:hAnsi="宋体" w:cs="Arial" w:hint="eastAsia"/>
        </w:rPr>
        <w:t>。</w:t>
      </w:r>
      <w:r w:rsidRPr="00E879A3">
        <w:rPr>
          <w:rFonts w:ascii="彩虹粗仿宋" w:eastAsia="彩虹粗仿宋" w:hAnsi="宋体" w:cs="Arial" w:hint="eastAsia"/>
          <w:szCs w:val="24"/>
        </w:rPr>
        <w:t>基金管理人应确保基金托管人在执行指令时，基金资金账户有足够的资金余额，</w:t>
      </w:r>
      <w:r w:rsidRPr="00E879A3">
        <w:rPr>
          <w:rFonts w:ascii="彩虹粗仿宋" w:eastAsia="彩虹粗仿宋" w:hAnsi="宋体" w:cs="Arial" w:hint="eastAsia"/>
        </w:rPr>
        <w:t>在基金资金头寸充足的情况下，基金托管人对基金管理人符合法律法规、《基金合同》、本协议的指令不得拖延或拒绝执行。</w:t>
      </w:r>
    </w:p>
    <w:p w:rsidR="004529DF" w:rsidRPr="00E879A3" w:rsidRDefault="004529DF" w:rsidP="004529DF">
      <w:pPr>
        <w:pStyle w:val="a8"/>
        <w:spacing w:line="240" w:lineRule="auto"/>
        <w:ind w:firstLineChars="0"/>
        <w:rPr>
          <w:rFonts w:ascii="彩虹粗仿宋" w:eastAsia="彩虹粗仿宋" w:hAnsi="宋体" w:cs="Arial"/>
        </w:rPr>
      </w:pPr>
      <w:r w:rsidRPr="00E879A3">
        <w:rPr>
          <w:rFonts w:ascii="彩虹粗仿宋" w:eastAsia="彩虹粗仿宋" w:hAnsi="宋体" w:cs="Arial" w:hint="eastAsia"/>
        </w:rPr>
        <w:t>（四）基金管理人发送错误指令的情形和处理程序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基金管理人发送错误指令的情形包括指令违反法律法规和《基金合同》，指令发送人员无权或超越权限发送指令。</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lastRenderedPageBreak/>
        <w:t>（五）基金托管人依照法律法规暂缓、拒绝执行指令的情形和处理程序</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若基金托管人发现基金管理人的指令违反法律法规，或者违反《基金合同》约定的，应当拒绝执行，立即通知基金管理人。</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（六）基金托管人未按照基金管理人指令执行的处理方法</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基金托管人由于过错，未按照基金管理人发送的指令执行并对基金财产或投资人造成的直接损失，由基金托管人</w:t>
      </w:r>
      <w:r w:rsidRPr="00E879A3">
        <w:rPr>
          <w:rFonts w:ascii="彩虹粗仿宋" w:eastAsia="彩虹粗仿宋" w:hint="eastAsia"/>
          <w:sz w:val="24"/>
        </w:rPr>
        <w:t>赔偿由此造成的直接损失。</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（七）更换被授权人员的程序</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879A3">
        <w:rPr>
          <w:rFonts w:ascii="彩虹粗仿宋" w:eastAsia="彩虹粗仿宋" w:hint="eastAsia"/>
          <w:sz w:val="24"/>
        </w:rPr>
        <w:t>。</w:t>
      </w:r>
      <w:r w:rsidRPr="00E879A3">
        <w:rPr>
          <w:rFonts w:ascii="彩虹粗仿宋" w:eastAsia="彩虹粗仿宋" w:hAnsi="宋体" w:cs="Arial" w:hint="eastAsia"/>
          <w:sz w:val="24"/>
        </w:rPr>
        <w:t>基金托管人更换接受基金管理人指令的人员，应提前通过录音电话通知基金管理人。</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（八）其他事项</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E879A3">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（一）选择证券、期货买卖的证券经营机构、期货经纪公司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124076">
        <w:rPr>
          <w:rFonts w:ascii="彩虹粗仿宋" w:eastAsia="彩虹粗仿宋" w:hAnsi="宋体" w:cs="Arial" w:hint="eastAsia"/>
          <w:sz w:val="24"/>
        </w:rPr>
        <w:t>中期</w:t>
      </w:r>
      <w:r w:rsidRPr="00E879A3">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基金管理人负责选择为本基金提供期货交易服务的期货经纪公司，并与其签</w:t>
      </w:r>
      <w:r w:rsidRPr="00E879A3">
        <w:rPr>
          <w:rFonts w:ascii="彩虹粗仿宋" w:eastAsia="彩虹粗仿宋" w:hAnsi="宋体" w:cs="Arial" w:hint="eastAsia"/>
          <w:sz w:val="24"/>
        </w:rPr>
        <w:lastRenderedPageBreak/>
        <w:t>订期货经纪合同。其他事宜根据法律法规、《基金合同》的相关规定执行，若无明确规定的，可参照有关证券买卖、证券经纪机构选择的规则执行。</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（二）基金投资证券后的清算交收安排</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1.清算与交割</w:t>
      </w:r>
    </w:p>
    <w:p w:rsidR="004529DF" w:rsidRPr="00E879A3" w:rsidRDefault="004529DF" w:rsidP="004529DF">
      <w:pPr>
        <w:adjustRightInd w:val="0"/>
        <w:snapToGrid w:val="0"/>
        <w:ind w:firstLine="480"/>
        <w:rPr>
          <w:rFonts w:ascii="彩虹粗仿宋" w:eastAsia="彩虹粗仿宋"/>
          <w:sz w:val="24"/>
        </w:rPr>
      </w:pPr>
      <w:r w:rsidRPr="00E879A3">
        <w:rPr>
          <w:rFonts w:ascii="彩虹粗仿宋" w:eastAsia="彩虹粗仿宋" w:hint="eastAsia"/>
          <w:sz w:val="24"/>
        </w:rPr>
        <w:t>基金管理人与基金托管人应根据有关法律法规及相关业务规则，签订《托管</w:t>
      </w:r>
    </w:p>
    <w:p w:rsidR="004529DF" w:rsidRPr="00E879A3" w:rsidRDefault="004529DF" w:rsidP="004529DF">
      <w:pPr>
        <w:adjustRightInd w:val="0"/>
        <w:snapToGrid w:val="0"/>
        <w:rPr>
          <w:rFonts w:ascii="彩虹粗仿宋" w:eastAsia="彩虹粗仿宋"/>
          <w:sz w:val="24"/>
        </w:rPr>
      </w:pPr>
      <w:r w:rsidRPr="00E879A3">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4529DF" w:rsidRPr="00F85CB5" w:rsidRDefault="004529DF" w:rsidP="004529DF">
      <w:pPr>
        <w:adjustRightInd w:val="0"/>
        <w:snapToGrid w:val="0"/>
        <w:ind w:firstLine="480"/>
        <w:rPr>
          <w:rFonts w:ascii="彩虹粗仿宋" w:eastAsia="彩虹粗仿宋" w:hAnsi="宋体"/>
          <w:sz w:val="24"/>
        </w:rPr>
      </w:pPr>
      <w:r w:rsidRPr="00072BE6">
        <w:rPr>
          <w:rFonts w:ascii="彩虹粗仿宋" w:eastAsia="彩虹粗仿宋"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基金托管人负责基金买卖证券的清算交收。场内资金结算由基金托管人根据中国证券登记结算有限责任公司结算数据办理；场外资金汇划由基金托管人根</w:t>
      </w:r>
      <w:r w:rsidRPr="00BF4323">
        <w:rPr>
          <w:rFonts w:ascii="彩虹粗仿宋" w:eastAsia="彩虹粗仿宋" w:hAnsi="宋体" w:hint="eastAsia"/>
          <w:sz w:val="24"/>
        </w:rPr>
        <w:t>据基金管理人的交易划款指令具体办理。</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529DF" w:rsidRPr="00072BE6" w:rsidRDefault="004529DF" w:rsidP="004529DF">
      <w:pPr>
        <w:adjustRightInd w:val="0"/>
        <w:snapToGrid w:val="0"/>
        <w:ind w:firstLine="480"/>
        <w:rPr>
          <w:rFonts w:ascii="彩虹粗仿宋" w:eastAsia="彩虹粗仿宋" w:hAnsi="宋体"/>
          <w:sz w:val="24"/>
        </w:rPr>
      </w:pPr>
      <w:r w:rsidRPr="00072BE6">
        <w:rPr>
          <w:rFonts w:ascii="彩虹粗仿宋" w:eastAsia="彩虹粗仿宋" w:hAnsi="宋体"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529DF" w:rsidRPr="00F85CB5" w:rsidRDefault="004529DF" w:rsidP="004529DF">
      <w:pPr>
        <w:adjustRightInd w:val="0"/>
        <w:snapToGrid w:val="0"/>
        <w:ind w:firstLine="480"/>
        <w:rPr>
          <w:rFonts w:ascii="彩虹粗仿宋" w:eastAsia="彩虹粗仿宋" w:hAnsi="宋体"/>
          <w:sz w:val="24"/>
        </w:rPr>
      </w:pPr>
      <w:r w:rsidRPr="00072BE6">
        <w:rPr>
          <w:rFonts w:ascii="彩虹粗仿宋" w:eastAsia="彩虹粗仿宋" w:hAnsi="宋体" w:hint="eastAsia"/>
          <w:sz w:val="24"/>
        </w:rPr>
        <w:t>根据中国证券登记结算有限责任公司结算规定，基金管理人在进行融资回购</w:t>
      </w:r>
      <w:r w:rsidRPr="00072BE6">
        <w:rPr>
          <w:rFonts w:ascii="彩虹粗仿宋" w:eastAsia="彩虹粗仿宋" w:hAnsi="宋体" w:hint="eastAsia"/>
          <w:sz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实行场内T+0交收的资金清算按照基金托管人的相关规定流程执行。</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2.交易记录、资金和证券账目核对的时间和方式</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（1）交易记录的核对</w:t>
      </w:r>
    </w:p>
    <w:p w:rsidR="004529DF" w:rsidRPr="00F85CB5" w:rsidRDefault="004529DF" w:rsidP="004529DF">
      <w:pPr>
        <w:adjustRightInd w:val="0"/>
        <w:snapToGrid w:val="0"/>
        <w:ind w:firstLine="480"/>
        <w:rPr>
          <w:rFonts w:ascii="彩虹粗仿宋" w:eastAsia="彩虹粗仿宋" w:hAnsi="宋体"/>
          <w:sz w:val="24"/>
        </w:rPr>
      </w:pPr>
      <w:r w:rsidRPr="00072BE6">
        <w:rPr>
          <w:rFonts w:ascii="彩虹粗仿宋" w:eastAsia="彩虹粗仿宋" w:hAnsi="宋体"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（2）资金账目的核对</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资金账目按日核实。</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（3）证券账目的核对</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基金管理人和基金托管人每交易日结束后核对基金交易所场内证券账目，确保双方账目相符。基金管理人和基金托管人每月月末最后一个交易日核对非交易所场内的证券账目。</w:t>
      </w:r>
    </w:p>
    <w:p w:rsidR="004529DF" w:rsidRPr="00F85CB5" w:rsidRDefault="004529DF" w:rsidP="004529DF">
      <w:pPr>
        <w:adjustRightInd w:val="0"/>
        <w:snapToGrid w:val="0"/>
        <w:ind w:firstLine="480"/>
        <w:rPr>
          <w:rFonts w:ascii="彩虹粗仿宋" w:eastAsia="彩虹粗仿宋" w:hAnsi="宋体" w:cs="Arial"/>
          <w:sz w:val="24"/>
        </w:rPr>
      </w:pPr>
      <w:r w:rsidRPr="00F85CB5">
        <w:rPr>
          <w:rFonts w:ascii="彩虹粗仿宋" w:eastAsia="彩虹粗仿宋" w:hAnsi="宋体" w:cs="Arial" w:hint="eastAsia"/>
          <w:sz w:val="24"/>
        </w:rPr>
        <w:t>（三）基金申购和赎回业务处理的基本规定</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1.基金份额申购、赎回的确认、清算由基金管理人或其委托的注册登记机构负责。</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3.基金管理人应保证本基金（或本基金管理人委托）的注册登记机构每个工作日15:00前向基金托管人发送前一开放日上述有关数据，并保证相关数据的准确、完整。</w:t>
      </w:r>
    </w:p>
    <w:p w:rsidR="004529DF" w:rsidRPr="00E879A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4.注册登记机构应通过与基金托管人建立的加密系统发送有关数据(包括电子数据和盖章生效的纸制清算汇总表)</w:t>
      </w:r>
      <w:r w:rsidRPr="00E879A3">
        <w:rPr>
          <w:rFonts w:ascii="彩虹粗仿宋" w:eastAsia="彩虹粗仿宋" w:hAnsi="宋体" w:hint="eastAsia"/>
          <w:sz w:val="24"/>
        </w:rPr>
        <w:t>，如因各种原因，该系统无法正常发送，双方可协商解决处理方式。基金管理人向基金托管人发送的数据，双方各自按有关规定保存。</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5.如基金管理人委托其他机构办理本基金的注册登记业务，应保证上述相关事宜按时进行。否则，由基金管理人承担相应的责任。</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lastRenderedPageBreak/>
        <w:t>6.关于清算专用账户的设立和管理</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为满足申购、赎回及分红资金汇划的需要，由基金管理人开立资金清算的专用账户，该账户由注册登记机构管理。</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8.赎回和分红资金划拨规定</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9.资金指令</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除申购款项到达基金资金账户需双方按约定方式对账外，回购到期付款和与投资有关的付款、赎回和分红资金划拨时，基金管理人需向基金托管人下达指令。</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资金指令的格式、内容、发送、接收和确认方式等与投资指令相同。</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（四）申赎净额结算</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529DF" w:rsidRPr="00BF4323" w:rsidRDefault="004529DF" w:rsidP="004529DF">
      <w:pPr>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（五）基金转换</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1.在本基金与基金管理人管理的其它基金开展转换业务之前，基金管理人应函告基金托管人并就相关事宜进行协商。</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2.基金托管人将根据基金管理人传送的基金转换数据进行账务处理，具体资金清算和数据传递的时间、程序及托管协议当事人承担的权责按基金管理人届时的公告执行。</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3.本基金开展基金转换业务应按相关法律法规规定及《基金合同》的约定进行公告。</w:t>
      </w:r>
    </w:p>
    <w:p w:rsidR="004529DF" w:rsidRPr="00F85CB5" w:rsidRDefault="004529DF" w:rsidP="004529DF">
      <w:pPr>
        <w:adjustRightInd w:val="0"/>
        <w:snapToGrid w:val="0"/>
        <w:ind w:firstLine="480"/>
        <w:rPr>
          <w:rFonts w:ascii="彩虹粗仿宋" w:eastAsia="彩虹粗仿宋" w:hAnsi="宋体" w:cs="Arial"/>
          <w:sz w:val="24"/>
        </w:rPr>
      </w:pPr>
      <w:r w:rsidRPr="00F85CB5">
        <w:rPr>
          <w:rFonts w:ascii="彩虹粗仿宋" w:eastAsia="彩虹粗仿宋" w:hAnsi="宋体" w:cs="Arial" w:hint="eastAsia"/>
          <w:sz w:val="24"/>
        </w:rPr>
        <w:t>（六）基金现金分红</w:t>
      </w:r>
    </w:p>
    <w:p w:rsidR="004529DF" w:rsidRPr="00F85CB5"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1.基金管理人确定分红方案通知基金托管人，双方核定后</w:t>
      </w:r>
      <w:r w:rsidRPr="00072BE6">
        <w:rPr>
          <w:rFonts w:ascii="彩虹粗仿宋" w:eastAsia="彩虹粗仿宋" w:hAnsi="宋体" w:hint="eastAsia"/>
          <w:sz w:val="24"/>
        </w:rPr>
        <w:t>依照《信息披露办法》</w:t>
      </w:r>
      <w:r w:rsidRPr="00072BE6">
        <w:rPr>
          <w:rFonts w:ascii="彩虹粗仿宋" w:eastAsia="彩虹粗仿宋" w:hAnsi="宋体" w:hint="eastAsia"/>
          <w:sz w:val="24"/>
        </w:rPr>
        <w:lastRenderedPageBreak/>
        <w:t>的有关规定在中国证监会指定媒介上公告</w:t>
      </w:r>
      <w:r w:rsidRPr="00F85CB5">
        <w:rPr>
          <w:rFonts w:ascii="彩虹粗仿宋" w:eastAsia="彩虹粗仿宋" w:hAnsi="宋体" w:hint="eastAsia"/>
          <w:sz w:val="24"/>
        </w:rPr>
        <w:t>。</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2.基金托管人和基金管理人对基金分红进行账务处理并核对后，基金管理人向基金托管人发送现金红利的划款指令，基金托管人应及时将资金划入专用账户。</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3.基金管理人在下达指令时，应给基金托管人留出必需的划款时间。</w:t>
      </w:r>
    </w:p>
    <w:p w:rsidR="004529DF" w:rsidRPr="00BF4323" w:rsidRDefault="004529DF" w:rsidP="004529DF">
      <w:pPr>
        <w:ind w:firstLine="480"/>
        <w:rPr>
          <w:rFonts w:ascii="彩虹粗仿宋" w:eastAsia="彩虹粗仿宋" w:hAnsi="宋体" w:cs="Arial"/>
          <w:sz w:val="24"/>
        </w:rPr>
      </w:pPr>
      <w:r w:rsidRPr="00F85CB5">
        <w:rPr>
          <w:rFonts w:ascii="彩虹粗仿宋" w:eastAsia="彩虹粗仿宋" w:hAnsi="宋体" w:cs="Arial" w:hint="eastAsia"/>
          <w:sz w:val="24"/>
        </w:rPr>
        <w:t>（七）投资银行存款的特别约定</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1.本基金投资银行存款前，基金管理人应与存款银行签订具体存款协议，包括但不限于以下内容：</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（1）存款账户必须以本基金名义开立,并将基金托管人为本基金开立的基金银行账户指定为唯一回款账户，任何情况下，存款银行都不得将存款投资本息划往任何其他账户。</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（2）存款银行不得接受基金管理人或基金托管人任何一方单方面提出的对存款进行更名、转让、挂失、质押、担保、撤销、变更印鉴及回款账户信息等可能导致财产转移的操作申请。</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（3）约定存款证实书的具体传递交接方式及交接期限。</w:t>
      </w:r>
    </w:p>
    <w:p w:rsidR="004529DF" w:rsidRPr="00E879A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w:t>
      </w:r>
      <w:r w:rsidRPr="00E879A3">
        <w:rPr>
          <w:rFonts w:ascii="彩虹粗仿宋" w:eastAsia="彩虹粗仿宋" w:hAnsi="宋体" w:hint="eastAsia"/>
          <w:sz w:val="24"/>
        </w:rPr>
        <w:t>4）资金划转过程中需要使用存款银行过渡账户的，存款银行须保证资金在过渡账户中不出现滞留，不被挪用。</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4529DF"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w:t>
      </w:r>
      <w:r w:rsidRPr="00E879A3">
        <w:rPr>
          <w:rFonts w:ascii="彩虹粗仿宋" w:eastAsia="彩虹粗仿宋" w:hAnsi="宋体" w:hint="eastAsia"/>
          <w:sz w:val="24"/>
        </w:rPr>
        <w:lastRenderedPageBreak/>
        <w:t>投资业务，直至实物凭证送达我行保管后解除。实物凭证未送达但存款本息已安全划回托管账户的，以及因发生特殊情况由管理人提供相关书面说明并重新承诺送单截止时间的，可剔除不计。</w:t>
      </w:r>
    </w:p>
    <w:p w:rsidR="004529DF" w:rsidRPr="00E879A3" w:rsidRDefault="004529DF" w:rsidP="004529DF">
      <w:pPr>
        <w:pStyle w:val="2"/>
        <w:jc w:val="center"/>
        <w:rPr>
          <w:rFonts w:ascii="彩虹粗仿宋" w:eastAsia="彩虹粗仿宋"/>
          <w:sz w:val="30"/>
        </w:rPr>
      </w:pPr>
      <w:bookmarkStart w:id="85" w:name="_Toc124325892"/>
      <w:r w:rsidRPr="00E879A3">
        <w:rPr>
          <w:rFonts w:ascii="彩虹粗仿宋" w:eastAsia="彩虹粗仿宋" w:hint="eastAsia"/>
          <w:sz w:val="30"/>
        </w:rPr>
        <w:t>八、基金资产净值计算和会计核算</w:t>
      </w:r>
      <w:bookmarkEnd w:id="85"/>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（一）基金资产净值的计算、复核与完成的时间及程序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每个估值日计算基金资产净值及基金份额净值，并按规定公告。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2、基金管理人应每个</w:t>
      </w:r>
      <w:r w:rsidRPr="00E879A3">
        <w:rPr>
          <w:rFonts w:ascii="彩虹粗仿宋" w:eastAsia="彩虹粗仿宋" w:hAnsi="宋体" w:cs="Arial" w:hint="eastAsia"/>
          <w:bCs/>
          <w:sz w:val="24"/>
        </w:rPr>
        <w:t>估值</w:t>
      </w:r>
      <w:r w:rsidRPr="00E879A3">
        <w:rPr>
          <w:rFonts w:ascii="彩虹粗仿宋" w:eastAsia="彩虹粗仿宋" w:hAnsi="宋体" w:cs="Arial" w:hint="eastAsia"/>
          <w:sz w:val="24"/>
        </w:rPr>
        <w:t>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4529DF" w:rsidRPr="00E879A3" w:rsidRDefault="004529DF" w:rsidP="004529DF">
      <w:pPr>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（二）基金资产估值方法和特殊情形的处理</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t>1.估值对象</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基金所拥有的股票、债券、股指期货合约和银行存款本息、应收款项、其它投资等资产及负债。</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2.估值方法</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本基金所持有的投资品种，按如下原则进行估值 ：</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（1）证券交易所上市的有价证券的估值</w:t>
      </w:r>
    </w:p>
    <w:p w:rsidR="004529DF" w:rsidRPr="00E879A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1</w:t>
      </w:r>
      <w:r w:rsidRPr="00E879A3">
        <w:rPr>
          <w:rFonts w:ascii="彩虹粗仿宋" w:eastAsia="彩虹粗仿宋" w:hAnsi="宋体"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2）交易所上市交易或挂牌转让的不含权固定收益品种，选取估值日第三方估值机构提供的相应品种当日的估值净价进行估值；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3）交易所上市交易或挂牌转让的含权固定收益品种，选取估值日第三方估值机构提供的相应品种当日的唯一估值净价或推荐估值净价进行估值；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4）交易所上市交易的可转换债券以每日收盘价作为估值全价；</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lastRenderedPageBreak/>
        <w:t>5）交易所上市不存在活跃市场的有价证券，采用估值技术确定公允价值。交易所市场挂牌转让的资产支持证券，采用估值技术确定公允价值；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（2）处于未上市期间的有价证券应区分如下情况处理：</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1）送股、转增股、配股和公开增发的新股，按估值日在证券交易所挂牌的同一股票的估值方法估值；该日无交易的，以最近一日的市价（收盘价）估值；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2）首次公开发行未上市的股票，采用估值技术确定公允价值，在估值技术难以可靠计量公允价值的情况下，按成本估值。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（4）同一证券同时在两个或两个以上市场交易的，按证券所处的市场分别估值。</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（5）股指期货合约，以估值日结算价估值；估值日无结算价的，且最近交易日后经济环境未发生重大变化的，以最近交易日的结算价估值。</w:t>
      </w:r>
    </w:p>
    <w:p w:rsidR="004529DF" w:rsidRPr="00BF432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（6）</w:t>
      </w:r>
      <w:r w:rsidRPr="00F85CB5">
        <w:rPr>
          <w:rFonts w:ascii="彩虹粗仿宋" w:eastAsia="彩虹粗仿宋" w:hAnsi="宋体" w:hint="eastAsia"/>
          <w:sz w:val="24"/>
        </w:rPr>
        <w:t>如有确凿证据表明按上述方法进行估值不能客观反映其公允价值的，基金管理人可根据具体情况与基金托管人商定后，按最能反映公允价值的价格估值。</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w:t>
      </w:r>
      <w:r w:rsidRPr="00BF4323">
        <w:rPr>
          <w:rFonts w:ascii="彩虹粗仿宋" w:eastAsia="彩虹粗仿宋" w:hAnsi="宋体"/>
          <w:sz w:val="24"/>
        </w:rPr>
        <w:t>7</w:t>
      </w:r>
      <w:r w:rsidRPr="00BF4323">
        <w:rPr>
          <w:rFonts w:ascii="彩虹粗仿宋" w:eastAsia="彩虹粗仿宋" w:hAnsi="宋体" w:hint="eastAsia"/>
          <w:sz w:val="24"/>
        </w:rPr>
        <w:t>）当发生大额申购或赎回情形时，基金管理人可以采用摆动定价机制，以确保基金估值的公平性。</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w:t>
      </w:r>
      <w:r w:rsidRPr="00BF4323">
        <w:rPr>
          <w:rFonts w:ascii="彩虹粗仿宋" w:eastAsia="彩虹粗仿宋" w:hAnsi="宋体"/>
          <w:sz w:val="24"/>
        </w:rPr>
        <w:t>8</w:t>
      </w:r>
      <w:r w:rsidRPr="00BF4323">
        <w:rPr>
          <w:rFonts w:ascii="彩虹粗仿宋" w:eastAsia="彩虹粗仿宋" w:hAnsi="宋体" w:hint="eastAsia"/>
          <w:sz w:val="24"/>
        </w:rPr>
        <w:t>）相关法律法规以及监管部门有强制规定的，从其规定。如有新增事项，按国家最新规定估值。</w:t>
      </w:r>
    </w:p>
    <w:p w:rsidR="004529DF" w:rsidRPr="00BF4323" w:rsidRDefault="004529DF" w:rsidP="004529DF">
      <w:pPr>
        <w:adjustRightInd w:val="0"/>
        <w:snapToGrid w:val="0"/>
        <w:ind w:firstLine="480"/>
        <w:rPr>
          <w:rFonts w:ascii="彩虹粗仿宋" w:eastAsia="彩虹粗仿宋" w:hAnsi="宋体"/>
          <w:sz w:val="24"/>
        </w:rPr>
      </w:pPr>
      <w:r w:rsidRPr="00F85CB5">
        <w:rPr>
          <w:rFonts w:ascii="彩虹粗仿宋" w:eastAsia="彩虹粗仿宋" w:hAnsi="宋体"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w:t>
      </w:r>
      <w:r w:rsidRPr="00BF4323">
        <w:rPr>
          <w:rFonts w:ascii="彩虹粗仿宋" w:eastAsia="彩虹粗仿宋" w:hAnsi="宋体" w:hint="eastAsia"/>
          <w:sz w:val="24"/>
        </w:rPr>
        <w:t>决。</w:t>
      </w:r>
    </w:p>
    <w:p w:rsidR="004529DF" w:rsidRPr="00F85CB5" w:rsidRDefault="004529DF" w:rsidP="004529DF">
      <w:pPr>
        <w:adjustRightInd w:val="0"/>
        <w:snapToGrid w:val="0"/>
        <w:ind w:firstLineChars="200" w:firstLine="480"/>
        <w:rPr>
          <w:rFonts w:ascii="彩虹粗仿宋" w:eastAsia="彩虹粗仿宋"/>
          <w:sz w:val="24"/>
          <w:szCs w:val="21"/>
        </w:rPr>
      </w:pPr>
      <w:r w:rsidRPr="00BF4323">
        <w:rPr>
          <w:rFonts w:ascii="彩虹粗仿宋" w:eastAsia="彩虹粗仿宋"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F4789F">
        <w:rPr>
          <w:rFonts w:ascii="彩虹粗仿宋" w:eastAsia="彩虹粗仿宋" w:hAnsi="宋体" w:hint="eastAsia"/>
          <w:sz w:val="24"/>
        </w:rPr>
        <w:t>信息</w:t>
      </w:r>
      <w:r w:rsidRPr="00BF4323">
        <w:rPr>
          <w:rFonts w:ascii="彩虹粗仿宋" w:eastAsia="彩虹粗仿宋" w:hAnsi="宋体" w:hint="eastAsia"/>
          <w:sz w:val="24"/>
        </w:rPr>
        <w:t>的计算结果</w:t>
      </w:r>
      <w:r w:rsidR="00396AE0">
        <w:rPr>
          <w:rFonts w:ascii="彩虹粗仿宋" w:eastAsia="彩虹粗仿宋" w:hAnsi="宋体" w:hint="eastAsia"/>
          <w:sz w:val="24"/>
        </w:rPr>
        <w:t>按规定</w:t>
      </w:r>
      <w:r w:rsidRPr="00BF4323">
        <w:rPr>
          <w:rFonts w:ascii="彩虹粗仿宋" w:eastAsia="彩虹粗仿宋" w:hAnsi="宋体" w:hint="eastAsia"/>
          <w:sz w:val="24"/>
        </w:rPr>
        <w:t>对外予以公布。</w:t>
      </w:r>
    </w:p>
    <w:p w:rsidR="004529DF" w:rsidRPr="00F85CB5" w:rsidRDefault="004529DF" w:rsidP="004529DF">
      <w:pPr>
        <w:adjustRightInd w:val="0"/>
        <w:snapToGrid w:val="0"/>
        <w:ind w:firstLine="480"/>
        <w:rPr>
          <w:rStyle w:val="read"/>
          <w:rFonts w:ascii="彩虹粗仿宋" w:eastAsia="彩虹粗仿宋" w:hAnsi="宋体" w:cs="Arial"/>
          <w:sz w:val="24"/>
        </w:rPr>
      </w:pPr>
      <w:r w:rsidRPr="00F85CB5">
        <w:rPr>
          <w:rStyle w:val="read"/>
          <w:rFonts w:ascii="彩虹粗仿宋" w:eastAsia="彩虹粗仿宋" w:hAnsi="宋体" w:cs="Arial" w:hint="eastAsia"/>
          <w:sz w:val="24"/>
        </w:rPr>
        <w:t>3.特殊情形的处理</w:t>
      </w:r>
    </w:p>
    <w:p w:rsidR="004529DF" w:rsidRPr="00BF4323" w:rsidRDefault="004529DF" w:rsidP="004529DF">
      <w:pPr>
        <w:adjustRightInd w:val="0"/>
        <w:snapToGrid w:val="0"/>
        <w:ind w:firstLineChars="200" w:firstLine="480"/>
        <w:rPr>
          <w:rStyle w:val="read"/>
          <w:rFonts w:ascii="彩虹粗仿宋" w:eastAsia="彩虹粗仿宋"/>
          <w:sz w:val="24"/>
        </w:rPr>
      </w:pPr>
      <w:r w:rsidRPr="00F85CB5">
        <w:rPr>
          <w:rStyle w:val="read"/>
          <w:rFonts w:ascii="彩虹粗仿宋" w:eastAsia="彩虹粗仿宋" w:hAnsi="宋体" w:cs="Arial" w:hint="eastAsia"/>
          <w:sz w:val="24"/>
        </w:rPr>
        <w:t>基金管理人、基金托管人按估值方法的第(</w:t>
      </w:r>
      <w:r w:rsidRPr="00F85CB5">
        <w:rPr>
          <w:rStyle w:val="read"/>
          <w:rFonts w:ascii="彩虹粗仿宋" w:eastAsia="彩虹粗仿宋" w:hAnsi="宋体" w:cs="Arial"/>
          <w:sz w:val="24"/>
        </w:rPr>
        <w:t>6</w:t>
      </w:r>
      <w:r w:rsidRPr="00BF4323">
        <w:rPr>
          <w:rStyle w:val="read"/>
          <w:rFonts w:ascii="彩虹粗仿宋" w:eastAsia="彩虹粗仿宋" w:hAnsi="宋体" w:cs="Arial" w:hint="eastAsia"/>
          <w:sz w:val="24"/>
        </w:rPr>
        <w:t>)项进行估值时，所造成的误差不作为基金</w:t>
      </w:r>
      <w:r w:rsidRPr="00BF4323">
        <w:rPr>
          <w:rFonts w:ascii="彩虹粗仿宋" w:eastAsia="彩虹粗仿宋" w:hAnsi="宋体" w:cs="Arial" w:hint="eastAsia"/>
          <w:bCs/>
          <w:sz w:val="24"/>
        </w:rPr>
        <w:t>资产估值</w:t>
      </w:r>
      <w:r w:rsidRPr="00BF4323">
        <w:rPr>
          <w:rStyle w:val="read"/>
          <w:rFonts w:ascii="彩虹粗仿宋" w:eastAsia="彩虹粗仿宋" w:hint="eastAsia"/>
          <w:sz w:val="24"/>
        </w:rPr>
        <w:t>错误处理。</w:t>
      </w:r>
    </w:p>
    <w:p w:rsidR="004529DF" w:rsidRPr="00BF4323" w:rsidRDefault="004529DF" w:rsidP="004529DF">
      <w:pPr>
        <w:adjustRightInd w:val="0"/>
        <w:snapToGrid w:val="0"/>
        <w:ind w:firstLineChars="200" w:firstLine="480"/>
        <w:rPr>
          <w:rStyle w:val="read"/>
          <w:rFonts w:ascii="彩虹粗仿宋" w:eastAsia="彩虹粗仿宋"/>
          <w:sz w:val="24"/>
        </w:rPr>
      </w:pPr>
      <w:r w:rsidRPr="00BF4323">
        <w:rPr>
          <w:rStyle w:val="read"/>
          <w:rFonts w:ascii="彩虹粗仿宋" w:eastAsia="彩虹粗仿宋" w:hint="eastAsia"/>
          <w:sz w:val="24"/>
        </w:rPr>
        <w:t>（三）基金份额净值错误的处理方式</w:t>
      </w:r>
    </w:p>
    <w:p w:rsidR="004529DF" w:rsidRPr="00396AE0" w:rsidRDefault="004529DF" w:rsidP="004529DF">
      <w:pPr>
        <w:adjustRightInd w:val="0"/>
        <w:snapToGrid w:val="0"/>
        <w:ind w:firstLine="480"/>
        <w:rPr>
          <w:rFonts w:ascii="彩虹粗仿宋" w:eastAsia="彩虹粗仿宋" w:hAnsi="宋体"/>
          <w:sz w:val="24"/>
        </w:rPr>
      </w:pPr>
      <w:r w:rsidRPr="00396AE0">
        <w:rPr>
          <w:rFonts w:ascii="彩虹粗仿宋" w:eastAsia="彩虹粗仿宋" w:hAnsi="宋体" w:hint="eastAsia"/>
          <w:sz w:val="24"/>
        </w:rPr>
        <w:t>1.当基金份额净值小数点后</w:t>
      </w:r>
      <w:r w:rsidRPr="00396AE0">
        <w:rPr>
          <w:rFonts w:ascii="彩虹粗仿宋" w:eastAsia="彩虹粗仿宋" w:hAnsi="宋体"/>
          <w:sz w:val="24"/>
        </w:rPr>
        <w:t>4</w:t>
      </w:r>
      <w:r w:rsidRPr="00396AE0">
        <w:rPr>
          <w:rFonts w:ascii="彩虹粗仿宋" w:eastAsia="彩虹粗仿宋" w:hAnsi="宋体" w:hint="eastAsia"/>
          <w:sz w:val="24"/>
        </w:rPr>
        <w:t>位以内(含第</w:t>
      </w:r>
      <w:r w:rsidRPr="00396AE0">
        <w:rPr>
          <w:rFonts w:ascii="彩虹粗仿宋" w:eastAsia="彩虹粗仿宋" w:hAnsi="宋体"/>
          <w:sz w:val="24"/>
        </w:rPr>
        <w:t>4</w:t>
      </w:r>
      <w:r w:rsidRPr="00396AE0">
        <w:rPr>
          <w:rFonts w:ascii="彩虹粗仿宋" w:eastAsia="彩虹粗仿宋"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72BE6">
        <w:rPr>
          <w:rFonts w:ascii="彩虹粗仿宋" w:eastAsia="彩虹粗仿宋" w:hAnsi="宋体" w:hint="eastAsia"/>
          <w:sz w:val="24"/>
        </w:rPr>
        <w:t>；错误偏差达到基金份额净值的</w:t>
      </w:r>
      <w:r w:rsidRPr="00BF4323">
        <w:rPr>
          <w:rFonts w:ascii="彩虹粗仿宋" w:eastAsia="彩虹粗仿宋" w:hAnsi="宋体" w:hint="eastAsia"/>
          <w:sz w:val="24"/>
        </w:rPr>
        <w:t>0.5%时，基金管理人应当公告</w:t>
      </w:r>
      <w:r w:rsidRPr="00BF4323">
        <w:rPr>
          <w:rFonts w:ascii="彩虹粗仿宋" w:eastAsia="彩虹粗仿宋" w:hAnsi="宋体"/>
          <w:sz w:val="24"/>
        </w:rPr>
        <w:t>，并报中国证监会备案</w:t>
      </w:r>
      <w:r w:rsidRPr="00396AE0">
        <w:rPr>
          <w:rFonts w:ascii="彩虹粗仿宋" w:eastAsia="彩虹粗仿宋" w:hAnsi="宋体" w:hint="eastAsia"/>
          <w:sz w:val="24"/>
        </w:rPr>
        <w:t>；当发生净值计算错误时，由基金管理人负责处理，由此给基金份额持有人和基金造成损失的，应由基金管理人先行赔付，基金管理人按差错情形，有权向其他当事人追偿。</w:t>
      </w:r>
    </w:p>
    <w:p w:rsidR="004529DF" w:rsidRPr="00396AE0" w:rsidRDefault="004529DF" w:rsidP="004529DF">
      <w:pPr>
        <w:adjustRightInd w:val="0"/>
        <w:snapToGrid w:val="0"/>
        <w:ind w:firstLine="480"/>
        <w:rPr>
          <w:rFonts w:ascii="彩虹粗仿宋" w:eastAsia="彩虹粗仿宋" w:hAnsi="宋体"/>
          <w:sz w:val="24"/>
        </w:rPr>
      </w:pPr>
      <w:r w:rsidRPr="00396AE0">
        <w:rPr>
          <w:rFonts w:ascii="彩虹粗仿宋" w:eastAsia="彩虹粗仿宋"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4529DF" w:rsidRPr="00BF4323" w:rsidRDefault="004529DF" w:rsidP="004529DF">
      <w:pPr>
        <w:adjustRightInd w:val="0"/>
        <w:snapToGrid w:val="0"/>
        <w:ind w:firstLine="480"/>
        <w:rPr>
          <w:rFonts w:ascii="彩虹粗仿宋" w:eastAsia="彩虹粗仿宋" w:hAnsi="宋体"/>
          <w:sz w:val="24"/>
        </w:rPr>
      </w:pPr>
      <w:r w:rsidRPr="00396AE0">
        <w:rPr>
          <w:rFonts w:ascii="彩虹粗仿宋" w:eastAsia="彩虹粗仿宋"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F4323">
        <w:rPr>
          <w:rFonts w:ascii="彩虹粗仿宋" w:eastAsia="彩虹粗仿宋" w:hAnsi="宋体" w:hint="eastAsia"/>
          <w:sz w:val="24"/>
        </w:rPr>
        <w:t>损失，由基金管理人负责赔付。</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w:t>
      </w:r>
      <w:r w:rsidRPr="00072BE6">
        <w:rPr>
          <w:rFonts w:ascii="彩虹粗仿宋" w:eastAsia="彩虹粗仿宋"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lastRenderedPageBreak/>
        <w:t>(4)</w:t>
      </w:r>
      <w:r w:rsidRPr="00072BE6">
        <w:rPr>
          <w:rFonts w:ascii="彩虹粗仿宋" w:eastAsia="彩虹粗仿宋" w:hAnsi="宋体" w:hint="eastAsia"/>
          <w:sz w:val="24"/>
        </w:rPr>
        <w:t>由于基金管理人提供的信息错误（包括但不限于基金申购或赎回金额等），进而导致基金份额净值计算错误而引起的基金份额持有人和基金财产的损失，由基金管理人负责赔付。</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w:t>
      </w:r>
      <w:r w:rsidRPr="00072BE6">
        <w:rPr>
          <w:rFonts w:ascii="彩虹粗仿宋" w:eastAsia="彩虹粗仿宋" w:hAnsi="宋体" w:hint="eastAsia"/>
          <w:sz w:val="24"/>
        </w:rPr>
        <w:t xml:space="preserve"> </w:t>
      </w:r>
      <w:r w:rsidRPr="00BF4323">
        <w:rPr>
          <w:rFonts w:ascii="彩虹粗仿宋" w:eastAsia="彩虹粗仿宋" w:hAnsi="宋体" w:hint="eastAsia"/>
          <w:sz w:val="24"/>
        </w:rPr>
        <w:t>由于证券/期货交易所、证券经纪机构、期货公司以及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rsidR="004529DF" w:rsidRPr="00E879A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4.基金管理人和基金托管人由于各自技术系统设置而产生的净值计算尾差，以基金管理人计算结果为准。</w:t>
      </w:r>
    </w:p>
    <w:p w:rsidR="004529DF" w:rsidRPr="00E879A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5.前述内容如法律法规或者监管部门另有规定的，从其规定。如果行业另有通行做法，双方当事人应本着平等和保护基金份额持有人利益的原则进行协商。</w:t>
      </w:r>
    </w:p>
    <w:p w:rsidR="004529DF" w:rsidRPr="00BF4323" w:rsidRDefault="004529DF" w:rsidP="004529DF">
      <w:pPr>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（四）暂停估值与公告基金份额净值的情形</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1.基金投资所涉及的证券/期货交易市场遇法定节假日或因其他原因暂停营业时；</w:t>
      </w:r>
    </w:p>
    <w:p w:rsidR="004529DF" w:rsidRPr="00BF432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2.因不可抗力致使基金管理人、基金托管人无法准确评估基金资产价值时；</w:t>
      </w:r>
    </w:p>
    <w:p w:rsidR="004529DF" w:rsidRPr="00E879A3" w:rsidRDefault="004529DF" w:rsidP="004529DF">
      <w:pPr>
        <w:adjustRightInd w:val="0"/>
        <w:snapToGrid w:val="0"/>
        <w:ind w:firstLine="480"/>
        <w:rPr>
          <w:rFonts w:ascii="彩虹粗仿宋" w:eastAsia="彩虹粗仿宋" w:hAnsi="宋体"/>
          <w:sz w:val="24"/>
        </w:rPr>
      </w:pPr>
      <w:r w:rsidRPr="00BF4323">
        <w:rPr>
          <w:rFonts w:ascii="彩虹粗仿宋" w:eastAsia="彩虹粗仿宋" w:hAnsi="宋体" w:hint="eastAsia"/>
          <w:sz w:val="24"/>
        </w:rPr>
        <w:t>3.</w:t>
      </w:r>
      <w:r w:rsidRPr="00E879A3">
        <w:rPr>
          <w:rFonts w:ascii="彩虹粗仿宋" w:eastAsia="彩虹粗仿宋" w:hAnsi="宋体"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4529DF" w:rsidRPr="00BF4323" w:rsidRDefault="004529DF" w:rsidP="004529DF">
      <w:pPr>
        <w:adjustRightInd w:val="0"/>
        <w:snapToGrid w:val="0"/>
        <w:ind w:firstLine="480"/>
        <w:rPr>
          <w:rFonts w:ascii="彩虹粗仿宋" w:eastAsia="彩虹粗仿宋" w:hAnsi="宋体"/>
          <w:sz w:val="24"/>
        </w:rPr>
      </w:pPr>
      <w:r w:rsidRPr="00E879A3">
        <w:rPr>
          <w:rFonts w:ascii="彩虹粗仿宋" w:eastAsia="彩虹粗仿宋" w:hAnsi="宋体" w:hint="eastAsia"/>
          <w:sz w:val="24"/>
        </w:rPr>
        <w:t>4.</w:t>
      </w:r>
      <w:r w:rsidRPr="00BF4323">
        <w:rPr>
          <w:rFonts w:ascii="彩虹粗仿宋" w:eastAsia="彩虹粗仿宋" w:hAnsi="宋体" w:hint="eastAsia"/>
          <w:sz w:val="24"/>
        </w:rPr>
        <w:t>中国证监会和《基金合同》认定的其他情形。</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（五）基金会计制度</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按国家有关部门规定的会计制度执行。</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（六）基金账册的建立</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（七）基金财务报表与报告的编制和复核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1.财务报表的编制</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基金财务报表由基金管理人编制，基金托管人复核。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2.报表复核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基金托管人在收到基金管理人编制的基金财务报表后，进行独立的复核。核对</w:t>
      </w:r>
      <w:r w:rsidRPr="00E879A3">
        <w:rPr>
          <w:rFonts w:ascii="彩虹粗仿宋" w:eastAsia="彩虹粗仿宋" w:hAnsi="宋体" w:cs="Arial" w:hint="eastAsia"/>
          <w:sz w:val="24"/>
        </w:rPr>
        <w:lastRenderedPageBreak/>
        <w:t>不符时，应及时通知基金管理人共同查出原因，进行调整，直至双方数据完全一致。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3.财务报表的编制与复核时间安排</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(1)报表的编制</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396AE0" w:rsidRPr="00396AE0">
        <w:rPr>
          <w:rFonts w:ascii="彩虹粗仿宋" w:eastAsia="彩虹粗仿宋" w:hAnsi="宋体" w:cs="Arial" w:hint="eastAsia"/>
          <w:sz w:val="24"/>
        </w:rPr>
        <w:t>两个月</w:t>
      </w:r>
      <w:r w:rsidRPr="00E879A3">
        <w:rPr>
          <w:rFonts w:ascii="彩虹粗仿宋" w:eastAsia="彩虹粗仿宋" w:hAnsi="宋体" w:cs="Arial" w:hint="eastAsia"/>
          <w:sz w:val="24"/>
        </w:rPr>
        <w:t>内完成基金</w:t>
      </w:r>
      <w:r w:rsidR="00396AE0">
        <w:rPr>
          <w:rFonts w:ascii="彩虹粗仿宋" w:eastAsia="彩虹粗仿宋" w:hAnsi="宋体" w:cs="Arial" w:hint="eastAsia"/>
          <w:sz w:val="24"/>
        </w:rPr>
        <w:t>中期</w:t>
      </w:r>
      <w:r w:rsidRPr="00E879A3">
        <w:rPr>
          <w:rFonts w:ascii="彩虹粗仿宋" w:eastAsia="彩虹粗仿宋" w:hAnsi="宋体" w:cs="Arial" w:hint="eastAsia"/>
          <w:sz w:val="24"/>
        </w:rPr>
        <w:t>报告的编制；在每年结束之日起</w:t>
      </w:r>
      <w:r w:rsidR="00396AE0">
        <w:rPr>
          <w:rFonts w:ascii="彩虹粗仿宋" w:eastAsia="彩虹粗仿宋" w:hAnsi="宋体" w:cs="Arial" w:hint="eastAsia"/>
          <w:sz w:val="24"/>
        </w:rPr>
        <w:t>三个</w:t>
      </w:r>
      <w:r w:rsidR="00396AE0">
        <w:rPr>
          <w:rFonts w:ascii="彩虹粗仿宋" w:eastAsia="彩虹粗仿宋" w:hAnsi="宋体" w:cs="Arial"/>
          <w:sz w:val="24"/>
        </w:rPr>
        <w:t>月</w:t>
      </w:r>
      <w:r w:rsidRPr="00E879A3">
        <w:rPr>
          <w:rFonts w:ascii="彩虹粗仿宋" w:eastAsia="彩虹粗仿宋" w:hAnsi="宋体" w:cs="Arial" w:hint="eastAsia"/>
          <w:sz w:val="24"/>
        </w:rPr>
        <w:t>内完成基金年度报告的编制。基金年度报告</w:t>
      </w:r>
      <w:r w:rsidR="00396AE0">
        <w:rPr>
          <w:rFonts w:ascii="彩虹粗仿宋" w:eastAsia="彩虹粗仿宋" w:hAnsi="宋体" w:cs="Arial" w:hint="eastAsia"/>
          <w:sz w:val="24"/>
        </w:rPr>
        <w:t>中</w:t>
      </w:r>
      <w:r w:rsidRPr="00E879A3">
        <w:rPr>
          <w:rFonts w:ascii="彩虹粗仿宋" w:eastAsia="彩虹粗仿宋" w:hAnsi="宋体" w:cs="Arial" w:hint="eastAsia"/>
          <w:sz w:val="24"/>
        </w:rPr>
        <w:t>的财务会计报告应当经过</w:t>
      </w:r>
      <w:r w:rsidR="00396AE0" w:rsidRPr="00396AE0">
        <w:rPr>
          <w:rFonts w:ascii="彩虹粗仿宋" w:eastAsia="彩虹粗仿宋" w:hAnsi="宋体" w:cs="Arial" w:hint="eastAsia"/>
          <w:sz w:val="24"/>
        </w:rPr>
        <w:t>具有证券、期货相关业务资格的会计师事务所</w:t>
      </w:r>
      <w:r w:rsidRPr="00E879A3">
        <w:rPr>
          <w:rFonts w:ascii="彩虹粗仿宋" w:eastAsia="彩虹粗仿宋" w:hAnsi="宋体" w:cs="Arial" w:hint="eastAsia"/>
          <w:sz w:val="24"/>
        </w:rPr>
        <w:t>审计。《基金合同》生效不足两个月的，基金管理人可以不编制当期季度报告、</w:t>
      </w:r>
      <w:r w:rsidR="00396AE0">
        <w:rPr>
          <w:rFonts w:ascii="彩虹粗仿宋" w:eastAsia="彩虹粗仿宋" w:hAnsi="宋体" w:cs="Arial" w:hint="eastAsia"/>
          <w:sz w:val="24"/>
        </w:rPr>
        <w:t>中期</w:t>
      </w:r>
      <w:r w:rsidRPr="00E879A3">
        <w:rPr>
          <w:rFonts w:ascii="彩虹粗仿宋" w:eastAsia="彩虹粗仿宋" w:hAnsi="宋体" w:cs="Arial" w:hint="eastAsia"/>
          <w:sz w:val="24"/>
        </w:rPr>
        <w:t>报告或者年度报告。</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(2)报表的复核</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基金管理人应留足充分的时间，便于基金托管人复核相关报表及报告。</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（八）基金管理人应在编制季度报告、</w:t>
      </w:r>
      <w:r w:rsidR="00396AE0">
        <w:rPr>
          <w:rFonts w:ascii="彩虹粗仿宋" w:eastAsia="彩虹粗仿宋" w:hAnsi="宋体" w:cs="Arial" w:hint="eastAsia"/>
          <w:sz w:val="24"/>
        </w:rPr>
        <w:t>中期</w:t>
      </w:r>
      <w:r w:rsidRPr="00E879A3">
        <w:rPr>
          <w:rFonts w:ascii="彩虹粗仿宋" w:eastAsia="彩虹粗仿宋" w:hAnsi="宋体" w:cs="Arial" w:hint="eastAsia"/>
          <w:sz w:val="24"/>
        </w:rPr>
        <w:t>报告或者年度报告之前及时向基金托管人提供基金业绩比较基准的基础数据和编制结果。</w:t>
      </w:r>
    </w:p>
    <w:p w:rsidR="004529DF" w:rsidRPr="00E879A3" w:rsidRDefault="004529DF" w:rsidP="004529DF">
      <w:pPr>
        <w:pStyle w:val="a0"/>
        <w:adjustRightInd w:val="0"/>
        <w:snapToGrid w:val="0"/>
        <w:ind w:firstLineChars="0" w:firstLine="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86" w:name="_Toc124325893"/>
      <w:r w:rsidRPr="00E879A3">
        <w:rPr>
          <w:rFonts w:ascii="彩虹粗仿宋" w:eastAsia="彩虹粗仿宋" w:hint="eastAsia"/>
          <w:sz w:val="30"/>
        </w:rPr>
        <w:t>九、基金收益分配</w:t>
      </w:r>
      <w:bookmarkEnd w:id="86"/>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基金收益分配是指按规定将基金的可分配收益按基金份额进行比例分配。</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（一）基金收益分配的原则</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基金收益分配应遵循下列原则：</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2</w:t>
      </w:r>
      <w:r w:rsidRPr="00E879A3">
        <w:rPr>
          <w:rFonts w:ascii="彩虹粗仿宋" w:eastAsia="彩虹粗仿宋" w:hAnsi="宋体" w:cs="Arial"/>
          <w:sz w:val="24"/>
        </w:rPr>
        <w:t>.</w:t>
      </w:r>
      <w:r w:rsidRPr="00E879A3">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3</w:t>
      </w:r>
      <w:r w:rsidRPr="00E879A3">
        <w:rPr>
          <w:rFonts w:ascii="彩虹粗仿宋" w:eastAsia="彩虹粗仿宋" w:hAnsi="宋体" w:cs="Arial"/>
          <w:sz w:val="24"/>
        </w:rPr>
        <w:t>.</w:t>
      </w:r>
      <w:r w:rsidRPr="00E879A3">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4</w:t>
      </w:r>
      <w:r w:rsidRPr="00E879A3">
        <w:rPr>
          <w:rFonts w:ascii="彩虹粗仿宋" w:eastAsia="彩虹粗仿宋" w:hAnsi="宋体" w:cs="Arial"/>
          <w:sz w:val="24"/>
        </w:rPr>
        <w:t>.</w:t>
      </w:r>
      <w:r w:rsidRPr="00E879A3">
        <w:rPr>
          <w:rFonts w:ascii="彩虹粗仿宋" w:eastAsia="彩虹粗仿宋" w:hAnsi="宋体" w:cs="Arial" w:hint="eastAsia"/>
          <w:sz w:val="24"/>
        </w:rPr>
        <w:t>每一基金份额享有同等分配权；</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5</w:t>
      </w:r>
      <w:r w:rsidRPr="00E879A3">
        <w:rPr>
          <w:rFonts w:ascii="彩虹粗仿宋" w:eastAsia="彩虹粗仿宋" w:hAnsi="宋体" w:cs="Arial"/>
          <w:sz w:val="24"/>
        </w:rPr>
        <w:t>.</w:t>
      </w:r>
      <w:r w:rsidRPr="00E879A3">
        <w:rPr>
          <w:rFonts w:ascii="彩虹粗仿宋" w:eastAsia="彩虹粗仿宋" w:hAnsi="宋体" w:cs="Arial" w:hint="eastAsia"/>
          <w:sz w:val="24"/>
        </w:rPr>
        <w:t>法律法规或监管机关另有规定的，从其规定。</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lastRenderedPageBreak/>
        <w:t>在对基金份额持有人利益无实质不利影响的前提下，基金管理人可调整基金收益分配原则和支付方式，不需召开基金份额持有人大会。</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（二）基金收益分配的时间和程序</w:t>
      </w:r>
    </w:p>
    <w:p w:rsidR="004529DF" w:rsidRPr="00BF432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本基金收益分配方案由基金管理人拟订，并由基金托管人复核，在2日内在指定媒介公告。</w:t>
      </w:r>
      <w:r w:rsidRPr="00BF4323">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87" w:name="_Toc124325894"/>
      <w:r w:rsidRPr="00E879A3">
        <w:rPr>
          <w:rFonts w:ascii="彩虹粗仿宋" w:eastAsia="彩虹粗仿宋" w:hint="eastAsia"/>
          <w:sz w:val="30"/>
        </w:rPr>
        <w:t>十、基金信息披露</w:t>
      </w:r>
      <w:bookmarkEnd w:id="87"/>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（一）保密义务</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1.非因基金管理人和基金托管人的原因导致保密信息被披露、泄露或公开；</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529DF" w:rsidRPr="00E879A3"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（二）信息披露的内容</w:t>
      </w:r>
    </w:p>
    <w:p w:rsidR="004529DF"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基金的信息披露内容主要包括基金招募说明书、《基金合同》、托管协议、</w:t>
      </w:r>
      <w:r w:rsidR="00396AE0" w:rsidRPr="00396AE0">
        <w:rPr>
          <w:rFonts w:ascii="彩虹粗仿宋" w:eastAsia="彩虹粗仿宋" w:hAnsi="宋体" w:cs="Arial" w:hint="eastAsia"/>
          <w:sz w:val="24"/>
        </w:rPr>
        <w:t>基金产品资料概要、</w:t>
      </w:r>
      <w:r w:rsidRPr="00E879A3">
        <w:rPr>
          <w:rFonts w:ascii="彩虹粗仿宋" w:eastAsia="彩虹粗仿宋" w:hAnsi="宋体" w:cs="Arial" w:hint="eastAsia"/>
          <w:sz w:val="24"/>
        </w:rPr>
        <w:t>基金份额发售公告、基金募集情况、《基金合同》生效公告、</w:t>
      </w:r>
      <w:r w:rsidRPr="00F85CB5">
        <w:rPr>
          <w:rFonts w:ascii="彩虹粗仿宋" w:eastAsia="彩虹粗仿宋" w:hAnsi="宋体" w:cs="Arial" w:hint="eastAsia"/>
          <w:sz w:val="24"/>
        </w:rPr>
        <w:t>基金</w:t>
      </w:r>
      <w:r w:rsidR="00396AE0" w:rsidRPr="00396AE0">
        <w:rPr>
          <w:rFonts w:ascii="彩虹粗仿宋" w:eastAsia="彩虹粗仿宋" w:hAnsi="宋体" w:cs="Arial" w:hint="eastAsia"/>
          <w:sz w:val="24"/>
        </w:rPr>
        <w:t>净值信息</w:t>
      </w:r>
      <w:r w:rsidRPr="00F85CB5">
        <w:rPr>
          <w:rFonts w:ascii="彩虹粗仿宋" w:eastAsia="彩虹粗仿宋" w:hAnsi="宋体" w:cs="Arial" w:hint="eastAsia"/>
          <w:sz w:val="24"/>
        </w:rPr>
        <w:t>、基金份额申购、赎回价格、基金定期报告、包括基金年度报告、基金</w:t>
      </w:r>
      <w:r w:rsidR="00396AE0">
        <w:rPr>
          <w:rFonts w:ascii="彩虹粗仿宋" w:eastAsia="彩虹粗仿宋" w:hAnsi="宋体" w:cs="Arial" w:hint="eastAsia"/>
          <w:sz w:val="24"/>
        </w:rPr>
        <w:t>中期</w:t>
      </w:r>
      <w:r w:rsidRPr="00F85CB5">
        <w:rPr>
          <w:rFonts w:ascii="彩虹粗仿宋" w:eastAsia="彩虹粗仿宋" w:hAnsi="宋体" w:cs="Arial" w:hint="eastAsia"/>
          <w:sz w:val="24"/>
        </w:rPr>
        <w:t>报告和基金季度报告、临时报告、澄清公告、</w:t>
      </w:r>
      <w:r w:rsidR="00396AE0" w:rsidRPr="00396AE0">
        <w:rPr>
          <w:rFonts w:ascii="彩虹粗仿宋" w:eastAsia="彩虹粗仿宋" w:hAnsi="宋体" w:cs="Arial" w:hint="eastAsia"/>
          <w:sz w:val="24"/>
        </w:rPr>
        <w:t>清算报告、</w:t>
      </w:r>
      <w:r w:rsidRPr="00F85CB5">
        <w:rPr>
          <w:rFonts w:ascii="彩虹粗仿宋" w:eastAsia="彩虹粗仿宋" w:hAnsi="宋体" w:cs="Arial" w:hint="eastAsia"/>
          <w:sz w:val="24"/>
        </w:rPr>
        <w:t>基金份额持有人大会决议、中国证监会规定的其他信息。基金年度报告</w:t>
      </w:r>
      <w:r w:rsidR="00396AE0" w:rsidRPr="00396AE0">
        <w:rPr>
          <w:rFonts w:ascii="彩虹粗仿宋" w:eastAsia="彩虹粗仿宋" w:hAnsi="宋体" w:cs="Arial" w:hint="eastAsia"/>
          <w:sz w:val="24"/>
        </w:rPr>
        <w:t>中的财务会计报告</w:t>
      </w:r>
      <w:r w:rsidRPr="00F85CB5">
        <w:rPr>
          <w:rFonts w:ascii="彩虹粗仿宋" w:eastAsia="彩虹粗仿宋" w:hAnsi="宋体" w:cs="Arial" w:hint="eastAsia"/>
          <w:sz w:val="24"/>
        </w:rPr>
        <w:t>需经具有从事证券</w:t>
      </w:r>
      <w:r w:rsidR="00396AE0" w:rsidRPr="00396AE0">
        <w:rPr>
          <w:rFonts w:ascii="彩虹粗仿宋" w:eastAsia="彩虹粗仿宋" w:hAnsi="宋体" w:cs="Arial" w:hint="eastAsia"/>
          <w:sz w:val="24"/>
        </w:rPr>
        <w:t>、期货</w:t>
      </w:r>
      <w:r w:rsidRPr="00F85CB5">
        <w:rPr>
          <w:rFonts w:ascii="彩虹粗仿宋" w:eastAsia="彩虹粗仿宋" w:hAnsi="宋体" w:cs="Arial" w:hint="eastAsia"/>
          <w:sz w:val="24"/>
        </w:rPr>
        <w:t>相关业务资格的会计师事务所审计后，方可披露。</w:t>
      </w:r>
    </w:p>
    <w:p w:rsidR="00396AE0" w:rsidRPr="00BF4323" w:rsidRDefault="00396AE0" w:rsidP="004529DF">
      <w:pPr>
        <w:adjustRightInd w:val="0"/>
        <w:snapToGrid w:val="0"/>
        <w:ind w:firstLineChars="200" w:firstLine="480"/>
        <w:rPr>
          <w:rFonts w:ascii="彩虹粗仿宋" w:eastAsia="彩虹粗仿宋" w:hAnsi="宋体" w:cs="Arial"/>
          <w:sz w:val="24"/>
        </w:rPr>
      </w:pPr>
      <w:r w:rsidRPr="00396AE0">
        <w:rPr>
          <w:rFonts w:ascii="彩虹粗仿宋" w:eastAsia="彩虹粗仿宋" w:hAnsi="宋体" w:cs="Arial" w:hint="eastAsia"/>
          <w:sz w:val="24"/>
        </w:rPr>
        <w:t>基金产品资料概要编制、披露与更新要求，自《信息披露办法》实施之日起一年后开始执行。</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lastRenderedPageBreak/>
        <w:t>（三）基金托管人和基金管理人在信息披露中的职责和信息披露程序</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1.职责</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对于不需要基金托管人复核的信息，基金管理人在公告前应告知基金托管人。</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基金管理人和基金托管人应积极配合、互相监督，保证其履行按照法定方式和限时披露的义务。</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基金管理人应当在中国证监会规定的时间内，将应予披露的基金信息通过指定</w:t>
      </w:r>
      <w:r w:rsidR="00396AE0" w:rsidRPr="00E75645">
        <w:rPr>
          <w:rFonts w:hint="eastAsia"/>
          <w:sz w:val="24"/>
        </w:rPr>
        <w:t>的全国性报刊及指定互联网网站</w:t>
      </w:r>
      <w:r w:rsidRPr="00BF4323">
        <w:rPr>
          <w:rFonts w:ascii="彩虹粗仿宋" w:eastAsia="彩虹粗仿宋" w:hAnsi="宋体" w:cs="Arial" w:hint="eastAsia"/>
          <w:sz w:val="24"/>
        </w:rPr>
        <w:t>披露。根据法律法规应由基金托管人公开披露的信息，基金托管人将通过指定媒介公开披露。</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当出现下述情况时，基金管理人和基金托管人可暂停或延迟披露基金相关信息：</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(1)不可抗力；</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(2)基金投资所涉及的证券交易市场遇法定节假日或因其他原因暂停营业时；</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(3)发生基金合同约定的暂停估值的情形；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(4)法律法规、《基金合同》或中国证监会规定的情况。</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3.信息文本的存放</w:t>
      </w:r>
    </w:p>
    <w:p w:rsidR="004529DF" w:rsidRPr="00E879A3" w:rsidRDefault="00396AE0" w:rsidP="004529DF">
      <w:pPr>
        <w:adjustRightInd w:val="0"/>
        <w:snapToGrid w:val="0"/>
        <w:ind w:firstLineChars="200" w:firstLine="480"/>
        <w:rPr>
          <w:rFonts w:ascii="彩虹粗仿宋" w:eastAsia="彩虹粗仿宋" w:hAnsi="宋体" w:cs="Arial"/>
          <w:sz w:val="24"/>
        </w:rPr>
      </w:pPr>
      <w:r w:rsidRPr="00396AE0">
        <w:rPr>
          <w:rFonts w:ascii="彩虹粗仿宋" w:eastAsia="彩虹粗仿宋" w:hAnsi="宋体" w:cs="Arial" w:hint="eastAsia"/>
          <w:sz w:val="24"/>
        </w:rPr>
        <w:t>依法必须披露的信息发布后，基金管理人、基金托管人应当</w:t>
      </w:r>
      <w:r>
        <w:rPr>
          <w:rFonts w:ascii="彩虹粗仿宋" w:eastAsia="彩虹粗仿宋" w:hAnsi="宋体" w:cs="Arial" w:hint="eastAsia"/>
          <w:sz w:val="24"/>
        </w:rPr>
        <w:t>按照相关法律法规规定将信息置备于公司住所，供社会公众查阅、复制</w:t>
      </w:r>
      <w:r w:rsidR="004529DF" w:rsidRPr="00E879A3">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4529DF" w:rsidRPr="00E879A3" w:rsidRDefault="004529DF" w:rsidP="004529DF">
      <w:pPr>
        <w:pStyle w:val="a0"/>
        <w:ind w:firstLineChars="0" w:firstLine="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88" w:name="_Toc124325895"/>
      <w:r w:rsidRPr="00E879A3">
        <w:rPr>
          <w:rFonts w:ascii="彩虹粗仿宋" w:eastAsia="彩虹粗仿宋" w:hint="eastAsia"/>
          <w:sz w:val="30"/>
        </w:rPr>
        <w:t>十一、基金费用</w:t>
      </w:r>
      <w:bookmarkEnd w:id="88"/>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（一）基金管理费的计提比例和计提方法</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本基金的管理费按前一日基金资产净值的1.50%年费率计提。管理费的计算</w:t>
      </w:r>
      <w:r w:rsidRPr="00E879A3">
        <w:rPr>
          <w:rFonts w:ascii="彩虹粗仿宋" w:eastAsia="彩虹粗仿宋" w:hAnsi="宋体" w:cs="Arial" w:hint="eastAsia"/>
          <w:sz w:val="24"/>
        </w:rPr>
        <w:lastRenderedPageBreak/>
        <w:t>方法如下：</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H＝E×</w:t>
      </w:r>
      <w:r w:rsidRPr="00E879A3">
        <w:rPr>
          <w:rFonts w:ascii="彩虹粗仿宋" w:eastAsia="彩虹粗仿宋" w:hAnsi="宋体" w:cs="Arial"/>
          <w:sz w:val="24"/>
        </w:rPr>
        <w:t>1.50%</w:t>
      </w:r>
      <w:r w:rsidRPr="00E879A3">
        <w:rPr>
          <w:rFonts w:ascii="彩虹粗仿宋" w:eastAsia="彩虹粗仿宋" w:hAnsi="宋体" w:cs="Arial" w:hint="eastAsia"/>
          <w:sz w:val="24"/>
        </w:rPr>
        <w:t>÷当年天数</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H为每日应计提的基金管理费</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E为前一日的基金资产净值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（二）基金托管费的计提比例和计提方法</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本基金的托管费按前一日基金资产净值的0.25%年费率计提。托管费的计算方法如下：</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H＝E×</w:t>
      </w:r>
      <w:r w:rsidRPr="00E879A3">
        <w:rPr>
          <w:rFonts w:ascii="彩虹粗仿宋" w:eastAsia="彩虹粗仿宋" w:hAnsi="宋体" w:cs="Arial"/>
          <w:sz w:val="24"/>
        </w:rPr>
        <w:t>0.25%</w:t>
      </w:r>
      <w:r w:rsidRPr="00E879A3">
        <w:rPr>
          <w:rFonts w:ascii="彩虹粗仿宋" w:eastAsia="彩虹粗仿宋" w:hAnsi="宋体" w:cs="Arial" w:hint="eastAsia"/>
          <w:sz w:val="24"/>
        </w:rPr>
        <w:t>÷当年天数</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H为每日应计提的基金托管费</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E为前一日的基金资产净值</w:t>
      </w:r>
    </w:p>
    <w:p w:rsidR="004529DF" w:rsidRPr="00676B4F" w:rsidRDefault="004529DF" w:rsidP="004529DF">
      <w:pPr>
        <w:pStyle w:val="a0"/>
        <w:adjustRightInd w:val="0"/>
        <w:snapToGrid w:val="0"/>
        <w:ind w:firstLine="480"/>
        <w:rPr>
          <w:rFonts w:ascii="彩虹粗仿宋" w:eastAsia="彩虹粗仿宋" w:hAnsi="宋体" w:cs="Arial"/>
          <w:sz w:val="24"/>
        </w:rPr>
      </w:pPr>
      <w:r w:rsidRPr="00E879A3">
        <w:rPr>
          <w:rFonts w:ascii="彩虹粗仿宋" w:eastAsia="彩虹粗仿宋" w:hAnsi="宋体" w:cs="Arial" w:hint="eastAsia"/>
          <w:sz w:val="24"/>
        </w:rPr>
        <w:t>（三）证券账户开户费用、证券交易结算费用、</w:t>
      </w:r>
      <w:r w:rsidRPr="00072BE6">
        <w:rPr>
          <w:rFonts w:ascii="彩虹粗仿宋" w:eastAsia="彩虹粗仿宋" w:hAnsi="宋体" w:cs="Arial" w:hint="eastAsia"/>
          <w:sz w:val="24"/>
        </w:rPr>
        <w:t>因投资港股通标的股票而产生的各项合理费用、</w:t>
      </w:r>
      <w:r w:rsidRPr="00676B4F">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4529DF" w:rsidRPr="00676B4F" w:rsidRDefault="004529DF" w:rsidP="004529DF">
      <w:pPr>
        <w:pStyle w:val="a0"/>
        <w:adjustRightInd w:val="0"/>
        <w:snapToGrid w:val="0"/>
        <w:ind w:firstLine="480"/>
        <w:rPr>
          <w:rFonts w:ascii="彩虹粗仿宋" w:eastAsia="彩虹粗仿宋" w:hAnsi="宋体" w:cs="Arial"/>
          <w:sz w:val="24"/>
        </w:rPr>
      </w:pPr>
      <w:r w:rsidRPr="00676B4F">
        <w:rPr>
          <w:rFonts w:ascii="彩虹粗仿宋" w:eastAsia="彩虹粗仿宋" w:hAnsi="宋体" w:cs="Arial" w:hint="eastAsia"/>
          <w:sz w:val="24"/>
        </w:rPr>
        <w:t>（四）不列入基金费用的项目</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（五）基金管理费和基金托管费的调整</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基金管理人和基金托管人可协商酌情在履行适当程序后降低基金管理费和基金托管费。基金管理人必须最迟于新的费率实施日前在指定媒介上刊登公告。</w:t>
      </w:r>
    </w:p>
    <w:p w:rsidR="004529DF" w:rsidRPr="00BF4323" w:rsidRDefault="004529DF" w:rsidP="004529DF">
      <w:pPr>
        <w:pStyle w:val="a0"/>
        <w:adjustRightInd w:val="0"/>
        <w:snapToGrid w:val="0"/>
        <w:ind w:firstLine="480"/>
        <w:rPr>
          <w:rFonts w:ascii="彩虹粗仿宋" w:eastAsia="彩虹粗仿宋" w:hAnsi="宋体" w:cs="Arial"/>
          <w:sz w:val="24"/>
        </w:rPr>
      </w:pPr>
      <w:r w:rsidRPr="00BF4323">
        <w:rPr>
          <w:rFonts w:ascii="彩虹粗仿宋" w:eastAsia="彩虹粗仿宋" w:hAnsi="宋体" w:cs="Arial" w:hint="eastAsia"/>
          <w:sz w:val="24"/>
        </w:rPr>
        <w:t>（六）基金管理费和基金托管费的复核程序、支付方式和时间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1.</w:t>
      </w:r>
      <w:r w:rsidRPr="00E879A3">
        <w:rPr>
          <w:rFonts w:ascii="彩虹粗仿宋" w:eastAsia="彩虹粗仿宋" w:hAnsi="宋体" w:cs="Arial" w:hint="eastAsia"/>
          <w:sz w:val="24"/>
        </w:rPr>
        <w:t>复核程序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基金托管人对基金管理人计提的基金管理费和基金托管费等，根据本托管协议和《基金合同》的有关规定进行复核。</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2.支付方式和时间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在首期支付基金管理费前，基金管理人应向托管人出具正式函件指定基金管</w:t>
      </w:r>
      <w:r w:rsidRPr="00E879A3">
        <w:rPr>
          <w:rFonts w:ascii="彩虹粗仿宋" w:eastAsia="彩虹粗仿宋" w:hAnsi="宋体" w:cs="Arial" w:hint="eastAsia"/>
          <w:sz w:val="24"/>
        </w:rPr>
        <w:lastRenderedPageBreak/>
        <w:t>理费的收款账户。基金管理人如需要变更此账户，应提前5个工作日向托管人出具书面的收款账户变更通知。</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（七）违规处理方式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89" w:name="_Toc124325896"/>
      <w:r w:rsidRPr="00E879A3">
        <w:rPr>
          <w:rFonts w:ascii="彩虹粗仿宋" w:eastAsia="彩虹粗仿宋" w:hint="eastAsia"/>
          <w:sz w:val="30"/>
        </w:rPr>
        <w:t>十二、基金份额持有人名册的保管</w:t>
      </w:r>
      <w:bookmarkEnd w:id="89"/>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在基金托管人要求或编制</w:t>
      </w:r>
      <w:r w:rsidR="00396AE0">
        <w:rPr>
          <w:rFonts w:ascii="彩虹粗仿宋" w:eastAsia="彩虹粗仿宋" w:hAnsi="宋体" w:cs="Arial" w:hint="eastAsia"/>
          <w:sz w:val="24"/>
        </w:rPr>
        <w:t>中期报告</w:t>
      </w:r>
      <w:r w:rsidRPr="00E879A3">
        <w:rPr>
          <w:rFonts w:ascii="彩虹粗仿宋" w:eastAsia="彩虹粗仿宋" w:hAnsi="宋体" w:cs="Arial" w:hint="eastAsia"/>
          <w:sz w:val="24"/>
        </w:rPr>
        <w:t>和年</w:t>
      </w:r>
      <w:r w:rsidR="00396AE0">
        <w:rPr>
          <w:rFonts w:ascii="彩虹粗仿宋" w:eastAsia="彩虹粗仿宋" w:hAnsi="宋体" w:cs="Arial" w:hint="eastAsia"/>
          <w:sz w:val="24"/>
        </w:rPr>
        <w:t>度</w:t>
      </w:r>
      <w:r w:rsidRPr="00E879A3">
        <w:rPr>
          <w:rFonts w:ascii="彩虹粗仿宋" w:eastAsia="彩虹粗仿宋" w:hAnsi="宋体" w:cs="Arial" w:hint="eastAsia"/>
          <w:sz w:val="24"/>
        </w:rPr>
        <w:t>报</w:t>
      </w:r>
      <w:r w:rsidR="00396AE0">
        <w:rPr>
          <w:rFonts w:ascii="彩虹粗仿宋" w:eastAsia="彩虹粗仿宋" w:hAnsi="宋体" w:cs="Arial" w:hint="eastAsia"/>
          <w:sz w:val="24"/>
        </w:rPr>
        <w:t>告</w:t>
      </w:r>
      <w:r w:rsidRPr="00E879A3">
        <w:rPr>
          <w:rFonts w:ascii="彩虹粗仿宋" w:eastAsia="彩虹粗仿宋" w:hAnsi="宋体" w:cs="Arial" w:hint="eastAsia"/>
          <w:sz w:val="24"/>
        </w:rPr>
        <w:t>前，基金管理人应将有关资料送交基金托管人，不得无故拒绝或延误提供，并保证其真实性、准确性和完整性。</w:t>
      </w:r>
      <w:r w:rsidRPr="00E879A3">
        <w:rPr>
          <w:rFonts w:ascii="彩虹粗仿宋" w:eastAsia="彩虹粗仿宋" w:hAnsi="宋体" w:hint="eastAsia"/>
          <w:kern w:val="0"/>
          <w:sz w:val="24"/>
        </w:rPr>
        <w:t>基金托管人不得将所保管的基金份额持有人名册用于基金托管业务以外的其他用途，并应遵守保密义务。</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90" w:name="_Toc124325897"/>
      <w:r w:rsidRPr="00E879A3">
        <w:rPr>
          <w:rFonts w:ascii="彩虹粗仿宋" w:eastAsia="彩虹粗仿宋" w:hint="eastAsia"/>
          <w:sz w:val="30"/>
        </w:rPr>
        <w:t>十三、基金有关文件档案的保存</w:t>
      </w:r>
      <w:bookmarkEnd w:id="90"/>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（一）档案保存</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（二）合同档案的建立</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1.基金管理人签署重大合同文本后，应及时将合同文本正本送达基金托管人处。</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2.基金管理人应及时将与本基金账务处理、资金划拨等有关的合同、协议传真基金托管人。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（三）变更与协助</w:t>
      </w:r>
    </w:p>
    <w:p w:rsidR="004529DF" w:rsidRPr="00E879A3" w:rsidRDefault="004529DF" w:rsidP="004529DF">
      <w:pPr>
        <w:adjustRightInd w:val="0"/>
        <w:snapToGrid w:val="0"/>
        <w:ind w:firstLineChars="200" w:firstLine="480"/>
        <w:rPr>
          <w:rFonts w:ascii="彩虹粗仿宋" w:eastAsia="彩虹粗仿宋"/>
          <w:b/>
          <w:bCs/>
          <w:sz w:val="30"/>
          <w:szCs w:val="30"/>
        </w:rPr>
      </w:pPr>
      <w:r w:rsidRPr="00E879A3">
        <w:rPr>
          <w:rFonts w:ascii="彩虹粗仿宋" w:eastAsia="彩虹粗仿宋" w:hAnsi="宋体" w:cs="Arial" w:hint="eastAsia"/>
          <w:sz w:val="24"/>
        </w:rPr>
        <w:t>若基金管理人/基金托管人发生变更，未变更的一方有义务协助变更后的接任人接收相应文件。</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（四）基金管理人和基金托管人应按各自职责完整保存原始凭证、记账凭证、</w:t>
      </w:r>
      <w:r w:rsidRPr="00E879A3">
        <w:rPr>
          <w:rFonts w:ascii="彩虹粗仿宋" w:eastAsia="彩虹粗仿宋" w:hAnsi="宋体" w:cs="Arial" w:hint="eastAsia"/>
          <w:sz w:val="24"/>
        </w:rPr>
        <w:lastRenderedPageBreak/>
        <w:t>基金账册、交易记录和重要合同等，承担保密义务并保存至少15年。</w:t>
      </w:r>
    </w:p>
    <w:p w:rsidR="004529DF" w:rsidRPr="00E879A3" w:rsidRDefault="004529DF" w:rsidP="004529DF">
      <w:pPr>
        <w:adjustRightInd w:val="0"/>
        <w:snapToGrid w:val="0"/>
        <w:rPr>
          <w:rFonts w:ascii="彩虹粗仿宋" w:eastAsia="彩虹粗仿宋"/>
          <w:sz w:val="30"/>
          <w:szCs w:val="30"/>
        </w:rPr>
      </w:pPr>
    </w:p>
    <w:p w:rsidR="004529DF" w:rsidRPr="00E879A3" w:rsidRDefault="004529DF" w:rsidP="004529DF">
      <w:pPr>
        <w:pStyle w:val="2"/>
        <w:jc w:val="center"/>
        <w:rPr>
          <w:rFonts w:ascii="彩虹粗仿宋" w:eastAsia="彩虹粗仿宋"/>
          <w:sz w:val="30"/>
        </w:rPr>
      </w:pPr>
      <w:bookmarkStart w:id="91" w:name="_Toc124325898"/>
      <w:r w:rsidRPr="00E879A3">
        <w:rPr>
          <w:rFonts w:ascii="彩虹粗仿宋" w:eastAsia="彩虹粗仿宋" w:hint="eastAsia"/>
          <w:sz w:val="30"/>
        </w:rPr>
        <w:t>十四、基金管理人和基金托管人的更换</w:t>
      </w:r>
      <w:bookmarkEnd w:id="91"/>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（一）基金管理人职责终止的情形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1.基金管理人职责终止的情形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有下列情形之一的，基金管理人职责终止：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(1)被依法取消基金管理资格；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(2)依法解散、被依法撤销或被依法宣告破产；</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(3)被基金份额持有人大会解任；</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(4)法律法规及中国证监会规定的和《基金合同》约定的其他情形。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2.基金管理人的更换程序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更换基金管理人必须依照如下程序进行：</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(1)提名：新任基金管理人由基金托管人</w:t>
      </w:r>
      <w:r w:rsidRPr="00E879A3">
        <w:rPr>
          <w:rFonts w:ascii="彩虹粗仿宋" w:eastAsia="彩虹粗仿宋" w:hint="eastAsia"/>
          <w:sz w:val="24"/>
        </w:rPr>
        <w:t>或由单独或合计持有10%以上(含10%)基金份额的基金份额持有人</w:t>
      </w:r>
      <w:r w:rsidRPr="00E879A3">
        <w:rPr>
          <w:rFonts w:ascii="彩虹粗仿宋" w:eastAsia="彩虹粗仿宋" w:hAnsi="宋体" w:cs="Arial" w:hint="eastAsia"/>
          <w:sz w:val="24"/>
        </w:rPr>
        <w:t>提名；</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(3)临时基金管理人：新任基金管理人产生之前，由中国证监会指定临时基金管理人；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(4)备案：基金份额持有人大会选任基金管理人的决议须报中国证监会备案；</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4529DF" w:rsidRPr="00E879A3" w:rsidRDefault="004529DF" w:rsidP="004529DF">
      <w:pPr>
        <w:adjustRightInd w:val="0"/>
        <w:snapToGrid w:val="0"/>
        <w:ind w:firstLineChars="200" w:firstLine="480"/>
        <w:rPr>
          <w:rFonts w:ascii="彩虹粗仿宋" w:eastAsia="彩虹粗仿宋"/>
          <w:sz w:val="30"/>
          <w:szCs w:val="30"/>
        </w:rPr>
      </w:pPr>
      <w:r w:rsidRPr="00E879A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（二）基金托管人职责终止的情形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lastRenderedPageBreak/>
        <w:t>1.基金托管人职责终止的情形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有下列情形之一的，基金托管人职责终止：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(1)被依法取消基金托管资格；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(2)依法解散、被依法撤销或被依法宣告破产；</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(3)被基金份额持有人大会解任；</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(4)法律法规及中国证监会规定的和《基金合同》约定的其他情形。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2.基金托管人的更换程序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(1)提名：新任基金托管人由基金管理人</w:t>
      </w:r>
      <w:r w:rsidRPr="00E879A3">
        <w:rPr>
          <w:rFonts w:ascii="彩虹粗仿宋" w:eastAsia="彩虹粗仿宋" w:hint="eastAsia"/>
          <w:sz w:val="24"/>
        </w:rPr>
        <w:t>或由单独或合计持有10%以上(含10%)基金份额的基金份额持有人</w:t>
      </w:r>
      <w:r w:rsidRPr="00E879A3">
        <w:rPr>
          <w:rFonts w:ascii="彩虹粗仿宋" w:eastAsia="彩虹粗仿宋" w:hAnsi="宋体" w:cs="Arial" w:hint="eastAsia"/>
          <w:sz w:val="24"/>
        </w:rPr>
        <w:t>提名；</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(3)临时基金托管人：新任基金托管人产生之前，由中国证监会指定临时基金托管人；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(4)备案：基金份额持有人大会更换基金托管人的决议须报中国证监会备案；</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（三）基金管理人与基金托管人同时更换的条件和程序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2.基金管理人和基金托管人的更换分别按上述程序进行；</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92" w:name="_Toc124325899"/>
      <w:r w:rsidRPr="00E879A3">
        <w:rPr>
          <w:rFonts w:ascii="彩虹粗仿宋" w:eastAsia="彩虹粗仿宋" w:hint="eastAsia"/>
          <w:sz w:val="30"/>
        </w:rPr>
        <w:lastRenderedPageBreak/>
        <w:t>十五、禁止行为</w:t>
      </w:r>
      <w:bookmarkEnd w:id="92"/>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本协议当事人禁止从事的行为，包括但不限于：</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（一）基金管理人、基金托管人将其固有财产或者他人财产混同于基金财产从事证券投资。</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（二）基金管理人不公平地对待其管理的不同基金财产，基金托管人不公平地对待其托管的不同基金财产。</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（三）基金管理人、基金托管人利用基金财产为基金份额持有人以外的第三人牟取利益。</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（四）基金管理人、基金托管人向基金份额持有人违规承诺收益或者承担损失。</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（五）基金管理人、基金托管人对他人泄漏基金运作和管理过程中任何尚未</w:t>
      </w:r>
      <w:r w:rsidRPr="00BF4323">
        <w:rPr>
          <w:rFonts w:ascii="彩虹粗仿宋" w:eastAsia="彩虹粗仿宋" w:hAnsi="宋体" w:cs="Arial" w:hint="eastAsia"/>
          <w:sz w:val="24"/>
        </w:rPr>
        <w:t>按法律法规规定的方式公开披露的信息。</w:t>
      </w:r>
    </w:p>
    <w:p w:rsidR="004529DF" w:rsidRPr="00072BE6"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（七）基金管理人、基金托管人在行政上、财务上不独立</w:t>
      </w:r>
      <w:r w:rsidRPr="00BF4323">
        <w:rPr>
          <w:rFonts w:ascii="彩虹粗仿宋" w:eastAsia="彩虹粗仿宋" w:hAnsi="宋体" w:cs="Arial" w:hint="eastAsia"/>
          <w:sz w:val="24"/>
        </w:rPr>
        <w:t>, 其高级管理人员和其他从业人员相互兼职。</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072BE6">
        <w:rPr>
          <w:rFonts w:ascii="彩虹粗仿宋" w:eastAsia="彩虹粗仿宋" w:hAnsi="宋体" w:cs="Arial" w:hint="eastAsia"/>
          <w:sz w:val="24"/>
        </w:rPr>
        <w:t>（九）</w:t>
      </w:r>
      <w:r w:rsidRPr="00F85CB5">
        <w:rPr>
          <w:rFonts w:ascii="彩虹粗仿宋" w:eastAsia="彩虹粗仿宋" w:hAnsi="宋体" w:cs="Arial" w:hint="eastAsia"/>
          <w:sz w:val="24"/>
        </w:rPr>
        <w:t>基金财产</w:t>
      </w:r>
      <w:r w:rsidRPr="00072BE6">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（十）法律法规和《基金合同》禁止的其他行为，以及</w:t>
      </w:r>
      <w:r w:rsidRPr="00072BE6">
        <w:rPr>
          <w:rFonts w:ascii="彩虹粗仿宋" w:eastAsia="彩虹粗仿宋" w:hAnsi="宋体" w:cs="Arial" w:hint="eastAsia"/>
          <w:sz w:val="24"/>
        </w:rPr>
        <w:t>依照法律、行政法规有关规定，由国务院证券监督管理机构规定禁止基金管理人、基金托管人从事的其他行为。</w:t>
      </w:r>
    </w:p>
    <w:p w:rsidR="004529DF" w:rsidRPr="00BF4323" w:rsidRDefault="004529DF" w:rsidP="004529DF">
      <w:pPr>
        <w:adjustRightInd w:val="0"/>
        <w:snapToGrid w:val="0"/>
        <w:rPr>
          <w:rFonts w:ascii="彩虹粗仿宋" w:eastAsia="彩虹粗仿宋"/>
          <w:sz w:val="30"/>
          <w:szCs w:val="30"/>
        </w:rPr>
      </w:pPr>
    </w:p>
    <w:p w:rsidR="004529DF" w:rsidRPr="00BF4323" w:rsidRDefault="004529DF" w:rsidP="004529DF">
      <w:pPr>
        <w:pStyle w:val="2"/>
        <w:jc w:val="center"/>
        <w:rPr>
          <w:rFonts w:ascii="彩虹粗仿宋" w:eastAsia="彩虹粗仿宋"/>
          <w:sz w:val="30"/>
        </w:rPr>
      </w:pPr>
      <w:bookmarkStart w:id="93" w:name="_Toc124325900"/>
      <w:r w:rsidRPr="00BF4323">
        <w:rPr>
          <w:rFonts w:ascii="彩虹粗仿宋" w:eastAsia="彩虹粗仿宋" w:hint="eastAsia"/>
          <w:sz w:val="30"/>
        </w:rPr>
        <w:t>十六、托管协议的变更、终止与基金财产的清算</w:t>
      </w:r>
      <w:bookmarkEnd w:id="93"/>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（一）托管协议的变更程序</w:t>
      </w:r>
    </w:p>
    <w:p w:rsidR="004529DF" w:rsidRPr="00BF4323" w:rsidRDefault="004529DF" w:rsidP="004529DF">
      <w:pPr>
        <w:adjustRightInd w:val="0"/>
        <w:snapToGrid w:val="0"/>
        <w:ind w:firstLineChars="200" w:firstLine="480"/>
        <w:rPr>
          <w:rFonts w:ascii="彩虹粗仿宋" w:eastAsia="彩虹粗仿宋"/>
          <w:sz w:val="30"/>
          <w:szCs w:val="30"/>
        </w:rPr>
      </w:pPr>
      <w:r w:rsidRPr="00BF4323">
        <w:rPr>
          <w:rFonts w:ascii="彩虹粗仿宋" w:eastAsia="彩虹粗仿宋" w:hAnsi="宋体" w:cs="Arial" w:hint="eastAsia"/>
          <w:sz w:val="24"/>
        </w:rPr>
        <w:t>本协议双方当事人经协商一致，可以对协议进行修改。修改后的新协议，其内</w:t>
      </w:r>
      <w:r w:rsidRPr="00BF4323">
        <w:rPr>
          <w:rFonts w:ascii="彩虹粗仿宋" w:eastAsia="彩虹粗仿宋" w:hAnsi="宋体" w:cs="Arial" w:hint="eastAsia"/>
          <w:sz w:val="24"/>
        </w:rPr>
        <w:lastRenderedPageBreak/>
        <w:t>容不得与《基金合同》的规定有任何冲突。基金托管协议的变更报中国证监会备案。</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（二）托管协议终止的情形</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1.《基金合同》终止；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2.基金托管人解散、依法被撤销、破产或由其他基金托管人接管基金资产；</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3.基金管理人解散、依法被撤销、破产或由其他基金管理人接管基金管理权；</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4.发生法律法规或《基金合同》规定的终止事项。</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（三）基金财产的清算</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2.基金财产清算小组组成：基金财产清算小组成员由基金管理人、基金托管人、具有从事证券</w:t>
      </w:r>
      <w:r w:rsidR="003D5E8B">
        <w:rPr>
          <w:rFonts w:ascii="彩虹粗仿宋" w:eastAsia="彩虹粗仿宋" w:hAnsi="宋体" w:cs="Arial" w:hint="eastAsia"/>
          <w:sz w:val="24"/>
        </w:rPr>
        <w:t>、</w:t>
      </w:r>
      <w:r w:rsidR="003D5E8B">
        <w:rPr>
          <w:rFonts w:ascii="彩虹粗仿宋" w:eastAsia="彩虹粗仿宋" w:hAnsi="宋体" w:cs="Arial"/>
          <w:sz w:val="24"/>
        </w:rPr>
        <w:t>期货</w:t>
      </w:r>
      <w:r w:rsidRPr="00E879A3">
        <w:rPr>
          <w:rFonts w:ascii="彩虹粗仿宋" w:eastAsia="彩虹粗仿宋" w:hAnsi="宋体" w:cs="Arial" w:hint="eastAsia"/>
          <w:sz w:val="24"/>
        </w:rPr>
        <w:t>相关业务资格的注册会计师、律师以及中国证监会指定的人员组成。基金财产清算小组可以聘用必要的工作人员。</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4.基金财产清算程序：</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(1)《基金合同》终止情形出现时，由基金财产清算小组统一接管基金；</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(2)对基金财产和债权债务进行清理和确认；</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(3)对基金财产进行估值和变现；</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(4)制作清算报告；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(5)聘请会计师事务所对清算报告进行外部审计，聘请律师事务所对清算报告出具法律意见书；</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(6)将清算报告报中国证监会备案并公告；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(7)对基金剩余财产进行分配。</w:t>
      </w:r>
    </w:p>
    <w:p w:rsidR="004529DF" w:rsidRPr="00676B4F"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5.基金财产清算的期限</w:t>
      </w:r>
      <w:r w:rsidRPr="00072BE6">
        <w:rPr>
          <w:rFonts w:ascii="彩虹粗仿宋" w:eastAsia="彩虹粗仿宋" w:hAnsi="宋体" w:cs="Arial" w:hint="eastAsia"/>
          <w:sz w:val="24"/>
        </w:rPr>
        <w:t>为</w:t>
      </w:r>
      <w:r w:rsidRPr="00072BE6">
        <w:rPr>
          <w:rFonts w:ascii="彩虹粗仿宋" w:eastAsia="彩虹粗仿宋" w:hAnsi="宋体" w:cs="Arial"/>
          <w:sz w:val="24"/>
        </w:rPr>
        <w:t>6</w:t>
      </w:r>
      <w:r w:rsidRPr="00072BE6">
        <w:rPr>
          <w:rFonts w:ascii="彩虹粗仿宋" w:eastAsia="彩虹粗仿宋" w:hAnsi="宋体" w:cs="Arial" w:hint="eastAsia"/>
          <w:sz w:val="24"/>
        </w:rPr>
        <w:t>个</w:t>
      </w:r>
      <w:r w:rsidRPr="00676B4F">
        <w:rPr>
          <w:rFonts w:ascii="彩虹粗仿宋" w:eastAsia="彩虹粗仿宋" w:hAnsi="宋体" w:cs="Arial" w:hint="eastAsia"/>
          <w:sz w:val="24"/>
        </w:rPr>
        <w:t>月，但因本基金所持证券的流动性受到限制而不能及时变现的，清算期限相应顺延。</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6.清算费用</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7.基金财产清算剩余资产的分配：</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lastRenderedPageBreak/>
        <w:t>8.基金财产清算的公告</w:t>
      </w:r>
    </w:p>
    <w:p w:rsidR="004529DF" w:rsidRPr="00676B4F"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清算过程中的有关重大事项须及时公告；基金财产清算报告经</w:t>
      </w:r>
      <w:r w:rsidR="00977A1A" w:rsidRPr="00977A1A">
        <w:rPr>
          <w:rFonts w:ascii="彩虹粗仿宋" w:eastAsia="彩虹粗仿宋" w:hAnsi="宋体" w:cs="Arial" w:hint="eastAsia"/>
          <w:sz w:val="24"/>
        </w:rPr>
        <w:t>具有证券、期货相关业务资格的</w:t>
      </w:r>
      <w:r w:rsidRPr="00BF4323">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072BE6">
        <w:rPr>
          <w:rFonts w:ascii="彩虹粗仿宋" w:eastAsia="彩虹粗仿宋" w:hAnsi="宋体" w:cs="Arial" w:hint="eastAsia"/>
          <w:sz w:val="24"/>
        </w:rPr>
        <w:t>后</w:t>
      </w:r>
      <w:r w:rsidRPr="00072BE6">
        <w:rPr>
          <w:rFonts w:ascii="彩虹粗仿宋" w:eastAsia="彩虹粗仿宋" w:hAnsi="宋体" w:cs="Arial"/>
          <w:sz w:val="24"/>
        </w:rPr>
        <w:t>5</w:t>
      </w:r>
      <w:r w:rsidRPr="00072BE6">
        <w:rPr>
          <w:rFonts w:ascii="彩虹粗仿宋" w:eastAsia="彩虹粗仿宋" w:hAnsi="宋体" w:cs="Arial" w:hint="eastAsia"/>
          <w:sz w:val="24"/>
        </w:rPr>
        <w:t>个</w:t>
      </w:r>
      <w:r w:rsidRPr="00676B4F">
        <w:rPr>
          <w:rFonts w:ascii="彩虹粗仿宋" w:eastAsia="彩虹粗仿宋" w:hAnsi="宋体" w:cs="Arial" w:hint="eastAsia"/>
          <w:sz w:val="24"/>
        </w:rPr>
        <w:t>工作日内由基金财产清算小组进行公告。</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676B4F">
        <w:rPr>
          <w:rFonts w:ascii="彩虹粗仿宋" w:eastAsia="彩虹粗仿宋" w:hAnsi="宋体" w:cs="Arial" w:hint="eastAsia"/>
          <w:sz w:val="24"/>
        </w:rPr>
        <w:t>9.基金财产清算账册及文件的保存</w:t>
      </w:r>
    </w:p>
    <w:p w:rsidR="004529DF" w:rsidRPr="00F85CB5" w:rsidRDefault="004529DF" w:rsidP="004529DF">
      <w:pPr>
        <w:adjustRightInd w:val="0"/>
        <w:snapToGrid w:val="0"/>
        <w:ind w:firstLineChars="200" w:firstLine="480"/>
        <w:rPr>
          <w:rFonts w:ascii="彩虹粗仿宋" w:eastAsia="彩虹粗仿宋" w:hAnsi="宋体" w:cs="Arial"/>
          <w:sz w:val="24"/>
        </w:rPr>
      </w:pPr>
      <w:r w:rsidRPr="00F85CB5">
        <w:rPr>
          <w:rFonts w:ascii="彩虹粗仿宋" w:eastAsia="彩虹粗仿宋" w:hAnsi="宋体" w:cs="Arial" w:hint="eastAsia"/>
          <w:sz w:val="24"/>
        </w:rPr>
        <w:t>基金财产清算账册及有关文件由基金托管人保存至少15年。</w:t>
      </w:r>
    </w:p>
    <w:p w:rsidR="004529DF" w:rsidRPr="00BF4323" w:rsidRDefault="004529DF" w:rsidP="004529DF">
      <w:pPr>
        <w:adjustRightInd w:val="0"/>
        <w:snapToGrid w:val="0"/>
        <w:rPr>
          <w:rFonts w:ascii="彩虹粗仿宋" w:eastAsia="彩虹粗仿宋" w:hAnsi="宋体" w:cs="Arial"/>
          <w:sz w:val="24"/>
        </w:rPr>
      </w:pPr>
    </w:p>
    <w:p w:rsidR="004529DF" w:rsidRPr="00BF4323" w:rsidRDefault="004529DF" w:rsidP="004529DF">
      <w:pPr>
        <w:pStyle w:val="2"/>
        <w:jc w:val="center"/>
        <w:rPr>
          <w:rFonts w:ascii="彩虹粗仿宋" w:eastAsia="彩虹粗仿宋"/>
          <w:sz w:val="30"/>
        </w:rPr>
      </w:pPr>
      <w:bookmarkStart w:id="94" w:name="_Toc124325901"/>
      <w:r w:rsidRPr="00BF4323">
        <w:rPr>
          <w:rFonts w:ascii="彩虹粗仿宋" w:eastAsia="彩虹粗仿宋" w:hint="eastAsia"/>
          <w:sz w:val="30"/>
        </w:rPr>
        <w:t>十七、违约责任</w:t>
      </w:r>
      <w:bookmarkEnd w:id="94"/>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（一）基金管理人、基金托管人不履行本协议或履行本协议不符合约定的，应当承担违约责任。</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529DF" w:rsidRPr="00BF432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1.不可抗力；</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BF4323">
        <w:rPr>
          <w:rFonts w:ascii="彩虹粗仿宋" w:eastAsia="彩虹粗仿宋" w:hAnsi="宋体" w:cs="Arial" w:hint="eastAsia"/>
          <w:sz w:val="24"/>
        </w:rPr>
        <w:t>2.基金管理人、基金托管人按照当时有效的法律法规或中国证监会的规定作为或不作为而造成的损失等；</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（六）由于基金管理人、基金托管人不可控制的因素导致业务出现差错，基金</w:t>
      </w:r>
      <w:r w:rsidRPr="00E879A3">
        <w:rPr>
          <w:rFonts w:ascii="彩虹粗仿宋" w:eastAsia="彩虹粗仿宋" w:hAnsi="宋体" w:cs="Arial" w:hint="eastAsia"/>
          <w:sz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529DF" w:rsidRPr="00E879A3" w:rsidRDefault="004529DF" w:rsidP="004529DF">
      <w:pPr>
        <w:adjustRightInd w:val="0"/>
        <w:snapToGrid w:val="0"/>
        <w:outlineLvl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95" w:name="_Toc124325902"/>
      <w:r w:rsidRPr="00E879A3">
        <w:rPr>
          <w:rFonts w:ascii="彩虹粗仿宋" w:eastAsia="彩虹粗仿宋" w:hint="eastAsia"/>
          <w:sz w:val="30"/>
        </w:rPr>
        <w:t>十八、争议解决方式</w:t>
      </w:r>
      <w:bookmarkEnd w:id="95"/>
    </w:p>
    <w:p w:rsidR="004529DF" w:rsidRPr="00400D21"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因本协议产生或与之相关的争议，双方当事人应通过协商、调解解决，协商、调解不能解决的，</w:t>
      </w:r>
      <w:r w:rsidRPr="00400D21">
        <w:rPr>
          <w:rFonts w:ascii="彩虹粗仿宋" w:eastAsia="彩虹粗仿宋" w:hAnsi="宋体" w:cs="Arial" w:hint="eastAsia"/>
          <w:sz w:val="24"/>
        </w:rPr>
        <w:t>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529DF" w:rsidRDefault="004529DF" w:rsidP="004529DF">
      <w:pPr>
        <w:adjustRightInd w:val="0"/>
        <w:snapToGrid w:val="0"/>
        <w:ind w:firstLineChars="200" w:firstLine="480"/>
        <w:rPr>
          <w:rFonts w:ascii="彩虹粗仿宋" w:eastAsia="彩虹粗仿宋" w:hAnsi="宋体" w:cs="Arial"/>
          <w:sz w:val="24"/>
        </w:rPr>
      </w:pPr>
      <w:r w:rsidRPr="00400D2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本协议受中国法律管辖。</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96" w:name="_Toc124325903"/>
      <w:r w:rsidRPr="00E879A3">
        <w:rPr>
          <w:rFonts w:ascii="彩虹粗仿宋" w:eastAsia="彩虹粗仿宋" w:hint="eastAsia"/>
          <w:sz w:val="30"/>
        </w:rPr>
        <w:t>十九、托管协议的效力</w:t>
      </w:r>
      <w:bookmarkEnd w:id="96"/>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双方对托管协议的效力约定如下：</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（三）托管协议自生效之日起对托管协议当事人具有同等的法律约束力。</w:t>
      </w:r>
    </w:p>
    <w:p w:rsidR="004529DF" w:rsidRPr="00E879A3" w:rsidRDefault="004529DF" w:rsidP="004529DF">
      <w:pPr>
        <w:adjustRightInd w:val="0"/>
        <w:snapToGrid w:val="0"/>
        <w:ind w:firstLineChars="200" w:firstLine="480"/>
        <w:rPr>
          <w:rFonts w:ascii="彩虹粗仿宋" w:eastAsia="彩虹粗仿宋"/>
          <w:sz w:val="30"/>
          <w:szCs w:val="30"/>
        </w:rPr>
      </w:pPr>
      <w:r w:rsidRPr="00E879A3">
        <w:rPr>
          <w:rFonts w:ascii="彩虹粗仿宋" w:eastAsia="彩虹粗仿宋" w:hAnsi="宋体" w:cs="Arial" w:hint="eastAsia"/>
          <w:sz w:val="24"/>
        </w:rPr>
        <w:t>（四）本协议一式六份，协议双方各持二份，上报监管机构二份，每份具有同等的法律效力。</w:t>
      </w:r>
    </w:p>
    <w:p w:rsidR="004529DF" w:rsidRPr="00E879A3" w:rsidRDefault="004529DF" w:rsidP="004529DF">
      <w:pPr>
        <w:adjustRightInd w:val="0"/>
        <w:snapToGrid w:val="0"/>
        <w:rPr>
          <w:rFonts w:ascii="彩虹粗仿宋" w:eastAsia="彩虹粗仿宋" w:hAnsi="宋体" w:cs="Arial"/>
          <w:sz w:val="24"/>
        </w:rPr>
      </w:pPr>
    </w:p>
    <w:p w:rsidR="004529DF" w:rsidRPr="00E879A3" w:rsidRDefault="004529DF" w:rsidP="004529DF">
      <w:pPr>
        <w:pStyle w:val="2"/>
        <w:jc w:val="center"/>
        <w:rPr>
          <w:rFonts w:ascii="彩虹粗仿宋" w:eastAsia="彩虹粗仿宋"/>
          <w:sz w:val="30"/>
        </w:rPr>
      </w:pPr>
      <w:bookmarkStart w:id="97" w:name="_Toc124325904"/>
      <w:r w:rsidRPr="00E879A3">
        <w:rPr>
          <w:rFonts w:ascii="彩虹粗仿宋" w:eastAsia="彩虹粗仿宋" w:hint="eastAsia"/>
          <w:sz w:val="30"/>
        </w:rPr>
        <w:lastRenderedPageBreak/>
        <w:t>二十、其他事项</w:t>
      </w:r>
      <w:bookmarkEnd w:id="97"/>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如发生有权司法机关依法冻结基金份额持有人的基金份额时，基金管理人应予以配合，承担司法协助义务。</w:t>
      </w:r>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529DF" w:rsidRPr="00E879A3" w:rsidRDefault="004529DF" w:rsidP="004529DF">
      <w:pPr>
        <w:adjustRightInd w:val="0"/>
        <w:snapToGrid w:val="0"/>
        <w:rPr>
          <w:rFonts w:ascii="彩虹粗仿宋" w:eastAsia="彩虹粗仿宋"/>
          <w:b/>
          <w:bCs/>
        </w:rPr>
      </w:pPr>
    </w:p>
    <w:p w:rsidR="004529DF" w:rsidRPr="00E879A3" w:rsidRDefault="004529DF" w:rsidP="004529DF">
      <w:pPr>
        <w:pStyle w:val="2"/>
        <w:jc w:val="center"/>
        <w:rPr>
          <w:rFonts w:ascii="彩虹粗仿宋" w:eastAsia="彩虹粗仿宋"/>
          <w:sz w:val="30"/>
        </w:rPr>
      </w:pPr>
      <w:bookmarkStart w:id="98" w:name="_Toc124325905"/>
      <w:r w:rsidRPr="00E879A3">
        <w:rPr>
          <w:rFonts w:ascii="彩虹粗仿宋" w:eastAsia="彩虹粗仿宋" w:hint="eastAsia"/>
          <w:sz w:val="30"/>
        </w:rPr>
        <w:t>二十一、托管协议的签订</w:t>
      </w:r>
      <w:bookmarkEnd w:id="98"/>
    </w:p>
    <w:p w:rsidR="004529DF" w:rsidRPr="00E879A3" w:rsidRDefault="004529DF" w:rsidP="004529DF">
      <w:pPr>
        <w:adjustRightInd w:val="0"/>
        <w:snapToGrid w:val="0"/>
        <w:ind w:firstLineChars="200" w:firstLine="480"/>
        <w:rPr>
          <w:rFonts w:ascii="彩虹粗仿宋" w:eastAsia="彩虹粗仿宋" w:hAnsi="宋体" w:cs="Arial"/>
          <w:sz w:val="24"/>
        </w:rPr>
      </w:pPr>
      <w:r w:rsidRPr="00E879A3">
        <w:rPr>
          <w:rFonts w:ascii="彩虹粗仿宋" w:eastAsia="彩虹粗仿宋" w:hAnsi="宋体" w:cs="Arial" w:hint="eastAsia"/>
          <w:sz w:val="24"/>
        </w:rPr>
        <w:t>本协议双方法定代表人或授权代表签章、签订地、签订日</w:t>
      </w:r>
    </w:p>
    <w:p w:rsidR="004529DF" w:rsidRPr="00E879A3" w:rsidRDefault="004529DF" w:rsidP="002C7E4D">
      <w:pPr>
        <w:adjustRightInd w:val="0"/>
        <w:snapToGrid w:val="0"/>
        <w:rPr>
          <w:rFonts w:ascii="彩虹粗仿宋" w:eastAsia="彩虹粗仿宋" w:hAnsi="宋体" w:cs="Arial" w:hint="eastAsia"/>
          <w:sz w:val="24"/>
        </w:rPr>
        <w:sectPr w:rsidR="004529DF" w:rsidRPr="00E879A3">
          <w:headerReference w:type="default" r:id="rId8"/>
          <w:pgSz w:w="11906" w:h="16838" w:code="9"/>
          <w:pgMar w:top="1418" w:right="1701" w:bottom="1418" w:left="1701" w:header="851" w:footer="992" w:gutter="0"/>
          <w:cols w:space="425"/>
          <w:docGrid w:type="lines" w:linePitch="312"/>
        </w:sectPr>
      </w:pPr>
      <w:bookmarkStart w:id="99" w:name="_GoBack"/>
      <w:bookmarkEnd w:id="99"/>
    </w:p>
    <w:p w:rsidR="00087E97" w:rsidRDefault="00087E97"/>
    <w:sectPr w:rsidR="00087E97" w:rsidSect="00977A1A">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B3" w:rsidRDefault="00447AB3">
      <w:r>
        <w:separator/>
      </w:r>
    </w:p>
  </w:endnote>
  <w:endnote w:type="continuationSeparator" w:id="0">
    <w:p w:rsidR="00447AB3" w:rsidRDefault="0044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1A" w:rsidRDefault="00977A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7A1A" w:rsidRDefault="00977A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1A" w:rsidRDefault="00977A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C7E4D">
      <w:rPr>
        <w:rStyle w:val="a6"/>
        <w:noProof/>
      </w:rPr>
      <w:t>36</w:t>
    </w:r>
    <w:r>
      <w:rPr>
        <w:rStyle w:val="a6"/>
      </w:rPr>
      <w:fldChar w:fldCharType="end"/>
    </w:r>
  </w:p>
  <w:p w:rsidR="00977A1A" w:rsidRDefault="00977A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1A" w:rsidRDefault="00977A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B3" w:rsidRDefault="00447AB3">
      <w:r>
        <w:separator/>
      </w:r>
    </w:p>
  </w:footnote>
  <w:footnote w:type="continuationSeparator" w:id="0">
    <w:p w:rsidR="00447AB3" w:rsidRDefault="0044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1A" w:rsidRDefault="00977A1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1A" w:rsidRDefault="00977A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DF"/>
    <w:rsid w:val="00087E97"/>
    <w:rsid w:val="00124076"/>
    <w:rsid w:val="002C7E4D"/>
    <w:rsid w:val="003015F8"/>
    <w:rsid w:val="0030520B"/>
    <w:rsid w:val="00357F22"/>
    <w:rsid w:val="00394E29"/>
    <w:rsid w:val="00396AE0"/>
    <w:rsid w:val="003D5E8B"/>
    <w:rsid w:val="00447AB3"/>
    <w:rsid w:val="004529DF"/>
    <w:rsid w:val="004C3C2A"/>
    <w:rsid w:val="004F3A31"/>
    <w:rsid w:val="004F61B2"/>
    <w:rsid w:val="006D2E4A"/>
    <w:rsid w:val="009420D1"/>
    <w:rsid w:val="00977A1A"/>
    <w:rsid w:val="00B06BE6"/>
    <w:rsid w:val="00B51A37"/>
    <w:rsid w:val="00BB1BEB"/>
    <w:rsid w:val="00C90170"/>
    <w:rsid w:val="00CA3F63"/>
    <w:rsid w:val="00D5214B"/>
    <w:rsid w:val="00EC2441"/>
    <w:rsid w:val="00F4789F"/>
    <w:rsid w:val="00F8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0BD0DD5-7BE9-4436-B5B2-74A7AEF5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4529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529DF"/>
    <w:rPr>
      <w:rFonts w:ascii="Arial" w:eastAsia="黑体" w:hAnsi="Arial" w:cs="Times New Roman"/>
      <w:b/>
      <w:sz w:val="32"/>
      <w:szCs w:val="20"/>
    </w:rPr>
  </w:style>
  <w:style w:type="paragraph" w:styleId="a4">
    <w:name w:val="header"/>
    <w:basedOn w:val="a"/>
    <w:link w:val="Char"/>
    <w:unhideWhenUsed/>
    <w:rsid w:val="004529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529DF"/>
    <w:rPr>
      <w:rFonts w:ascii="Times New Roman" w:eastAsia="宋体" w:hAnsi="Times New Roman" w:cs="Times New Roman"/>
      <w:sz w:val="18"/>
      <w:szCs w:val="18"/>
    </w:rPr>
  </w:style>
  <w:style w:type="paragraph" w:styleId="a5">
    <w:name w:val="footer"/>
    <w:basedOn w:val="a"/>
    <w:link w:val="Char0"/>
    <w:unhideWhenUsed/>
    <w:rsid w:val="004529DF"/>
    <w:pPr>
      <w:tabs>
        <w:tab w:val="center" w:pos="4153"/>
        <w:tab w:val="right" w:pos="8306"/>
      </w:tabs>
      <w:snapToGrid w:val="0"/>
      <w:jc w:val="left"/>
    </w:pPr>
    <w:rPr>
      <w:sz w:val="18"/>
      <w:szCs w:val="18"/>
    </w:rPr>
  </w:style>
  <w:style w:type="character" w:customStyle="1" w:styleId="Char0">
    <w:name w:val="页脚 Char"/>
    <w:basedOn w:val="a1"/>
    <w:link w:val="a5"/>
    <w:rsid w:val="004529DF"/>
    <w:rPr>
      <w:rFonts w:ascii="Times New Roman" w:eastAsia="宋体" w:hAnsi="Times New Roman" w:cs="Times New Roman"/>
      <w:sz w:val="18"/>
      <w:szCs w:val="18"/>
    </w:rPr>
  </w:style>
  <w:style w:type="character" w:styleId="a6">
    <w:name w:val="page number"/>
    <w:basedOn w:val="a1"/>
    <w:rsid w:val="004529DF"/>
  </w:style>
  <w:style w:type="character" w:styleId="a7">
    <w:name w:val="Hyperlink"/>
    <w:rsid w:val="004529DF"/>
    <w:rPr>
      <w:color w:val="0000FF"/>
      <w:u w:val="single"/>
    </w:rPr>
  </w:style>
  <w:style w:type="character" w:customStyle="1" w:styleId="read">
    <w:name w:val="read"/>
    <w:basedOn w:val="a1"/>
    <w:rsid w:val="004529DF"/>
  </w:style>
  <w:style w:type="paragraph" w:styleId="a0">
    <w:name w:val="Normal Indent"/>
    <w:basedOn w:val="a"/>
    <w:rsid w:val="004529DF"/>
    <w:pPr>
      <w:ind w:firstLineChars="200" w:firstLine="420"/>
    </w:pPr>
  </w:style>
  <w:style w:type="paragraph" w:styleId="a8">
    <w:name w:val="Body Text Indent"/>
    <w:basedOn w:val="a"/>
    <w:link w:val="Char1"/>
    <w:rsid w:val="004529D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8"/>
    <w:rsid w:val="004529DF"/>
    <w:rPr>
      <w:rFonts w:ascii="Times New Roman" w:eastAsia="方正仿宋简体" w:hAnsi="Times New Roman" w:cs="Times New Roman"/>
      <w:sz w:val="24"/>
      <w:szCs w:val="30"/>
    </w:rPr>
  </w:style>
  <w:style w:type="paragraph" w:styleId="20">
    <w:name w:val="toc 2"/>
    <w:basedOn w:val="a"/>
    <w:next w:val="a"/>
    <w:autoRedefine/>
    <w:semiHidden/>
    <w:rsid w:val="004529DF"/>
    <w:pPr>
      <w:ind w:leftChars="200" w:left="420"/>
    </w:pPr>
  </w:style>
  <w:style w:type="paragraph" w:styleId="a9">
    <w:name w:val="Balloon Text"/>
    <w:basedOn w:val="a"/>
    <w:link w:val="Char2"/>
    <w:uiPriority w:val="99"/>
    <w:semiHidden/>
    <w:unhideWhenUsed/>
    <w:rsid w:val="004C3C2A"/>
    <w:rPr>
      <w:sz w:val="18"/>
      <w:szCs w:val="18"/>
    </w:rPr>
  </w:style>
  <w:style w:type="character" w:customStyle="1" w:styleId="Char2">
    <w:name w:val="批注框文本 Char"/>
    <w:basedOn w:val="a1"/>
    <w:link w:val="a9"/>
    <w:uiPriority w:val="99"/>
    <w:semiHidden/>
    <w:rsid w:val="004C3C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38</Pages>
  <Words>4575</Words>
  <Characters>26078</Characters>
  <Application>Microsoft Office Word</Application>
  <DocSecurity>0</DocSecurity>
  <Lines>217</Lines>
  <Paragraphs>61</Paragraphs>
  <ScaleCrop>false</ScaleCrop>
  <Company>Microsoft</Company>
  <LinksUpToDate>false</LinksUpToDate>
  <CharactersWithSpaces>30592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托管行反馈</dc:creator>
  <cp:keywords/>
  <dc:description/>
  <cp:lastModifiedBy>吴雅雯0103</cp:lastModifiedBy>
  <cp:revision>13</cp:revision>
  <cp:lastPrinted>2020-01-03T08:00:00Z</cp:lastPrinted>
  <dcterms:created xsi:type="dcterms:W3CDTF">2019-02-25T05:48:00Z</dcterms:created>
  <dcterms:modified xsi:type="dcterms:W3CDTF">2020-01-03T08:01:00Z</dcterms:modified>
</cp:coreProperties>
</file>