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00AE1" w14:textId="77777777" w:rsidR="00B204F7" w:rsidRPr="004565B1" w:rsidRDefault="00B204F7" w:rsidP="00B204F7">
      <w:pPr>
        <w:adjustRightInd w:val="0"/>
        <w:snapToGrid w:val="0"/>
        <w:jc w:val="center"/>
        <w:rPr>
          <w:rFonts w:ascii="彩虹粗仿宋" w:eastAsia="彩虹粗仿宋" w:hAnsi="宋体" w:cs="Arial"/>
          <w:sz w:val="24"/>
        </w:rPr>
      </w:pPr>
      <w:bookmarkStart w:id="0" w:name="_GoBack"/>
      <w:bookmarkEnd w:id="0"/>
    </w:p>
    <w:p w14:paraId="792E1C0C" w14:textId="77777777" w:rsidR="00B204F7" w:rsidRPr="004565B1" w:rsidRDefault="00B204F7" w:rsidP="00B204F7">
      <w:pPr>
        <w:adjustRightInd w:val="0"/>
        <w:snapToGrid w:val="0"/>
        <w:jc w:val="center"/>
        <w:rPr>
          <w:rFonts w:ascii="彩虹粗仿宋" w:eastAsia="彩虹粗仿宋" w:hAnsi="宋体" w:cs="Arial"/>
          <w:sz w:val="24"/>
        </w:rPr>
      </w:pPr>
    </w:p>
    <w:p w14:paraId="78F6EF0B" w14:textId="77777777" w:rsidR="00B204F7" w:rsidRPr="004565B1" w:rsidRDefault="00B204F7" w:rsidP="00B204F7">
      <w:pPr>
        <w:adjustRightInd w:val="0"/>
        <w:snapToGrid w:val="0"/>
        <w:jc w:val="center"/>
        <w:rPr>
          <w:rFonts w:ascii="彩虹粗仿宋" w:eastAsia="彩虹粗仿宋" w:hAnsi="宋体" w:cs="Arial"/>
          <w:sz w:val="24"/>
        </w:rPr>
      </w:pPr>
    </w:p>
    <w:p w14:paraId="343D6E69" w14:textId="77777777" w:rsidR="00B204F7" w:rsidRPr="004565B1" w:rsidRDefault="00B204F7" w:rsidP="00B204F7">
      <w:pPr>
        <w:adjustRightInd w:val="0"/>
        <w:snapToGrid w:val="0"/>
        <w:jc w:val="center"/>
        <w:rPr>
          <w:rFonts w:ascii="彩虹粗仿宋" w:eastAsia="彩虹粗仿宋" w:hAnsi="宋体" w:cs="Arial"/>
          <w:sz w:val="24"/>
        </w:rPr>
      </w:pPr>
    </w:p>
    <w:p w14:paraId="33C17DE6" w14:textId="77777777" w:rsidR="00B204F7" w:rsidRPr="004565B1" w:rsidRDefault="00B204F7" w:rsidP="00B204F7">
      <w:pPr>
        <w:adjustRightInd w:val="0"/>
        <w:snapToGrid w:val="0"/>
        <w:jc w:val="center"/>
        <w:rPr>
          <w:rFonts w:ascii="彩虹粗仿宋" w:eastAsia="彩虹粗仿宋" w:hAnsi="宋体" w:cs="Arial"/>
          <w:sz w:val="24"/>
        </w:rPr>
      </w:pPr>
    </w:p>
    <w:p w14:paraId="2107AC89" w14:textId="77777777" w:rsidR="00B204F7" w:rsidRPr="004565B1" w:rsidRDefault="00B204F7" w:rsidP="00B204F7">
      <w:pPr>
        <w:adjustRightInd w:val="0"/>
        <w:snapToGrid w:val="0"/>
        <w:jc w:val="center"/>
        <w:rPr>
          <w:rFonts w:ascii="彩虹粗仿宋" w:eastAsia="彩虹粗仿宋" w:hAnsi="宋体" w:cs="Arial"/>
          <w:sz w:val="24"/>
        </w:rPr>
      </w:pPr>
    </w:p>
    <w:p w14:paraId="3E72BE4A" w14:textId="77777777" w:rsidR="00B204F7" w:rsidRPr="004565B1" w:rsidRDefault="00B204F7" w:rsidP="00B204F7">
      <w:pPr>
        <w:adjustRightInd w:val="0"/>
        <w:snapToGrid w:val="0"/>
        <w:jc w:val="center"/>
        <w:rPr>
          <w:rFonts w:ascii="彩虹粗仿宋" w:eastAsia="彩虹粗仿宋" w:hAnsi="宋体" w:cs="Arial"/>
          <w:sz w:val="24"/>
        </w:rPr>
      </w:pPr>
    </w:p>
    <w:p w14:paraId="52FAF167" w14:textId="77777777" w:rsidR="00B204F7" w:rsidRPr="004565B1" w:rsidRDefault="00B204F7" w:rsidP="00B204F7">
      <w:pPr>
        <w:adjustRightInd w:val="0"/>
        <w:snapToGrid w:val="0"/>
        <w:jc w:val="center"/>
        <w:rPr>
          <w:rFonts w:ascii="彩虹粗仿宋" w:eastAsia="彩虹粗仿宋" w:hAnsi="宋体" w:cs="Arial"/>
          <w:sz w:val="24"/>
        </w:rPr>
      </w:pPr>
    </w:p>
    <w:p w14:paraId="000BD211" w14:textId="77777777" w:rsidR="00B204F7" w:rsidRPr="004565B1" w:rsidRDefault="00B204F7" w:rsidP="00B204F7">
      <w:pPr>
        <w:adjustRightInd w:val="0"/>
        <w:snapToGrid w:val="0"/>
        <w:jc w:val="center"/>
        <w:rPr>
          <w:rFonts w:ascii="彩虹粗仿宋" w:eastAsia="彩虹粗仿宋" w:hAnsi="宋体" w:cs="Arial"/>
          <w:sz w:val="24"/>
        </w:rPr>
      </w:pPr>
    </w:p>
    <w:p w14:paraId="60867AE4" w14:textId="77777777" w:rsidR="00B204F7" w:rsidRPr="004565B1" w:rsidRDefault="00B204F7" w:rsidP="00B204F7">
      <w:pPr>
        <w:adjustRightInd w:val="0"/>
        <w:snapToGrid w:val="0"/>
        <w:jc w:val="center"/>
        <w:rPr>
          <w:rFonts w:ascii="彩虹粗仿宋" w:eastAsia="彩虹粗仿宋" w:hAnsi="宋体" w:cs="Arial"/>
          <w:sz w:val="24"/>
        </w:rPr>
      </w:pPr>
    </w:p>
    <w:p w14:paraId="222556D2" w14:textId="77777777" w:rsidR="00B204F7" w:rsidRPr="004565B1" w:rsidRDefault="00B204F7" w:rsidP="00B204F7">
      <w:pPr>
        <w:adjustRightInd w:val="0"/>
        <w:snapToGrid w:val="0"/>
        <w:jc w:val="center"/>
        <w:rPr>
          <w:rFonts w:ascii="彩虹粗仿宋" w:eastAsia="彩虹粗仿宋" w:hAnsi="宋体" w:cs="Arial"/>
          <w:sz w:val="24"/>
        </w:rPr>
      </w:pPr>
    </w:p>
    <w:p w14:paraId="0D807D2D" w14:textId="01D389F9" w:rsidR="00B204F7" w:rsidRPr="00EC37D3" w:rsidRDefault="00B204F7" w:rsidP="00B204F7">
      <w:pPr>
        <w:adjustRightInd w:val="0"/>
        <w:snapToGrid w:val="0"/>
        <w:jc w:val="center"/>
        <w:rPr>
          <w:rFonts w:ascii="彩虹粗仿宋" w:eastAsia="彩虹粗仿宋" w:hAnsi="宋体" w:cs="Arial"/>
          <w:b/>
          <w:sz w:val="44"/>
        </w:rPr>
      </w:pPr>
      <w:r w:rsidRPr="00EC37D3">
        <w:rPr>
          <w:rFonts w:ascii="彩虹粗仿宋" w:eastAsia="彩虹粗仿宋" w:hAnsi="宋体" w:cs="Arial" w:hint="eastAsia"/>
          <w:b/>
          <w:sz w:val="44"/>
        </w:rPr>
        <w:t>招商</w:t>
      </w:r>
      <w:r w:rsidR="008510A3">
        <w:rPr>
          <w:rFonts w:ascii="彩虹粗仿宋" w:eastAsia="彩虹粗仿宋" w:hAnsi="宋体" w:cs="Arial" w:hint="eastAsia"/>
          <w:b/>
          <w:sz w:val="44"/>
        </w:rPr>
        <w:t>3年封闭运作</w:t>
      </w:r>
      <w:r w:rsidR="001B1A05">
        <w:rPr>
          <w:rFonts w:ascii="彩虹粗仿宋" w:eastAsia="彩虹粗仿宋" w:hAnsi="宋体" w:cs="Arial" w:hint="eastAsia"/>
          <w:b/>
          <w:sz w:val="44"/>
        </w:rPr>
        <w:t>瑞利</w:t>
      </w:r>
      <w:r w:rsidR="00BC1EDA">
        <w:rPr>
          <w:rFonts w:ascii="彩虹粗仿宋" w:eastAsia="彩虹粗仿宋" w:hAnsi="宋体" w:cs="Arial" w:hint="eastAsia"/>
          <w:b/>
          <w:sz w:val="44"/>
        </w:rPr>
        <w:t>灵活配置</w:t>
      </w:r>
      <w:r w:rsidRPr="00EC37D3">
        <w:rPr>
          <w:rFonts w:ascii="彩虹粗仿宋" w:eastAsia="彩虹粗仿宋" w:hAnsi="宋体" w:cs="Arial" w:hint="eastAsia"/>
          <w:b/>
          <w:sz w:val="44"/>
        </w:rPr>
        <w:t>混合型证券投资基金</w:t>
      </w:r>
    </w:p>
    <w:p w14:paraId="154ED462" w14:textId="77777777" w:rsidR="00B204F7" w:rsidRPr="00B92E36" w:rsidRDefault="00B204F7" w:rsidP="00B204F7">
      <w:pPr>
        <w:adjustRightInd w:val="0"/>
        <w:snapToGrid w:val="0"/>
        <w:jc w:val="center"/>
        <w:rPr>
          <w:rFonts w:ascii="彩虹粗仿宋" w:eastAsia="彩虹粗仿宋" w:hAnsi="宋体" w:cs="Arial"/>
          <w:b/>
          <w:sz w:val="44"/>
        </w:rPr>
      </w:pPr>
      <w:r w:rsidRPr="00B92E36">
        <w:rPr>
          <w:rFonts w:ascii="彩虹粗仿宋" w:eastAsia="彩虹粗仿宋" w:hAnsi="宋体" w:cs="Arial" w:hint="eastAsia"/>
          <w:b/>
          <w:sz w:val="44"/>
        </w:rPr>
        <w:t>托管协议</w:t>
      </w:r>
    </w:p>
    <w:p w14:paraId="398E2B06" w14:textId="77777777" w:rsidR="00706433" w:rsidRDefault="00706433" w:rsidP="00B204F7">
      <w:pPr>
        <w:adjustRightInd w:val="0"/>
        <w:snapToGrid w:val="0"/>
        <w:jc w:val="center"/>
        <w:outlineLvl w:val="0"/>
        <w:rPr>
          <w:rFonts w:ascii="彩虹粗仿宋" w:eastAsia="彩虹粗仿宋" w:hAnsi="宋体" w:cs="Arial"/>
          <w:b/>
          <w:sz w:val="36"/>
          <w:szCs w:val="36"/>
        </w:rPr>
      </w:pPr>
    </w:p>
    <w:p w14:paraId="1F1190F2"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7FF26848"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1197803B"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7C1F0476"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4CFB2970" w14:textId="77777777" w:rsidR="00B204F7" w:rsidRDefault="00B204F7" w:rsidP="00B204F7">
      <w:pPr>
        <w:adjustRightInd w:val="0"/>
        <w:snapToGrid w:val="0"/>
        <w:jc w:val="center"/>
        <w:outlineLvl w:val="0"/>
        <w:rPr>
          <w:rFonts w:ascii="彩虹粗仿宋" w:eastAsia="彩虹粗仿宋" w:hAnsi="宋体" w:cs="Arial"/>
          <w:sz w:val="24"/>
        </w:rPr>
      </w:pPr>
    </w:p>
    <w:p w14:paraId="5A719038" w14:textId="77777777" w:rsidR="00B9406E" w:rsidRDefault="00B9406E" w:rsidP="00B204F7">
      <w:pPr>
        <w:adjustRightInd w:val="0"/>
        <w:snapToGrid w:val="0"/>
        <w:jc w:val="center"/>
        <w:outlineLvl w:val="0"/>
        <w:rPr>
          <w:rFonts w:ascii="彩虹粗仿宋" w:eastAsia="彩虹粗仿宋" w:hAnsi="宋体" w:cs="Arial"/>
          <w:sz w:val="24"/>
        </w:rPr>
      </w:pPr>
    </w:p>
    <w:p w14:paraId="51B688B6" w14:textId="77777777" w:rsidR="00B9406E" w:rsidRPr="00B92E36" w:rsidRDefault="00B9406E" w:rsidP="00B204F7">
      <w:pPr>
        <w:adjustRightInd w:val="0"/>
        <w:snapToGrid w:val="0"/>
        <w:jc w:val="center"/>
        <w:outlineLvl w:val="0"/>
        <w:rPr>
          <w:rFonts w:ascii="彩虹粗仿宋" w:eastAsia="彩虹粗仿宋" w:hAnsi="宋体" w:cs="Arial"/>
          <w:sz w:val="24"/>
        </w:rPr>
      </w:pPr>
    </w:p>
    <w:p w14:paraId="62A79C2F"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531FB0C2"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01CCDBB8" w14:textId="77777777" w:rsidR="00B204F7" w:rsidRDefault="00B204F7" w:rsidP="00B204F7">
      <w:pPr>
        <w:adjustRightInd w:val="0"/>
        <w:snapToGrid w:val="0"/>
        <w:jc w:val="center"/>
        <w:outlineLvl w:val="0"/>
        <w:rPr>
          <w:rFonts w:ascii="彩虹粗仿宋" w:eastAsia="彩虹粗仿宋" w:hAnsi="宋体" w:cs="Arial"/>
          <w:sz w:val="24"/>
        </w:rPr>
      </w:pPr>
    </w:p>
    <w:p w14:paraId="2B15E222" w14:textId="77777777" w:rsidR="00B9406E" w:rsidRDefault="00B9406E" w:rsidP="00B204F7">
      <w:pPr>
        <w:adjustRightInd w:val="0"/>
        <w:snapToGrid w:val="0"/>
        <w:jc w:val="center"/>
        <w:outlineLvl w:val="0"/>
        <w:rPr>
          <w:rFonts w:ascii="彩虹粗仿宋" w:eastAsia="彩虹粗仿宋" w:hAnsi="宋体" w:cs="Arial"/>
          <w:sz w:val="24"/>
        </w:rPr>
      </w:pPr>
    </w:p>
    <w:p w14:paraId="451C58AD" w14:textId="77777777" w:rsidR="00B204F7" w:rsidRPr="00B92E36" w:rsidRDefault="00B204F7" w:rsidP="00B204F7">
      <w:pPr>
        <w:adjustRightInd w:val="0"/>
        <w:snapToGrid w:val="0"/>
        <w:jc w:val="center"/>
        <w:outlineLvl w:val="0"/>
        <w:rPr>
          <w:rFonts w:ascii="彩虹粗仿宋" w:eastAsia="彩虹粗仿宋" w:hAnsi="宋体" w:cs="Arial"/>
          <w:sz w:val="24"/>
        </w:rPr>
      </w:pPr>
    </w:p>
    <w:p w14:paraId="6B82C551" w14:textId="77777777" w:rsidR="00B204F7" w:rsidRPr="00B92E36" w:rsidRDefault="00B204F7" w:rsidP="00B204F7">
      <w:pPr>
        <w:adjustRightInd w:val="0"/>
        <w:snapToGrid w:val="0"/>
        <w:jc w:val="center"/>
        <w:outlineLvl w:val="0"/>
        <w:rPr>
          <w:rFonts w:ascii="彩虹粗仿宋" w:eastAsia="彩虹粗仿宋" w:hAnsi="宋体" w:cs="Arial"/>
          <w:b/>
          <w:bCs/>
          <w:sz w:val="28"/>
        </w:rPr>
      </w:pPr>
      <w:r w:rsidRPr="00B92E36">
        <w:rPr>
          <w:rFonts w:ascii="彩虹粗仿宋" w:eastAsia="彩虹粗仿宋" w:hAnsi="宋体" w:cs="Arial" w:hint="eastAsia"/>
          <w:b/>
          <w:bCs/>
          <w:sz w:val="28"/>
        </w:rPr>
        <w:t>基金管理人：招商基金管理有限公司</w:t>
      </w:r>
    </w:p>
    <w:p w14:paraId="6F770DEC" w14:textId="3D853938" w:rsidR="00B204F7" w:rsidRPr="00B92E36" w:rsidRDefault="00B204F7" w:rsidP="00BC1EDA">
      <w:pPr>
        <w:adjustRightInd w:val="0"/>
        <w:snapToGrid w:val="0"/>
        <w:jc w:val="center"/>
        <w:outlineLvl w:val="0"/>
        <w:rPr>
          <w:rFonts w:ascii="彩虹粗仿宋" w:eastAsia="彩虹粗仿宋" w:hAnsi="宋体" w:cs="Arial"/>
          <w:sz w:val="24"/>
        </w:rPr>
      </w:pPr>
      <w:r w:rsidRPr="00B92E36">
        <w:rPr>
          <w:rFonts w:ascii="彩虹粗仿宋" w:eastAsia="彩虹粗仿宋" w:hAnsi="宋体" w:cs="Arial" w:hint="eastAsia"/>
          <w:b/>
          <w:bCs/>
          <w:sz w:val="28"/>
        </w:rPr>
        <w:t xml:space="preserve">  基金托管人：中国建设银行股份有限公司</w:t>
      </w:r>
    </w:p>
    <w:p w14:paraId="441338D6" w14:textId="77777777" w:rsidR="00B204F7" w:rsidRPr="00B92E36" w:rsidRDefault="00B204F7" w:rsidP="00B204F7">
      <w:pPr>
        <w:jc w:val="center"/>
        <w:rPr>
          <w:rFonts w:ascii="彩虹粗仿宋" w:eastAsia="彩虹粗仿宋"/>
          <w:b/>
          <w:bCs/>
          <w:sz w:val="30"/>
        </w:rPr>
      </w:pPr>
      <w:r w:rsidRPr="00B92E36">
        <w:rPr>
          <w:rFonts w:ascii="彩虹粗仿宋" w:eastAsia="彩虹粗仿宋" w:hint="eastAsia"/>
          <w:b/>
          <w:bCs/>
          <w:sz w:val="30"/>
        </w:rPr>
        <w:lastRenderedPageBreak/>
        <w:t>目    录</w:t>
      </w:r>
    </w:p>
    <w:p w14:paraId="210C1611" w14:textId="43CB2DD3" w:rsidR="00C66321" w:rsidRDefault="00B204F7">
      <w:pPr>
        <w:pStyle w:val="21"/>
        <w:tabs>
          <w:tab w:val="right" w:leader="dot" w:pos="8494"/>
        </w:tabs>
        <w:rPr>
          <w:rFonts w:asciiTheme="minorHAnsi" w:eastAsiaTheme="minorEastAsia" w:hAnsiTheme="minorHAnsi" w:cstheme="minorBidi"/>
          <w:noProof/>
          <w:szCs w:val="22"/>
        </w:rPr>
      </w:pPr>
      <w:r w:rsidRPr="00B92E36">
        <w:rPr>
          <w:rFonts w:ascii="彩虹粗仿宋" w:eastAsia="彩虹粗仿宋" w:hAnsi="宋体" w:hint="eastAsia"/>
          <w:sz w:val="28"/>
        </w:rPr>
        <w:fldChar w:fldCharType="begin"/>
      </w:r>
      <w:r w:rsidRPr="00B92E36">
        <w:rPr>
          <w:rFonts w:ascii="彩虹粗仿宋" w:eastAsia="彩虹粗仿宋" w:hAnsi="宋体" w:hint="eastAsia"/>
          <w:sz w:val="28"/>
        </w:rPr>
        <w:instrText xml:space="preserve"> TOC \o "1-2" \h \z </w:instrText>
      </w:r>
      <w:r w:rsidRPr="00B92E36">
        <w:rPr>
          <w:rFonts w:ascii="彩虹粗仿宋" w:eastAsia="彩虹粗仿宋" w:hAnsi="宋体" w:hint="eastAsia"/>
          <w:sz w:val="28"/>
        </w:rPr>
        <w:fldChar w:fldCharType="separate"/>
      </w:r>
      <w:hyperlink w:anchor="_Toc511376796" w:history="1">
        <w:r w:rsidR="00C66321" w:rsidRPr="00AB62FF">
          <w:rPr>
            <w:rStyle w:val="a9"/>
            <w:rFonts w:ascii="彩虹粗仿宋" w:eastAsia="彩虹粗仿宋" w:hint="eastAsia"/>
            <w:noProof/>
          </w:rPr>
          <w:t>一、基金托管协议当事人</w:t>
        </w:r>
        <w:r w:rsidR="00C66321">
          <w:rPr>
            <w:noProof/>
            <w:webHidden/>
          </w:rPr>
          <w:tab/>
        </w:r>
        <w:r w:rsidR="00C66321">
          <w:rPr>
            <w:noProof/>
            <w:webHidden/>
          </w:rPr>
          <w:fldChar w:fldCharType="begin"/>
        </w:r>
        <w:r w:rsidR="00C66321">
          <w:rPr>
            <w:noProof/>
            <w:webHidden/>
          </w:rPr>
          <w:instrText xml:space="preserve"> PAGEREF _Toc511376796 \h </w:instrText>
        </w:r>
        <w:r w:rsidR="00C66321">
          <w:rPr>
            <w:noProof/>
            <w:webHidden/>
          </w:rPr>
        </w:r>
        <w:r w:rsidR="00C66321">
          <w:rPr>
            <w:noProof/>
            <w:webHidden/>
          </w:rPr>
          <w:fldChar w:fldCharType="separate"/>
        </w:r>
        <w:r w:rsidR="002814E8">
          <w:rPr>
            <w:noProof/>
            <w:webHidden/>
          </w:rPr>
          <w:t>3</w:t>
        </w:r>
        <w:r w:rsidR="00C66321">
          <w:rPr>
            <w:noProof/>
            <w:webHidden/>
          </w:rPr>
          <w:fldChar w:fldCharType="end"/>
        </w:r>
      </w:hyperlink>
    </w:p>
    <w:p w14:paraId="67B7413F" w14:textId="452C48E2" w:rsidR="00C66321" w:rsidRDefault="00847D92">
      <w:pPr>
        <w:pStyle w:val="21"/>
        <w:tabs>
          <w:tab w:val="right" w:leader="dot" w:pos="8494"/>
        </w:tabs>
        <w:rPr>
          <w:rFonts w:asciiTheme="minorHAnsi" w:eastAsiaTheme="minorEastAsia" w:hAnsiTheme="minorHAnsi" w:cstheme="minorBidi"/>
          <w:noProof/>
          <w:szCs w:val="22"/>
        </w:rPr>
      </w:pPr>
      <w:hyperlink w:anchor="_Toc511376797" w:history="1">
        <w:r w:rsidR="00C66321" w:rsidRPr="00AB62FF">
          <w:rPr>
            <w:rStyle w:val="a9"/>
            <w:rFonts w:ascii="彩虹粗仿宋" w:eastAsia="彩虹粗仿宋" w:hint="eastAsia"/>
            <w:noProof/>
          </w:rPr>
          <w:t>二、基金托管协议的依据、目的和原则</w:t>
        </w:r>
        <w:r w:rsidR="00C66321">
          <w:rPr>
            <w:noProof/>
            <w:webHidden/>
          </w:rPr>
          <w:tab/>
        </w:r>
        <w:r w:rsidR="00C66321">
          <w:rPr>
            <w:noProof/>
            <w:webHidden/>
          </w:rPr>
          <w:fldChar w:fldCharType="begin"/>
        </w:r>
        <w:r w:rsidR="00C66321">
          <w:rPr>
            <w:noProof/>
            <w:webHidden/>
          </w:rPr>
          <w:instrText xml:space="preserve"> PAGEREF _Toc511376797 \h </w:instrText>
        </w:r>
        <w:r w:rsidR="00C66321">
          <w:rPr>
            <w:noProof/>
            <w:webHidden/>
          </w:rPr>
        </w:r>
        <w:r w:rsidR="00C66321">
          <w:rPr>
            <w:noProof/>
            <w:webHidden/>
          </w:rPr>
          <w:fldChar w:fldCharType="separate"/>
        </w:r>
        <w:r w:rsidR="002814E8">
          <w:rPr>
            <w:noProof/>
            <w:webHidden/>
          </w:rPr>
          <w:t>4</w:t>
        </w:r>
        <w:r w:rsidR="00C66321">
          <w:rPr>
            <w:noProof/>
            <w:webHidden/>
          </w:rPr>
          <w:fldChar w:fldCharType="end"/>
        </w:r>
      </w:hyperlink>
    </w:p>
    <w:p w14:paraId="7C4EFB21" w14:textId="4EF4E94E" w:rsidR="00C66321" w:rsidRDefault="00847D92">
      <w:pPr>
        <w:pStyle w:val="21"/>
        <w:tabs>
          <w:tab w:val="right" w:leader="dot" w:pos="8494"/>
        </w:tabs>
        <w:rPr>
          <w:rFonts w:asciiTheme="minorHAnsi" w:eastAsiaTheme="minorEastAsia" w:hAnsiTheme="minorHAnsi" w:cstheme="minorBidi"/>
          <w:noProof/>
          <w:szCs w:val="22"/>
        </w:rPr>
      </w:pPr>
      <w:hyperlink w:anchor="_Toc511376798" w:history="1">
        <w:r w:rsidR="00C66321" w:rsidRPr="00AB62FF">
          <w:rPr>
            <w:rStyle w:val="a9"/>
            <w:rFonts w:ascii="彩虹粗仿宋" w:eastAsia="彩虹粗仿宋" w:hint="eastAsia"/>
            <w:noProof/>
          </w:rPr>
          <w:t>三、基金托管人对基金管理人的业务监督和核查</w:t>
        </w:r>
        <w:r w:rsidR="00C66321">
          <w:rPr>
            <w:noProof/>
            <w:webHidden/>
          </w:rPr>
          <w:tab/>
        </w:r>
        <w:r w:rsidR="00C66321">
          <w:rPr>
            <w:noProof/>
            <w:webHidden/>
          </w:rPr>
          <w:fldChar w:fldCharType="begin"/>
        </w:r>
        <w:r w:rsidR="00C66321">
          <w:rPr>
            <w:noProof/>
            <w:webHidden/>
          </w:rPr>
          <w:instrText xml:space="preserve"> PAGEREF _Toc511376798 \h </w:instrText>
        </w:r>
        <w:r w:rsidR="00C66321">
          <w:rPr>
            <w:noProof/>
            <w:webHidden/>
          </w:rPr>
        </w:r>
        <w:r w:rsidR="00C66321">
          <w:rPr>
            <w:noProof/>
            <w:webHidden/>
          </w:rPr>
          <w:fldChar w:fldCharType="separate"/>
        </w:r>
        <w:r w:rsidR="002814E8">
          <w:rPr>
            <w:noProof/>
            <w:webHidden/>
          </w:rPr>
          <w:t>4</w:t>
        </w:r>
        <w:r w:rsidR="00C66321">
          <w:rPr>
            <w:noProof/>
            <w:webHidden/>
          </w:rPr>
          <w:fldChar w:fldCharType="end"/>
        </w:r>
      </w:hyperlink>
    </w:p>
    <w:p w14:paraId="7D051ABE" w14:textId="24A7420F" w:rsidR="00C66321" w:rsidRDefault="00847D92">
      <w:pPr>
        <w:pStyle w:val="21"/>
        <w:tabs>
          <w:tab w:val="right" w:leader="dot" w:pos="8494"/>
        </w:tabs>
        <w:rPr>
          <w:rFonts w:asciiTheme="minorHAnsi" w:eastAsiaTheme="minorEastAsia" w:hAnsiTheme="minorHAnsi" w:cstheme="minorBidi"/>
          <w:noProof/>
          <w:szCs w:val="22"/>
        </w:rPr>
      </w:pPr>
      <w:hyperlink w:anchor="_Toc511376799" w:history="1">
        <w:r w:rsidR="00C66321" w:rsidRPr="00AB62FF">
          <w:rPr>
            <w:rStyle w:val="a9"/>
            <w:rFonts w:ascii="彩虹粗仿宋" w:eastAsia="彩虹粗仿宋" w:hint="eastAsia"/>
            <w:noProof/>
          </w:rPr>
          <w:t>四、基金管理人对基金托管人的业务核查</w:t>
        </w:r>
        <w:r w:rsidR="00C66321">
          <w:rPr>
            <w:noProof/>
            <w:webHidden/>
          </w:rPr>
          <w:tab/>
        </w:r>
        <w:r w:rsidR="00C66321">
          <w:rPr>
            <w:noProof/>
            <w:webHidden/>
          </w:rPr>
          <w:fldChar w:fldCharType="begin"/>
        </w:r>
        <w:r w:rsidR="00C66321">
          <w:rPr>
            <w:noProof/>
            <w:webHidden/>
          </w:rPr>
          <w:instrText xml:space="preserve"> PAGEREF _Toc511376799 \h </w:instrText>
        </w:r>
        <w:r w:rsidR="00C66321">
          <w:rPr>
            <w:noProof/>
            <w:webHidden/>
          </w:rPr>
        </w:r>
        <w:r w:rsidR="00C66321">
          <w:rPr>
            <w:noProof/>
            <w:webHidden/>
          </w:rPr>
          <w:fldChar w:fldCharType="separate"/>
        </w:r>
        <w:r w:rsidR="002814E8">
          <w:rPr>
            <w:noProof/>
            <w:webHidden/>
          </w:rPr>
          <w:t>12</w:t>
        </w:r>
        <w:r w:rsidR="00C66321">
          <w:rPr>
            <w:noProof/>
            <w:webHidden/>
          </w:rPr>
          <w:fldChar w:fldCharType="end"/>
        </w:r>
      </w:hyperlink>
    </w:p>
    <w:p w14:paraId="47DFF1AB" w14:textId="3F9E026E" w:rsidR="00C66321" w:rsidRDefault="00847D92">
      <w:pPr>
        <w:pStyle w:val="21"/>
        <w:tabs>
          <w:tab w:val="right" w:leader="dot" w:pos="8494"/>
        </w:tabs>
        <w:rPr>
          <w:rFonts w:asciiTheme="minorHAnsi" w:eastAsiaTheme="minorEastAsia" w:hAnsiTheme="minorHAnsi" w:cstheme="minorBidi"/>
          <w:noProof/>
          <w:szCs w:val="22"/>
        </w:rPr>
      </w:pPr>
      <w:hyperlink w:anchor="_Toc511376800" w:history="1">
        <w:r w:rsidR="00C66321" w:rsidRPr="00AB62FF">
          <w:rPr>
            <w:rStyle w:val="a9"/>
            <w:rFonts w:ascii="彩虹粗仿宋" w:eastAsia="彩虹粗仿宋" w:hint="eastAsia"/>
            <w:noProof/>
          </w:rPr>
          <w:t>五、基金财产的保管</w:t>
        </w:r>
        <w:r w:rsidR="00C66321">
          <w:rPr>
            <w:noProof/>
            <w:webHidden/>
          </w:rPr>
          <w:tab/>
        </w:r>
        <w:r w:rsidR="00C66321">
          <w:rPr>
            <w:noProof/>
            <w:webHidden/>
          </w:rPr>
          <w:fldChar w:fldCharType="begin"/>
        </w:r>
        <w:r w:rsidR="00C66321">
          <w:rPr>
            <w:noProof/>
            <w:webHidden/>
          </w:rPr>
          <w:instrText xml:space="preserve"> PAGEREF _Toc511376800 \h </w:instrText>
        </w:r>
        <w:r w:rsidR="00C66321">
          <w:rPr>
            <w:noProof/>
            <w:webHidden/>
          </w:rPr>
        </w:r>
        <w:r w:rsidR="00C66321">
          <w:rPr>
            <w:noProof/>
            <w:webHidden/>
          </w:rPr>
          <w:fldChar w:fldCharType="separate"/>
        </w:r>
        <w:r w:rsidR="002814E8">
          <w:rPr>
            <w:noProof/>
            <w:webHidden/>
          </w:rPr>
          <w:t>12</w:t>
        </w:r>
        <w:r w:rsidR="00C66321">
          <w:rPr>
            <w:noProof/>
            <w:webHidden/>
          </w:rPr>
          <w:fldChar w:fldCharType="end"/>
        </w:r>
      </w:hyperlink>
    </w:p>
    <w:p w14:paraId="754716B1" w14:textId="2BD00CA8" w:rsidR="00C66321" w:rsidRDefault="00847D92">
      <w:pPr>
        <w:pStyle w:val="21"/>
        <w:tabs>
          <w:tab w:val="right" w:leader="dot" w:pos="8494"/>
        </w:tabs>
        <w:rPr>
          <w:rFonts w:asciiTheme="minorHAnsi" w:eastAsiaTheme="minorEastAsia" w:hAnsiTheme="minorHAnsi" w:cstheme="minorBidi"/>
          <w:noProof/>
          <w:szCs w:val="22"/>
        </w:rPr>
      </w:pPr>
      <w:hyperlink w:anchor="_Toc511376801" w:history="1">
        <w:r w:rsidR="00C66321" w:rsidRPr="00AB62FF">
          <w:rPr>
            <w:rStyle w:val="a9"/>
            <w:rFonts w:ascii="彩虹粗仿宋" w:eastAsia="彩虹粗仿宋" w:hint="eastAsia"/>
            <w:noProof/>
          </w:rPr>
          <w:t>六、指令的发送、确认及执行</w:t>
        </w:r>
        <w:r w:rsidR="00C66321">
          <w:rPr>
            <w:noProof/>
            <w:webHidden/>
          </w:rPr>
          <w:tab/>
        </w:r>
        <w:r w:rsidR="00C66321">
          <w:rPr>
            <w:noProof/>
            <w:webHidden/>
          </w:rPr>
          <w:fldChar w:fldCharType="begin"/>
        </w:r>
        <w:r w:rsidR="00C66321">
          <w:rPr>
            <w:noProof/>
            <w:webHidden/>
          </w:rPr>
          <w:instrText xml:space="preserve"> PAGEREF _Toc511376801 \h </w:instrText>
        </w:r>
        <w:r w:rsidR="00C66321">
          <w:rPr>
            <w:noProof/>
            <w:webHidden/>
          </w:rPr>
        </w:r>
        <w:r w:rsidR="00C66321">
          <w:rPr>
            <w:noProof/>
            <w:webHidden/>
          </w:rPr>
          <w:fldChar w:fldCharType="separate"/>
        </w:r>
        <w:r w:rsidR="002814E8">
          <w:rPr>
            <w:noProof/>
            <w:webHidden/>
          </w:rPr>
          <w:t>15</w:t>
        </w:r>
        <w:r w:rsidR="00C66321">
          <w:rPr>
            <w:noProof/>
            <w:webHidden/>
          </w:rPr>
          <w:fldChar w:fldCharType="end"/>
        </w:r>
      </w:hyperlink>
    </w:p>
    <w:p w14:paraId="433E81E1" w14:textId="67824293" w:rsidR="00C66321" w:rsidRDefault="00847D92">
      <w:pPr>
        <w:pStyle w:val="21"/>
        <w:tabs>
          <w:tab w:val="right" w:leader="dot" w:pos="8494"/>
        </w:tabs>
        <w:rPr>
          <w:rFonts w:asciiTheme="minorHAnsi" w:eastAsiaTheme="minorEastAsia" w:hAnsiTheme="minorHAnsi" w:cstheme="minorBidi"/>
          <w:noProof/>
          <w:szCs w:val="22"/>
        </w:rPr>
      </w:pPr>
      <w:hyperlink w:anchor="_Toc511376802" w:history="1">
        <w:r w:rsidR="00C66321" w:rsidRPr="00AB62FF">
          <w:rPr>
            <w:rStyle w:val="a9"/>
            <w:rFonts w:ascii="彩虹粗仿宋" w:eastAsia="彩虹粗仿宋" w:hint="eastAsia"/>
            <w:noProof/>
          </w:rPr>
          <w:t>七、交易及清算交收安排</w:t>
        </w:r>
        <w:r w:rsidR="00C66321">
          <w:rPr>
            <w:noProof/>
            <w:webHidden/>
          </w:rPr>
          <w:tab/>
        </w:r>
        <w:r w:rsidR="00C66321">
          <w:rPr>
            <w:noProof/>
            <w:webHidden/>
          </w:rPr>
          <w:fldChar w:fldCharType="begin"/>
        </w:r>
        <w:r w:rsidR="00C66321">
          <w:rPr>
            <w:noProof/>
            <w:webHidden/>
          </w:rPr>
          <w:instrText xml:space="preserve"> PAGEREF _Toc511376802 \h </w:instrText>
        </w:r>
        <w:r w:rsidR="00C66321">
          <w:rPr>
            <w:noProof/>
            <w:webHidden/>
          </w:rPr>
        </w:r>
        <w:r w:rsidR="00C66321">
          <w:rPr>
            <w:noProof/>
            <w:webHidden/>
          </w:rPr>
          <w:fldChar w:fldCharType="separate"/>
        </w:r>
        <w:r w:rsidR="002814E8">
          <w:rPr>
            <w:noProof/>
            <w:webHidden/>
          </w:rPr>
          <w:t>18</w:t>
        </w:r>
        <w:r w:rsidR="00C66321">
          <w:rPr>
            <w:noProof/>
            <w:webHidden/>
          </w:rPr>
          <w:fldChar w:fldCharType="end"/>
        </w:r>
      </w:hyperlink>
    </w:p>
    <w:p w14:paraId="50097F10" w14:textId="0B40EE6D" w:rsidR="00C66321" w:rsidRDefault="00847D92">
      <w:pPr>
        <w:pStyle w:val="21"/>
        <w:tabs>
          <w:tab w:val="right" w:leader="dot" w:pos="8494"/>
        </w:tabs>
        <w:rPr>
          <w:rFonts w:asciiTheme="minorHAnsi" w:eastAsiaTheme="minorEastAsia" w:hAnsiTheme="minorHAnsi" w:cstheme="minorBidi"/>
          <w:noProof/>
          <w:szCs w:val="22"/>
        </w:rPr>
      </w:pPr>
      <w:hyperlink w:anchor="_Toc511376803" w:history="1">
        <w:r w:rsidR="00C66321" w:rsidRPr="00AB62FF">
          <w:rPr>
            <w:rStyle w:val="a9"/>
            <w:rFonts w:ascii="彩虹粗仿宋" w:eastAsia="彩虹粗仿宋" w:hint="eastAsia"/>
            <w:noProof/>
          </w:rPr>
          <w:t>八、基金资产净值计算和会计核算</w:t>
        </w:r>
        <w:r w:rsidR="00C66321">
          <w:rPr>
            <w:noProof/>
            <w:webHidden/>
          </w:rPr>
          <w:tab/>
        </w:r>
        <w:r w:rsidR="00C66321">
          <w:rPr>
            <w:noProof/>
            <w:webHidden/>
          </w:rPr>
          <w:fldChar w:fldCharType="begin"/>
        </w:r>
        <w:r w:rsidR="00C66321">
          <w:rPr>
            <w:noProof/>
            <w:webHidden/>
          </w:rPr>
          <w:instrText xml:space="preserve"> PAGEREF _Toc511376803 \h </w:instrText>
        </w:r>
        <w:r w:rsidR="00C66321">
          <w:rPr>
            <w:noProof/>
            <w:webHidden/>
          </w:rPr>
        </w:r>
        <w:r w:rsidR="00C66321">
          <w:rPr>
            <w:noProof/>
            <w:webHidden/>
          </w:rPr>
          <w:fldChar w:fldCharType="separate"/>
        </w:r>
        <w:r w:rsidR="002814E8">
          <w:rPr>
            <w:noProof/>
            <w:webHidden/>
          </w:rPr>
          <w:t>22</w:t>
        </w:r>
        <w:r w:rsidR="00C66321">
          <w:rPr>
            <w:noProof/>
            <w:webHidden/>
          </w:rPr>
          <w:fldChar w:fldCharType="end"/>
        </w:r>
      </w:hyperlink>
    </w:p>
    <w:p w14:paraId="175C58FD" w14:textId="55078A16" w:rsidR="00C66321" w:rsidRDefault="00847D92">
      <w:pPr>
        <w:pStyle w:val="21"/>
        <w:tabs>
          <w:tab w:val="right" w:leader="dot" w:pos="8494"/>
        </w:tabs>
        <w:rPr>
          <w:rFonts w:asciiTheme="minorHAnsi" w:eastAsiaTheme="minorEastAsia" w:hAnsiTheme="minorHAnsi" w:cstheme="minorBidi"/>
          <w:noProof/>
          <w:szCs w:val="22"/>
        </w:rPr>
      </w:pPr>
      <w:hyperlink w:anchor="_Toc511376804" w:history="1">
        <w:r w:rsidR="00C66321" w:rsidRPr="00AB62FF">
          <w:rPr>
            <w:rStyle w:val="a9"/>
            <w:rFonts w:ascii="彩虹粗仿宋" w:eastAsia="彩虹粗仿宋" w:hint="eastAsia"/>
            <w:noProof/>
          </w:rPr>
          <w:t>九、基金收益分配</w:t>
        </w:r>
        <w:r w:rsidR="00C66321">
          <w:rPr>
            <w:noProof/>
            <w:webHidden/>
          </w:rPr>
          <w:tab/>
        </w:r>
        <w:r w:rsidR="00C66321">
          <w:rPr>
            <w:noProof/>
            <w:webHidden/>
          </w:rPr>
          <w:fldChar w:fldCharType="begin"/>
        </w:r>
        <w:r w:rsidR="00C66321">
          <w:rPr>
            <w:noProof/>
            <w:webHidden/>
          </w:rPr>
          <w:instrText xml:space="preserve"> PAGEREF _Toc511376804 \h </w:instrText>
        </w:r>
        <w:r w:rsidR="00C66321">
          <w:rPr>
            <w:noProof/>
            <w:webHidden/>
          </w:rPr>
        </w:r>
        <w:r w:rsidR="00C66321">
          <w:rPr>
            <w:noProof/>
            <w:webHidden/>
          </w:rPr>
          <w:fldChar w:fldCharType="separate"/>
        </w:r>
        <w:r w:rsidR="002814E8">
          <w:rPr>
            <w:noProof/>
            <w:webHidden/>
          </w:rPr>
          <w:t>26</w:t>
        </w:r>
        <w:r w:rsidR="00C66321">
          <w:rPr>
            <w:noProof/>
            <w:webHidden/>
          </w:rPr>
          <w:fldChar w:fldCharType="end"/>
        </w:r>
      </w:hyperlink>
    </w:p>
    <w:p w14:paraId="4CCEA306" w14:textId="1D495A91" w:rsidR="00C66321" w:rsidRDefault="00847D92">
      <w:pPr>
        <w:pStyle w:val="21"/>
        <w:tabs>
          <w:tab w:val="right" w:leader="dot" w:pos="8494"/>
        </w:tabs>
        <w:rPr>
          <w:rFonts w:asciiTheme="minorHAnsi" w:eastAsiaTheme="minorEastAsia" w:hAnsiTheme="minorHAnsi" w:cstheme="minorBidi"/>
          <w:noProof/>
          <w:szCs w:val="22"/>
        </w:rPr>
      </w:pPr>
      <w:hyperlink w:anchor="_Toc511376805" w:history="1">
        <w:r w:rsidR="00C66321" w:rsidRPr="00AB62FF">
          <w:rPr>
            <w:rStyle w:val="a9"/>
            <w:rFonts w:ascii="彩虹粗仿宋" w:eastAsia="彩虹粗仿宋" w:hint="eastAsia"/>
            <w:noProof/>
          </w:rPr>
          <w:t>十、基金信息披露</w:t>
        </w:r>
        <w:r w:rsidR="00C66321">
          <w:rPr>
            <w:noProof/>
            <w:webHidden/>
          </w:rPr>
          <w:tab/>
        </w:r>
        <w:r w:rsidR="00C66321">
          <w:rPr>
            <w:noProof/>
            <w:webHidden/>
          </w:rPr>
          <w:fldChar w:fldCharType="begin"/>
        </w:r>
        <w:r w:rsidR="00C66321">
          <w:rPr>
            <w:noProof/>
            <w:webHidden/>
          </w:rPr>
          <w:instrText xml:space="preserve"> PAGEREF _Toc511376805 \h </w:instrText>
        </w:r>
        <w:r w:rsidR="00C66321">
          <w:rPr>
            <w:noProof/>
            <w:webHidden/>
          </w:rPr>
        </w:r>
        <w:r w:rsidR="00C66321">
          <w:rPr>
            <w:noProof/>
            <w:webHidden/>
          </w:rPr>
          <w:fldChar w:fldCharType="separate"/>
        </w:r>
        <w:r w:rsidR="002814E8">
          <w:rPr>
            <w:noProof/>
            <w:webHidden/>
          </w:rPr>
          <w:t>27</w:t>
        </w:r>
        <w:r w:rsidR="00C66321">
          <w:rPr>
            <w:noProof/>
            <w:webHidden/>
          </w:rPr>
          <w:fldChar w:fldCharType="end"/>
        </w:r>
      </w:hyperlink>
    </w:p>
    <w:p w14:paraId="2E50F11A" w14:textId="222427B9" w:rsidR="00C66321" w:rsidRDefault="00847D92">
      <w:pPr>
        <w:pStyle w:val="21"/>
        <w:tabs>
          <w:tab w:val="right" w:leader="dot" w:pos="8494"/>
        </w:tabs>
        <w:rPr>
          <w:rFonts w:asciiTheme="minorHAnsi" w:eastAsiaTheme="minorEastAsia" w:hAnsiTheme="minorHAnsi" w:cstheme="minorBidi"/>
          <w:noProof/>
          <w:szCs w:val="22"/>
        </w:rPr>
      </w:pPr>
      <w:hyperlink w:anchor="_Toc511376806" w:history="1">
        <w:r w:rsidR="00C66321" w:rsidRPr="00AB62FF">
          <w:rPr>
            <w:rStyle w:val="a9"/>
            <w:rFonts w:ascii="彩虹粗仿宋" w:eastAsia="彩虹粗仿宋" w:hint="eastAsia"/>
            <w:noProof/>
          </w:rPr>
          <w:t>十一、基金费用</w:t>
        </w:r>
        <w:r w:rsidR="00C66321">
          <w:rPr>
            <w:noProof/>
            <w:webHidden/>
          </w:rPr>
          <w:tab/>
        </w:r>
        <w:r w:rsidR="00C66321">
          <w:rPr>
            <w:noProof/>
            <w:webHidden/>
          </w:rPr>
          <w:fldChar w:fldCharType="begin"/>
        </w:r>
        <w:r w:rsidR="00C66321">
          <w:rPr>
            <w:noProof/>
            <w:webHidden/>
          </w:rPr>
          <w:instrText xml:space="preserve"> PAGEREF _Toc511376806 \h </w:instrText>
        </w:r>
        <w:r w:rsidR="00C66321">
          <w:rPr>
            <w:noProof/>
            <w:webHidden/>
          </w:rPr>
        </w:r>
        <w:r w:rsidR="00C66321">
          <w:rPr>
            <w:noProof/>
            <w:webHidden/>
          </w:rPr>
          <w:fldChar w:fldCharType="separate"/>
        </w:r>
        <w:r w:rsidR="002814E8">
          <w:rPr>
            <w:noProof/>
            <w:webHidden/>
          </w:rPr>
          <w:t>29</w:t>
        </w:r>
        <w:r w:rsidR="00C66321">
          <w:rPr>
            <w:noProof/>
            <w:webHidden/>
          </w:rPr>
          <w:fldChar w:fldCharType="end"/>
        </w:r>
      </w:hyperlink>
    </w:p>
    <w:p w14:paraId="723E36B4" w14:textId="60149CC7" w:rsidR="00C66321" w:rsidRDefault="00847D92">
      <w:pPr>
        <w:pStyle w:val="21"/>
        <w:tabs>
          <w:tab w:val="right" w:leader="dot" w:pos="8494"/>
        </w:tabs>
        <w:rPr>
          <w:rFonts w:asciiTheme="minorHAnsi" w:eastAsiaTheme="minorEastAsia" w:hAnsiTheme="minorHAnsi" w:cstheme="minorBidi"/>
          <w:noProof/>
          <w:szCs w:val="22"/>
        </w:rPr>
      </w:pPr>
      <w:hyperlink w:anchor="_Toc511376807" w:history="1">
        <w:r w:rsidR="00C66321" w:rsidRPr="00AB62FF">
          <w:rPr>
            <w:rStyle w:val="a9"/>
            <w:rFonts w:ascii="彩虹粗仿宋" w:eastAsia="彩虹粗仿宋" w:hint="eastAsia"/>
            <w:noProof/>
          </w:rPr>
          <w:t>十二、基金份额持有人名册的保管</w:t>
        </w:r>
        <w:r w:rsidR="00C66321">
          <w:rPr>
            <w:noProof/>
            <w:webHidden/>
          </w:rPr>
          <w:tab/>
        </w:r>
        <w:r w:rsidR="00C66321">
          <w:rPr>
            <w:noProof/>
            <w:webHidden/>
          </w:rPr>
          <w:fldChar w:fldCharType="begin"/>
        </w:r>
        <w:r w:rsidR="00C66321">
          <w:rPr>
            <w:noProof/>
            <w:webHidden/>
          </w:rPr>
          <w:instrText xml:space="preserve"> PAGEREF _Toc511376807 \h </w:instrText>
        </w:r>
        <w:r w:rsidR="00C66321">
          <w:rPr>
            <w:noProof/>
            <w:webHidden/>
          </w:rPr>
        </w:r>
        <w:r w:rsidR="00C66321">
          <w:rPr>
            <w:noProof/>
            <w:webHidden/>
          </w:rPr>
          <w:fldChar w:fldCharType="separate"/>
        </w:r>
        <w:r w:rsidR="002814E8">
          <w:rPr>
            <w:noProof/>
            <w:webHidden/>
          </w:rPr>
          <w:t>30</w:t>
        </w:r>
        <w:r w:rsidR="00C66321">
          <w:rPr>
            <w:noProof/>
            <w:webHidden/>
          </w:rPr>
          <w:fldChar w:fldCharType="end"/>
        </w:r>
      </w:hyperlink>
    </w:p>
    <w:p w14:paraId="57C58370" w14:textId="11CF5D74" w:rsidR="00C66321" w:rsidRDefault="00847D92">
      <w:pPr>
        <w:pStyle w:val="21"/>
        <w:tabs>
          <w:tab w:val="right" w:leader="dot" w:pos="8494"/>
        </w:tabs>
        <w:rPr>
          <w:rFonts w:asciiTheme="minorHAnsi" w:eastAsiaTheme="minorEastAsia" w:hAnsiTheme="minorHAnsi" w:cstheme="minorBidi"/>
          <w:noProof/>
          <w:szCs w:val="22"/>
        </w:rPr>
      </w:pPr>
      <w:hyperlink w:anchor="_Toc511376808" w:history="1">
        <w:r w:rsidR="00C66321" w:rsidRPr="00AB62FF">
          <w:rPr>
            <w:rStyle w:val="a9"/>
            <w:rFonts w:ascii="彩虹粗仿宋" w:eastAsia="彩虹粗仿宋" w:hint="eastAsia"/>
            <w:noProof/>
          </w:rPr>
          <w:t>十三、基金有关文件档案的保存</w:t>
        </w:r>
        <w:r w:rsidR="00C66321">
          <w:rPr>
            <w:noProof/>
            <w:webHidden/>
          </w:rPr>
          <w:tab/>
        </w:r>
        <w:r w:rsidR="00C66321">
          <w:rPr>
            <w:noProof/>
            <w:webHidden/>
          </w:rPr>
          <w:fldChar w:fldCharType="begin"/>
        </w:r>
        <w:r w:rsidR="00C66321">
          <w:rPr>
            <w:noProof/>
            <w:webHidden/>
          </w:rPr>
          <w:instrText xml:space="preserve"> PAGEREF _Toc511376808 \h </w:instrText>
        </w:r>
        <w:r w:rsidR="00C66321">
          <w:rPr>
            <w:noProof/>
            <w:webHidden/>
          </w:rPr>
        </w:r>
        <w:r w:rsidR="00C66321">
          <w:rPr>
            <w:noProof/>
            <w:webHidden/>
          </w:rPr>
          <w:fldChar w:fldCharType="separate"/>
        </w:r>
        <w:r w:rsidR="002814E8">
          <w:rPr>
            <w:noProof/>
            <w:webHidden/>
          </w:rPr>
          <w:t>31</w:t>
        </w:r>
        <w:r w:rsidR="00C66321">
          <w:rPr>
            <w:noProof/>
            <w:webHidden/>
          </w:rPr>
          <w:fldChar w:fldCharType="end"/>
        </w:r>
      </w:hyperlink>
    </w:p>
    <w:p w14:paraId="4F5036AE" w14:textId="5B40F8D7" w:rsidR="00C66321" w:rsidRDefault="00847D92">
      <w:pPr>
        <w:pStyle w:val="21"/>
        <w:tabs>
          <w:tab w:val="right" w:leader="dot" w:pos="8494"/>
        </w:tabs>
        <w:rPr>
          <w:rFonts w:asciiTheme="minorHAnsi" w:eastAsiaTheme="minorEastAsia" w:hAnsiTheme="minorHAnsi" w:cstheme="minorBidi"/>
          <w:noProof/>
          <w:szCs w:val="22"/>
        </w:rPr>
      </w:pPr>
      <w:hyperlink w:anchor="_Toc511376809" w:history="1">
        <w:r w:rsidR="00C66321" w:rsidRPr="00AB62FF">
          <w:rPr>
            <w:rStyle w:val="a9"/>
            <w:rFonts w:ascii="彩虹粗仿宋" w:eastAsia="彩虹粗仿宋" w:hint="eastAsia"/>
            <w:noProof/>
          </w:rPr>
          <w:t>十四、基金管理人和基金托管人的更换</w:t>
        </w:r>
        <w:r w:rsidR="00C66321">
          <w:rPr>
            <w:noProof/>
            <w:webHidden/>
          </w:rPr>
          <w:tab/>
        </w:r>
        <w:r w:rsidR="00C66321">
          <w:rPr>
            <w:noProof/>
            <w:webHidden/>
          </w:rPr>
          <w:fldChar w:fldCharType="begin"/>
        </w:r>
        <w:r w:rsidR="00C66321">
          <w:rPr>
            <w:noProof/>
            <w:webHidden/>
          </w:rPr>
          <w:instrText xml:space="preserve"> PAGEREF _Toc511376809 \h </w:instrText>
        </w:r>
        <w:r w:rsidR="00C66321">
          <w:rPr>
            <w:noProof/>
            <w:webHidden/>
          </w:rPr>
        </w:r>
        <w:r w:rsidR="00C66321">
          <w:rPr>
            <w:noProof/>
            <w:webHidden/>
          </w:rPr>
          <w:fldChar w:fldCharType="separate"/>
        </w:r>
        <w:r w:rsidR="002814E8">
          <w:rPr>
            <w:noProof/>
            <w:webHidden/>
          </w:rPr>
          <w:t>31</w:t>
        </w:r>
        <w:r w:rsidR="00C66321">
          <w:rPr>
            <w:noProof/>
            <w:webHidden/>
          </w:rPr>
          <w:fldChar w:fldCharType="end"/>
        </w:r>
      </w:hyperlink>
    </w:p>
    <w:p w14:paraId="534E86A1" w14:textId="669737CE" w:rsidR="00C66321" w:rsidRDefault="00847D92">
      <w:pPr>
        <w:pStyle w:val="21"/>
        <w:tabs>
          <w:tab w:val="right" w:leader="dot" w:pos="8494"/>
        </w:tabs>
        <w:rPr>
          <w:rFonts w:asciiTheme="minorHAnsi" w:eastAsiaTheme="minorEastAsia" w:hAnsiTheme="minorHAnsi" w:cstheme="minorBidi"/>
          <w:noProof/>
          <w:szCs w:val="22"/>
        </w:rPr>
      </w:pPr>
      <w:hyperlink w:anchor="_Toc511376810" w:history="1">
        <w:r w:rsidR="00C66321" w:rsidRPr="00AB62FF">
          <w:rPr>
            <w:rStyle w:val="a9"/>
            <w:rFonts w:ascii="彩虹粗仿宋" w:eastAsia="彩虹粗仿宋" w:hint="eastAsia"/>
            <w:noProof/>
          </w:rPr>
          <w:t>十五、禁止行为</w:t>
        </w:r>
        <w:r w:rsidR="00C66321">
          <w:rPr>
            <w:noProof/>
            <w:webHidden/>
          </w:rPr>
          <w:tab/>
        </w:r>
        <w:r w:rsidR="00C66321">
          <w:rPr>
            <w:noProof/>
            <w:webHidden/>
          </w:rPr>
          <w:fldChar w:fldCharType="begin"/>
        </w:r>
        <w:r w:rsidR="00C66321">
          <w:rPr>
            <w:noProof/>
            <w:webHidden/>
          </w:rPr>
          <w:instrText xml:space="preserve"> PAGEREF _Toc511376810 \h </w:instrText>
        </w:r>
        <w:r w:rsidR="00C66321">
          <w:rPr>
            <w:noProof/>
            <w:webHidden/>
          </w:rPr>
        </w:r>
        <w:r w:rsidR="00C66321">
          <w:rPr>
            <w:noProof/>
            <w:webHidden/>
          </w:rPr>
          <w:fldChar w:fldCharType="separate"/>
        </w:r>
        <w:r w:rsidR="002814E8">
          <w:rPr>
            <w:noProof/>
            <w:webHidden/>
          </w:rPr>
          <w:t>34</w:t>
        </w:r>
        <w:r w:rsidR="00C66321">
          <w:rPr>
            <w:noProof/>
            <w:webHidden/>
          </w:rPr>
          <w:fldChar w:fldCharType="end"/>
        </w:r>
      </w:hyperlink>
    </w:p>
    <w:p w14:paraId="068FAB07" w14:textId="5244C2A9" w:rsidR="00C66321" w:rsidRDefault="00847D92">
      <w:pPr>
        <w:pStyle w:val="21"/>
        <w:tabs>
          <w:tab w:val="right" w:leader="dot" w:pos="8494"/>
        </w:tabs>
        <w:rPr>
          <w:rFonts w:asciiTheme="minorHAnsi" w:eastAsiaTheme="minorEastAsia" w:hAnsiTheme="minorHAnsi" w:cstheme="minorBidi"/>
          <w:noProof/>
          <w:szCs w:val="22"/>
        </w:rPr>
      </w:pPr>
      <w:hyperlink w:anchor="_Toc511376811" w:history="1">
        <w:r w:rsidR="00C66321" w:rsidRPr="00AB62FF">
          <w:rPr>
            <w:rStyle w:val="a9"/>
            <w:rFonts w:ascii="彩虹粗仿宋" w:eastAsia="彩虹粗仿宋" w:hint="eastAsia"/>
            <w:noProof/>
          </w:rPr>
          <w:t>十六、托管协议的变更、终止与基金财产的清算</w:t>
        </w:r>
        <w:r w:rsidR="00C66321">
          <w:rPr>
            <w:noProof/>
            <w:webHidden/>
          </w:rPr>
          <w:tab/>
        </w:r>
        <w:r w:rsidR="00C66321">
          <w:rPr>
            <w:noProof/>
            <w:webHidden/>
          </w:rPr>
          <w:fldChar w:fldCharType="begin"/>
        </w:r>
        <w:r w:rsidR="00C66321">
          <w:rPr>
            <w:noProof/>
            <w:webHidden/>
          </w:rPr>
          <w:instrText xml:space="preserve"> PAGEREF _Toc511376811 \h </w:instrText>
        </w:r>
        <w:r w:rsidR="00C66321">
          <w:rPr>
            <w:noProof/>
            <w:webHidden/>
          </w:rPr>
        </w:r>
        <w:r w:rsidR="00C66321">
          <w:rPr>
            <w:noProof/>
            <w:webHidden/>
          </w:rPr>
          <w:fldChar w:fldCharType="separate"/>
        </w:r>
        <w:r w:rsidR="002814E8">
          <w:rPr>
            <w:noProof/>
            <w:webHidden/>
          </w:rPr>
          <w:t>35</w:t>
        </w:r>
        <w:r w:rsidR="00C66321">
          <w:rPr>
            <w:noProof/>
            <w:webHidden/>
          </w:rPr>
          <w:fldChar w:fldCharType="end"/>
        </w:r>
      </w:hyperlink>
    </w:p>
    <w:p w14:paraId="50A0EB88" w14:textId="32ECABA8" w:rsidR="00C66321" w:rsidRDefault="00847D92">
      <w:pPr>
        <w:pStyle w:val="21"/>
        <w:tabs>
          <w:tab w:val="right" w:leader="dot" w:pos="8494"/>
        </w:tabs>
        <w:rPr>
          <w:rFonts w:asciiTheme="minorHAnsi" w:eastAsiaTheme="minorEastAsia" w:hAnsiTheme="minorHAnsi" w:cstheme="minorBidi"/>
          <w:noProof/>
          <w:szCs w:val="22"/>
        </w:rPr>
      </w:pPr>
      <w:hyperlink w:anchor="_Toc511376812" w:history="1">
        <w:r w:rsidR="00C66321" w:rsidRPr="00AB62FF">
          <w:rPr>
            <w:rStyle w:val="a9"/>
            <w:rFonts w:ascii="彩虹粗仿宋" w:eastAsia="彩虹粗仿宋" w:hint="eastAsia"/>
            <w:noProof/>
          </w:rPr>
          <w:t>十七、违约责任</w:t>
        </w:r>
        <w:r w:rsidR="00C66321">
          <w:rPr>
            <w:noProof/>
            <w:webHidden/>
          </w:rPr>
          <w:tab/>
        </w:r>
        <w:r w:rsidR="00C66321">
          <w:rPr>
            <w:noProof/>
            <w:webHidden/>
          </w:rPr>
          <w:fldChar w:fldCharType="begin"/>
        </w:r>
        <w:r w:rsidR="00C66321">
          <w:rPr>
            <w:noProof/>
            <w:webHidden/>
          </w:rPr>
          <w:instrText xml:space="preserve"> PAGEREF _Toc511376812 \h </w:instrText>
        </w:r>
        <w:r w:rsidR="00C66321">
          <w:rPr>
            <w:noProof/>
            <w:webHidden/>
          </w:rPr>
        </w:r>
        <w:r w:rsidR="00C66321">
          <w:rPr>
            <w:noProof/>
            <w:webHidden/>
          </w:rPr>
          <w:fldChar w:fldCharType="separate"/>
        </w:r>
        <w:r w:rsidR="002814E8">
          <w:rPr>
            <w:noProof/>
            <w:webHidden/>
          </w:rPr>
          <w:t>36</w:t>
        </w:r>
        <w:r w:rsidR="00C66321">
          <w:rPr>
            <w:noProof/>
            <w:webHidden/>
          </w:rPr>
          <w:fldChar w:fldCharType="end"/>
        </w:r>
      </w:hyperlink>
    </w:p>
    <w:p w14:paraId="48789EE4" w14:textId="3C8212D7" w:rsidR="00C66321" w:rsidRDefault="00847D92">
      <w:pPr>
        <w:pStyle w:val="21"/>
        <w:tabs>
          <w:tab w:val="right" w:leader="dot" w:pos="8494"/>
        </w:tabs>
        <w:rPr>
          <w:rFonts w:asciiTheme="minorHAnsi" w:eastAsiaTheme="minorEastAsia" w:hAnsiTheme="minorHAnsi" w:cstheme="minorBidi"/>
          <w:noProof/>
          <w:szCs w:val="22"/>
        </w:rPr>
      </w:pPr>
      <w:hyperlink w:anchor="_Toc511376813" w:history="1">
        <w:r w:rsidR="00C66321" w:rsidRPr="00AB62FF">
          <w:rPr>
            <w:rStyle w:val="a9"/>
            <w:rFonts w:ascii="彩虹粗仿宋" w:eastAsia="彩虹粗仿宋" w:hint="eastAsia"/>
            <w:noProof/>
          </w:rPr>
          <w:t>十八、争议解决方式</w:t>
        </w:r>
        <w:r w:rsidR="00C66321">
          <w:rPr>
            <w:noProof/>
            <w:webHidden/>
          </w:rPr>
          <w:tab/>
        </w:r>
        <w:r w:rsidR="00C66321">
          <w:rPr>
            <w:noProof/>
            <w:webHidden/>
          </w:rPr>
          <w:fldChar w:fldCharType="begin"/>
        </w:r>
        <w:r w:rsidR="00C66321">
          <w:rPr>
            <w:noProof/>
            <w:webHidden/>
          </w:rPr>
          <w:instrText xml:space="preserve"> PAGEREF _Toc511376813 \h </w:instrText>
        </w:r>
        <w:r w:rsidR="00C66321">
          <w:rPr>
            <w:noProof/>
            <w:webHidden/>
          </w:rPr>
        </w:r>
        <w:r w:rsidR="00C66321">
          <w:rPr>
            <w:noProof/>
            <w:webHidden/>
          </w:rPr>
          <w:fldChar w:fldCharType="separate"/>
        </w:r>
        <w:r w:rsidR="002814E8">
          <w:rPr>
            <w:noProof/>
            <w:webHidden/>
          </w:rPr>
          <w:t>37</w:t>
        </w:r>
        <w:r w:rsidR="00C66321">
          <w:rPr>
            <w:noProof/>
            <w:webHidden/>
          </w:rPr>
          <w:fldChar w:fldCharType="end"/>
        </w:r>
      </w:hyperlink>
    </w:p>
    <w:p w14:paraId="56746C8A" w14:textId="65198E88" w:rsidR="00C66321" w:rsidRDefault="00847D92">
      <w:pPr>
        <w:pStyle w:val="21"/>
        <w:tabs>
          <w:tab w:val="right" w:leader="dot" w:pos="8494"/>
        </w:tabs>
        <w:rPr>
          <w:rFonts w:asciiTheme="minorHAnsi" w:eastAsiaTheme="minorEastAsia" w:hAnsiTheme="minorHAnsi" w:cstheme="minorBidi"/>
          <w:noProof/>
          <w:szCs w:val="22"/>
        </w:rPr>
      </w:pPr>
      <w:hyperlink w:anchor="_Toc511376814" w:history="1">
        <w:r w:rsidR="00C66321" w:rsidRPr="00AB62FF">
          <w:rPr>
            <w:rStyle w:val="a9"/>
            <w:rFonts w:ascii="彩虹粗仿宋" w:eastAsia="彩虹粗仿宋" w:hint="eastAsia"/>
            <w:noProof/>
          </w:rPr>
          <w:t>十九、托管协议的效力</w:t>
        </w:r>
        <w:r w:rsidR="00C66321">
          <w:rPr>
            <w:noProof/>
            <w:webHidden/>
          </w:rPr>
          <w:tab/>
        </w:r>
        <w:r w:rsidR="00C66321">
          <w:rPr>
            <w:noProof/>
            <w:webHidden/>
          </w:rPr>
          <w:fldChar w:fldCharType="begin"/>
        </w:r>
        <w:r w:rsidR="00C66321">
          <w:rPr>
            <w:noProof/>
            <w:webHidden/>
          </w:rPr>
          <w:instrText xml:space="preserve"> PAGEREF _Toc511376814 \h </w:instrText>
        </w:r>
        <w:r w:rsidR="00C66321">
          <w:rPr>
            <w:noProof/>
            <w:webHidden/>
          </w:rPr>
        </w:r>
        <w:r w:rsidR="00C66321">
          <w:rPr>
            <w:noProof/>
            <w:webHidden/>
          </w:rPr>
          <w:fldChar w:fldCharType="separate"/>
        </w:r>
        <w:r w:rsidR="002814E8">
          <w:rPr>
            <w:noProof/>
            <w:webHidden/>
          </w:rPr>
          <w:t>37</w:t>
        </w:r>
        <w:r w:rsidR="00C66321">
          <w:rPr>
            <w:noProof/>
            <w:webHidden/>
          </w:rPr>
          <w:fldChar w:fldCharType="end"/>
        </w:r>
      </w:hyperlink>
    </w:p>
    <w:p w14:paraId="4B74D08F" w14:textId="207DDBBD" w:rsidR="00C66321" w:rsidRDefault="00847D92">
      <w:pPr>
        <w:pStyle w:val="21"/>
        <w:tabs>
          <w:tab w:val="right" w:leader="dot" w:pos="8494"/>
        </w:tabs>
        <w:rPr>
          <w:rFonts w:asciiTheme="minorHAnsi" w:eastAsiaTheme="minorEastAsia" w:hAnsiTheme="minorHAnsi" w:cstheme="minorBidi"/>
          <w:noProof/>
          <w:szCs w:val="22"/>
        </w:rPr>
      </w:pPr>
      <w:hyperlink w:anchor="_Toc511376815" w:history="1">
        <w:r w:rsidR="00C66321" w:rsidRPr="00AB62FF">
          <w:rPr>
            <w:rStyle w:val="a9"/>
            <w:rFonts w:ascii="彩虹粗仿宋" w:eastAsia="彩虹粗仿宋" w:hint="eastAsia"/>
            <w:noProof/>
          </w:rPr>
          <w:t>二十、其他事项</w:t>
        </w:r>
        <w:r w:rsidR="00C66321">
          <w:rPr>
            <w:noProof/>
            <w:webHidden/>
          </w:rPr>
          <w:tab/>
        </w:r>
        <w:r w:rsidR="00C66321">
          <w:rPr>
            <w:noProof/>
            <w:webHidden/>
          </w:rPr>
          <w:fldChar w:fldCharType="begin"/>
        </w:r>
        <w:r w:rsidR="00C66321">
          <w:rPr>
            <w:noProof/>
            <w:webHidden/>
          </w:rPr>
          <w:instrText xml:space="preserve"> PAGEREF _Toc511376815 \h </w:instrText>
        </w:r>
        <w:r w:rsidR="00C66321">
          <w:rPr>
            <w:noProof/>
            <w:webHidden/>
          </w:rPr>
        </w:r>
        <w:r w:rsidR="00C66321">
          <w:rPr>
            <w:noProof/>
            <w:webHidden/>
          </w:rPr>
          <w:fldChar w:fldCharType="separate"/>
        </w:r>
        <w:r w:rsidR="002814E8">
          <w:rPr>
            <w:noProof/>
            <w:webHidden/>
          </w:rPr>
          <w:t>38</w:t>
        </w:r>
        <w:r w:rsidR="00C66321">
          <w:rPr>
            <w:noProof/>
            <w:webHidden/>
          </w:rPr>
          <w:fldChar w:fldCharType="end"/>
        </w:r>
      </w:hyperlink>
    </w:p>
    <w:p w14:paraId="5B71E367" w14:textId="17639D75" w:rsidR="00C66321" w:rsidRDefault="00847D92">
      <w:pPr>
        <w:pStyle w:val="21"/>
        <w:tabs>
          <w:tab w:val="right" w:leader="dot" w:pos="8494"/>
        </w:tabs>
        <w:rPr>
          <w:rFonts w:asciiTheme="minorHAnsi" w:eastAsiaTheme="minorEastAsia" w:hAnsiTheme="minorHAnsi" w:cstheme="minorBidi"/>
          <w:noProof/>
          <w:szCs w:val="22"/>
        </w:rPr>
      </w:pPr>
      <w:hyperlink w:anchor="_Toc511376816" w:history="1">
        <w:r w:rsidR="00C66321" w:rsidRPr="00AB62FF">
          <w:rPr>
            <w:rStyle w:val="a9"/>
            <w:rFonts w:ascii="彩虹粗仿宋" w:eastAsia="彩虹粗仿宋" w:hint="eastAsia"/>
            <w:noProof/>
          </w:rPr>
          <w:t>二十一、托管协议的签订</w:t>
        </w:r>
        <w:r w:rsidR="00C66321">
          <w:rPr>
            <w:noProof/>
            <w:webHidden/>
          </w:rPr>
          <w:tab/>
        </w:r>
        <w:r w:rsidR="00C66321">
          <w:rPr>
            <w:noProof/>
            <w:webHidden/>
          </w:rPr>
          <w:fldChar w:fldCharType="begin"/>
        </w:r>
        <w:r w:rsidR="00C66321">
          <w:rPr>
            <w:noProof/>
            <w:webHidden/>
          </w:rPr>
          <w:instrText xml:space="preserve"> PAGEREF _Toc511376816 \h </w:instrText>
        </w:r>
        <w:r w:rsidR="00C66321">
          <w:rPr>
            <w:noProof/>
            <w:webHidden/>
          </w:rPr>
        </w:r>
        <w:r w:rsidR="00C66321">
          <w:rPr>
            <w:noProof/>
            <w:webHidden/>
          </w:rPr>
          <w:fldChar w:fldCharType="separate"/>
        </w:r>
        <w:r w:rsidR="002814E8">
          <w:rPr>
            <w:noProof/>
            <w:webHidden/>
          </w:rPr>
          <w:t>38</w:t>
        </w:r>
        <w:r w:rsidR="00C66321">
          <w:rPr>
            <w:noProof/>
            <w:webHidden/>
          </w:rPr>
          <w:fldChar w:fldCharType="end"/>
        </w:r>
      </w:hyperlink>
    </w:p>
    <w:p w14:paraId="53017DE4" w14:textId="1DFA374A" w:rsidR="00B204F7" w:rsidRPr="00EC37D3" w:rsidRDefault="00B204F7" w:rsidP="00B204F7">
      <w:pPr>
        <w:rPr>
          <w:rFonts w:ascii="彩虹粗仿宋" w:eastAsia="彩虹粗仿宋"/>
          <w:sz w:val="24"/>
        </w:rPr>
      </w:pPr>
      <w:r w:rsidRPr="00B92E36">
        <w:rPr>
          <w:rFonts w:ascii="彩虹粗仿宋" w:eastAsia="彩虹粗仿宋" w:hAnsi="宋体" w:hint="eastAsia"/>
          <w:sz w:val="28"/>
        </w:rPr>
        <w:lastRenderedPageBreak/>
        <w:fldChar w:fldCharType="end"/>
      </w:r>
    </w:p>
    <w:p w14:paraId="7B4766B2" w14:textId="3EA2238A"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鉴于招商基金管理有限公司系一家依照中国法律合法成立并有效存续的有限责任公司，按照相关法律法规的规定具备担任基金管理人的资格和能力，拟募集发行招商</w:t>
      </w:r>
      <w:r w:rsidR="008510A3">
        <w:rPr>
          <w:rFonts w:ascii="彩虹粗仿宋" w:eastAsia="彩虹粗仿宋" w:hAnsi="宋体" w:cs="Arial" w:hint="eastAsia"/>
          <w:kern w:val="0"/>
          <w:sz w:val="24"/>
        </w:rPr>
        <w:t>3年封闭运作</w:t>
      </w:r>
      <w:r w:rsidR="001B1A05">
        <w:rPr>
          <w:rFonts w:ascii="彩虹粗仿宋" w:eastAsia="彩虹粗仿宋" w:hAnsi="宋体" w:cs="Arial" w:hint="eastAsia"/>
          <w:kern w:val="0"/>
          <w:sz w:val="24"/>
        </w:rPr>
        <w:t>瑞利</w:t>
      </w:r>
      <w:r w:rsidR="00BC1EDA">
        <w:rPr>
          <w:rFonts w:ascii="彩虹粗仿宋" w:eastAsia="彩虹粗仿宋" w:hAnsi="宋体" w:cs="Arial" w:hint="eastAsia"/>
          <w:kern w:val="0"/>
          <w:sz w:val="24"/>
        </w:rPr>
        <w:t>灵活配置</w:t>
      </w:r>
      <w:r w:rsidRPr="00B92E36">
        <w:rPr>
          <w:rFonts w:ascii="彩虹粗仿宋" w:eastAsia="彩虹粗仿宋" w:hAnsi="宋体" w:cs="Arial" w:hint="eastAsia"/>
          <w:kern w:val="0"/>
          <w:sz w:val="24"/>
        </w:rPr>
        <w:t>混合型证券投资基金；</w:t>
      </w:r>
    </w:p>
    <w:p w14:paraId="7D3BB6D1" w14:textId="77777777"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6E16F60" w14:textId="7EFDAA0E"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鉴于招商基金管理有限公司拟担任招商</w:t>
      </w:r>
      <w:r w:rsidR="008510A3">
        <w:rPr>
          <w:rFonts w:ascii="彩虹粗仿宋" w:eastAsia="彩虹粗仿宋" w:hAnsi="宋体" w:cs="Arial" w:hint="eastAsia"/>
          <w:kern w:val="0"/>
          <w:sz w:val="24"/>
        </w:rPr>
        <w:t>3年封闭运作</w:t>
      </w:r>
      <w:r w:rsidR="001B1A05">
        <w:rPr>
          <w:rFonts w:ascii="彩虹粗仿宋" w:eastAsia="彩虹粗仿宋" w:hAnsi="宋体" w:cs="Arial" w:hint="eastAsia"/>
          <w:kern w:val="0"/>
          <w:sz w:val="24"/>
        </w:rPr>
        <w:t>瑞利</w:t>
      </w:r>
      <w:r w:rsidR="00BC1EDA">
        <w:rPr>
          <w:rFonts w:ascii="彩虹粗仿宋" w:eastAsia="彩虹粗仿宋" w:hAnsi="宋体" w:cs="Arial" w:hint="eastAsia"/>
          <w:kern w:val="0"/>
          <w:sz w:val="24"/>
        </w:rPr>
        <w:t>灵活配置</w:t>
      </w:r>
      <w:r w:rsidRPr="00B92E36">
        <w:rPr>
          <w:rFonts w:ascii="彩虹粗仿宋" w:eastAsia="彩虹粗仿宋" w:hAnsi="宋体" w:cs="Arial" w:hint="eastAsia"/>
          <w:kern w:val="0"/>
          <w:sz w:val="24"/>
        </w:rPr>
        <w:t>混合型证券投资基金的基金管理人，中国建设银行股份有限公司拟担任招商</w:t>
      </w:r>
      <w:r w:rsidR="008510A3">
        <w:rPr>
          <w:rFonts w:ascii="彩虹粗仿宋" w:eastAsia="彩虹粗仿宋" w:hAnsi="宋体" w:cs="Arial" w:hint="eastAsia"/>
          <w:kern w:val="0"/>
          <w:sz w:val="24"/>
        </w:rPr>
        <w:t>3年封闭运作</w:t>
      </w:r>
      <w:r w:rsidR="001B1A05">
        <w:rPr>
          <w:rFonts w:ascii="彩虹粗仿宋" w:eastAsia="彩虹粗仿宋" w:hAnsi="宋体" w:cs="Arial" w:hint="eastAsia"/>
          <w:kern w:val="0"/>
          <w:sz w:val="24"/>
        </w:rPr>
        <w:t>瑞利</w:t>
      </w:r>
      <w:r w:rsidR="00BC1EDA">
        <w:rPr>
          <w:rFonts w:ascii="彩虹粗仿宋" w:eastAsia="彩虹粗仿宋" w:hAnsi="宋体" w:cs="Arial" w:hint="eastAsia"/>
          <w:kern w:val="0"/>
          <w:sz w:val="24"/>
        </w:rPr>
        <w:t>灵活配置</w:t>
      </w:r>
      <w:r w:rsidRPr="00B92E36">
        <w:rPr>
          <w:rFonts w:ascii="彩虹粗仿宋" w:eastAsia="彩虹粗仿宋" w:hAnsi="宋体" w:cs="Arial" w:hint="eastAsia"/>
          <w:kern w:val="0"/>
          <w:sz w:val="24"/>
        </w:rPr>
        <w:t>混合型证券投资基金的基金托管人；</w:t>
      </w:r>
    </w:p>
    <w:p w14:paraId="417AB507" w14:textId="06AEE7C2" w:rsidR="00B204F7" w:rsidRPr="00B92E36" w:rsidRDefault="00B204F7" w:rsidP="00B204F7">
      <w:pPr>
        <w:widowControl/>
        <w:adjustRightInd w:val="0"/>
        <w:snapToGrid w:val="0"/>
        <w:ind w:firstLineChars="200" w:firstLine="480"/>
        <w:rPr>
          <w:rFonts w:ascii="彩虹粗仿宋" w:eastAsia="彩虹粗仿宋" w:hAnsi="宋体" w:cs="Arial"/>
          <w:kern w:val="0"/>
          <w:sz w:val="24"/>
        </w:rPr>
      </w:pPr>
      <w:r w:rsidRPr="00B92E36">
        <w:rPr>
          <w:rFonts w:ascii="彩虹粗仿宋" w:eastAsia="彩虹粗仿宋" w:hAnsi="宋体" w:cs="Arial" w:hint="eastAsia"/>
          <w:kern w:val="0"/>
          <w:sz w:val="24"/>
        </w:rPr>
        <w:t>为明确招商</w:t>
      </w:r>
      <w:r w:rsidR="008510A3">
        <w:rPr>
          <w:rFonts w:ascii="彩虹粗仿宋" w:eastAsia="彩虹粗仿宋" w:hAnsi="宋体" w:cs="Arial" w:hint="eastAsia"/>
          <w:kern w:val="0"/>
          <w:sz w:val="24"/>
        </w:rPr>
        <w:t>3年封闭运作</w:t>
      </w:r>
      <w:r w:rsidR="001B1A05">
        <w:rPr>
          <w:rFonts w:ascii="彩虹粗仿宋" w:eastAsia="彩虹粗仿宋" w:hAnsi="宋体" w:cs="Arial" w:hint="eastAsia"/>
          <w:kern w:val="0"/>
          <w:sz w:val="24"/>
        </w:rPr>
        <w:t>瑞利</w:t>
      </w:r>
      <w:r w:rsidR="00BC1EDA">
        <w:rPr>
          <w:rFonts w:ascii="彩虹粗仿宋" w:eastAsia="彩虹粗仿宋" w:hAnsi="宋体" w:cs="Arial" w:hint="eastAsia"/>
          <w:kern w:val="0"/>
          <w:sz w:val="24"/>
        </w:rPr>
        <w:t>灵活配置</w:t>
      </w:r>
      <w:r w:rsidRPr="00B92E36">
        <w:rPr>
          <w:rFonts w:ascii="彩虹粗仿宋" w:eastAsia="彩虹粗仿宋" w:hAnsi="宋体" w:cs="Arial" w:hint="eastAsia"/>
          <w:kern w:val="0"/>
          <w:sz w:val="24"/>
        </w:rPr>
        <w:t>混合型证券投资基金的基金管理人和基金托管人之间的权利义务关系，特制订本托管协议；</w:t>
      </w:r>
    </w:p>
    <w:p w14:paraId="1B7FB0D3" w14:textId="6471DE35" w:rsidR="00B204F7" w:rsidRPr="00B92E36" w:rsidRDefault="00B204F7" w:rsidP="00B204F7">
      <w:pPr>
        <w:widowControl/>
        <w:adjustRightInd w:val="0"/>
        <w:snapToGrid w:val="0"/>
        <w:ind w:firstLineChars="200" w:firstLine="480"/>
        <w:rPr>
          <w:rFonts w:ascii="彩虹粗仿宋" w:eastAsia="彩虹粗仿宋" w:hAnsi="宋体" w:cs="Arial"/>
          <w:kern w:val="0"/>
          <w:sz w:val="24"/>
          <w:lang w:val="en-GB"/>
        </w:rPr>
      </w:pPr>
      <w:r w:rsidRPr="00B92E36">
        <w:rPr>
          <w:rFonts w:ascii="彩虹粗仿宋" w:eastAsia="彩虹粗仿宋" w:hAnsi="宋体" w:cs="Arial" w:hint="eastAsia"/>
          <w:kern w:val="0"/>
          <w:sz w:val="24"/>
          <w:lang w:val="en-GB"/>
        </w:rPr>
        <w:t>除非另有约定，《招商</w:t>
      </w:r>
      <w:r w:rsidR="008510A3">
        <w:rPr>
          <w:rFonts w:ascii="彩虹粗仿宋" w:eastAsia="彩虹粗仿宋" w:hAnsi="宋体" w:cs="Arial" w:hint="eastAsia"/>
          <w:kern w:val="0"/>
          <w:sz w:val="24"/>
        </w:rPr>
        <w:t>3年封闭运作</w:t>
      </w:r>
      <w:r w:rsidR="001B1A05">
        <w:rPr>
          <w:rFonts w:ascii="彩虹粗仿宋" w:eastAsia="彩虹粗仿宋" w:hAnsi="宋体" w:cs="Arial" w:hint="eastAsia"/>
          <w:kern w:val="0"/>
          <w:sz w:val="24"/>
          <w:lang w:val="en-GB"/>
        </w:rPr>
        <w:t>瑞利</w:t>
      </w:r>
      <w:r w:rsidR="00BC1EDA">
        <w:rPr>
          <w:rFonts w:ascii="彩虹粗仿宋" w:eastAsia="彩虹粗仿宋" w:hAnsi="宋体" w:cs="Arial" w:hint="eastAsia"/>
          <w:kern w:val="0"/>
          <w:sz w:val="24"/>
          <w:lang w:val="en-GB"/>
        </w:rPr>
        <w:t>灵活配置</w:t>
      </w:r>
      <w:r w:rsidRPr="00B92E36">
        <w:rPr>
          <w:rFonts w:ascii="彩虹粗仿宋" w:eastAsia="彩虹粗仿宋" w:hAnsi="宋体" w:cs="Arial" w:hint="eastAsia"/>
          <w:kern w:val="0"/>
          <w:sz w:val="24"/>
          <w:lang w:val="en-GB"/>
        </w:rPr>
        <w:t>混合型证券投资基金基金合同》(以下简称“基金合同”)中定义的术语在用于本托管协议时应具有相同的含义；若有抵触应以《基金合同》为准，并依其</w:t>
      </w:r>
      <w:r w:rsidRPr="00B92E36">
        <w:rPr>
          <w:rFonts w:ascii="彩虹粗仿宋" w:eastAsia="彩虹粗仿宋" w:hAnsi="宋体" w:cs="Arial" w:hint="eastAsia"/>
          <w:kern w:val="0"/>
          <w:sz w:val="24"/>
        </w:rPr>
        <w:t>条款</w:t>
      </w:r>
      <w:r w:rsidRPr="00B92E36">
        <w:rPr>
          <w:rFonts w:ascii="彩虹粗仿宋" w:eastAsia="彩虹粗仿宋" w:hAnsi="宋体" w:cs="Arial" w:hint="eastAsia"/>
          <w:kern w:val="0"/>
          <w:sz w:val="24"/>
          <w:lang w:val="en-GB"/>
        </w:rPr>
        <w:t>解释。</w:t>
      </w:r>
    </w:p>
    <w:p w14:paraId="0CAF5BFB" w14:textId="77777777" w:rsidR="00B204F7" w:rsidRPr="00B92E36" w:rsidRDefault="00B204F7" w:rsidP="00B204F7">
      <w:pPr>
        <w:rPr>
          <w:rFonts w:ascii="彩虹粗仿宋" w:eastAsia="彩虹粗仿宋"/>
          <w:sz w:val="24"/>
          <w:lang w:val="en-GB"/>
        </w:rPr>
      </w:pPr>
    </w:p>
    <w:p w14:paraId="3E68710B" w14:textId="77777777" w:rsidR="00B204F7" w:rsidRPr="00B92E36" w:rsidRDefault="00B204F7" w:rsidP="00B204F7">
      <w:pPr>
        <w:pStyle w:val="2"/>
        <w:jc w:val="center"/>
        <w:rPr>
          <w:rFonts w:ascii="彩虹粗仿宋" w:eastAsia="彩虹粗仿宋"/>
        </w:rPr>
      </w:pPr>
      <w:bookmarkStart w:id="1" w:name="_Toc511376796"/>
      <w:r w:rsidRPr="00B92E36">
        <w:rPr>
          <w:rFonts w:ascii="彩虹粗仿宋" w:eastAsia="彩虹粗仿宋" w:hint="eastAsia"/>
        </w:rPr>
        <w:t>一、基金托管协议当事人</w:t>
      </w:r>
      <w:bookmarkEnd w:id="1"/>
    </w:p>
    <w:p w14:paraId="47C58A10"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（一）基金管理人</w:t>
      </w:r>
    </w:p>
    <w:p w14:paraId="004E6434" w14:textId="5B9288AC" w:rsidR="00B204F7" w:rsidRPr="00B92E36" w:rsidRDefault="004F7B15" w:rsidP="00B204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公司</w:t>
      </w:r>
      <w:r w:rsidR="00B204F7" w:rsidRPr="00B92E36">
        <w:rPr>
          <w:rFonts w:ascii="彩虹粗仿宋" w:eastAsia="彩虹粗仿宋" w:hAnsi="宋体" w:cs="Arial" w:hint="eastAsia"/>
          <w:sz w:val="24"/>
        </w:rPr>
        <w:t>名称：招商基金管理有限公司</w:t>
      </w:r>
    </w:p>
    <w:p w14:paraId="5A66D0F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注册地址：深圳市</w:t>
      </w:r>
      <w:r w:rsidR="00B9406E">
        <w:rPr>
          <w:rFonts w:ascii="彩虹粗仿宋" w:eastAsia="彩虹粗仿宋" w:hAnsi="宋体" w:cs="Arial" w:hint="eastAsia"/>
          <w:sz w:val="24"/>
        </w:rPr>
        <w:t>福田区</w:t>
      </w:r>
      <w:r w:rsidRPr="00B92E36">
        <w:rPr>
          <w:rFonts w:ascii="彩虹粗仿宋" w:eastAsia="彩虹粗仿宋" w:hAnsi="宋体" w:cs="Arial" w:hint="eastAsia"/>
          <w:sz w:val="24"/>
        </w:rPr>
        <w:t>深南大道7088号</w:t>
      </w:r>
    </w:p>
    <w:p w14:paraId="356A944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办公地址：深圳市</w:t>
      </w:r>
      <w:r w:rsidR="00B9406E">
        <w:rPr>
          <w:rFonts w:ascii="彩虹粗仿宋" w:eastAsia="彩虹粗仿宋" w:hAnsi="宋体" w:cs="Arial" w:hint="eastAsia"/>
          <w:sz w:val="24"/>
        </w:rPr>
        <w:t>福田区</w:t>
      </w:r>
      <w:r w:rsidRPr="00B92E36">
        <w:rPr>
          <w:rFonts w:ascii="彩虹粗仿宋" w:eastAsia="彩虹粗仿宋" w:hAnsi="宋体" w:cs="Arial" w:hint="eastAsia"/>
          <w:sz w:val="24"/>
        </w:rPr>
        <w:t>深南大道7088号招商银行大厦28楼</w:t>
      </w:r>
    </w:p>
    <w:p w14:paraId="54C7512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邮政编码：518040</w:t>
      </w:r>
    </w:p>
    <w:p w14:paraId="7D80BAC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法定代表人：</w:t>
      </w:r>
      <w:r w:rsidR="00B9406E">
        <w:rPr>
          <w:rFonts w:ascii="彩虹粗仿宋" w:eastAsia="彩虹粗仿宋" w:hAnsi="宋体" w:cs="Arial" w:hint="eastAsia"/>
          <w:sz w:val="24"/>
        </w:rPr>
        <w:t>李</w:t>
      </w:r>
      <w:proofErr w:type="gramStart"/>
      <w:r w:rsidR="00B9406E">
        <w:rPr>
          <w:rFonts w:ascii="彩虹粗仿宋" w:eastAsia="彩虹粗仿宋" w:hAnsi="宋体" w:cs="Arial" w:hint="eastAsia"/>
          <w:sz w:val="24"/>
        </w:rPr>
        <w:t>浩</w:t>
      </w:r>
      <w:proofErr w:type="gramEnd"/>
    </w:p>
    <w:p w14:paraId="4E894E7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成立日期：</w:t>
      </w:r>
      <w:r w:rsidR="00D31A25" w:rsidRPr="00B92E36">
        <w:rPr>
          <w:rFonts w:ascii="彩虹粗仿宋" w:eastAsia="彩虹粗仿宋" w:hAnsi="宋体" w:cs="Arial" w:hint="eastAsia"/>
          <w:sz w:val="24"/>
        </w:rPr>
        <w:t>20</w:t>
      </w:r>
      <w:r w:rsidR="00D31A25">
        <w:rPr>
          <w:rFonts w:ascii="彩虹粗仿宋" w:eastAsia="彩虹粗仿宋" w:hAnsi="宋体" w:cs="Arial" w:hint="eastAsia"/>
          <w:sz w:val="24"/>
        </w:rPr>
        <w:t>0</w:t>
      </w:r>
      <w:r w:rsidR="00D31A25" w:rsidRPr="00B92E36">
        <w:rPr>
          <w:rFonts w:ascii="彩虹粗仿宋" w:eastAsia="彩虹粗仿宋" w:hAnsi="宋体" w:cs="Arial" w:hint="eastAsia"/>
          <w:sz w:val="24"/>
        </w:rPr>
        <w:t>2</w:t>
      </w:r>
      <w:r w:rsidRPr="00B92E36">
        <w:rPr>
          <w:rStyle w:val="read"/>
          <w:rFonts w:ascii="彩虹粗仿宋" w:eastAsia="彩虹粗仿宋" w:hAnsi="宋体" w:cs="Arial" w:hint="eastAsia"/>
          <w:sz w:val="24"/>
        </w:rPr>
        <w:t>年12月27日</w:t>
      </w:r>
    </w:p>
    <w:p w14:paraId="0492EDB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批准设立机关及批准设立文号：中国证监会证</w:t>
      </w:r>
      <w:proofErr w:type="gramStart"/>
      <w:r w:rsidRPr="00B92E36">
        <w:rPr>
          <w:rFonts w:ascii="彩虹粗仿宋" w:eastAsia="彩虹粗仿宋" w:hAnsi="宋体" w:cs="Arial" w:hint="eastAsia"/>
          <w:sz w:val="24"/>
        </w:rPr>
        <w:t>监基金字</w:t>
      </w:r>
      <w:proofErr w:type="gramEnd"/>
      <w:r w:rsidRPr="00B92E36">
        <w:rPr>
          <w:rFonts w:ascii="彩虹粗仿宋" w:eastAsia="彩虹粗仿宋" w:hAnsi="宋体" w:cs="Arial" w:hint="eastAsia"/>
          <w:sz w:val="24"/>
        </w:rPr>
        <w:t xml:space="preserve">[2002]100号 </w:t>
      </w:r>
    </w:p>
    <w:p w14:paraId="13B7375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组织形式：有限责任公司</w:t>
      </w:r>
    </w:p>
    <w:p w14:paraId="76D2C99D" w14:textId="68108803"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注册资本：</w:t>
      </w:r>
      <w:r w:rsidR="001B1A05">
        <w:rPr>
          <w:rFonts w:ascii="彩虹粗仿宋" w:eastAsia="彩虹粗仿宋" w:hAnsi="宋体" w:cs="Arial" w:hint="eastAsia"/>
          <w:sz w:val="24"/>
        </w:rPr>
        <w:t>13</w:t>
      </w:r>
      <w:r w:rsidRPr="00B92E36">
        <w:rPr>
          <w:rFonts w:ascii="彩虹粗仿宋" w:eastAsia="彩虹粗仿宋" w:hAnsi="宋体" w:cs="Arial" w:hint="eastAsia"/>
          <w:sz w:val="24"/>
        </w:rPr>
        <w:t>.1亿</w:t>
      </w:r>
      <w:r w:rsidRPr="00B92E36">
        <w:rPr>
          <w:rStyle w:val="read"/>
          <w:rFonts w:ascii="彩虹粗仿宋" w:eastAsia="彩虹粗仿宋" w:hAnsi="宋体" w:cs="Arial" w:hint="eastAsia"/>
          <w:sz w:val="24"/>
        </w:rPr>
        <w:t>元</w:t>
      </w:r>
    </w:p>
    <w:p w14:paraId="0F8D710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存续期间：持续经营</w:t>
      </w:r>
    </w:p>
    <w:p w14:paraId="403660C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经营范围：发起设立基金、基金管理及中国证监会批准的其他业务</w:t>
      </w:r>
    </w:p>
    <w:p w14:paraId="012B8B76"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（二）基金托管人</w:t>
      </w:r>
    </w:p>
    <w:p w14:paraId="7E91E72F" w14:textId="3B8EC9EC" w:rsidR="00B204F7" w:rsidRPr="00B92E36" w:rsidRDefault="004F7B15" w:rsidP="00B204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公司</w:t>
      </w:r>
      <w:r w:rsidR="00B204F7" w:rsidRPr="00B92E36">
        <w:rPr>
          <w:rFonts w:ascii="彩虹粗仿宋" w:eastAsia="彩虹粗仿宋" w:hAnsi="宋体" w:cs="Arial" w:hint="eastAsia"/>
          <w:sz w:val="24"/>
        </w:rPr>
        <w:t>名称：中国建设银行股份有限公司(简称：中国建设银行)</w:t>
      </w:r>
    </w:p>
    <w:p w14:paraId="3E5EF48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lastRenderedPageBreak/>
        <w:t>住所：北京市西城区金融大街25号</w:t>
      </w:r>
    </w:p>
    <w:p w14:paraId="5BD8C1F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办公地址：北京市西城区闹市口大街1号院1号楼</w:t>
      </w:r>
    </w:p>
    <w:p w14:paraId="25967E3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邮政编码：100033</w:t>
      </w:r>
    </w:p>
    <w:p w14:paraId="1975017D" w14:textId="5D3ED645"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法定代表人：</w:t>
      </w:r>
      <w:r w:rsidR="00284B71">
        <w:rPr>
          <w:rFonts w:ascii="彩虹粗仿宋" w:eastAsia="彩虹粗仿宋" w:hAnsi="宋体" w:cs="Arial" w:hint="eastAsia"/>
          <w:sz w:val="24"/>
        </w:rPr>
        <w:t>田国立</w:t>
      </w:r>
    </w:p>
    <w:p w14:paraId="38C6D56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B92E36">
          <w:rPr>
            <w:rFonts w:ascii="彩虹粗仿宋" w:eastAsia="彩虹粗仿宋" w:hAnsi="宋体" w:cs="Arial" w:hint="eastAsia"/>
            <w:sz w:val="24"/>
          </w:rPr>
          <w:t>2004年09月17日</w:t>
        </w:r>
      </w:smartTag>
    </w:p>
    <w:p w14:paraId="3EF5A4B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基金托管业务批准文号：中国证监会证监基字[1998</w:t>
      </w:r>
      <w:bookmarkStart w:id="2" w:name="OLE_LINK3"/>
      <w:r w:rsidRPr="00B92E36">
        <w:rPr>
          <w:rFonts w:ascii="彩虹粗仿宋" w:eastAsia="彩虹粗仿宋" w:hAnsi="宋体" w:cs="Arial" w:hint="eastAsia"/>
          <w:sz w:val="24"/>
        </w:rPr>
        <w:t>]</w:t>
      </w:r>
      <w:bookmarkEnd w:id="2"/>
      <w:r w:rsidRPr="00B92E36">
        <w:rPr>
          <w:rFonts w:ascii="彩虹粗仿宋" w:eastAsia="彩虹粗仿宋" w:hAnsi="宋体" w:cs="Arial" w:hint="eastAsia"/>
          <w:sz w:val="24"/>
        </w:rPr>
        <w:t>12号</w:t>
      </w:r>
    </w:p>
    <w:p w14:paraId="70BCC13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组织形式：股份有限公司</w:t>
      </w:r>
    </w:p>
    <w:p w14:paraId="144D58C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注册资本：</w:t>
      </w:r>
      <w:r w:rsidRPr="006B6B07">
        <w:rPr>
          <w:rFonts w:ascii="彩虹粗仿宋" w:eastAsia="彩虹粗仿宋" w:hint="eastAsia"/>
          <w:sz w:val="24"/>
        </w:rPr>
        <w:t>贰仟伍佰亿壹仟零玖拾柒万柒仟肆佰捌拾陆元整</w:t>
      </w:r>
    </w:p>
    <w:p w14:paraId="7653EFF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存续期间：持续经营</w:t>
      </w:r>
    </w:p>
    <w:p w14:paraId="0D297B26" w14:textId="77777777" w:rsidR="00B204F7" w:rsidRPr="00B92E36" w:rsidRDefault="00B204F7" w:rsidP="00B204F7">
      <w:pPr>
        <w:tabs>
          <w:tab w:val="left" w:pos="540"/>
        </w:tabs>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B661EEC" w14:textId="77777777" w:rsidR="00B204F7" w:rsidRPr="00B92E36" w:rsidRDefault="00B204F7" w:rsidP="00B204F7">
      <w:pPr>
        <w:rPr>
          <w:rFonts w:ascii="彩虹粗仿宋" w:eastAsia="彩虹粗仿宋"/>
          <w:sz w:val="24"/>
        </w:rPr>
      </w:pPr>
    </w:p>
    <w:p w14:paraId="67BD0D76" w14:textId="77777777" w:rsidR="00B204F7" w:rsidRPr="00B92E36" w:rsidRDefault="00B204F7" w:rsidP="00B204F7">
      <w:pPr>
        <w:pStyle w:val="2"/>
        <w:jc w:val="center"/>
        <w:rPr>
          <w:rFonts w:ascii="彩虹粗仿宋" w:eastAsia="彩虹粗仿宋"/>
          <w:sz w:val="30"/>
        </w:rPr>
      </w:pPr>
      <w:bookmarkStart w:id="3" w:name="_Toc511376797"/>
      <w:r w:rsidRPr="00B92E36">
        <w:rPr>
          <w:rFonts w:ascii="彩虹粗仿宋" w:eastAsia="彩虹粗仿宋" w:hint="eastAsia"/>
          <w:sz w:val="30"/>
        </w:rPr>
        <w:t>二、基金托管协议的依据、目的和原则</w:t>
      </w:r>
      <w:bookmarkEnd w:id="3"/>
    </w:p>
    <w:p w14:paraId="5ABA5DE1" w14:textId="77777777" w:rsidR="00B204F7" w:rsidRPr="00B92E36" w:rsidRDefault="00B204F7" w:rsidP="00B204F7">
      <w:pPr>
        <w:adjustRightInd w:val="0"/>
        <w:snapToGrid w:val="0"/>
        <w:ind w:firstLineChars="200" w:firstLine="480"/>
        <w:rPr>
          <w:rFonts w:ascii="彩虹粗仿宋" w:eastAsia="彩虹粗仿宋"/>
          <w:sz w:val="24"/>
          <w:szCs w:val="30"/>
        </w:rPr>
      </w:pPr>
      <w:r w:rsidRPr="00B92E36">
        <w:rPr>
          <w:rFonts w:ascii="彩虹粗仿宋" w:eastAsia="彩虹粗仿宋" w:hAnsi="宋体" w:cs="Arial" w:hint="eastAsia"/>
          <w:sz w:val="24"/>
        </w:rPr>
        <w:t>（一）订立托管协议的依据</w:t>
      </w:r>
    </w:p>
    <w:p w14:paraId="3AB05DC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本协议依据《中华人民共和国证券投资基金法》(以下简称“《基金法》”)等有关法律法规、《基金合同》及其他有关规定制订。</w:t>
      </w:r>
    </w:p>
    <w:p w14:paraId="1B0B4BE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（二）订立托管协议的目的</w:t>
      </w:r>
    </w:p>
    <w:p w14:paraId="1B6AB861" w14:textId="77777777" w:rsidR="00B204F7" w:rsidRPr="00B92E36" w:rsidRDefault="00B204F7" w:rsidP="00B204F7">
      <w:pPr>
        <w:adjustRightInd w:val="0"/>
        <w:snapToGrid w:val="0"/>
        <w:ind w:firstLineChars="200" w:firstLine="480"/>
        <w:rPr>
          <w:rFonts w:ascii="彩虹粗仿宋" w:eastAsia="彩虹粗仿宋"/>
          <w:sz w:val="24"/>
          <w:szCs w:val="30"/>
        </w:rPr>
      </w:pPr>
      <w:r w:rsidRPr="00B92E3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830193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（三）订立托管协议的原则</w:t>
      </w:r>
    </w:p>
    <w:p w14:paraId="1843FA6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2E9BD00" w14:textId="77777777" w:rsidR="00B204F7" w:rsidRPr="00B92E36" w:rsidRDefault="00B204F7" w:rsidP="00B204F7">
      <w:pPr>
        <w:rPr>
          <w:rFonts w:ascii="彩虹粗仿宋" w:eastAsia="彩虹粗仿宋"/>
          <w:sz w:val="24"/>
        </w:rPr>
      </w:pPr>
    </w:p>
    <w:p w14:paraId="5C046757" w14:textId="77777777" w:rsidR="00B204F7" w:rsidRPr="00B92E36" w:rsidRDefault="00B204F7" w:rsidP="00B204F7">
      <w:pPr>
        <w:pStyle w:val="2"/>
        <w:jc w:val="center"/>
        <w:rPr>
          <w:rFonts w:ascii="彩虹粗仿宋" w:eastAsia="彩虹粗仿宋"/>
          <w:sz w:val="30"/>
          <w:szCs w:val="24"/>
        </w:rPr>
      </w:pPr>
      <w:bookmarkStart w:id="4" w:name="_Toc511376798"/>
      <w:r w:rsidRPr="00B92E36">
        <w:rPr>
          <w:rFonts w:ascii="彩虹粗仿宋" w:eastAsia="彩虹粗仿宋" w:hint="eastAsia"/>
          <w:sz w:val="30"/>
        </w:rPr>
        <w:t>三、基金托管人对基金管理人的业务监督和核查</w:t>
      </w:r>
      <w:bookmarkEnd w:id="4"/>
    </w:p>
    <w:p w14:paraId="2FFD533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（一）基金托管人根据有关法律法规的规定及《基金合同》的约定，对基金</w:t>
      </w:r>
      <w:r w:rsidRPr="00B92E36">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46F4BD0" w14:textId="77777777" w:rsidR="001B1A05" w:rsidRPr="001B1A05" w:rsidRDefault="001B1A05" w:rsidP="001B1A05">
      <w:pPr>
        <w:adjustRightInd w:val="0"/>
        <w:snapToGrid w:val="0"/>
        <w:ind w:firstLineChars="200" w:firstLine="480"/>
        <w:rPr>
          <w:rFonts w:ascii="彩虹粗仿宋" w:eastAsia="彩虹粗仿宋" w:hAnsi="宋体" w:cs="Arial"/>
          <w:sz w:val="24"/>
        </w:rPr>
      </w:pPr>
      <w:r w:rsidRPr="001B1A05">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中小企业私募债券、可转换债券、可分离交易可转债、可交换债券及其他经中国证监会允许投资的债券）、资产支持证券、债券回购、同业存单、银行存款、货币市场工具、权证、股指期货、国债期货，以及法律法规或中国证监会允许基金投资的其他金融工具，但须符合中国证监会的相关规定。</w:t>
      </w:r>
    </w:p>
    <w:p w14:paraId="3CE3DD3D" w14:textId="77777777" w:rsidR="001B1A05" w:rsidRPr="001B1A05" w:rsidRDefault="001B1A05" w:rsidP="001B1A05">
      <w:pPr>
        <w:adjustRightInd w:val="0"/>
        <w:snapToGrid w:val="0"/>
        <w:ind w:firstLineChars="200" w:firstLine="480"/>
        <w:rPr>
          <w:rFonts w:ascii="彩虹粗仿宋" w:eastAsia="彩虹粗仿宋" w:hAnsi="宋体" w:cs="Arial"/>
          <w:sz w:val="24"/>
        </w:rPr>
      </w:pPr>
      <w:r w:rsidRPr="001B1A05">
        <w:rPr>
          <w:rFonts w:ascii="彩虹粗仿宋" w:eastAsia="彩虹粗仿宋" w:hAnsi="宋体" w:cs="Arial" w:hint="eastAsia"/>
          <w:sz w:val="24"/>
        </w:rPr>
        <w:t>如法律法规或监管机构以后允许基金投资其他品种，基金管理人在履行适当程序后，可以将其纳入投资范围。</w:t>
      </w:r>
    </w:p>
    <w:p w14:paraId="0CAB3DA3" w14:textId="58A4024C" w:rsidR="001B1A05" w:rsidRPr="001B1A05" w:rsidRDefault="001B1A05" w:rsidP="000E35F9">
      <w:pPr>
        <w:adjustRightInd w:val="0"/>
        <w:snapToGrid w:val="0"/>
        <w:ind w:firstLineChars="200" w:firstLine="480"/>
        <w:rPr>
          <w:rFonts w:ascii="彩虹粗仿宋" w:eastAsia="彩虹粗仿宋" w:hAnsi="宋体" w:cs="Arial"/>
          <w:sz w:val="24"/>
        </w:rPr>
      </w:pPr>
      <w:r w:rsidRPr="000E35F9">
        <w:rPr>
          <w:rFonts w:ascii="彩虹粗仿宋" w:eastAsia="彩虹粗仿宋" w:hAnsi="宋体" w:cs="Arial"/>
          <w:sz w:val="24"/>
        </w:rPr>
        <w:t>封闭期内，本基金投资组合中股票投资比例为基金资产的</w:t>
      </w:r>
      <w:r w:rsidR="00BC1EDA">
        <w:rPr>
          <w:rFonts w:ascii="彩虹粗仿宋" w:eastAsia="彩虹粗仿宋" w:hAnsi="宋体" w:cs="Arial" w:hint="eastAsia"/>
          <w:sz w:val="24"/>
        </w:rPr>
        <w:t>0</w:t>
      </w:r>
      <w:r w:rsidRPr="000E35F9">
        <w:rPr>
          <w:rFonts w:ascii="彩虹粗仿宋" w:eastAsia="彩虹粗仿宋" w:hAnsi="宋体" w:cs="Arial"/>
          <w:sz w:val="24"/>
        </w:rPr>
        <w:t>-100%（其中投资于国内依法发行上市的股票的比例占基金资产的</w:t>
      </w:r>
      <w:r w:rsidR="00BC1EDA">
        <w:rPr>
          <w:rFonts w:ascii="彩虹粗仿宋" w:eastAsia="彩虹粗仿宋" w:hAnsi="宋体" w:cs="Arial" w:hint="eastAsia"/>
          <w:sz w:val="24"/>
        </w:rPr>
        <w:t>0</w:t>
      </w:r>
      <w:r w:rsidRPr="000E35F9">
        <w:rPr>
          <w:rFonts w:ascii="彩虹粗仿宋" w:eastAsia="彩虹粗仿宋" w:hAnsi="宋体" w:cs="Arial"/>
          <w:sz w:val="24"/>
        </w:rPr>
        <w:t>-100%，投资于港股通标的股票的比例占股票资产的 0-50%）。</w:t>
      </w:r>
      <w:r w:rsidR="00F21EB1" w:rsidRPr="00F21EB1">
        <w:rPr>
          <w:rFonts w:ascii="彩虹粗仿宋" w:eastAsia="彩虹粗仿宋" w:hAnsi="宋体" w:cs="Arial" w:hint="eastAsia"/>
          <w:bCs/>
          <w:sz w:val="24"/>
        </w:rPr>
        <w:t>封闭期届满后</w:t>
      </w:r>
      <w:r w:rsidRPr="000E35F9">
        <w:rPr>
          <w:rFonts w:ascii="彩虹粗仿宋" w:eastAsia="彩虹粗仿宋" w:hAnsi="宋体" w:cs="Arial"/>
          <w:sz w:val="24"/>
        </w:rPr>
        <w:t>，本基金投资组合中股票投资比例为基金资产的</w:t>
      </w:r>
      <w:r w:rsidR="00BC1EDA">
        <w:rPr>
          <w:rFonts w:ascii="彩虹粗仿宋" w:eastAsia="彩虹粗仿宋" w:hAnsi="宋体" w:cs="Arial" w:hint="eastAsia"/>
          <w:sz w:val="24"/>
        </w:rPr>
        <w:t>0</w:t>
      </w:r>
      <w:r w:rsidRPr="000E35F9">
        <w:rPr>
          <w:rFonts w:ascii="彩虹粗仿宋" w:eastAsia="彩虹粗仿宋" w:hAnsi="宋体" w:cs="Arial"/>
          <w:sz w:val="24"/>
        </w:rPr>
        <w:t>-95%（其中投资于国内依法发行上市的股票的比例占基金资产的</w:t>
      </w:r>
      <w:r w:rsidR="00BC1EDA">
        <w:rPr>
          <w:rFonts w:ascii="彩虹粗仿宋" w:eastAsia="彩虹粗仿宋" w:hAnsi="宋体" w:cs="Arial" w:hint="eastAsia"/>
          <w:sz w:val="24"/>
        </w:rPr>
        <w:t>0</w:t>
      </w:r>
      <w:r w:rsidRPr="000E35F9">
        <w:rPr>
          <w:rFonts w:ascii="彩虹粗仿宋" w:eastAsia="彩虹粗仿宋" w:hAnsi="宋体" w:cs="Arial"/>
          <w:sz w:val="24"/>
        </w:rPr>
        <w:t>-95%，投资于港股通标的股票的比例占股票资产的 0-50%）。</w:t>
      </w:r>
      <w:r w:rsidRPr="001B1A05">
        <w:rPr>
          <w:rFonts w:ascii="彩虹粗仿宋" w:eastAsia="彩虹粗仿宋" w:hAnsi="宋体" w:cs="Arial" w:hint="eastAsia"/>
          <w:sz w:val="24"/>
        </w:rPr>
        <w:t>投资于权证的比例为基金资产净值的</w:t>
      </w:r>
      <w:r w:rsidRPr="001B1A05">
        <w:rPr>
          <w:rFonts w:ascii="彩虹粗仿宋" w:eastAsia="彩虹粗仿宋" w:hAnsi="宋体" w:cs="Arial"/>
          <w:sz w:val="24"/>
        </w:rPr>
        <w:t>0%-3%</w:t>
      </w:r>
      <w:r w:rsidRPr="001B1A05">
        <w:rPr>
          <w:rFonts w:ascii="彩虹粗仿宋" w:eastAsia="彩虹粗仿宋" w:hAnsi="宋体" w:cs="Arial" w:hint="eastAsia"/>
          <w:sz w:val="24"/>
        </w:rPr>
        <w:t>。</w:t>
      </w:r>
      <w:r w:rsidR="00F21EB1" w:rsidRPr="00F21EB1">
        <w:rPr>
          <w:rFonts w:ascii="彩虹粗仿宋" w:eastAsia="彩虹粗仿宋" w:hAnsi="宋体" w:cs="Arial" w:hint="eastAsia"/>
          <w:bCs/>
          <w:sz w:val="24"/>
        </w:rPr>
        <w:t>封闭期届满后</w:t>
      </w:r>
      <w:r w:rsidRPr="001B1A05">
        <w:rPr>
          <w:rFonts w:ascii="彩虹粗仿宋" w:eastAsia="彩虹粗仿宋" w:hAnsi="宋体" w:cs="Arial" w:hint="eastAsia"/>
          <w:sz w:val="24"/>
        </w:rPr>
        <w:t>，本基金每个交易日日终在扣除股指期货合约和国债期货合约需缴纳的交易保证金后，应当保持不低于基金资产净值</w:t>
      </w:r>
      <w:r w:rsidRPr="001B1A05">
        <w:rPr>
          <w:rFonts w:ascii="彩虹粗仿宋" w:eastAsia="彩虹粗仿宋" w:hAnsi="宋体" w:cs="Arial"/>
          <w:sz w:val="24"/>
        </w:rPr>
        <w:t>5%</w:t>
      </w:r>
      <w:r w:rsidRPr="001B1A05">
        <w:rPr>
          <w:rFonts w:ascii="彩虹粗仿宋" w:eastAsia="彩虹粗仿宋" w:hAnsi="宋体" w:cs="Arial" w:hint="eastAsia"/>
          <w:sz w:val="24"/>
        </w:rPr>
        <w:t>的现金或到期日在一年以内的政府债券。在封闭期内，本基金不受上述</w:t>
      </w:r>
      <w:r w:rsidRPr="001B1A05">
        <w:rPr>
          <w:rFonts w:ascii="彩虹粗仿宋" w:eastAsia="彩虹粗仿宋" w:hAnsi="宋体" w:cs="Arial"/>
          <w:sz w:val="24"/>
        </w:rPr>
        <w:t xml:space="preserve"> 5%</w:t>
      </w:r>
      <w:r w:rsidRPr="001B1A05">
        <w:rPr>
          <w:rFonts w:ascii="彩虹粗仿宋" w:eastAsia="彩虹粗仿宋" w:hAnsi="宋体" w:cs="Arial" w:hint="eastAsia"/>
          <w:sz w:val="24"/>
        </w:rPr>
        <w:t>的限制，封闭期内每个交易日日终在扣除股指期货、国债期货合约需缴纳的交易保证金后，应当保持不低于交易保证金一倍的现金。其中，现金不包括结算备付金、存出保证金、应收申购款等。股指期货、国债期货的投资比例遵循国家相关法律法规。</w:t>
      </w:r>
    </w:p>
    <w:p w14:paraId="05311C94" w14:textId="1BA53EE8" w:rsidR="00B204F7" w:rsidRPr="00B92E36" w:rsidRDefault="001B1A05" w:rsidP="00B204F7">
      <w:pPr>
        <w:adjustRightInd w:val="0"/>
        <w:snapToGrid w:val="0"/>
        <w:ind w:firstLineChars="200" w:firstLine="480"/>
        <w:rPr>
          <w:rFonts w:ascii="彩虹粗仿宋" w:eastAsia="彩虹粗仿宋"/>
          <w:sz w:val="24"/>
          <w:szCs w:val="30"/>
        </w:rPr>
      </w:pPr>
      <w:r w:rsidRPr="001B1A05">
        <w:rPr>
          <w:rFonts w:ascii="彩虹粗仿宋" w:eastAsia="彩虹粗仿宋" w:hAnsi="宋体" w:cs="Arial" w:hint="eastAsia"/>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482204B3" w14:textId="77777777"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C1B23F0" w14:textId="0AB03B7D" w:rsidR="001B1A05" w:rsidRPr="001B1A05" w:rsidRDefault="001B1A05" w:rsidP="001B1A05">
      <w:pPr>
        <w:adjustRightInd w:val="0"/>
        <w:snapToGrid w:val="0"/>
        <w:ind w:firstLineChars="200" w:firstLine="480"/>
        <w:rPr>
          <w:rFonts w:ascii="彩虹粗仿宋" w:eastAsia="彩虹粗仿宋"/>
          <w:sz w:val="24"/>
        </w:rPr>
      </w:pPr>
      <w:r>
        <w:rPr>
          <w:rFonts w:ascii="彩虹粗仿宋" w:eastAsia="彩虹粗仿宋" w:hint="eastAsia"/>
          <w:sz w:val="24"/>
        </w:rPr>
        <w:t>1、</w:t>
      </w:r>
      <w:r w:rsidRPr="001B1A05">
        <w:rPr>
          <w:rFonts w:ascii="彩虹粗仿宋" w:eastAsia="彩虹粗仿宋" w:hint="eastAsia"/>
          <w:sz w:val="24"/>
        </w:rPr>
        <w:t>封闭期内，本基金投资组合中股票投资比例为基金资产的</w:t>
      </w:r>
      <w:r w:rsidR="00BC1EDA">
        <w:rPr>
          <w:rFonts w:ascii="彩虹粗仿宋" w:eastAsia="彩虹粗仿宋" w:hint="eastAsia"/>
          <w:sz w:val="24"/>
        </w:rPr>
        <w:t>0</w:t>
      </w:r>
      <w:r w:rsidRPr="001B1A05">
        <w:rPr>
          <w:rFonts w:ascii="彩虹粗仿宋" w:eastAsia="彩虹粗仿宋"/>
          <w:sz w:val="24"/>
        </w:rPr>
        <w:t>-100%</w:t>
      </w:r>
      <w:r w:rsidRPr="001B1A05">
        <w:rPr>
          <w:rFonts w:ascii="彩虹粗仿宋" w:eastAsia="彩虹粗仿宋" w:hint="eastAsia"/>
          <w:sz w:val="24"/>
        </w:rPr>
        <w:t>（其中</w:t>
      </w:r>
      <w:r w:rsidRPr="001B1A05">
        <w:rPr>
          <w:rFonts w:ascii="彩虹粗仿宋" w:eastAsia="彩虹粗仿宋" w:hint="eastAsia"/>
          <w:sz w:val="24"/>
        </w:rPr>
        <w:lastRenderedPageBreak/>
        <w:t>投资于国内依法发行上市的股票的比例占基金资产的</w:t>
      </w:r>
      <w:r w:rsidR="00BC1EDA">
        <w:rPr>
          <w:rFonts w:ascii="彩虹粗仿宋" w:eastAsia="彩虹粗仿宋" w:hint="eastAsia"/>
          <w:sz w:val="24"/>
        </w:rPr>
        <w:t>0</w:t>
      </w:r>
      <w:r w:rsidRPr="001B1A05">
        <w:rPr>
          <w:rFonts w:ascii="彩虹粗仿宋" w:eastAsia="彩虹粗仿宋"/>
          <w:sz w:val="24"/>
        </w:rPr>
        <w:t>-100%</w:t>
      </w:r>
      <w:r w:rsidRPr="001B1A05">
        <w:rPr>
          <w:rFonts w:ascii="彩虹粗仿宋" w:eastAsia="彩虹粗仿宋" w:hint="eastAsia"/>
          <w:sz w:val="24"/>
        </w:rPr>
        <w:t>，投资于港股通标的股票的比例占股票资产的</w:t>
      </w:r>
      <w:r w:rsidRPr="001B1A05">
        <w:rPr>
          <w:rFonts w:ascii="彩虹粗仿宋" w:eastAsia="彩虹粗仿宋"/>
          <w:sz w:val="24"/>
        </w:rPr>
        <w:t xml:space="preserve"> 0-50%</w:t>
      </w:r>
      <w:r w:rsidRPr="001B1A05">
        <w:rPr>
          <w:rFonts w:ascii="彩虹粗仿宋" w:eastAsia="彩虹粗仿宋" w:hint="eastAsia"/>
          <w:sz w:val="24"/>
        </w:rPr>
        <w:t>）。</w:t>
      </w:r>
      <w:r w:rsidR="00F21EB1" w:rsidRPr="00F21EB1">
        <w:rPr>
          <w:rFonts w:ascii="彩虹粗仿宋" w:eastAsia="彩虹粗仿宋" w:hint="eastAsia"/>
          <w:bCs/>
          <w:sz w:val="24"/>
        </w:rPr>
        <w:t>封闭期届满后</w:t>
      </w:r>
      <w:r w:rsidRPr="001B1A05">
        <w:rPr>
          <w:rFonts w:ascii="彩虹粗仿宋" w:eastAsia="彩虹粗仿宋" w:hint="eastAsia"/>
          <w:sz w:val="24"/>
        </w:rPr>
        <w:t>，本基金投资组合中股票投资比例为基金资产的</w:t>
      </w:r>
      <w:r w:rsidR="00BC1EDA">
        <w:rPr>
          <w:rFonts w:ascii="彩虹粗仿宋" w:eastAsia="彩虹粗仿宋" w:hint="eastAsia"/>
          <w:sz w:val="24"/>
        </w:rPr>
        <w:t>0</w:t>
      </w:r>
      <w:r w:rsidRPr="001B1A05">
        <w:rPr>
          <w:rFonts w:ascii="彩虹粗仿宋" w:eastAsia="彩虹粗仿宋"/>
          <w:sz w:val="24"/>
        </w:rPr>
        <w:t>-95%</w:t>
      </w:r>
      <w:r w:rsidRPr="001B1A05">
        <w:rPr>
          <w:rFonts w:ascii="彩虹粗仿宋" w:eastAsia="彩虹粗仿宋" w:hint="eastAsia"/>
          <w:sz w:val="24"/>
        </w:rPr>
        <w:t>（其中投资于国内依法发行上市的股票的比例占基金资产的</w:t>
      </w:r>
      <w:r w:rsidR="00BC1EDA">
        <w:rPr>
          <w:rFonts w:ascii="彩虹粗仿宋" w:eastAsia="彩虹粗仿宋" w:hint="eastAsia"/>
          <w:sz w:val="24"/>
        </w:rPr>
        <w:t>0</w:t>
      </w:r>
      <w:r w:rsidRPr="001B1A05">
        <w:rPr>
          <w:rFonts w:ascii="彩虹粗仿宋" w:eastAsia="彩虹粗仿宋"/>
          <w:sz w:val="24"/>
        </w:rPr>
        <w:t>-95%</w:t>
      </w:r>
      <w:r w:rsidRPr="001B1A05">
        <w:rPr>
          <w:rFonts w:ascii="彩虹粗仿宋" w:eastAsia="彩虹粗仿宋" w:hint="eastAsia"/>
          <w:sz w:val="24"/>
        </w:rPr>
        <w:t>，投资于港股通标的股票的比例占股票资产的</w:t>
      </w:r>
      <w:r w:rsidRPr="001B1A05">
        <w:rPr>
          <w:rFonts w:ascii="彩虹粗仿宋" w:eastAsia="彩虹粗仿宋"/>
          <w:sz w:val="24"/>
        </w:rPr>
        <w:t xml:space="preserve"> 0-50%</w:t>
      </w:r>
      <w:r w:rsidRPr="001B1A05">
        <w:rPr>
          <w:rFonts w:ascii="彩虹粗仿宋" w:eastAsia="彩虹粗仿宋" w:hint="eastAsia"/>
          <w:sz w:val="24"/>
        </w:rPr>
        <w:t>）；</w:t>
      </w:r>
    </w:p>
    <w:p w14:paraId="183E9105" w14:textId="2A38CD0F" w:rsidR="001B1A05" w:rsidRPr="000E35F9" w:rsidRDefault="001B1A05" w:rsidP="001B1A05">
      <w:pPr>
        <w:adjustRightInd w:val="0"/>
        <w:snapToGrid w:val="0"/>
        <w:ind w:firstLineChars="200" w:firstLine="480"/>
        <w:rPr>
          <w:rFonts w:ascii="彩虹粗仿宋" w:eastAsiaTheme="minorEastAsia"/>
          <w:sz w:val="24"/>
        </w:rPr>
      </w:pPr>
      <w:r w:rsidRPr="001B1A05">
        <w:rPr>
          <w:rFonts w:ascii="彩虹粗仿宋" w:eastAsia="彩虹粗仿宋"/>
          <w:sz w:val="24"/>
        </w:rPr>
        <w:t>2</w:t>
      </w:r>
      <w:r>
        <w:rPr>
          <w:rFonts w:ascii="彩虹粗仿宋" w:eastAsia="彩虹粗仿宋" w:hint="eastAsia"/>
          <w:sz w:val="24"/>
        </w:rPr>
        <w:t>、</w:t>
      </w:r>
      <w:r w:rsidR="00F21EB1" w:rsidRPr="00F21EB1">
        <w:rPr>
          <w:rFonts w:ascii="彩虹粗仿宋" w:eastAsia="彩虹粗仿宋" w:hint="eastAsia"/>
          <w:bCs/>
          <w:sz w:val="24"/>
        </w:rPr>
        <w:t>封闭期届满后</w:t>
      </w:r>
      <w:r w:rsidRPr="001B1A05">
        <w:rPr>
          <w:rFonts w:ascii="彩虹粗仿宋" w:eastAsia="彩虹粗仿宋" w:hint="eastAsia"/>
          <w:sz w:val="24"/>
        </w:rPr>
        <w:t>，本基金每个交易日日终在扣除股指期货合约和国债期货合约需缴纳的交易保证金后，应当保持不低于基金资产净值</w:t>
      </w:r>
      <w:r w:rsidRPr="001B1A05">
        <w:rPr>
          <w:rFonts w:ascii="彩虹粗仿宋" w:eastAsia="彩虹粗仿宋"/>
          <w:sz w:val="24"/>
        </w:rPr>
        <w:t>5%</w:t>
      </w:r>
      <w:r w:rsidRPr="001B1A05">
        <w:rPr>
          <w:rFonts w:ascii="彩虹粗仿宋" w:eastAsia="彩虹粗仿宋" w:hint="eastAsia"/>
          <w:sz w:val="24"/>
        </w:rPr>
        <w:t>的现金或到期日在一年以内的政府债券。在封闭期内，本基金不受上述</w:t>
      </w:r>
      <w:r w:rsidRPr="001B1A05">
        <w:rPr>
          <w:rFonts w:ascii="彩虹粗仿宋" w:eastAsia="彩虹粗仿宋"/>
          <w:sz w:val="24"/>
        </w:rPr>
        <w:t xml:space="preserve"> 5%</w:t>
      </w:r>
      <w:r w:rsidRPr="001B1A05">
        <w:rPr>
          <w:rFonts w:ascii="彩虹粗仿宋" w:eastAsia="彩虹粗仿宋" w:hint="eastAsia"/>
          <w:sz w:val="24"/>
        </w:rPr>
        <w:t>的限制，封闭期内每个交易日日终在扣除股指期货、国债期货合约需缴纳的交易保证金后，应当保持不低于交易保证金一</w:t>
      </w:r>
      <w:r w:rsidR="002B08FD">
        <w:rPr>
          <w:rFonts w:ascii="彩虹粗仿宋" w:eastAsia="彩虹粗仿宋" w:hint="eastAsia"/>
          <w:sz w:val="24"/>
        </w:rPr>
        <w:t>倍的现金。其中，现金不包括结算备付金、存出保证金、应收申购款等</w:t>
      </w:r>
      <w:r w:rsidR="002B08FD">
        <w:rPr>
          <w:rFonts w:ascii="彩虹粗仿宋" w:eastAsiaTheme="minorEastAsia" w:hint="eastAsia"/>
          <w:sz w:val="24"/>
        </w:rPr>
        <w:t>；</w:t>
      </w:r>
    </w:p>
    <w:p w14:paraId="334E36B2" w14:textId="3D88A132" w:rsidR="001B1A05" w:rsidRPr="001B1A05" w:rsidRDefault="001B1A05" w:rsidP="001B1A05">
      <w:pPr>
        <w:adjustRightInd w:val="0"/>
        <w:snapToGrid w:val="0"/>
        <w:ind w:firstLineChars="200" w:firstLine="480"/>
        <w:rPr>
          <w:rFonts w:ascii="彩虹粗仿宋" w:eastAsia="彩虹粗仿宋"/>
          <w:sz w:val="24"/>
        </w:rPr>
      </w:pPr>
      <w:r w:rsidRPr="001B1A05">
        <w:rPr>
          <w:rFonts w:ascii="彩虹粗仿宋" w:eastAsia="彩虹粗仿宋"/>
          <w:sz w:val="24"/>
        </w:rPr>
        <w:t>3</w:t>
      </w:r>
      <w:r>
        <w:rPr>
          <w:rFonts w:ascii="彩虹粗仿宋" w:eastAsia="彩虹粗仿宋" w:hint="eastAsia"/>
          <w:sz w:val="24"/>
        </w:rPr>
        <w:t>、</w:t>
      </w:r>
      <w:r w:rsidRPr="001B1A05">
        <w:rPr>
          <w:rFonts w:ascii="彩虹粗仿宋" w:eastAsia="彩虹粗仿宋" w:hint="eastAsia"/>
          <w:bCs/>
          <w:sz w:val="24"/>
        </w:rPr>
        <w:t>封闭期内，本基金总资产不得超过基金净资产的200%；</w:t>
      </w:r>
      <w:r w:rsidR="00F21EB1" w:rsidRPr="00F21EB1">
        <w:rPr>
          <w:rFonts w:ascii="彩虹粗仿宋" w:eastAsia="彩虹粗仿宋" w:hint="eastAsia"/>
          <w:bCs/>
          <w:sz w:val="24"/>
        </w:rPr>
        <w:t>封闭期届满后</w:t>
      </w:r>
      <w:r w:rsidRPr="001B1A05">
        <w:rPr>
          <w:rFonts w:ascii="彩虹粗仿宋" w:eastAsia="彩虹粗仿宋" w:hint="eastAsia"/>
          <w:bCs/>
          <w:sz w:val="24"/>
        </w:rPr>
        <w:t>，本基金总资产不得超过基金净资产的140%；</w:t>
      </w:r>
    </w:p>
    <w:p w14:paraId="5A952840"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bCs/>
          <w:sz w:val="24"/>
        </w:rPr>
        <w:t>4</w:t>
      </w:r>
      <w:r>
        <w:rPr>
          <w:rFonts w:ascii="彩虹粗仿宋" w:eastAsia="彩虹粗仿宋" w:hint="eastAsia"/>
          <w:bCs/>
          <w:sz w:val="24"/>
        </w:rPr>
        <w:t>、</w:t>
      </w:r>
      <w:r w:rsidRPr="001B1A05">
        <w:rPr>
          <w:rFonts w:ascii="彩虹粗仿宋" w:eastAsia="彩虹粗仿宋"/>
          <w:bCs/>
          <w:sz w:val="24"/>
        </w:rPr>
        <w:t>本基金持有一家公司</w:t>
      </w:r>
      <w:r w:rsidRPr="001B1A05">
        <w:rPr>
          <w:rFonts w:ascii="彩虹粗仿宋" w:eastAsia="彩虹粗仿宋" w:hint="eastAsia"/>
          <w:bCs/>
          <w:sz w:val="24"/>
        </w:rPr>
        <w:t>发行</w:t>
      </w:r>
      <w:r w:rsidRPr="001B1A05">
        <w:rPr>
          <w:rFonts w:ascii="彩虹粗仿宋" w:eastAsia="彩虹粗仿宋"/>
          <w:bCs/>
          <w:sz w:val="24"/>
        </w:rPr>
        <w:t>的</w:t>
      </w:r>
      <w:r w:rsidRPr="001B1A05">
        <w:rPr>
          <w:rFonts w:ascii="彩虹粗仿宋" w:eastAsia="彩虹粗仿宋" w:hint="eastAsia"/>
          <w:bCs/>
          <w:sz w:val="24"/>
        </w:rPr>
        <w:t>证券（同一家公司在境内和香港同时上市的A股和H股合并计算）</w:t>
      </w:r>
      <w:r w:rsidRPr="001B1A05">
        <w:rPr>
          <w:rFonts w:ascii="彩虹粗仿宋" w:eastAsia="彩虹粗仿宋"/>
          <w:bCs/>
          <w:sz w:val="24"/>
        </w:rPr>
        <w:t>，其市值不超过基金资产净值的10％；</w:t>
      </w:r>
    </w:p>
    <w:p w14:paraId="2735F412"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bCs/>
          <w:sz w:val="24"/>
        </w:rPr>
        <w:t>5</w:t>
      </w:r>
      <w:r>
        <w:rPr>
          <w:rFonts w:ascii="彩虹粗仿宋" w:eastAsia="彩虹粗仿宋" w:hint="eastAsia"/>
          <w:bCs/>
          <w:sz w:val="24"/>
        </w:rPr>
        <w:t>、</w:t>
      </w:r>
      <w:r w:rsidRPr="001B1A05">
        <w:rPr>
          <w:rFonts w:ascii="彩虹粗仿宋" w:eastAsia="彩虹粗仿宋"/>
          <w:bCs/>
          <w:sz w:val="24"/>
        </w:rPr>
        <w:t>本基金管理人管理的</w:t>
      </w:r>
      <w:r w:rsidR="002D62AE" w:rsidRPr="000B3534">
        <w:rPr>
          <w:rFonts w:ascii="彩虹粗仿宋" w:eastAsia="彩虹粗仿宋" w:hint="eastAsia"/>
          <w:bCs/>
          <w:sz w:val="24"/>
        </w:rPr>
        <w:t>且在本基金托管人处托管的</w:t>
      </w:r>
      <w:r w:rsidRPr="001B1A05">
        <w:rPr>
          <w:rFonts w:ascii="彩虹粗仿宋" w:eastAsia="彩虹粗仿宋"/>
          <w:bCs/>
          <w:sz w:val="24"/>
        </w:rPr>
        <w:t>全部基金持有一家公司发行的证券</w:t>
      </w:r>
      <w:r w:rsidRPr="001B1A05">
        <w:rPr>
          <w:rFonts w:ascii="彩虹粗仿宋" w:eastAsia="彩虹粗仿宋" w:hint="eastAsia"/>
          <w:bCs/>
          <w:sz w:val="24"/>
        </w:rPr>
        <w:t>（同一家公司在境内和香港同时上市的A股和</w:t>
      </w:r>
      <w:r w:rsidRPr="001B1A05">
        <w:rPr>
          <w:rFonts w:ascii="彩虹粗仿宋" w:eastAsia="彩虹粗仿宋"/>
          <w:bCs/>
          <w:sz w:val="24"/>
        </w:rPr>
        <w:t>H</w:t>
      </w:r>
      <w:r w:rsidRPr="001B1A05">
        <w:rPr>
          <w:rFonts w:ascii="彩虹粗仿宋" w:eastAsia="彩虹粗仿宋" w:hint="eastAsia"/>
          <w:bCs/>
          <w:sz w:val="24"/>
        </w:rPr>
        <w:t>股合并计算）</w:t>
      </w:r>
      <w:r w:rsidRPr="001B1A05">
        <w:rPr>
          <w:rFonts w:ascii="彩虹粗仿宋" w:eastAsia="彩虹粗仿宋"/>
          <w:bCs/>
          <w:sz w:val="24"/>
        </w:rPr>
        <w:t>，不超过该证券的10％；</w:t>
      </w:r>
    </w:p>
    <w:p w14:paraId="5BE121B1"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bCs/>
          <w:sz w:val="24"/>
        </w:rPr>
        <w:t>6</w:t>
      </w:r>
      <w:r>
        <w:rPr>
          <w:rFonts w:ascii="彩虹粗仿宋" w:eastAsia="彩虹粗仿宋" w:hint="eastAsia"/>
          <w:bCs/>
          <w:sz w:val="24"/>
        </w:rPr>
        <w:t>、</w:t>
      </w:r>
      <w:r w:rsidRPr="001B1A05">
        <w:rPr>
          <w:rFonts w:ascii="彩虹粗仿宋" w:eastAsia="彩虹粗仿宋"/>
          <w:bCs/>
          <w:sz w:val="24"/>
        </w:rPr>
        <w:t>本基金持有的全部权证，其市值不得超过基金资产净值的3％；</w:t>
      </w:r>
    </w:p>
    <w:p w14:paraId="66D66442"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bCs/>
          <w:sz w:val="24"/>
        </w:rPr>
        <w:t>7</w:t>
      </w:r>
      <w:r>
        <w:rPr>
          <w:rFonts w:ascii="彩虹粗仿宋" w:eastAsia="彩虹粗仿宋" w:hint="eastAsia"/>
          <w:bCs/>
          <w:sz w:val="24"/>
        </w:rPr>
        <w:t>、</w:t>
      </w:r>
      <w:r w:rsidRPr="001B1A05">
        <w:rPr>
          <w:rFonts w:ascii="彩虹粗仿宋" w:eastAsia="彩虹粗仿宋"/>
          <w:bCs/>
          <w:sz w:val="24"/>
        </w:rPr>
        <w:t>本基金管理人管理的</w:t>
      </w:r>
      <w:r w:rsidR="002D62AE" w:rsidRPr="002D62AE">
        <w:rPr>
          <w:rFonts w:ascii="彩虹粗仿宋" w:eastAsia="彩虹粗仿宋" w:hint="eastAsia"/>
          <w:bCs/>
          <w:sz w:val="24"/>
        </w:rPr>
        <w:t>且在本基金托管人处托管的</w:t>
      </w:r>
      <w:r w:rsidRPr="001B1A05">
        <w:rPr>
          <w:rFonts w:ascii="彩虹粗仿宋" w:eastAsia="彩虹粗仿宋"/>
          <w:bCs/>
          <w:sz w:val="24"/>
        </w:rPr>
        <w:t>全部基金持有的同一权证，不得超过该权证的10％；</w:t>
      </w:r>
    </w:p>
    <w:p w14:paraId="49D11377"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bCs/>
          <w:sz w:val="24"/>
        </w:rPr>
        <w:t>8</w:t>
      </w:r>
      <w:r>
        <w:rPr>
          <w:rFonts w:ascii="彩虹粗仿宋" w:eastAsia="彩虹粗仿宋" w:hint="eastAsia"/>
          <w:bCs/>
          <w:sz w:val="24"/>
        </w:rPr>
        <w:t>、</w:t>
      </w:r>
      <w:r w:rsidRPr="001B1A05">
        <w:rPr>
          <w:rFonts w:ascii="彩虹粗仿宋" w:eastAsia="彩虹粗仿宋"/>
          <w:bCs/>
          <w:sz w:val="24"/>
        </w:rPr>
        <w:t>本基金在任何交易日买入权证的总金额，不得超过上一交易日基金资产净值的0.5％；</w:t>
      </w:r>
    </w:p>
    <w:p w14:paraId="74E48DC0"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bCs/>
          <w:sz w:val="24"/>
        </w:rPr>
        <w:t>9</w:t>
      </w:r>
      <w:r>
        <w:rPr>
          <w:rFonts w:ascii="彩虹粗仿宋" w:eastAsia="彩虹粗仿宋" w:hint="eastAsia"/>
          <w:bCs/>
          <w:sz w:val="24"/>
        </w:rPr>
        <w:t>、</w:t>
      </w:r>
      <w:r w:rsidRPr="001B1A05">
        <w:rPr>
          <w:rFonts w:ascii="彩虹粗仿宋" w:eastAsia="彩虹粗仿宋"/>
          <w:bCs/>
          <w:sz w:val="24"/>
        </w:rPr>
        <w:t>本基金投资于同一原始权益人的各类资产支持证券的比例，不得超过基金资产净值的10％；</w:t>
      </w:r>
    </w:p>
    <w:p w14:paraId="7F1EF090"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bCs/>
          <w:sz w:val="24"/>
        </w:rPr>
        <w:t>10</w:t>
      </w:r>
      <w:r>
        <w:rPr>
          <w:rFonts w:ascii="彩虹粗仿宋" w:eastAsia="彩虹粗仿宋" w:hint="eastAsia"/>
          <w:bCs/>
          <w:sz w:val="24"/>
        </w:rPr>
        <w:t>、</w:t>
      </w:r>
      <w:r w:rsidRPr="001B1A05">
        <w:rPr>
          <w:rFonts w:ascii="彩虹粗仿宋" w:eastAsia="彩虹粗仿宋"/>
          <w:bCs/>
          <w:sz w:val="24"/>
        </w:rPr>
        <w:t>本基金持有的全部资产支持证券，其市值不得超过基金资产净值的20％；</w:t>
      </w:r>
    </w:p>
    <w:p w14:paraId="60FFC137"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bCs/>
          <w:sz w:val="24"/>
        </w:rPr>
        <w:t>11</w:t>
      </w:r>
      <w:r>
        <w:rPr>
          <w:rFonts w:ascii="彩虹粗仿宋" w:eastAsia="彩虹粗仿宋" w:hint="eastAsia"/>
          <w:bCs/>
          <w:sz w:val="24"/>
        </w:rPr>
        <w:t>、</w:t>
      </w:r>
      <w:r w:rsidRPr="001B1A05">
        <w:rPr>
          <w:rFonts w:ascii="彩虹粗仿宋" w:eastAsia="彩虹粗仿宋"/>
          <w:bCs/>
          <w:sz w:val="24"/>
        </w:rPr>
        <w:t>本基金持有的同一(指同一信用级别)资产支持证券的比例，不得超过该资产支持证券规模的10％；</w:t>
      </w:r>
    </w:p>
    <w:p w14:paraId="4EA45364"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bCs/>
          <w:sz w:val="24"/>
        </w:rPr>
        <w:t>1</w:t>
      </w:r>
      <w:r w:rsidR="00694E1A">
        <w:rPr>
          <w:rFonts w:ascii="彩虹粗仿宋" w:eastAsia="彩虹粗仿宋" w:hint="eastAsia"/>
          <w:bCs/>
          <w:sz w:val="24"/>
        </w:rPr>
        <w:t>2</w:t>
      </w:r>
      <w:r>
        <w:rPr>
          <w:rFonts w:ascii="彩虹粗仿宋" w:eastAsia="彩虹粗仿宋" w:hint="eastAsia"/>
          <w:bCs/>
          <w:sz w:val="24"/>
        </w:rPr>
        <w:t>、</w:t>
      </w:r>
      <w:r w:rsidRPr="001B1A05">
        <w:rPr>
          <w:rFonts w:ascii="彩虹粗仿宋" w:eastAsia="彩虹粗仿宋"/>
          <w:bCs/>
          <w:sz w:val="24"/>
        </w:rPr>
        <w:t>本基金应投资于信用级别评级为BBB以上(含BBB)的资产支持证券。基金持有资产支持证券期间，如果其信用等级下降、不再符合投资标准，应在评级报告发布之日起3个月内予以全部卖出；</w:t>
      </w:r>
    </w:p>
    <w:p w14:paraId="111FF933" w14:textId="77777777"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bCs/>
          <w:sz w:val="24"/>
        </w:rPr>
        <w:t>1</w:t>
      </w:r>
      <w:r w:rsidR="00694E1A">
        <w:rPr>
          <w:rFonts w:ascii="彩虹粗仿宋" w:eastAsia="彩虹粗仿宋" w:hint="eastAsia"/>
          <w:bCs/>
          <w:sz w:val="24"/>
        </w:rPr>
        <w:t>3</w:t>
      </w:r>
      <w:r>
        <w:rPr>
          <w:rFonts w:ascii="彩虹粗仿宋" w:eastAsia="彩虹粗仿宋" w:hint="eastAsia"/>
          <w:bCs/>
          <w:sz w:val="24"/>
        </w:rPr>
        <w:t>、</w:t>
      </w:r>
      <w:r w:rsidRPr="001B1A05">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14:paraId="12A7D326" w14:textId="0470333E"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bCs/>
          <w:sz w:val="24"/>
        </w:rPr>
        <w:t>1</w:t>
      </w:r>
      <w:r w:rsidR="00694E1A">
        <w:rPr>
          <w:rFonts w:ascii="彩虹粗仿宋" w:eastAsia="彩虹粗仿宋" w:hint="eastAsia"/>
          <w:bCs/>
          <w:sz w:val="24"/>
        </w:rPr>
        <w:t>4</w:t>
      </w:r>
      <w:r>
        <w:rPr>
          <w:rFonts w:ascii="彩虹粗仿宋" w:eastAsia="彩虹粗仿宋" w:hint="eastAsia"/>
          <w:bCs/>
          <w:sz w:val="24"/>
        </w:rPr>
        <w:t>、</w:t>
      </w:r>
      <w:r w:rsidRPr="001B1A05">
        <w:rPr>
          <w:rFonts w:ascii="彩虹粗仿宋" w:eastAsia="彩虹粗仿宋"/>
          <w:bCs/>
          <w:sz w:val="24"/>
        </w:rPr>
        <w:t>本基金进入全国银行间同业市场进行债券回购的资金余额不得超过基金</w:t>
      </w:r>
      <w:r w:rsidRPr="001B1A05">
        <w:rPr>
          <w:rFonts w:ascii="彩虹粗仿宋" w:eastAsia="彩虹粗仿宋"/>
          <w:bCs/>
          <w:sz w:val="24"/>
        </w:rPr>
        <w:lastRenderedPageBreak/>
        <w:t>资产净值的40%</w:t>
      </w:r>
      <w:r w:rsidR="001620C6">
        <w:rPr>
          <w:rFonts w:ascii="彩虹粗仿宋" w:eastAsia="彩虹粗仿宋" w:hint="eastAsia"/>
          <w:bCs/>
          <w:sz w:val="24"/>
        </w:rPr>
        <w:t>；</w:t>
      </w:r>
      <w:r w:rsidR="001620C6" w:rsidRPr="001620C6">
        <w:rPr>
          <w:rFonts w:ascii="彩虹粗仿宋" w:eastAsia="彩虹粗仿宋" w:hint="eastAsia"/>
          <w:bCs/>
          <w:sz w:val="24"/>
        </w:rPr>
        <w:t>进入全国银行间同业市场进行</w:t>
      </w:r>
      <w:r w:rsidRPr="001B1A05">
        <w:rPr>
          <w:rFonts w:ascii="彩虹粗仿宋" w:eastAsia="彩虹粗仿宋"/>
          <w:sz w:val="24"/>
        </w:rPr>
        <w:t>债券回购</w:t>
      </w:r>
      <w:r w:rsidR="001620C6">
        <w:rPr>
          <w:rFonts w:ascii="彩虹粗仿宋" w:eastAsia="彩虹粗仿宋" w:hint="eastAsia"/>
          <w:sz w:val="24"/>
        </w:rPr>
        <w:t>的</w:t>
      </w:r>
      <w:r w:rsidRPr="001B1A05">
        <w:rPr>
          <w:rFonts w:ascii="彩虹粗仿宋" w:eastAsia="彩虹粗仿宋"/>
          <w:sz w:val="24"/>
        </w:rPr>
        <w:t>最长期限为1年，债券回购到期后不得展期</w:t>
      </w:r>
      <w:r w:rsidRPr="001B1A05">
        <w:rPr>
          <w:rFonts w:ascii="彩虹粗仿宋" w:eastAsia="彩虹粗仿宋" w:hint="eastAsia"/>
          <w:sz w:val="24"/>
        </w:rPr>
        <w:t>；</w:t>
      </w:r>
    </w:p>
    <w:p w14:paraId="4B5C266E" w14:textId="3AAD4E4D" w:rsid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bCs/>
          <w:sz w:val="24"/>
        </w:rPr>
        <w:t>1</w:t>
      </w:r>
      <w:r w:rsidR="00694E1A">
        <w:rPr>
          <w:rFonts w:ascii="彩虹粗仿宋" w:eastAsia="彩虹粗仿宋" w:hint="eastAsia"/>
          <w:bCs/>
          <w:sz w:val="24"/>
        </w:rPr>
        <w:t>5</w:t>
      </w:r>
      <w:r>
        <w:rPr>
          <w:rFonts w:ascii="彩虹粗仿宋" w:eastAsia="彩虹粗仿宋" w:hint="eastAsia"/>
          <w:bCs/>
          <w:sz w:val="24"/>
        </w:rPr>
        <w:t>、</w:t>
      </w:r>
      <w:r w:rsidRPr="001B1A05">
        <w:rPr>
          <w:rFonts w:ascii="彩虹粗仿宋" w:eastAsia="彩虹粗仿宋" w:hint="eastAsia"/>
          <w:bCs/>
          <w:sz w:val="24"/>
        </w:rPr>
        <w:t>本基金</w:t>
      </w:r>
      <w:r w:rsidR="00B751C3">
        <w:rPr>
          <w:rFonts w:ascii="彩虹粗仿宋" w:eastAsia="彩虹粗仿宋" w:hint="eastAsia"/>
          <w:bCs/>
          <w:sz w:val="24"/>
        </w:rPr>
        <w:t>参与</w:t>
      </w:r>
      <w:r w:rsidRPr="001B1A05">
        <w:rPr>
          <w:rFonts w:ascii="彩虹粗仿宋" w:eastAsia="彩虹粗仿宋" w:hint="eastAsia"/>
          <w:bCs/>
          <w:sz w:val="24"/>
        </w:rPr>
        <w:t>股指期货</w:t>
      </w:r>
      <w:r w:rsidR="00B751C3">
        <w:rPr>
          <w:rFonts w:ascii="彩虹粗仿宋" w:eastAsia="彩虹粗仿宋" w:hint="eastAsia"/>
          <w:bCs/>
          <w:sz w:val="24"/>
        </w:rPr>
        <w:t>交易</w:t>
      </w:r>
      <w:r w:rsidRPr="001B1A05">
        <w:rPr>
          <w:rFonts w:ascii="彩虹粗仿宋" w:eastAsia="彩虹粗仿宋" w:hint="eastAsia"/>
          <w:bCs/>
          <w:sz w:val="24"/>
        </w:rPr>
        <w:t>，</w:t>
      </w:r>
      <w:r w:rsidR="00B751C3">
        <w:rPr>
          <w:rFonts w:ascii="彩虹粗仿宋" w:eastAsia="彩虹粗仿宋" w:hint="eastAsia"/>
          <w:bCs/>
          <w:sz w:val="24"/>
        </w:rPr>
        <w:t>应当遵守下列要求：本基金</w:t>
      </w:r>
      <w:r w:rsidRPr="001B1A05">
        <w:rPr>
          <w:rFonts w:ascii="彩虹粗仿宋" w:eastAsia="彩虹粗仿宋" w:hint="eastAsia"/>
          <w:bCs/>
          <w:sz w:val="24"/>
        </w:rPr>
        <w:t>在任何交易日日终，持有的买入股指期货合约价值，不得超过基金资产净值的10%；</w:t>
      </w:r>
      <w:r w:rsidR="00B751C3" w:rsidRPr="00B751C3">
        <w:rPr>
          <w:rFonts w:ascii="彩虹粗仿宋" w:eastAsia="彩虹粗仿宋" w:hint="eastAsia"/>
          <w:bCs/>
          <w:sz w:val="24"/>
        </w:rPr>
        <w:t>在封闭期内，在任何交易日日终，持有的买入国债期货和股指期货合约价值与有价证券市值之和,不得超过基金资产净值的100％；封闭期届满后，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r w:rsidRPr="001B1A05">
        <w:rPr>
          <w:rFonts w:ascii="彩虹粗仿宋" w:eastAsia="彩虹粗仿宋" w:hint="eastAsia"/>
          <w:bCs/>
          <w:sz w:val="24"/>
        </w:rPr>
        <w:t>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293B2AB2" w14:textId="7EE032C3" w:rsidR="00284B71" w:rsidRPr="001B1A05" w:rsidRDefault="00284B71" w:rsidP="00284B71">
      <w:pPr>
        <w:adjustRightInd w:val="0"/>
        <w:snapToGrid w:val="0"/>
        <w:ind w:firstLineChars="200" w:firstLine="480"/>
        <w:rPr>
          <w:rFonts w:ascii="彩虹粗仿宋" w:eastAsia="彩虹粗仿宋"/>
          <w:sz w:val="24"/>
        </w:rPr>
      </w:pPr>
      <w:r w:rsidRPr="00284B71">
        <w:rPr>
          <w:rFonts w:ascii="彩虹粗仿宋" w:eastAsia="彩虹粗仿宋" w:hint="eastAsia"/>
          <w:sz w:val="24"/>
        </w:rPr>
        <w:t>本基金在开始进行期货投资之前，应与基金托管人、期货公司三方一同就期货开户、清算、估值、交收等事宜另行签署协议《期货投资托管操作三方备忘录》；</w:t>
      </w:r>
    </w:p>
    <w:p w14:paraId="5DE1B53F" w14:textId="4D639CA5" w:rsidR="001B1A05" w:rsidRPr="001B1A05" w:rsidRDefault="001B1A05" w:rsidP="001B1A05">
      <w:pPr>
        <w:adjustRightInd w:val="0"/>
        <w:snapToGrid w:val="0"/>
        <w:ind w:firstLineChars="200" w:firstLine="480"/>
        <w:rPr>
          <w:rFonts w:ascii="彩虹粗仿宋" w:eastAsia="彩虹粗仿宋"/>
          <w:sz w:val="24"/>
        </w:rPr>
      </w:pPr>
      <w:r w:rsidRPr="001B1A05">
        <w:rPr>
          <w:rFonts w:ascii="彩虹粗仿宋" w:eastAsia="彩虹粗仿宋"/>
          <w:sz w:val="24"/>
        </w:rPr>
        <w:t>1</w:t>
      </w:r>
      <w:r w:rsidR="00B751C3">
        <w:rPr>
          <w:rFonts w:ascii="彩虹粗仿宋" w:eastAsia="彩虹粗仿宋" w:hint="eastAsia"/>
          <w:sz w:val="24"/>
        </w:rPr>
        <w:t>6</w:t>
      </w:r>
      <w:r>
        <w:rPr>
          <w:rFonts w:ascii="彩虹粗仿宋" w:eastAsia="彩虹粗仿宋" w:hint="eastAsia"/>
          <w:sz w:val="24"/>
        </w:rPr>
        <w:t>、</w:t>
      </w:r>
      <w:r w:rsidRPr="001B1A05">
        <w:rPr>
          <w:rFonts w:ascii="彩虹粗仿宋" w:eastAsia="彩虹粗仿宋" w:hint="eastAsia"/>
          <w:sz w:val="24"/>
        </w:rPr>
        <w:t>本基金</w:t>
      </w:r>
      <w:r w:rsidR="00B751C3">
        <w:rPr>
          <w:rFonts w:ascii="彩虹粗仿宋" w:eastAsia="彩虹粗仿宋" w:hint="eastAsia"/>
          <w:sz w:val="24"/>
        </w:rPr>
        <w:t>参与</w:t>
      </w:r>
      <w:r w:rsidRPr="001B1A05">
        <w:rPr>
          <w:rFonts w:ascii="彩虹粗仿宋" w:eastAsia="彩虹粗仿宋" w:hint="eastAsia"/>
          <w:sz w:val="24"/>
        </w:rPr>
        <w:t>国债期货</w:t>
      </w:r>
      <w:r w:rsidR="00B751C3">
        <w:rPr>
          <w:rFonts w:ascii="彩虹粗仿宋" w:eastAsia="彩虹粗仿宋" w:hint="eastAsia"/>
          <w:sz w:val="24"/>
        </w:rPr>
        <w:t>交易</w:t>
      </w:r>
      <w:r w:rsidRPr="001B1A05">
        <w:rPr>
          <w:rFonts w:ascii="彩虹粗仿宋" w:eastAsia="彩虹粗仿宋" w:hint="eastAsia"/>
          <w:sz w:val="24"/>
        </w:rPr>
        <w:t>，</w:t>
      </w:r>
      <w:r w:rsidR="00B751C3">
        <w:rPr>
          <w:rFonts w:ascii="彩虹粗仿宋" w:eastAsia="彩虹粗仿宋" w:hint="eastAsia"/>
          <w:sz w:val="24"/>
        </w:rPr>
        <w:t>应当遵守下列要求：本基金</w:t>
      </w:r>
      <w:r w:rsidRPr="001B1A05">
        <w:rPr>
          <w:rFonts w:ascii="彩虹粗仿宋" w:eastAsia="彩虹粗仿宋" w:hint="eastAsia"/>
          <w:sz w:val="24"/>
        </w:rPr>
        <w:t>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5B0E943" w14:textId="2B41240A" w:rsidR="001B1A05" w:rsidRPr="001B1A05" w:rsidRDefault="002B08FD" w:rsidP="001B1A05">
      <w:pPr>
        <w:adjustRightInd w:val="0"/>
        <w:snapToGrid w:val="0"/>
        <w:ind w:firstLineChars="200" w:firstLine="480"/>
        <w:rPr>
          <w:rFonts w:ascii="彩虹粗仿宋" w:eastAsia="彩虹粗仿宋"/>
          <w:sz w:val="24"/>
        </w:rPr>
      </w:pPr>
      <w:r>
        <w:rPr>
          <w:rFonts w:ascii="彩虹粗仿宋" w:eastAsiaTheme="minorEastAsia" w:hint="eastAsia"/>
          <w:sz w:val="24"/>
        </w:rPr>
        <w:t>1</w:t>
      </w:r>
      <w:r w:rsidR="00B751C3">
        <w:rPr>
          <w:rFonts w:ascii="彩虹粗仿宋" w:eastAsiaTheme="minorEastAsia" w:hint="eastAsia"/>
          <w:sz w:val="24"/>
        </w:rPr>
        <w:t>7</w:t>
      </w:r>
      <w:r w:rsidR="001B1A05">
        <w:rPr>
          <w:rFonts w:ascii="彩虹粗仿宋" w:eastAsia="彩虹粗仿宋" w:hint="eastAsia"/>
          <w:sz w:val="24"/>
        </w:rPr>
        <w:t>、</w:t>
      </w:r>
      <w:r w:rsidR="001B1A05" w:rsidRPr="001B1A05">
        <w:rPr>
          <w:rFonts w:ascii="彩虹粗仿宋" w:eastAsia="彩虹粗仿宋" w:hint="eastAsia"/>
          <w:sz w:val="24"/>
        </w:rPr>
        <w:t>本基金持有单只中小企业私募债券，其市值不得超过基金资产净值的10%；</w:t>
      </w:r>
    </w:p>
    <w:p w14:paraId="0EF16A03" w14:textId="7D1069A6" w:rsidR="001B1A05" w:rsidRPr="001B1A05" w:rsidRDefault="002B08FD" w:rsidP="001B1A05">
      <w:pPr>
        <w:adjustRightInd w:val="0"/>
        <w:snapToGrid w:val="0"/>
        <w:ind w:firstLineChars="200" w:firstLine="480"/>
        <w:rPr>
          <w:rFonts w:ascii="彩虹粗仿宋" w:eastAsia="彩虹粗仿宋"/>
          <w:sz w:val="24"/>
        </w:rPr>
      </w:pPr>
      <w:r>
        <w:rPr>
          <w:rFonts w:ascii="彩虹粗仿宋" w:eastAsiaTheme="minorEastAsia" w:hint="eastAsia"/>
          <w:sz w:val="24"/>
        </w:rPr>
        <w:t>1</w:t>
      </w:r>
      <w:r w:rsidR="00B751C3">
        <w:rPr>
          <w:rFonts w:ascii="彩虹粗仿宋" w:eastAsiaTheme="minorEastAsia" w:hint="eastAsia"/>
          <w:sz w:val="24"/>
        </w:rPr>
        <w:t>8</w:t>
      </w:r>
      <w:r w:rsidR="001B1A05">
        <w:rPr>
          <w:rFonts w:ascii="彩虹粗仿宋" w:eastAsia="彩虹粗仿宋" w:hint="eastAsia"/>
          <w:sz w:val="24"/>
        </w:rPr>
        <w:t>、</w:t>
      </w:r>
      <w:r w:rsidR="00F21EB1" w:rsidRPr="00F21EB1">
        <w:rPr>
          <w:rFonts w:ascii="彩虹粗仿宋" w:eastAsia="彩虹粗仿宋" w:hint="eastAsia"/>
          <w:bCs/>
          <w:sz w:val="24"/>
        </w:rPr>
        <w:t>封闭期届满后</w:t>
      </w:r>
      <w:r w:rsidR="00427818" w:rsidRPr="00427818">
        <w:rPr>
          <w:rFonts w:ascii="彩虹粗仿宋" w:eastAsia="彩虹粗仿宋" w:hint="eastAsia"/>
          <w:bCs/>
          <w:sz w:val="24"/>
        </w:rPr>
        <w:t>，</w:t>
      </w:r>
      <w:r w:rsidR="001B1A05" w:rsidRPr="001B1A05">
        <w:rPr>
          <w:rFonts w:ascii="彩虹粗仿宋" w:eastAsia="彩虹粗仿宋" w:hint="eastAsia"/>
          <w:sz w:val="24"/>
        </w:rPr>
        <w:t>本基金管理人管理的</w:t>
      </w:r>
      <w:r w:rsidR="00694E1A" w:rsidRPr="0002154E">
        <w:rPr>
          <w:rFonts w:ascii="彩虹粗仿宋" w:eastAsia="彩虹粗仿宋" w:hint="eastAsia"/>
          <w:sz w:val="24"/>
        </w:rPr>
        <w:t>且在本基金托管人处托管的</w:t>
      </w:r>
      <w:r w:rsidR="00070236">
        <w:rPr>
          <w:rFonts w:ascii="彩虹粗仿宋" w:eastAsia="彩虹粗仿宋" w:hint="eastAsia"/>
          <w:sz w:val="24"/>
        </w:rPr>
        <w:t>全</w:t>
      </w:r>
      <w:r w:rsidR="001B1A05" w:rsidRPr="001B1A05">
        <w:rPr>
          <w:rFonts w:ascii="彩虹粗仿宋" w:eastAsia="彩虹粗仿宋" w:hint="eastAsia"/>
          <w:sz w:val="24"/>
        </w:rPr>
        <w:t>部开放式基金（包括开放式基金以及处于开放期的定期开放基金）持有一家上市公司发行的可流通股票，不得超过该上市公司可流通股票的15%；本基金管理人管理的</w:t>
      </w:r>
      <w:r w:rsidR="002D62AE" w:rsidRPr="00C66321">
        <w:rPr>
          <w:rFonts w:ascii="彩虹粗仿宋" w:eastAsia="彩虹粗仿宋" w:hint="eastAsia"/>
          <w:sz w:val="24"/>
        </w:rPr>
        <w:t>且在本基金托管人处托管的</w:t>
      </w:r>
      <w:r w:rsidR="001B1A05" w:rsidRPr="001B1A05">
        <w:rPr>
          <w:rFonts w:ascii="彩虹粗仿宋" w:eastAsia="彩虹粗仿宋" w:hint="eastAsia"/>
          <w:sz w:val="24"/>
        </w:rPr>
        <w:t>全部投资组合持有一家上市公司发行的可流通股票，不得超过该上市公司可流通股票的30%；</w:t>
      </w:r>
    </w:p>
    <w:p w14:paraId="70A62579" w14:textId="1976D942" w:rsidR="001B1A05" w:rsidRDefault="00B751C3" w:rsidP="001B1A05">
      <w:pPr>
        <w:adjustRightInd w:val="0"/>
        <w:snapToGrid w:val="0"/>
        <w:ind w:firstLineChars="200" w:firstLine="480"/>
        <w:rPr>
          <w:rFonts w:ascii="彩虹粗仿宋" w:eastAsia="彩虹粗仿宋"/>
          <w:sz w:val="24"/>
        </w:rPr>
      </w:pPr>
      <w:r>
        <w:rPr>
          <w:rFonts w:ascii="彩虹粗仿宋" w:eastAsiaTheme="minorEastAsia" w:hint="eastAsia"/>
          <w:sz w:val="24"/>
        </w:rPr>
        <w:t>19</w:t>
      </w:r>
      <w:r w:rsidR="001B1A05">
        <w:rPr>
          <w:rFonts w:ascii="彩虹粗仿宋" w:eastAsia="彩虹粗仿宋" w:hint="eastAsia"/>
          <w:sz w:val="24"/>
        </w:rPr>
        <w:t>、</w:t>
      </w:r>
      <w:r w:rsidR="00F21EB1" w:rsidRPr="00F21EB1">
        <w:rPr>
          <w:rFonts w:ascii="彩虹粗仿宋" w:eastAsia="彩虹粗仿宋" w:hint="eastAsia"/>
          <w:bCs/>
          <w:sz w:val="24"/>
        </w:rPr>
        <w:t>封闭期届满后</w:t>
      </w:r>
      <w:r w:rsidR="00427818" w:rsidRPr="00427818">
        <w:rPr>
          <w:rFonts w:ascii="彩虹粗仿宋" w:eastAsia="彩虹粗仿宋" w:hint="eastAsia"/>
          <w:bCs/>
          <w:sz w:val="24"/>
        </w:rPr>
        <w:t>，</w:t>
      </w:r>
      <w:r w:rsidR="001B1A05" w:rsidRPr="001B1A05">
        <w:rPr>
          <w:rFonts w:ascii="彩虹粗仿宋" w:eastAsia="彩虹粗仿宋" w:hint="eastAsia"/>
          <w:sz w:val="24"/>
        </w:rPr>
        <w:t>本基金主动投资于流动性受限资产的市值合计不得超过本基金资产净值的15%；因证券市场波动、</w:t>
      </w:r>
      <w:r w:rsidR="001620C6">
        <w:rPr>
          <w:rFonts w:ascii="彩虹粗仿宋" w:eastAsia="彩虹粗仿宋" w:hint="eastAsia"/>
          <w:sz w:val="24"/>
        </w:rPr>
        <w:t>证券</w:t>
      </w:r>
      <w:r w:rsidR="001B1A05" w:rsidRPr="001B1A05">
        <w:rPr>
          <w:rFonts w:ascii="彩虹粗仿宋" w:eastAsia="彩虹粗仿宋" w:hint="eastAsia"/>
          <w:sz w:val="24"/>
        </w:rPr>
        <w:t>停牌、基金规模变动等基金管理人之外的因素致使基金不符合</w:t>
      </w:r>
      <w:r w:rsidR="001620C6">
        <w:rPr>
          <w:rFonts w:ascii="彩虹粗仿宋" w:eastAsia="彩虹粗仿宋" w:hint="eastAsia"/>
          <w:sz w:val="24"/>
        </w:rPr>
        <w:t>该</w:t>
      </w:r>
      <w:r w:rsidR="001B1A05" w:rsidRPr="001B1A05">
        <w:rPr>
          <w:rFonts w:ascii="彩虹粗仿宋" w:eastAsia="彩虹粗仿宋" w:hint="eastAsia"/>
          <w:sz w:val="24"/>
        </w:rPr>
        <w:t>比例限制的，基金管理人不得主动新增流动性受限资产的投资；</w:t>
      </w:r>
    </w:p>
    <w:p w14:paraId="30F88526" w14:textId="5B8FCC91" w:rsidR="00694E1A" w:rsidRPr="001B1A05" w:rsidRDefault="00311B03" w:rsidP="00694E1A">
      <w:pPr>
        <w:adjustRightInd w:val="0"/>
        <w:snapToGrid w:val="0"/>
        <w:ind w:firstLineChars="200" w:firstLine="480"/>
        <w:rPr>
          <w:rFonts w:ascii="彩虹粗仿宋" w:eastAsia="彩虹粗仿宋"/>
          <w:sz w:val="24"/>
        </w:rPr>
      </w:pPr>
      <w:r w:rsidRPr="000E35F9">
        <w:rPr>
          <w:rFonts w:ascii="彩虹粗仿宋" w:eastAsiaTheme="minorEastAsia"/>
          <w:sz w:val="24"/>
        </w:rPr>
        <w:t>2</w:t>
      </w:r>
      <w:r w:rsidR="00B751C3">
        <w:rPr>
          <w:rFonts w:ascii="彩虹粗仿宋" w:eastAsiaTheme="minorEastAsia" w:hint="eastAsia"/>
          <w:sz w:val="24"/>
        </w:rPr>
        <w:t>0</w:t>
      </w:r>
      <w:r w:rsidRPr="000E35F9">
        <w:rPr>
          <w:rFonts w:ascii="彩虹粗仿宋" w:eastAsiaTheme="minorEastAsia" w:hint="eastAsia"/>
          <w:sz w:val="24"/>
        </w:rPr>
        <w:t>、</w:t>
      </w:r>
      <w:r w:rsidR="00F21EB1" w:rsidRPr="00C66321">
        <w:rPr>
          <w:rFonts w:ascii="彩虹粗仿宋" w:eastAsia="彩虹粗仿宋" w:hint="eastAsia"/>
          <w:bCs/>
          <w:sz w:val="24"/>
        </w:rPr>
        <w:t>封闭期届满</w:t>
      </w:r>
      <w:r w:rsidR="00F21EB1" w:rsidRPr="00C66321">
        <w:rPr>
          <w:rFonts w:ascii="彩虹粗仿宋" w:hint="eastAsia"/>
          <w:b/>
          <w:sz w:val="24"/>
        </w:rPr>
        <w:t>后</w:t>
      </w:r>
      <w:r w:rsidR="00427818" w:rsidRPr="000E35F9">
        <w:rPr>
          <w:rFonts w:ascii="彩虹粗仿宋" w:eastAsiaTheme="minorEastAsia" w:hint="eastAsia"/>
          <w:bCs/>
          <w:sz w:val="24"/>
        </w:rPr>
        <w:t>，</w:t>
      </w:r>
      <w:r w:rsidR="00694E1A" w:rsidRPr="00CC0C3C">
        <w:rPr>
          <w:rFonts w:ascii="彩虹粗仿宋" w:eastAsia="彩虹粗仿宋" w:hint="eastAsia"/>
          <w:sz w:val="24"/>
        </w:rPr>
        <w:t>本基金持有的所有流通受限证券，其公允价值不得超过</w:t>
      </w:r>
      <w:r w:rsidR="00694E1A" w:rsidRPr="00CC0C3C">
        <w:rPr>
          <w:rFonts w:ascii="彩虹粗仿宋" w:eastAsia="彩虹粗仿宋" w:hint="eastAsia"/>
          <w:sz w:val="24"/>
        </w:rPr>
        <w:lastRenderedPageBreak/>
        <w:t>本基金资产净值的</w:t>
      </w:r>
      <w:r w:rsidR="002C737B">
        <w:rPr>
          <w:rFonts w:ascii="彩虹粗仿宋" w:eastAsiaTheme="minorEastAsia" w:hint="eastAsia"/>
          <w:sz w:val="24"/>
        </w:rPr>
        <w:t>15</w:t>
      </w:r>
      <w:r w:rsidR="00694E1A" w:rsidRPr="00CC0C3C">
        <w:rPr>
          <w:rFonts w:ascii="彩虹粗仿宋" w:eastAsia="彩虹粗仿宋"/>
          <w:sz w:val="24"/>
        </w:rPr>
        <w:t>%</w:t>
      </w:r>
      <w:r w:rsidR="00694E1A" w:rsidRPr="00CC0C3C">
        <w:rPr>
          <w:rFonts w:ascii="彩虹粗仿宋" w:eastAsia="彩虹粗仿宋" w:hint="eastAsia"/>
          <w:sz w:val="24"/>
        </w:rPr>
        <w:t>；本基金持有的同一流通受限证券，其公允价值不得超过本基金资产净值的</w:t>
      </w:r>
      <w:r w:rsidR="00694E1A" w:rsidRPr="00CC0C3C">
        <w:rPr>
          <w:rFonts w:ascii="彩虹粗仿宋" w:eastAsia="彩虹粗仿宋"/>
          <w:sz w:val="24"/>
        </w:rPr>
        <w:t xml:space="preserve"> 10%</w:t>
      </w:r>
      <w:r w:rsidR="00694E1A" w:rsidRPr="00CC0C3C">
        <w:rPr>
          <w:rFonts w:ascii="彩虹粗仿宋" w:eastAsia="彩虹粗仿宋" w:hint="eastAsia"/>
          <w:sz w:val="24"/>
        </w:rPr>
        <w:t>；</w:t>
      </w:r>
    </w:p>
    <w:p w14:paraId="4918D5C0" w14:textId="36A7BF6D" w:rsidR="001B1A05" w:rsidRPr="001B1A05" w:rsidRDefault="001B1A05" w:rsidP="001B1A05">
      <w:pPr>
        <w:adjustRightInd w:val="0"/>
        <w:snapToGrid w:val="0"/>
        <w:ind w:firstLineChars="200" w:firstLine="480"/>
        <w:rPr>
          <w:rFonts w:ascii="彩虹粗仿宋" w:eastAsia="彩虹粗仿宋"/>
          <w:sz w:val="24"/>
        </w:rPr>
      </w:pPr>
      <w:r w:rsidRPr="001B1A05">
        <w:rPr>
          <w:rFonts w:ascii="彩虹粗仿宋" w:eastAsia="彩虹粗仿宋"/>
          <w:sz w:val="24"/>
        </w:rPr>
        <w:t>2</w:t>
      </w:r>
      <w:r w:rsidR="00B751C3">
        <w:rPr>
          <w:rFonts w:ascii="彩虹粗仿宋" w:eastAsiaTheme="minorEastAsia" w:hint="eastAsia"/>
          <w:sz w:val="24"/>
        </w:rPr>
        <w:t>1</w:t>
      </w:r>
      <w:r>
        <w:rPr>
          <w:rFonts w:ascii="彩虹粗仿宋" w:eastAsia="彩虹粗仿宋" w:hint="eastAsia"/>
          <w:sz w:val="24"/>
        </w:rPr>
        <w:t>、</w:t>
      </w:r>
      <w:r w:rsidR="00F21EB1" w:rsidRPr="00F21EB1">
        <w:rPr>
          <w:rFonts w:ascii="彩虹粗仿宋" w:eastAsia="彩虹粗仿宋" w:hint="eastAsia"/>
          <w:bCs/>
          <w:sz w:val="24"/>
        </w:rPr>
        <w:t>封闭期届满后</w:t>
      </w:r>
      <w:r w:rsidR="00427818" w:rsidRPr="00427818">
        <w:rPr>
          <w:rFonts w:ascii="彩虹粗仿宋" w:eastAsia="彩虹粗仿宋" w:hint="eastAsia"/>
          <w:bCs/>
          <w:sz w:val="24"/>
        </w:rPr>
        <w:t>，</w:t>
      </w:r>
      <w:r w:rsidRPr="001B1A05">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58CD0383" w14:textId="714DC3C8"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sz w:val="24"/>
        </w:rPr>
        <w:t>2</w:t>
      </w:r>
      <w:r w:rsidR="00B751C3">
        <w:rPr>
          <w:rFonts w:ascii="彩虹粗仿宋" w:eastAsiaTheme="minorEastAsia" w:hint="eastAsia"/>
          <w:sz w:val="24"/>
        </w:rPr>
        <w:t>2</w:t>
      </w:r>
      <w:r>
        <w:rPr>
          <w:rFonts w:ascii="彩虹粗仿宋" w:eastAsia="彩虹粗仿宋" w:hint="eastAsia"/>
          <w:sz w:val="24"/>
        </w:rPr>
        <w:t>、</w:t>
      </w:r>
      <w:r w:rsidRPr="001B1A05">
        <w:rPr>
          <w:rFonts w:ascii="彩虹粗仿宋" w:eastAsia="彩虹粗仿宋" w:hint="eastAsia"/>
          <w:sz w:val="24"/>
        </w:rPr>
        <w:t>法律法规及中国证监会规定的和《基金合同》约定的其他投资限制。</w:t>
      </w:r>
      <w:r w:rsidRPr="001B1A05">
        <w:rPr>
          <w:rFonts w:ascii="彩虹粗仿宋" w:eastAsia="彩虹粗仿宋"/>
          <w:sz w:val="24"/>
        </w:rPr>
        <w:t xml:space="preserve">      </w:t>
      </w:r>
      <w:r w:rsidRPr="001B1A05">
        <w:rPr>
          <w:rFonts w:ascii="彩虹粗仿宋" w:eastAsia="彩虹粗仿宋"/>
          <w:bCs/>
          <w:sz w:val="24"/>
        </w:rPr>
        <w:t xml:space="preserve">                                          </w:t>
      </w:r>
    </w:p>
    <w:p w14:paraId="4C0C8D7C" w14:textId="0C500C7B"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hint="eastAsia"/>
          <w:sz w:val="24"/>
        </w:rPr>
        <w:t>除上述</w:t>
      </w:r>
      <w:r w:rsidRPr="001B1A05">
        <w:rPr>
          <w:rFonts w:ascii="彩虹粗仿宋" w:eastAsia="彩虹粗仿宋"/>
          <w:sz w:val="24"/>
        </w:rPr>
        <w:t>1</w:t>
      </w:r>
      <w:r w:rsidR="00694E1A">
        <w:rPr>
          <w:rFonts w:ascii="彩虹粗仿宋" w:eastAsia="彩虹粗仿宋" w:hint="eastAsia"/>
          <w:sz w:val="24"/>
        </w:rPr>
        <w:t>2</w:t>
      </w:r>
      <w:r>
        <w:rPr>
          <w:rFonts w:ascii="彩虹粗仿宋" w:eastAsia="彩虹粗仿宋" w:hint="eastAsia"/>
          <w:sz w:val="24"/>
        </w:rPr>
        <w:t>、</w:t>
      </w:r>
      <w:r w:rsidR="00B751C3">
        <w:rPr>
          <w:rFonts w:ascii="彩虹粗仿宋" w:eastAsiaTheme="minorEastAsia" w:hint="eastAsia"/>
          <w:sz w:val="24"/>
        </w:rPr>
        <w:t>19</w:t>
      </w:r>
      <w:r w:rsidRPr="001B1A05">
        <w:rPr>
          <w:rFonts w:ascii="彩虹粗仿宋" w:eastAsia="彩虹粗仿宋" w:hint="eastAsia"/>
          <w:sz w:val="24"/>
        </w:rPr>
        <w:t>、</w:t>
      </w:r>
      <w:r w:rsidRPr="001B1A05">
        <w:rPr>
          <w:rFonts w:ascii="彩虹粗仿宋" w:eastAsia="彩虹粗仿宋"/>
          <w:sz w:val="24"/>
        </w:rPr>
        <w:t>2</w:t>
      </w:r>
      <w:r w:rsidR="00B751C3">
        <w:rPr>
          <w:rFonts w:ascii="彩虹粗仿宋" w:eastAsiaTheme="minorEastAsia" w:hint="eastAsia"/>
          <w:sz w:val="24"/>
        </w:rPr>
        <w:t>1</w:t>
      </w:r>
      <w:r w:rsidR="001620C6">
        <w:rPr>
          <w:rFonts w:ascii="彩虹粗仿宋" w:eastAsia="彩虹粗仿宋" w:hint="eastAsia"/>
          <w:sz w:val="24"/>
        </w:rPr>
        <w:t>情形之</w:t>
      </w:r>
      <w:r w:rsidRPr="001B1A05">
        <w:rPr>
          <w:rFonts w:ascii="彩虹粗仿宋" w:eastAsia="彩虹粗仿宋" w:hint="eastAsia"/>
          <w:sz w:val="24"/>
        </w:rPr>
        <w:t>外，</w:t>
      </w:r>
      <w:r w:rsidRPr="001B1A05">
        <w:rPr>
          <w:rFonts w:ascii="彩虹粗仿宋" w:eastAsia="彩虹粗仿宋"/>
          <w:bCs/>
          <w:sz w:val="24"/>
        </w:rPr>
        <w:t>因证券</w:t>
      </w:r>
      <w:r w:rsidRPr="001B1A05">
        <w:rPr>
          <w:rFonts w:ascii="彩虹粗仿宋" w:eastAsia="彩虹粗仿宋" w:hint="eastAsia"/>
          <w:bCs/>
          <w:sz w:val="24"/>
        </w:rPr>
        <w:t>、期货</w:t>
      </w:r>
      <w:r w:rsidRPr="001B1A05">
        <w:rPr>
          <w:rFonts w:ascii="彩虹粗仿宋" w:eastAsia="彩虹粗仿宋"/>
          <w:bCs/>
          <w:sz w:val="24"/>
        </w:rPr>
        <w:t>市场波动、</w:t>
      </w:r>
      <w:r w:rsidRPr="001B1A05">
        <w:rPr>
          <w:rFonts w:ascii="彩虹粗仿宋" w:eastAsia="彩虹粗仿宋" w:hint="eastAsia"/>
          <w:bCs/>
          <w:sz w:val="24"/>
        </w:rPr>
        <w:t>证券发行人</w:t>
      </w:r>
      <w:r w:rsidRPr="001B1A05">
        <w:rPr>
          <w:rFonts w:ascii="彩虹粗仿宋" w:eastAsia="彩虹粗仿宋"/>
          <w:bCs/>
          <w:sz w:val="24"/>
        </w:rPr>
        <w:t>合并、基金规模变动等基金管理人之外的因素致使基金投资比例不符合上述规定投资比例的，基金管理人应当在10个交易日内进行调整。</w:t>
      </w:r>
      <w:r w:rsidR="001620C6" w:rsidRPr="001620C6">
        <w:rPr>
          <w:rFonts w:ascii="彩虹粗仿宋" w:eastAsia="彩虹粗仿宋" w:hint="eastAsia"/>
          <w:bCs/>
          <w:sz w:val="24"/>
        </w:rPr>
        <w:t>但中国证监会规定的特殊情形除外</w:t>
      </w:r>
      <w:r w:rsidRPr="001B1A05">
        <w:rPr>
          <w:rFonts w:ascii="彩虹粗仿宋" w:eastAsia="彩虹粗仿宋" w:hint="eastAsia"/>
          <w:bCs/>
          <w:sz w:val="24"/>
        </w:rPr>
        <w:t>。</w:t>
      </w:r>
    </w:p>
    <w:p w14:paraId="189CA02C" w14:textId="2D74C77A" w:rsidR="001B1A05" w:rsidRPr="001B1A05" w:rsidRDefault="001B1A05" w:rsidP="001B1A05">
      <w:pPr>
        <w:adjustRightInd w:val="0"/>
        <w:snapToGrid w:val="0"/>
        <w:ind w:firstLineChars="200" w:firstLine="480"/>
        <w:rPr>
          <w:rFonts w:ascii="彩虹粗仿宋" w:eastAsia="彩虹粗仿宋"/>
          <w:bCs/>
          <w:sz w:val="24"/>
        </w:rPr>
      </w:pPr>
      <w:r w:rsidRPr="001B1A05">
        <w:rPr>
          <w:rFonts w:ascii="彩虹粗仿宋" w:eastAsia="彩虹粗仿宋"/>
          <w:bCs/>
          <w:sz w:val="24"/>
        </w:rPr>
        <w:t>基金管理人应当自基金合同生效之日起</w:t>
      </w:r>
      <w:r w:rsidRPr="001B1A05">
        <w:rPr>
          <w:rFonts w:ascii="彩虹粗仿宋" w:eastAsia="彩虹粗仿宋" w:hint="eastAsia"/>
          <w:bCs/>
          <w:sz w:val="24"/>
        </w:rPr>
        <w:t>6</w:t>
      </w:r>
      <w:r w:rsidRPr="001B1A05">
        <w:rPr>
          <w:rFonts w:ascii="彩虹粗仿宋" w:eastAsia="彩虹粗仿宋"/>
          <w:bCs/>
          <w:sz w:val="24"/>
        </w:rPr>
        <w:t>个月内使基金的投资组合比例符合基金合同的有关约定。</w:t>
      </w:r>
      <w:r w:rsidR="001620C6">
        <w:rPr>
          <w:rFonts w:ascii="彩虹粗仿宋" w:eastAsia="彩虹粗仿宋" w:hint="eastAsia"/>
          <w:bCs/>
          <w:sz w:val="24"/>
        </w:rPr>
        <w:t>在上述</w:t>
      </w:r>
      <w:r w:rsidR="002B08FD">
        <w:rPr>
          <w:rFonts w:ascii="彩虹粗仿宋" w:eastAsia="彩虹粗仿宋" w:hint="eastAsia"/>
          <w:bCs/>
          <w:sz w:val="24"/>
        </w:rPr>
        <w:t>期间</w:t>
      </w:r>
      <w:r w:rsidR="001620C6">
        <w:rPr>
          <w:rFonts w:ascii="彩虹粗仿宋" w:eastAsia="彩虹粗仿宋" w:hint="eastAsia"/>
          <w:bCs/>
          <w:sz w:val="24"/>
        </w:rPr>
        <w:t>内</w:t>
      </w:r>
      <w:r w:rsidR="002B08FD">
        <w:rPr>
          <w:rFonts w:ascii="彩虹粗仿宋" w:eastAsia="彩虹粗仿宋" w:hint="eastAsia"/>
          <w:bCs/>
          <w:sz w:val="24"/>
        </w:rPr>
        <w:t>，本基金的投资范围、投资策略应当符合</w:t>
      </w:r>
      <w:r w:rsidRPr="001B1A05">
        <w:rPr>
          <w:rFonts w:ascii="彩虹粗仿宋" w:eastAsia="彩虹粗仿宋" w:hint="eastAsia"/>
          <w:bCs/>
          <w:sz w:val="24"/>
        </w:rPr>
        <w:t>基金合同的约定。</w:t>
      </w:r>
      <w:r w:rsidR="002B08FD">
        <w:rPr>
          <w:rFonts w:ascii="彩虹粗仿宋" w:eastAsia="彩虹粗仿宋"/>
          <w:bCs/>
          <w:sz w:val="24"/>
        </w:rPr>
        <w:t>基金托管人对基金的投资的监督与检查自</w:t>
      </w:r>
      <w:r w:rsidRPr="001B1A05">
        <w:rPr>
          <w:rFonts w:ascii="彩虹粗仿宋" w:eastAsia="彩虹粗仿宋"/>
          <w:bCs/>
          <w:sz w:val="24"/>
        </w:rPr>
        <w:t>基金合同生效之日起开始。</w:t>
      </w:r>
    </w:p>
    <w:p w14:paraId="71E51E2C" w14:textId="3E797253" w:rsidR="00B204F7" w:rsidRPr="00B92E36" w:rsidRDefault="002B08FD" w:rsidP="00B204F7">
      <w:pPr>
        <w:adjustRightInd w:val="0"/>
        <w:snapToGrid w:val="0"/>
        <w:ind w:firstLineChars="200" w:firstLine="480"/>
        <w:rPr>
          <w:rFonts w:ascii="彩虹粗仿宋" w:eastAsia="彩虹粗仿宋"/>
          <w:sz w:val="24"/>
        </w:rPr>
      </w:pPr>
      <w:r>
        <w:rPr>
          <w:rFonts w:ascii="彩虹粗仿宋" w:eastAsia="彩虹粗仿宋" w:hint="eastAsia"/>
          <w:bCs/>
          <w:sz w:val="24"/>
        </w:rPr>
        <w:t>如果法律法规对</w:t>
      </w:r>
      <w:r w:rsidR="001B1A05" w:rsidRPr="001B1A05">
        <w:rPr>
          <w:rFonts w:ascii="彩虹粗仿宋" w:eastAsia="彩虹粗仿宋" w:hint="eastAsia"/>
          <w:bCs/>
          <w:sz w:val="24"/>
        </w:rPr>
        <w:t>基金合同约定投资组合比例限制进行变更的，以变更后的规定为准。</w:t>
      </w:r>
      <w:r w:rsidR="001B1A05" w:rsidRPr="001B1A05">
        <w:rPr>
          <w:rFonts w:ascii="彩虹粗仿宋" w:eastAsia="彩虹粗仿宋"/>
          <w:bCs/>
          <w:sz w:val="24"/>
        </w:rPr>
        <w:t>法律法规或监管部门取消上述限制，如适用于本基金，</w:t>
      </w:r>
      <w:r w:rsidR="001B1A05" w:rsidRPr="001B1A05">
        <w:rPr>
          <w:rFonts w:ascii="彩虹粗仿宋" w:eastAsia="彩虹粗仿宋" w:hint="eastAsia"/>
          <w:bCs/>
          <w:sz w:val="24"/>
        </w:rPr>
        <w:t>基金管理人在履行适当程序后，则本基金投资不再受相关限制。</w:t>
      </w:r>
    </w:p>
    <w:p w14:paraId="7DC3851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（三）基金托管人</w:t>
      </w:r>
      <w:bookmarkStart w:id="5" w:name="OLE_LINK1"/>
      <w:r w:rsidRPr="00B92E36">
        <w:rPr>
          <w:rFonts w:ascii="彩虹粗仿宋" w:eastAsia="彩虹粗仿宋" w:hAnsi="宋体" w:cs="Arial" w:hint="eastAsia"/>
          <w:sz w:val="24"/>
        </w:rPr>
        <w:t>根据有关法律法规的规定及《基金合同》的约定，</w:t>
      </w:r>
      <w:bookmarkEnd w:id="5"/>
      <w:r w:rsidRPr="00B92E36">
        <w:rPr>
          <w:rFonts w:ascii="彩虹粗仿宋" w:eastAsia="彩虹粗仿宋" w:hAnsi="宋体" w:cs="Arial" w:hint="eastAsia"/>
          <w:sz w:val="24"/>
        </w:rPr>
        <w:t>对本托管协议第十五条第（十二）款基金投资禁止行为通过事后监督方式进行监督。</w:t>
      </w:r>
    </w:p>
    <w:p w14:paraId="50D53D4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r w:rsidR="00207D5B" w:rsidRPr="00C66321">
        <w:rPr>
          <w:rFonts w:ascii="彩虹粗仿宋" w:eastAsia="彩虹粗仿宋" w:hAnsi="宋体" w:cs="Arial" w:hint="eastAsia"/>
          <w:sz w:val="24"/>
        </w:rPr>
        <w:t>重大关联交易应提交基金管理人董事会审议，并经过三分之二以上的独立董事通过。基金管理人董事会应至少每半年对关联交易事项进行审查。</w:t>
      </w:r>
    </w:p>
    <w:p w14:paraId="1F9CFE73" w14:textId="77777777" w:rsidR="00B204F7" w:rsidRPr="00B92E36" w:rsidRDefault="00B204F7" w:rsidP="00B204F7">
      <w:pPr>
        <w:adjustRightInd w:val="0"/>
        <w:snapToGrid w:val="0"/>
        <w:ind w:firstLineChars="200" w:firstLine="480"/>
        <w:rPr>
          <w:rFonts w:ascii="彩虹粗仿宋" w:eastAsia="彩虹粗仿宋" w:hAnsi="宋体" w:cs="Arial"/>
        </w:rPr>
      </w:pPr>
      <w:r w:rsidRPr="00B92E36">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sidRPr="00B92E36">
        <w:rPr>
          <w:rFonts w:ascii="彩虹粗仿宋" w:eastAsia="彩虹粗仿宋" w:hAnsi="宋体" w:cs="Arial"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4DA4EF4" w14:textId="77777777" w:rsidR="00B204F7" w:rsidRPr="00B92E36" w:rsidRDefault="00B204F7" w:rsidP="00B204F7">
      <w:pPr>
        <w:adjustRightInd w:val="0"/>
        <w:snapToGrid w:val="0"/>
        <w:ind w:firstLineChars="200" w:firstLine="480"/>
        <w:rPr>
          <w:rFonts w:ascii="彩虹粗仿宋" w:eastAsia="彩虹粗仿宋" w:hAnsi="宋体" w:cs="Arial"/>
        </w:rPr>
      </w:pPr>
      <w:r w:rsidRPr="00B92E36">
        <w:rPr>
          <w:rFonts w:ascii="彩虹粗仿宋" w:eastAsia="彩虹粗仿宋" w:hAnsi="宋体" w:cs="Arial" w:hint="eastAsia"/>
          <w:color w:val="000000"/>
          <w:sz w:val="24"/>
        </w:rPr>
        <w:t>基金管理人负责对交易对手的资信控制，按银行间债券市场的交易规则进行交易，并</w:t>
      </w:r>
      <w:r w:rsidRPr="00B92E36">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92E36">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613C3E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（五）基金托管人根据有关法律法规的规定及《基金合同》的约定，对基金管理人投资流通受限证券进行监督。</w:t>
      </w:r>
    </w:p>
    <w:p w14:paraId="5F503A6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int="eastAsia"/>
          <w:sz w:val="24"/>
        </w:rPr>
        <w:t>基金管理人投资流通受限证券，应事先根据中国证监会相关规定，明确基金投资流通受限证券的比例，</w:t>
      </w:r>
      <w:r w:rsidRPr="00B92E36">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3DD836C" w14:textId="77777777"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Ansi="宋体" w:cs="Arial" w:hint="eastAsia"/>
          <w:sz w:val="24"/>
        </w:rPr>
        <w:t>1.本基金</w:t>
      </w:r>
      <w:r w:rsidRPr="00B92E36">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4077F55"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w:t>
      </w:r>
      <w:r w:rsidRPr="00BC1EDA">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2EACA317" w14:textId="77777777" w:rsidR="00B204F7" w:rsidRPr="00B92E36" w:rsidRDefault="00B204F7" w:rsidP="00B204F7">
      <w:pPr>
        <w:adjustRightInd w:val="0"/>
        <w:snapToGrid w:val="0"/>
        <w:ind w:firstLineChars="200" w:firstLine="480"/>
        <w:rPr>
          <w:rFonts w:ascii="彩虹粗仿宋" w:eastAsia="彩虹粗仿宋"/>
          <w:sz w:val="24"/>
        </w:rPr>
      </w:pPr>
      <w:r w:rsidRPr="00B92E36">
        <w:rPr>
          <w:rFonts w:ascii="彩虹粗仿宋" w:eastAsia="彩虹粗仿宋" w:hAnsi="宋体" w:cs="Arial" w:hint="eastAsia"/>
          <w:sz w:val="24"/>
        </w:rPr>
        <w:t>本基金</w:t>
      </w:r>
      <w:r w:rsidRPr="00B92E36">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FF98093" w14:textId="77777777" w:rsidR="00B204F7" w:rsidRPr="00BC1EDA"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w:t>
      </w:r>
      <w:r w:rsidRPr="00BC1EDA">
        <w:rPr>
          <w:rFonts w:ascii="彩虹粗仿宋" w:eastAsia="彩虹粗仿宋" w:hAnsi="宋体" w:cs="Arial" w:hint="eastAsia"/>
          <w:sz w:val="24"/>
        </w:rPr>
        <w:t>投资流通受限证券，不得预付任何形式的保证金。</w:t>
      </w:r>
    </w:p>
    <w:p w14:paraId="11C64B5E"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w:t>
      </w:r>
      <w:r w:rsidRPr="00BC1EDA">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w:t>
      </w:r>
      <w:r w:rsidRPr="00BC1EDA">
        <w:rPr>
          <w:rFonts w:ascii="彩虹粗仿宋" w:eastAsia="彩虹粗仿宋" w:hAnsi="宋体" w:cs="Arial" w:hint="eastAsia"/>
          <w:sz w:val="24"/>
        </w:rPr>
        <w:lastRenderedPageBreak/>
        <w:t>例限制失调、基金流动性困难以及相关损失的应对解决措施，以及有关异常情况的处置。</w:t>
      </w:r>
      <w:r w:rsidRPr="00B92E36">
        <w:rPr>
          <w:rFonts w:ascii="彩虹粗仿宋" w:eastAsia="彩虹粗仿宋" w:hAnsi="宋体" w:cs="Arial" w:hint="eastAsia"/>
          <w:sz w:val="24"/>
        </w:rPr>
        <w:t>基金管理人应在首次投资流通受限证券前向基金托管人提供</w:t>
      </w:r>
      <w:r w:rsidRPr="00BC1EDA">
        <w:rPr>
          <w:rFonts w:ascii="彩虹粗仿宋" w:eastAsia="彩虹粗仿宋" w:hAnsi="宋体" w:cs="Arial" w:hint="eastAsia"/>
          <w:sz w:val="24"/>
        </w:rPr>
        <w:t>基金投资非公开发行股票相关流动性风险处置预案。</w:t>
      </w:r>
    </w:p>
    <w:p w14:paraId="7F45FEF4"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3B52E47B"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w:t>
      </w:r>
      <w:r w:rsidRPr="00BC1EDA">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61416AD"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（1）中国证监会批准发行非公开发行股票的批准文件。</w:t>
      </w:r>
    </w:p>
    <w:p w14:paraId="7BB6DC70"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（2）非公开发行股票有关发行数量、发行价格、锁定期等发行资料。</w:t>
      </w:r>
    </w:p>
    <w:p w14:paraId="31339C9D"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40C0A7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（4）基金拟认购的数量、价格、总成本、账面价值。</w:t>
      </w:r>
    </w:p>
    <w:p w14:paraId="7CFAC32F"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w:t>
      </w:r>
      <w:r w:rsidRPr="00BC1EDA">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3B1ECC40"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78E7590"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w:t>
      </w:r>
      <w:r w:rsidRPr="00BC1EDA">
        <w:rPr>
          <w:rFonts w:ascii="彩虹粗仿宋" w:eastAsia="彩虹粗仿宋" w:hAnsi="宋体" w:cs="Arial" w:hint="eastAsia"/>
          <w:sz w:val="24"/>
        </w:rPr>
        <w:t>基金托管人根据有关规定有权对基金管理人进行以下事项监督：</w:t>
      </w:r>
    </w:p>
    <w:p w14:paraId="1F40E5A3"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（1）本基金投资流通受限证券时的法律法规遵守情况。</w:t>
      </w:r>
    </w:p>
    <w:p w14:paraId="17B66D44"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（2）在基金投资流通受限证券管理工作方面有关制度、流动性风险处置预案的建立与完善情况。</w:t>
      </w:r>
    </w:p>
    <w:p w14:paraId="4C8A9561"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（3）有关比例限制的执行情况。</w:t>
      </w:r>
    </w:p>
    <w:p w14:paraId="7B91959B"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（4）信息披露情况。</w:t>
      </w:r>
    </w:p>
    <w:p w14:paraId="1B2566AE" w14:textId="77777777" w:rsidR="00B204F7" w:rsidRPr="00BC1EDA"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w:t>
      </w:r>
      <w:r w:rsidRPr="00BC1EDA">
        <w:rPr>
          <w:rFonts w:ascii="彩虹粗仿宋" w:eastAsia="彩虹粗仿宋" w:hAnsi="宋体" w:cs="Arial" w:hint="eastAsia"/>
          <w:sz w:val="24"/>
        </w:rPr>
        <w:t>相关法律法规对基金投资流通受限证券有新规定的，从其规定。</w:t>
      </w:r>
    </w:p>
    <w:p w14:paraId="04E0CEFF" w14:textId="77777777" w:rsidR="00B204F7" w:rsidRPr="006B5F7C" w:rsidRDefault="00B204F7" w:rsidP="00B204F7">
      <w:pPr>
        <w:adjustRightInd w:val="0"/>
        <w:snapToGrid w:val="0"/>
        <w:ind w:firstLineChars="200" w:firstLine="480"/>
        <w:rPr>
          <w:rFonts w:ascii="彩虹粗仿宋" w:eastAsia="彩虹粗仿宋" w:hAnsi="宋体" w:cs="Arial"/>
          <w:sz w:val="24"/>
        </w:rPr>
      </w:pPr>
      <w:r w:rsidRPr="006B5F7C">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w:t>
      </w:r>
      <w:r w:rsidRPr="006B5F7C">
        <w:rPr>
          <w:rFonts w:ascii="彩虹粗仿宋" w:eastAsia="彩虹粗仿宋" w:hAnsi="宋体" w:cs="Arial" w:hint="eastAsia"/>
          <w:sz w:val="24"/>
        </w:rPr>
        <w:lastRenderedPageBreak/>
        <w:t>批准，以防范信用风险、流动性风险等各种风险。</w:t>
      </w:r>
    </w:p>
    <w:p w14:paraId="3F71BF70" w14:textId="5423C0CE" w:rsidR="00E11F20" w:rsidRDefault="00B204F7" w:rsidP="00B204F7">
      <w:pPr>
        <w:adjustRightInd w:val="0"/>
        <w:snapToGrid w:val="0"/>
        <w:ind w:firstLineChars="200" w:firstLine="480"/>
        <w:rPr>
          <w:rFonts w:ascii="彩虹粗仿宋" w:eastAsia="彩虹粗仿宋" w:hAnsi="宋体" w:cs="Arial"/>
          <w:sz w:val="24"/>
        </w:rPr>
      </w:pPr>
      <w:r w:rsidRPr="006B5F7C">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207D5B">
        <w:rPr>
          <w:rFonts w:ascii="彩虹粗仿宋" w:eastAsia="彩虹粗仿宋" w:hAnsi="宋体" w:cs="Arial" w:hint="eastAsia"/>
          <w:sz w:val="24"/>
        </w:rPr>
        <w:t>基金托管人</w:t>
      </w:r>
      <w:r w:rsidRPr="006B5F7C">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09CA0B60" w14:textId="7AA872D4"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72313A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7B4D25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EF63F0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07DDC1B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15C99B0" w14:textId="77777777" w:rsidR="00B204F7" w:rsidRPr="00B92E36" w:rsidRDefault="00B204F7" w:rsidP="00B204F7">
      <w:pPr>
        <w:rPr>
          <w:rFonts w:ascii="彩虹粗仿宋" w:eastAsia="彩虹粗仿宋"/>
          <w:sz w:val="24"/>
        </w:rPr>
      </w:pPr>
    </w:p>
    <w:p w14:paraId="3880CE7A" w14:textId="77777777" w:rsidR="00B204F7" w:rsidRPr="00B92E36" w:rsidRDefault="00B204F7" w:rsidP="00B204F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511376799"/>
      <w:r w:rsidRPr="00B92E36">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07DFA7B"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3BFF2A8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7107CAD"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E8BD2AF" w14:textId="77777777" w:rsidR="00B204F7" w:rsidRPr="00B92E36" w:rsidRDefault="00B204F7" w:rsidP="00B204F7">
      <w:pPr>
        <w:rPr>
          <w:rFonts w:ascii="彩虹粗仿宋" w:eastAsia="彩虹粗仿宋"/>
          <w:sz w:val="24"/>
        </w:rPr>
      </w:pPr>
    </w:p>
    <w:p w14:paraId="351E7B9C" w14:textId="77777777" w:rsidR="00B204F7" w:rsidRPr="00B92E36" w:rsidRDefault="00B204F7" w:rsidP="00B204F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511376800"/>
      <w:r w:rsidRPr="00B92E36">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D78E90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（一）基金财产保管的原则</w:t>
      </w:r>
    </w:p>
    <w:p w14:paraId="5291D909"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1.基金财产应独立于基金管理人、基金托管人的固有财产。</w:t>
      </w:r>
    </w:p>
    <w:p w14:paraId="4040206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2.基金托管人应安全保管基金财产。</w:t>
      </w:r>
    </w:p>
    <w:p w14:paraId="772741F0"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3.基金托管人按照规定开设基金财产的资金账户和证券账户等投资所需账户。</w:t>
      </w:r>
    </w:p>
    <w:p w14:paraId="38199B6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4.基金托管人对所托管的不同基金财产分别设置账户，确保基金财产的完整与独立。</w:t>
      </w:r>
    </w:p>
    <w:p w14:paraId="496CC5EB"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5.基金托管人按照《基金合同》和本协议的约定保管基金财产，如有特殊情况双方可另行协商解决。基金</w:t>
      </w:r>
      <w:r w:rsidRPr="00B92E36">
        <w:rPr>
          <w:rFonts w:ascii="彩虹粗仿宋" w:eastAsia="彩虹粗仿宋" w:hint="eastAsia"/>
          <w:sz w:val="24"/>
        </w:rPr>
        <w:t>托管人未经基金管理人的指令，不得自行运用、处分、分配本基金的任何资产（不包含基金托管人依据中国证券登记结算有限责任公司</w:t>
      </w:r>
      <w:r w:rsidRPr="00B92E36">
        <w:rPr>
          <w:rFonts w:ascii="彩虹粗仿宋" w:eastAsia="彩虹粗仿宋" w:hint="eastAsia"/>
          <w:sz w:val="24"/>
        </w:rPr>
        <w:lastRenderedPageBreak/>
        <w:t>结算数据完成场内交易交收、开户银行或</w:t>
      </w:r>
      <w:r w:rsidR="00E500DF">
        <w:rPr>
          <w:rFonts w:ascii="彩虹粗仿宋" w:eastAsia="彩虹粗仿宋" w:hint="eastAsia"/>
          <w:sz w:val="24"/>
        </w:rPr>
        <w:t>交易/</w:t>
      </w:r>
      <w:r w:rsidRPr="00B92E36">
        <w:rPr>
          <w:rFonts w:ascii="彩虹粗仿宋" w:eastAsia="彩虹粗仿宋" w:hint="eastAsia"/>
          <w:sz w:val="24"/>
        </w:rPr>
        <w:t>登记结算机构扣收</w:t>
      </w:r>
      <w:r w:rsidR="00E500DF">
        <w:rPr>
          <w:rFonts w:ascii="彩虹粗仿宋" w:eastAsia="彩虹粗仿宋" w:hint="eastAsia"/>
          <w:sz w:val="24"/>
        </w:rPr>
        <w:t>交易费、</w:t>
      </w:r>
      <w:r w:rsidRPr="00B92E36">
        <w:rPr>
          <w:rFonts w:ascii="彩虹粗仿宋" w:eastAsia="彩虹粗仿宋" w:hint="eastAsia"/>
          <w:sz w:val="24"/>
        </w:rPr>
        <w:t>结算费和账户维护费等费用）。</w:t>
      </w:r>
    </w:p>
    <w:p w14:paraId="6CF1A4FB" w14:textId="55D1C23C"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D531E82"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7.除依据法律法规和《基金合同》的规定外，基金托管人不得委托第三人托管基金财产。</w:t>
      </w:r>
    </w:p>
    <w:p w14:paraId="48C6154D"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（二）基金募集期间及募集资金的验资</w:t>
      </w:r>
    </w:p>
    <w:p w14:paraId="722C0E0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1.基金募集期间募集的资金应存于基金管理人开立的“基金募集专户”。该账户由基金管理人开立并管理。</w:t>
      </w:r>
    </w:p>
    <w:p w14:paraId="1F230154"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CF6C4D1"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3.若基金募集期限届满，未能达到《基金合同》生效的条件，由基金管理人按规定办理退款等事宜。</w:t>
      </w:r>
    </w:p>
    <w:p w14:paraId="41E93C79"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（三）基金银行账户的开立和管理</w:t>
      </w:r>
    </w:p>
    <w:p w14:paraId="2BC1D0C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45739F4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FB1AAE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3.基金银行账户的开立和管理应符合银行业监督管理机构的有关规定。</w:t>
      </w:r>
    </w:p>
    <w:p w14:paraId="5DF71AE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4.在符合法律法规规定的条件下，基金托管人可以通过基金托管人专用账户办理基金资产的支付。</w:t>
      </w:r>
    </w:p>
    <w:p w14:paraId="6BD0748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（四）基金证券账户和结算备付金账户的开立和管理</w:t>
      </w:r>
    </w:p>
    <w:p w14:paraId="371319A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1.基金托管人在中国证券登记结算有限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公司为基金开立基金托管人与基金联名的证券账户。</w:t>
      </w:r>
    </w:p>
    <w:p w14:paraId="72CB5DB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w:t>
      </w:r>
      <w:r w:rsidRPr="00B92E36">
        <w:rPr>
          <w:rFonts w:ascii="彩虹粗仿宋" w:eastAsia="彩虹粗仿宋" w:hAnsi="宋体" w:cs="Arial" w:hint="eastAsia"/>
          <w:sz w:val="24"/>
        </w:rPr>
        <w:lastRenderedPageBreak/>
        <w:t>使用基金的任何账户进行本基金业务以外的活动。</w:t>
      </w:r>
    </w:p>
    <w:p w14:paraId="7ED693E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3.基金证券账户的开立和证券账户卡的保管由基金托管人负责，账户资产的管理和运用由基金管理人负责。</w:t>
      </w:r>
    </w:p>
    <w:p w14:paraId="08F5437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14:paraId="4429DC69" w14:textId="77777777" w:rsidR="00B204F7"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4.基金托管人以基金托管人的名义在中国证券登记结算有限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公司开立结算备付金账户，并代表所托管的基金完成与中国证券登记结算有限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公司的一级法人清算工作，基金管理人应予以积极协助。结算备付金、结算保证金、交收资金等的收取按照中国证券登记结算有限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公司的规定以及基金管理人与基金托管人签署的《托管银行证券资金结算协议》执行。</w:t>
      </w:r>
    </w:p>
    <w:p w14:paraId="14F97A1E" w14:textId="295274D6" w:rsidR="00E500DF" w:rsidRPr="00E500DF" w:rsidRDefault="00E500DF" w:rsidP="00E500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070236" w:rsidRPr="00070236">
        <w:rPr>
          <w:rFonts w:ascii="彩虹粗仿宋" w:eastAsia="彩虹粗仿宋" w:hAnsi="宋体" w:cs="Arial" w:hint="eastAsia"/>
          <w:sz w:val="24"/>
        </w:rPr>
        <w:t>.</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41CE9FCC" w14:textId="6B154F29" w:rsidR="00B204F7" w:rsidRPr="00B92E36" w:rsidRDefault="00E500DF" w:rsidP="00B204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B204F7" w:rsidRPr="00B92E36">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ED5393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（五）债券托管专户的开设和管理</w:t>
      </w:r>
    </w:p>
    <w:p w14:paraId="4500C03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8DB7BB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（六）其他账户的开立和管理</w:t>
      </w:r>
    </w:p>
    <w:p w14:paraId="2724EA2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E36A9A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2.法律法规等有关规定对相关账户的开立和管理另有规定的，从其规定办理。</w:t>
      </w:r>
    </w:p>
    <w:p w14:paraId="2216AE27"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（七）基金财产投资的有关有价凭证等的保管</w:t>
      </w:r>
    </w:p>
    <w:p w14:paraId="5B23E323" w14:textId="77777777" w:rsidR="00B204F7" w:rsidRPr="00B92E36" w:rsidRDefault="00B204F7" w:rsidP="00B204F7">
      <w:pPr>
        <w:adjustRightInd w:val="0"/>
        <w:snapToGrid w:val="0"/>
        <w:ind w:firstLineChars="200" w:firstLine="480"/>
        <w:rPr>
          <w:rFonts w:ascii="彩虹粗仿宋" w:eastAsia="彩虹粗仿宋" w:hAnsi="宋体" w:cs="Arial"/>
        </w:rPr>
      </w:pPr>
      <w:r w:rsidRPr="00B92E36">
        <w:rPr>
          <w:rFonts w:ascii="彩虹粗仿宋" w:eastAsia="彩虹粗仿宋" w:hAnsi="宋体" w:cs="Arial" w:hint="eastAsia"/>
          <w:sz w:val="24"/>
        </w:rPr>
        <w:t>基金财产投资的有关实物证券、银行</w:t>
      </w:r>
      <w:r w:rsidRPr="00B92E36">
        <w:rPr>
          <w:rFonts w:ascii="彩虹粗仿宋" w:eastAsia="彩虹粗仿宋" w:hint="eastAsia"/>
          <w:sz w:val="24"/>
        </w:rPr>
        <w:t>存款开户证实书</w:t>
      </w:r>
      <w:r w:rsidRPr="00B92E36">
        <w:rPr>
          <w:rFonts w:ascii="彩虹粗仿宋" w:eastAsia="彩虹粗仿宋" w:hAnsi="宋体" w:cs="Arial" w:hint="eastAsia"/>
          <w:sz w:val="24"/>
        </w:rPr>
        <w:t>等有价凭证由基金托管</w:t>
      </w:r>
      <w:r w:rsidRPr="00B92E36">
        <w:rPr>
          <w:rFonts w:ascii="彩虹粗仿宋" w:eastAsia="彩虹粗仿宋" w:hAnsi="宋体" w:cs="Arial" w:hint="eastAsia"/>
          <w:sz w:val="24"/>
        </w:rPr>
        <w:lastRenderedPageBreak/>
        <w:t>人存放于基金托管人的保管库，也可存入中央国债登记结算有限责任公司、中国证券登记结算有限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14:paraId="0ACD8EC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（八）与基金财产有关的重大合同的保管</w:t>
      </w:r>
    </w:p>
    <w:p w14:paraId="0AEC4D8E" w14:textId="77777777" w:rsidR="00B204F7" w:rsidRDefault="00B204F7" w:rsidP="00B204F7">
      <w:pPr>
        <w:adjustRightInd w:val="0"/>
        <w:snapToGrid w:val="0"/>
        <w:ind w:firstLineChars="200" w:firstLine="480"/>
        <w:rPr>
          <w:rFonts w:ascii="彩虹粗仿宋" w:eastAsiaTheme="minorEastAsia" w:hAnsi="宋体" w:cs="Arial"/>
          <w:sz w:val="24"/>
        </w:rPr>
      </w:pPr>
      <w:r w:rsidRPr="00B92E3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2667F676" w14:textId="77777777" w:rsidR="002B08FD" w:rsidRPr="000E35F9" w:rsidRDefault="002B08FD" w:rsidP="000E35F9">
      <w:pPr>
        <w:adjustRightInd w:val="0"/>
        <w:snapToGrid w:val="0"/>
        <w:ind w:firstLineChars="200" w:firstLine="480"/>
        <w:rPr>
          <w:rFonts w:ascii="彩虹粗仿宋" w:eastAsiaTheme="minorEastAsia"/>
          <w:sz w:val="30"/>
          <w:szCs w:val="30"/>
        </w:rPr>
      </w:pPr>
      <w:r w:rsidRPr="000E35F9">
        <w:rPr>
          <w:rFonts w:ascii="彩虹粗仿宋" w:eastAsia="彩虹粗仿宋" w:hAnsi="宋体" w:cs="Arial" w:hint="eastAsia"/>
          <w:sz w:val="24"/>
        </w:rPr>
        <w:t>对于无法取得二份以上正本的，基金管理人应向基金托管人提供与合同原件核对一致的加盖授权业务章的合同复印件或传真件，未经双方协商一致或未在合同约定范围内，合同原件不得转移。</w:t>
      </w:r>
    </w:p>
    <w:p w14:paraId="7D66D758" w14:textId="77777777" w:rsidR="00B204F7" w:rsidRPr="00B92E36" w:rsidRDefault="00B204F7" w:rsidP="00B204F7">
      <w:pPr>
        <w:rPr>
          <w:rFonts w:ascii="彩虹粗仿宋" w:eastAsia="彩虹粗仿宋"/>
          <w:sz w:val="24"/>
        </w:rPr>
      </w:pPr>
    </w:p>
    <w:p w14:paraId="6D6039EF" w14:textId="77777777" w:rsidR="00B204F7" w:rsidRPr="00B92E36" w:rsidRDefault="00B204F7" w:rsidP="00B204F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511376801"/>
      <w:r w:rsidRPr="00B92E3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F9B867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C82CB84"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（一）基金管理人对发送指令人员的书面授权</w:t>
      </w:r>
    </w:p>
    <w:p w14:paraId="30C64E9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1.基金管理人应指定专人向基金托管人发送指令。</w:t>
      </w:r>
    </w:p>
    <w:p w14:paraId="42C19CD8"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8AAE7D5"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6F8C964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4.基金管理人和基金托管人对授权文件负有保密义务，其内容不得向被授权人</w:t>
      </w:r>
      <w:r w:rsidRPr="00B92E36">
        <w:rPr>
          <w:rFonts w:ascii="彩虹粗仿宋" w:eastAsia="彩虹粗仿宋" w:hAnsi="宋体" w:cs="Arial" w:hint="eastAsia"/>
          <w:sz w:val="24"/>
        </w:rPr>
        <w:lastRenderedPageBreak/>
        <w:t>及相关操作人员以外的任何人泄露。但法律法规规定或有权机关要求的除外。</w:t>
      </w:r>
    </w:p>
    <w:p w14:paraId="7F6E92C2"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（二）指令的内容</w:t>
      </w:r>
    </w:p>
    <w:p w14:paraId="500122A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1.指令包括付款指令以及其他资金划拨指令等。</w:t>
      </w:r>
    </w:p>
    <w:p w14:paraId="569C069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AB67E9E"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（三）指令的发送、确认及执行的时间和程序</w:t>
      </w:r>
    </w:p>
    <w:p w14:paraId="0624351D"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1.指令的发送</w:t>
      </w:r>
    </w:p>
    <w:p w14:paraId="3616587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基金管理人发送指令应采用加密传真方式或双方协商一致的其他方式。</w:t>
      </w:r>
    </w:p>
    <w:p w14:paraId="124D09F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0848481"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指令发出后，基金管理人应及时以电话方式向基金托管人确认。</w:t>
      </w:r>
    </w:p>
    <w:p w14:paraId="66DC03AE" w14:textId="77777777" w:rsidR="009D720F" w:rsidRDefault="00E500DF" w:rsidP="00B204F7">
      <w:pPr>
        <w:adjustRightInd w:val="0"/>
        <w:snapToGrid w:val="0"/>
        <w:ind w:firstLine="480"/>
        <w:rPr>
          <w:rFonts w:ascii="彩虹粗仿宋" w:eastAsia="彩虹粗仿宋" w:hAnsi="宋体"/>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Pr>
          <w:rFonts w:asciiTheme="minorHAnsi" w:eastAsia="彩虹粗仿宋" w:hAnsiTheme="minorHAnsi" w:hint="cs"/>
          <w:sz w:val="24"/>
        </w:rPr>
        <w:t> </w:t>
      </w:r>
      <w:r>
        <w:rPr>
          <w:rFonts w:asciiTheme="minorHAnsi" w:eastAsia="彩虹粗仿宋" w:hAnsiTheme="minorHAns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30B77178"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2.指令的确认</w:t>
      </w:r>
    </w:p>
    <w:p w14:paraId="0888D52D"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466C4E4"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3.指令的时间和执行</w:t>
      </w:r>
    </w:p>
    <w:p w14:paraId="759C1260" w14:textId="0760568B" w:rsidR="00B204F7" w:rsidRPr="00B92E36" w:rsidRDefault="00B204F7" w:rsidP="00B204F7">
      <w:pPr>
        <w:pStyle w:val="ab"/>
        <w:spacing w:line="240" w:lineRule="auto"/>
        <w:ind w:firstLineChars="0"/>
        <w:rPr>
          <w:rFonts w:ascii="彩虹粗仿宋" w:eastAsia="彩虹粗仿宋" w:hAnsi="宋体" w:cs="Arial"/>
          <w:szCs w:val="24"/>
          <w:shd w:val="pct15" w:color="auto" w:fill="FFFFFF"/>
        </w:rPr>
      </w:pPr>
      <w:r w:rsidRPr="00B92E36">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92E36">
        <w:rPr>
          <w:rFonts w:ascii="彩虹粗仿宋" w:eastAsia="彩虹粗仿宋" w:hAnsi="宋体" w:cs="Arial" w:hint="eastAsia"/>
          <w:szCs w:val="24"/>
        </w:rPr>
        <w:t>对于中国证券登记结算有限</w:t>
      </w:r>
      <w:r w:rsidRPr="00B92E36">
        <w:rPr>
          <w:rFonts w:ascii="彩虹粗仿宋" w:eastAsia="彩虹粗仿宋" w:hint="eastAsia"/>
        </w:rPr>
        <w:t>责任</w:t>
      </w:r>
      <w:r w:rsidRPr="00B92E36">
        <w:rPr>
          <w:rFonts w:ascii="彩虹粗仿宋" w:eastAsia="彩虹粗仿宋" w:hAnsi="宋体" w:cs="Arial" w:hint="eastAsia"/>
          <w:szCs w:val="24"/>
        </w:rPr>
        <w:t>公司实行T+0非</w:t>
      </w:r>
      <w:r w:rsidRPr="00B92E36">
        <w:rPr>
          <w:rFonts w:ascii="彩虹粗仿宋" w:eastAsia="彩虹粗仿宋" w:hAnsi="宋体" w:cs="Arial" w:hint="eastAsia"/>
          <w:szCs w:val="24"/>
        </w:rPr>
        <w:lastRenderedPageBreak/>
        <w:t>担保交收的业务，基金管理人应在交易日14：00</w:t>
      </w:r>
      <w:r w:rsidRPr="00B92E36">
        <w:rPr>
          <w:rFonts w:ascii="彩虹粗仿宋" w:eastAsia="彩虹粗仿宋" w:hAnsi="宋体" w:cs="Arial" w:hint="eastAsia"/>
        </w:rPr>
        <w:t>前</w:t>
      </w:r>
      <w:r w:rsidRPr="00B92E36">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675410">
        <w:rPr>
          <w:rFonts w:ascii="彩虹粗仿宋" w:eastAsia="彩虹粗仿宋" w:hAnsi="宋体" w:cs="Arial" w:hint="eastAsia"/>
          <w:szCs w:val="24"/>
        </w:rPr>
        <w:t>该</w:t>
      </w:r>
      <w:r w:rsidRPr="00B92E36">
        <w:rPr>
          <w:rFonts w:ascii="彩虹粗仿宋" w:eastAsia="彩虹粗仿宋" w:hAnsi="宋体" w:cs="Arial" w:hint="eastAsia"/>
          <w:szCs w:val="24"/>
        </w:rPr>
        <w:t>市场引起其他托管客户交易失败、赔偿因占用</w:t>
      </w:r>
      <w:r w:rsidRPr="00B92E36">
        <w:rPr>
          <w:rFonts w:ascii="彩虹粗仿宋" w:eastAsia="彩虹粗仿宋" w:hAnsi="宋体" w:cs="Arial" w:hint="eastAsia"/>
        </w:rPr>
        <w:t>结算参与人</w:t>
      </w:r>
      <w:r w:rsidRPr="00B92E36">
        <w:rPr>
          <w:rFonts w:ascii="彩虹粗仿宋" w:eastAsia="彩虹粗仿宋" w:hAnsi="宋体" w:cs="Arial" w:hint="eastAsia"/>
          <w:szCs w:val="24"/>
        </w:rPr>
        <w:t>最低备付金带来的利息损失</w:t>
      </w:r>
      <w:r w:rsidRPr="00B92E36">
        <w:rPr>
          <w:rFonts w:ascii="彩虹粗仿宋" w:eastAsia="彩虹粗仿宋" w:hAnsi="宋体" w:cs="Arial" w:hint="eastAsia"/>
        </w:rPr>
        <w:t>。</w:t>
      </w:r>
      <w:r w:rsidRPr="00B92E36">
        <w:rPr>
          <w:rFonts w:ascii="彩虹粗仿宋" w:eastAsia="彩虹粗仿宋" w:hAnsi="宋体" w:cs="Arial" w:hint="eastAsia"/>
          <w:szCs w:val="24"/>
        </w:rPr>
        <w:t>基金管理人应确保基金托管人在执行指令时，基金资金账户有足够的资金余额，</w:t>
      </w:r>
      <w:r w:rsidRPr="00B92E36">
        <w:rPr>
          <w:rFonts w:ascii="彩虹粗仿宋" w:eastAsia="彩虹粗仿宋" w:hAnsi="宋体" w:cs="Arial" w:hint="eastAsia"/>
        </w:rPr>
        <w:t>在基金资金头寸充足的情况下，基金托管人对基金管理人符合法律法规、《基金合同》、本协议的指令不得拖延或拒绝执行。</w:t>
      </w:r>
    </w:p>
    <w:p w14:paraId="7F79EBE0" w14:textId="77777777" w:rsidR="00B204F7" w:rsidRPr="00B92E36" w:rsidRDefault="00B204F7" w:rsidP="00B204F7">
      <w:pPr>
        <w:pStyle w:val="ab"/>
        <w:spacing w:line="240" w:lineRule="auto"/>
        <w:ind w:firstLineChars="0"/>
        <w:rPr>
          <w:rFonts w:ascii="彩虹粗仿宋" w:eastAsia="彩虹粗仿宋" w:hAnsi="宋体" w:cs="Arial"/>
        </w:rPr>
      </w:pPr>
      <w:r w:rsidRPr="00B92E36">
        <w:rPr>
          <w:rFonts w:ascii="彩虹粗仿宋" w:eastAsia="彩虹粗仿宋" w:hAnsi="宋体" w:cs="Arial" w:hint="eastAsia"/>
        </w:rPr>
        <w:t>（四）基金管理人发送错误指令的情形和处理程序</w:t>
      </w:r>
    </w:p>
    <w:p w14:paraId="035AEC1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基金管理人发送错误指令的情形包括指令违反法律法规和《基金合同》，指令发送人员无权或超越权限发送指令。</w:t>
      </w:r>
    </w:p>
    <w:p w14:paraId="521FB74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5C6C382"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（五）基金托管人依照法律法规暂缓、拒绝执行指令的情形和处理程序</w:t>
      </w:r>
    </w:p>
    <w:p w14:paraId="55472C37"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若基金托管人发现基金管理人的指令违反法律法规，或者违反《基金合同》约定的，应当视情况暂缓或拒绝执行，并立即通知基金管理人。</w:t>
      </w:r>
    </w:p>
    <w:p w14:paraId="26781997"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（六）基金托管人未按照基金管理人指令执行的处理方法</w:t>
      </w:r>
    </w:p>
    <w:p w14:paraId="687A8700"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B92E36">
        <w:rPr>
          <w:rFonts w:ascii="彩虹粗仿宋" w:eastAsia="彩虹粗仿宋" w:hint="eastAsia"/>
          <w:sz w:val="24"/>
        </w:rPr>
        <w:t>赔偿由此造成的直接损失。</w:t>
      </w:r>
    </w:p>
    <w:p w14:paraId="3F9A0057"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（七）更换被授权人员的程序</w:t>
      </w:r>
    </w:p>
    <w:p w14:paraId="120BCE51"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92E36">
        <w:rPr>
          <w:rFonts w:ascii="彩虹粗仿宋" w:eastAsia="彩虹粗仿宋" w:hint="eastAsia"/>
          <w:sz w:val="24"/>
        </w:rPr>
        <w:t>。</w:t>
      </w:r>
      <w:r w:rsidRPr="00B92E36">
        <w:rPr>
          <w:rFonts w:ascii="彩虹粗仿宋" w:eastAsia="彩虹粗仿宋" w:hAnsi="宋体" w:cs="Arial" w:hint="eastAsia"/>
          <w:sz w:val="24"/>
        </w:rPr>
        <w:t>基金托管人更换接受基金管理人指令的人员，应提前通过录音电话通知基金管理人。</w:t>
      </w:r>
    </w:p>
    <w:p w14:paraId="69F6C28E"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（八）其他事项</w:t>
      </w:r>
    </w:p>
    <w:p w14:paraId="3A92A637"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6FF63A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E9E9EB6" w14:textId="77777777" w:rsidR="00B204F7" w:rsidRPr="00B92E36" w:rsidRDefault="00B204F7" w:rsidP="00B204F7">
      <w:pPr>
        <w:adjustRightInd w:val="0"/>
        <w:snapToGrid w:val="0"/>
        <w:rPr>
          <w:rFonts w:ascii="彩虹粗仿宋" w:eastAsia="彩虹粗仿宋" w:hAnsi="宋体" w:cs="Arial"/>
          <w:sz w:val="24"/>
        </w:rPr>
      </w:pPr>
    </w:p>
    <w:p w14:paraId="163B89EE" w14:textId="77777777" w:rsidR="00B204F7" w:rsidRPr="00B92E36" w:rsidRDefault="00B204F7" w:rsidP="00B204F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511376802"/>
      <w:r w:rsidRPr="00B92E36">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52732D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（一）选择证券、期货买卖的证券、期货经营机构</w:t>
      </w:r>
    </w:p>
    <w:p w14:paraId="4BD5877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9B9DC2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负责选择代理本基金股指期货、国债期货交易的期货经纪机构，并与其签订期货经纪合同，其他事宜根据法律法规、《基金合同》的相关规定执行，若无明确规定的，可参照有关证券买卖、证券经纪机构选择的规则执行。</w:t>
      </w:r>
    </w:p>
    <w:p w14:paraId="4A3ED54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（二）基金投资证券后的清算交收安排</w:t>
      </w:r>
    </w:p>
    <w:p w14:paraId="6788BED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1.清算与交割</w:t>
      </w:r>
    </w:p>
    <w:p w14:paraId="040EF55D" w14:textId="77777777" w:rsidR="00B204F7" w:rsidRPr="00B92E36" w:rsidRDefault="00B204F7" w:rsidP="00B204F7">
      <w:pPr>
        <w:adjustRightInd w:val="0"/>
        <w:snapToGrid w:val="0"/>
        <w:ind w:firstLine="480"/>
        <w:rPr>
          <w:rFonts w:ascii="彩虹粗仿宋" w:eastAsia="彩虹粗仿宋"/>
          <w:sz w:val="24"/>
        </w:rPr>
      </w:pPr>
      <w:r w:rsidRPr="00B92E36">
        <w:rPr>
          <w:rFonts w:ascii="彩虹粗仿宋" w:eastAsia="彩虹粗仿宋" w:hint="eastAsia"/>
          <w:sz w:val="24"/>
        </w:rPr>
        <w:t>基金管理人与基金托管人应根据有关法律法规及相关业务规则，签订《托管</w:t>
      </w:r>
    </w:p>
    <w:p w14:paraId="4CE7926D" w14:textId="77777777" w:rsidR="00B204F7" w:rsidRPr="00B92E36" w:rsidRDefault="00B204F7" w:rsidP="00B204F7">
      <w:pPr>
        <w:adjustRightInd w:val="0"/>
        <w:snapToGrid w:val="0"/>
        <w:rPr>
          <w:rFonts w:ascii="彩虹粗仿宋" w:eastAsia="彩虹粗仿宋"/>
          <w:sz w:val="24"/>
        </w:rPr>
      </w:pPr>
      <w:r w:rsidRPr="00B92E36">
        <w:rPr>
          <w:rFonts w:ascii="彩虹粗仿宋" w:eastAsia="彩虹粗仿宋" w:hint="eastAsia"/>
          <w:sz w:val="24"/>
        </w:rPr>
        <w:t>银行证券资金结算协议》，</w:t>
      </w:r>
      <w:r w:rsidR="00E500DF">
        <w:rPr>
          <w:rFonts w:ascii="彩虹粗仿宋" w:eastAsia="彩虹粗仿宋" w:hint="eastAsia"/>
          <w:sz w:val="24"/>
        </w:rPr>
        <w:t>如投资港股通，还需签订《</w:t>
      </w:r>
      <w:r w:rsidR="00E500DF" w:rsidRPr="00791D07">
        <w:rPr>
          <w:rFonts w:ascii="彩虹粗仿宋" w:eastAsia="彩虹粗仿宋" w:hint="eastAsia"/>
          <w:sz w:val="24"/>
        </w:rPr>
        <w:t>证券投资基金港股通结算补充协议</w:t>
      </w:r>
      <w:r w:rsidR="00E500DF">
        <w:rPr>
          <w:rFonts w:ascii="彩虹粗仿宋" w:eastAsia="彩虹粗仿宋" w:hint="eastAsia"/>
          <w:sz w:val="24"/>
        </w:rPr>
        <w:t>》，</w:t>
      </w:r>
      <w:r w:rsidRPr="00B92E36">
        <w:rPr>
          <w:rFonts w:ascii="彩虹粗仿宋" w:eastAsia="彩虹粗仿宋" w:hint="eastAsia"/>
          <w:sz w:val="24"/>
        </w:rPr>
        <w:t>用以具体明确基金管理人与基金托管人在证券交易资金结算业务中的责任。</w:t>
      </w:r>
    </w:p>
    <w:p w14:paraId="6AE94EC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3808A81"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基金托管人负责基金买卖证券的清算交收。场内资金结算由基金托管人根据中国证券登记结算有限</w:t>
      </w:r>
      <w:r w:rsidRPr="00B92E36">
        <w:rPr>
          <w:rFonts w:ascii="彩虹粗仿宋" w:eastAsia="彩虹粗仿宋" w:hint="eastAsia"/>
          <w:sz w:val="24"/>
        </w:rPr>
        <w:t>责任</w:t>
      </w:r>
      <w:r w:rsidRPr="00B92E36">
        <w:rPr>
          <w:rFonts w:ascii="彩虹粗仿宋" w:eastAsia="彩虹粗仿宋" w:hAnsi="宋体" w:cs="Arial" w:hint="eastAsia"/>
          <w:sz w:val="24"/>
        </w:rPr>
        <w:t>公司结算数据办理；场外资金汇划由基金托管人根据基金管理人的交易划款指令具体办理。</w:t>
      </w:r>
    </w:p>
    <w:p w14:paraId="454E38B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w:t>
      </w:r>
      <w:r w:rsidRPr="00B92E36">
        <w:rPr>
          <w:rFonts w:ascii="彩虹粗仿宋" w:eastAsia="彩虹粗仿宋" w:hAnsi="宋体" w:cs="Arial" w:hint="eastAsia"/>
          <w:sz w:val="24"/>
        </w:rPr>
        <w:lastRenderedPageBreak/>
        <w:t>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64E30472" w14:textId="77777777" w:rsidR="00B204F7" w:rsidRPr="00B92E36" w:rsidRDefault="00B204F7" w:rsidP="00B204F7">
      <w:pPr>
        <w:adjustRightInd w:val="0"/>
        <w:snapToGrid w:val="0"/>
        <w:ind w:firstLine="480"/>
        <w:rPr>
          <w:rFonts w:ascii="彩虹粗仿宋" w:eastAsia="彩虹粗仿宋" w:hAnsi="宋体" w:cs="宋体"/>
          <w:color w:val="000000"/>
          <w:kern w:val="0"/>
          <w:sz w:val="24"/>
        </w:rPr>
      </w:pPr>
      <w:r w:rsidRPr="00B92E36">
        <w:rPr>
          <w:rFonts w:ascii="彩虹粗仿宋" w:eastAsia="彩虹粗仿宋" w:hAnsi="宋体" w:cs="宋体" w:hint="eastAsia"/>
          <w:color w:val="000000"/>
          <w:kern w:val="0"/>
          <w:sz w:val="24"/>
        </w:rPr>
        <w:t>基金管理人应采取合理、必要措施，确保T日日终有足够的资金头寸完成 T+1日</w:t>
      </w:r>
      <w:r w:rsidRPr="00B92E36">
        <w:rPr>
          <w:rFonts w:ascii="彩虹粗仿宋" w:eastAsia="彩虹粗仿宋" w:hint="eastAsia"/>
          <w:sz w:val="24"/>
        </w:rPr>
        <w:t>中国证券登记结算有限责任公司的资金</w:t>
      </w:r>
      <w:r w:rsidRPr="00B92E36">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w:t>
      </w:r>
      <w:r w:rsidRPr="00B92E36">
        <w:rPr>
          <w:rFonts w:ascii="彩虹粗仿宋" w:eastAsia="彩虹粗仿宋" w:hint="eastAsia"/>
          <w:sz w:val="24"/>
        </w:rPr>
        <w:t>责任</w:t>
      </w:r>
      <w:r w:rsidRPr="00B92E36">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742E7130"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宋体" w:hint="eastAsia"/>
          <w:color w:val="000000"/>
          <w:kern w:val="0"/>
          <w:sz w:val="24"/>
        </w:rPr>
        <w:t>根据中国证券登记结算有限</w:t>
      </w:r>
      <w:r w:rsidRPr="00B92E36">
        <w:rPr>
          <w:rFonts w:ascii="彩虹粗仿宋" w:eastAsia="彩虹粗仿宋" w:hint="eastAsia"/>
          <w:sz w:val="24"/>
        </w:rPr>
        <w:t>责任</w:t>
      </w:r>
      <w:r w:rsidRPr="00B92E36">
        <w:rPr>
          <w:rFonts w:ascii="彩虹粗仿宋" w:eastAsia="彩虹粗仿宋" w:hAnsi="宋体" w:cs="宋体" w:hint="eastAsia"/>
          <w:color w:val="000000"/>
          <w:kern w:val="0"/>
          <w:sz w:val="24"/>
        </w:rPr>
        <w:t>公司结算规定，基金管理人在进行融资回购业务时，用于融资回购的债券将作为偿还融资回购到期购回款的质押券。如因基金管理人原因造成债券回购交收违约或因折算率变化造成质押欠库，导致中国证券登记结算有限</w:t>
      </w:r>
      <w:r w:rsidRPr="00B92E36">
        <w:rPr>
          <w:rFonts w:ascii="彩虹粗仿宋" w:eastAsia="彩虹粗仿宋" w:hint="eastAsia"/>
          <w:sz w:val="24"/>
        </w:rPr>
        <w:t>责任</w:t>
      </w:r>
      <w:r w:rsidRPr="00B92E36">
        <w:rPr>
          <w:rFonts w:ascii="彩虹粗仿宋" w:eastAsia="彩虹粗仿宋" w:hAnsi="宋体" w:cs="宋体" w:hint="eastAsia"/>
          <w:color w:val="000000"/>
          <w:kern w:val="0"/>
          <w:sz w:val="24"/>
        </w:rPr>
        <w:t>公司欠库扣款或对质押券进行处置造成的投资风险和损失由基金管理人承担。</w:t>
      </w:r>
    </w:p>
    <w:p w14:paraId="3F2F6793" w14:textId="15E4B4F7" w:rsidR="009B6624" w:rsidRPr="000E35F9" w:rsidRDefault="00B204F7" w:rsidP="00B204F7">
      <w:pPr>
        <w:adjustRightInd w:val="0"/>
        <w:snapToGrid w:val="0"/>
        <w:ind w:firstLine="480"/>
        <w:rPr>
          <w:rFonts w:ascii="彩虹粗仿宋" w:eastAsiaTheme="minorEastAsia" w:hAnsi="宋体" w:cs="Arial"/>
          <w:sz w:val="24"/>
        </w:rPr>
      </w:pPr>
      <w:r w:rsidRPr="00B92E36">
        <w:rPr>
          <w:rFonts w:ascii="彩虹粗仿宋" w:eastAsia="彩虹粗仿宋" w:hAnsi="宋体" w:cs="Arial" w:hint="eastAsia"/>
          <w:sz w:val="24"/>
        </w:rPr>
        <w:t>实行场内T+0交收的资金清算按照基金托管人的相关规定流程执行。</w:t>
      </w:r>
    </w:p>
    <w:p w14:paraId="18A53996" w14:textId="77777777" w:rsidR="009B6624" w:rsidRDefault="009B6624" w:rsidP="00B204F7">
      <w:pPr>
        <w:adjustRightInd w:val="0"/>
        <w:snapToGrid w:val="0"/>
        <w:ind w:firstLine="480"/>
        <w:rPr>
          <w:rFonts w:ascii="彩虹粗仿宋" w:eastAsiaTheme="minorEastAsia" w:hAnsi="宋体" w:cs="Arial"/>
          <w:sz w:val="24"/>
        </w:rPr>
      </w:pPr>
      <w:r w:rsidRPr="000E35F9">
        <w:rPr>
          <w:rFonts w:ascii="彩虹粗仿宋" w:eastAsia="彩虹粗仿宋" w:hAnsi="宋体" w:cs="Arial" w:hint="eastAsia"/>
          <w:sz w:val="24"/>
        </w:rPr>
        <w:t>如基金新增投资范围或投资品种</w:t>
      </w:r>
      <w:r w:rsidRPr="000E35F9">
        <w:rPr>
          <w:rFonts w:ascii="彩虹粗仿宋" w:eastAsia="彩虹粗仿宋" w:hAnsi="宋体" w:cs="Arial"/>
          <w:sz w:val="24"/>
        </w:rPr>
        <w:t>,基金管理人和基金托管人应以双方接受的方式商定运作流程。</w:t>
      </w:r>
    </w:p>
    <w:p w14:paraId="159EF866"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2.交易记录、资金和证券账目核对的时间和方式</w:t>
      </w:r>
    </w:p>
    <w:p w14:paraId="0EAC30C8"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（1）交易记录的核对</w:t>
      </w:r>
    </w:p>
    <w:p w14:paraId="7ED82652"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543046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（2）资金账目的核对</w:t>
      </w:r>
    </w:p>
    <w:p w14:paraId="370DFEB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资金账目按日核实。</w:t>
      </w:r>
    </w:p>
    <w:p w14:paraId="2EF0F3D8"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（3）证券账目的核对</w:t>
      </w:r>
    </w:p>
    <w:p w14:paraId="6CC75EA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378683C2" w14:textId="77777777" w:rsidR="00B204F7" w:rsidRPr="00B92E36" w:rsidRDefault="00B204F7" w:rsidP="00B204F7">
      <w:pPr>
        <w:adjustRightInd w:val="0"/>
        <w:snapToGrid w:val="0"/>
        <w:ind w:firstLine="480"/>
        <w:outlineLvl w:val="0"/>
        <w:rPr>
          <w:rFonts w:ascii="彩虹粗仿宋" w:eastAsia="彩虹粗仿宋" w:hAnsi="宋体" w:cs="Arial"/>
          <w:sz w:val="24"/>
        </w:rPr>
      </w:pPr>
      <w:r w:rsidRPr="00B92E36">
        <w:rPr>
          <w:rFonts w:ascii="彩虹粗仿宋" w:eastAsia="彩虹粗仿宋" w:hAnsi="宋体" w:cs="Arial" w:hint="eastAsia"/>
          <w:sz w:val="24"/>
        </w:rPr>
        <w:t>（三）基金申购和赎回业务处理的基本规定</w:t>
      </w:r>
    </w:p>
    <w:p w14:paraId="3E797C93" w14:textId="01FF307D"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1.基金份额申购、赎回的确认、清算由基金管理人或其委托的登记机构负责。</w:t>
      </w:r>
    </w:p>
    <w:p w14:paraId="55ACD7B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2.基金管理人应将每个开放日的申购、赎回、转换开放式基金的数据传送给基</w:t>
      </w:r>
      <w:r w:rsidRPr="00B92E36">
        <w:rPr>
          <w:rFonts w:ascii="彩虹粗仿宋" w:eastAsia="彩虹粗仿宋" w:hAnsi="宋体" w:cs="Arial" w:hint="eastAsia"/>
          <w:sz w:val="24"/>
        </w:rPr>
        <w:lastRenderedPageBreak/>
        <w:t>金托管人。基金管理人应对传递的申购、赎回、转换开放式基金的数据真实性负责。基金托管人应及时查收申购及转入资金的到账情况并根据基金管理人指令及时划付赎回及转出款项。</w:t>
      </w:r>
    </w:p>
    <w:p w14:paraId="62DD3A4F" w14:textId="35F3ED33"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5C12E1EF" w14:textId="69DF8370"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B72639E"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E647D6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6.关于清算专用账户的设立和管理</w:t>
      </w:r>
    </w:p>
    <w:p w14:paraId="002C1D42" w14:textId="3EC23C39"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为满足申购、赎回及分红资金汇划的需要，由基金管理人开立资金清算的专用账户，该账户由登记机构管理。</w:t>
      </w:r>
    </w:p>
    <w:p w14:paraId="376B26F9"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4C2E891"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8.赎回和分红资金划拨规定</w:t>
      </w:r>
    </w:p>
    <w:p w14:paraId="6460B6D3"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D52A6A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9.资金指令</w:t>
      </w:r>
    </w:p>
    <w:p w14:paraId="16D11584"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E33142F"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资金指令的格式、内容、发送、接收和确认方式等与投资指令相同。</w:t>
      </w:r>
    </w:p>
    <w:p w14:paraId="389A47DC"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（四）申赎净额结算</w:t>
      </w:r>
    </w:p>
    <w:p w14:paraId="11C39545"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转入申请对应金额之和)与应付资金(T-3日赎回申请对应赎回金额与T-2日基金转换转出申请对应金额之和)的差额来确定托管账户净应收</w:t>
      </w:r>
      <w:r w:rsidRPr="00B92E36">
        <w:rPr>
          <w:rFonts w:ascii="彩虹粗仿宋" w:eastAsia="彩虹粗仿宋" w:hAnsi="宋体" w:cs="Arial" w:hint="eastAsia"/>
          <w:sz w:val="24"/>
        </w:rPr>
        <w:lastRenderedPageBreak/>
        <w:t>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7424372" w14:textId="77777777" w:rsidR="00B204F7" w:rsidRPr="00B92E36" w:rsidRDefault="00B204F7" w:rsidP="00BC1EDA">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（五）基金转换</w:t>
      </w:r>
    </w:p>
    <w:p w14:paraId="64223BE9"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10614F23" w14:textId="77777777" w:rsidR="00B204F7" w:rsidRPr="00B92E36" w:rsidRDefault="00B204F7" w:rsidP="00BC1EDA">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0259E00" w14:textId="77777777" w:rsidR="00B204F7" w:rsidRPr="00B92E36" w:rsidRDefault="00B204F7" w:rsidP="00BC1EDA">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3.本基金开展基金转换业务应按相关法律法规规定及《基金合同》的约定进行公告。</w:t>
      </w:r>
    </w:p>
    <w:p w14:paraId="3E2B26E3" w14:textId="77777777" w:rsidR="00B204F7" w:rsidRPr="00B92E36" w:rsidRDefault="00B204F7" w:rsidP="00B204F7">
      <w:pPr>
        <w:adjustRightInd w:val="0"/>
        <w:snapToGrid w:val="0"/>
        <w:ind w:firstLine="480"/>
        <w:outlineLvl w:val="0"/>
        <w:rPr>
          <w:rFonts w:ascii="彩虹粗仿宋" w:eastAsia="彩虹粗仿宋" w:hAnsi="宋体" w:cs="Arial"/>
          <w:sz w:val="24"/>
        </w:rPr>
      </w:pPr>
      <w:r w:rsidRPr="00B92E36">
        <w:rPr>
          <w:rFonts w:ascii="彩虹粗仿宋" w:eastAsia="彩虹粗仿宋" w:hAnsi="宋体" w:cs="Arial" w:hint="eastAsia"/>
          <w:sz w:val="24"/>
        </w:rPr>
        <w:t>（六）基金现金分红</w:t>
      </w:r>
    </w:p>
    <w:p w14:paraId="187FB7D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1.基金管理人确定分红方案通知基金托管人，双方核定后</w:t>
      </w:r>
      <w:r w:rsidRPr="00B92E36">
        <w:rPr>
          <w:rFonts w:ascii="彩虹粗仿宋" w:eastAsia="彩虹粗仿宋" w:hint="eastAsia"/>
          <w:sz w:val="24"/>
          <w:szCs w:val="18"/>
        </w:rPr>
        <w:t>依照《信息披露办法》的有关规定在中国证监会指定媒介上公告并</w:t>
      </w:r>
      <w:r w:rsidRPr="00B92E36">
        <w:rPr>
          <w:rFonts w:ascii="彩虹粗仿宋" w:eastAsia="彩虹粗仿宋" w:hint="eastAsia"/>
          <w:sz w:val="24"/>
        </w:rPr>
        <w:t>报中国证监会备案</w:t>
      </w:r>
      <w:r w:rsidRPr="00B92E36">
        <w:rPr>
          <w:rFonts w:ascii="彩虹粗仿宋" w:eastAsia="彩虹粗仿宋" w:hAnsi="宋体" w:cs="Arial" w:hint="eastAsia"/>
          <w:sz w:val="24"/>
        </w:rPr>
        <w:t>。</w:t>
      </w:r>
    </w:p>
    <w:p w14:paraId="76BCB87A" w14:textId="77777777" w:rsidR="00B204F7" w:rsidRPr="00B92E36" w:rsidRDefault="00B204F7" w:rsidP="00B204F7">
      <w:pPr>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0FE0673" w14:textId="77777777" w:rsidR="00B204F7" w:rsidRPr="00B92E36" w:rsidRDefault="00B204F7" w:rsidP="00B204F7">
      <w:pPr>
        <w:ind w:firstLine="480"/>
        <w:rPr>
          <w:rFonts w:ascii="彩虹粗仿宋" w:eastAsia="彩虹粗仿宋" w:hAnsi="宋体" w:cs="Arial"/>
          <w:sz w:val="24"/>
        </w:rPr>
      </w:pPr>
      <w:r w:rsidRPr="00B92E36">
        <w:rPr>
          <w:rFonts w:ascii="彩虹粗仿宋" w:eastAsia="彩虹粗仿宋" w:hAnsi="宋体" w:cs="Arial" w:hint="eastAsia"/>
          <w:sz w:val="24"/>
        </w:rPr>
        <w:t>3.基金管理人在下达指令时，应给基金托管人留出必需的划款时间。</w:t>
      </w:r>
    </w:p>
    <w:p w14:paraId="6C4A336E" w14:textId="77777777" w:rsidR="00773DE6" w:rsidRPr="004565B1" w:rsidRDefault="00773DE6" w:rsidP="00BC1ED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75A3F200" w14:textId="5B58EF83" w:rsidR="00773DE6" w:rsidRDefault="00773DE6" w:rsidP="00BC1EDA">
      <w:pPr>
        <w:adjustRightInd w:val="0"/>
        <w:snapToGrid w:val="0"/>
        <w:ind w:firstLine="48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791D07">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791D07">
        <w:rPr>
          <w:rFonts w:ascii="彩虹粗仿宋" w:eastAsia="彩虹粗仿宋" w:hAnsi="宋体" w:cs="Arial" w:hint="eastAsia"/>
          <w:sz w:val="24"/>
        </w:rPr>
        <w:t>包括但不限于以下内容：</w:t>
      </w:r>
    </w:p>
    <w:p w14:paraId="2D87F18C" w14:textId="77777777" w:rsidR="00773DE6" w:rsidRPr="00867E51" w:rsidRDefault="00773DE6" w:rsidP="00BC1E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Pr="00867E51">
        <w:rPr>
          <w:rFonts w:ascii="彩虹粗仿宋" w:eastAsia="彩虹粗仿宋" w:hAnsi="宋体" w:cs="Arial" w:hint="eastAsia"/>
          <w:sz w:val="24"/>
        </w:rPr>
        <w:t>存款账户必</w:t>
      </w:r>
      <w:r w:rsidRPr="00DE0DCD">
        <w:rPr>
          <w:rFonts w:ascii="彩虹粗仿宋" w:eastAsia="彩虹粗仿宋" w:hAnsi="宋体" w:cs="Arial" w:hint="eastAsia"/>
          <w:sz w:val="24"/>
        </w:rPr>
        <w:t>须以本基金名义开立</w:t>
      </w:r>
      <w:r w:rsidRPr="00351BD5">
        <w:rPr>
          <w:rFonts w:ascii="彩虹粗仿宋" w:eastAsia="彩虹粗仿宋" w:hAnsi="宋体" w:cs="Arial"/>
          <w:sz w:val="24"/>
        </w:rPr>
        <w:t>,并将基金托管人为本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867E51">
        <w:rPr>
          <w:rFonts w:ascii="彩虹粗仿宋" w:eastAsia="彩虹粗仿宋" w:hAnsi="宋体" w:cs="Arial" w:hint="eastAsia"/>
          <w:sz w:val="24"/>
        </w:rPr>
        <w:t>指定为唯一回款账户，</w:t>
      </w:r>
      <w:r w:rsidRPr="00BC1EDA">
        <w:rPr>
          <w:rFonts w:ascii="彩虹粗仿宋" w:eastAsia="彩虹粗仿宋" w:hAnsi="宋体" w:cs="Arial" w:hint="eastAsia"/>
          <w:sz w:val="24"/>
        </w:rPr>
        <w:t>任何情况下，存款银行都不得将存款投资本息划往任何其他账户。</w:t>
      </w:r>
    </w:p>
    <w:p w14:paraId="534A51F6" w14:textId="77777777" w:rsidR="00773DE6" w:rsidRPr="00BC1EDA" w:rsidRDefault="00773DE6" w:rsidP="00BC1EDA">
      <w:pPr>
        <w:adjustRightInd w:val="0"/>
        <w:snapToGrid w:val="0"/>
        <w:ind w:firstLine="480"/>
        <w:rPr>
          <w:rFonts w:ascii="彩虹粗仿宋" w:eastAsia="彩虹粗仿宋" w:hAnsi="宋体" w:cs="Arial"/>
          <w:sz w:val="24"/>
        </w:rPr>
      </w:pPr>
      <w:r w:rsidRPr="00DE0DCD">
        <w:rPr>
          <w:rFonts w:ascii="彩虹粗仿宋" w:eastAsia="彩虹粗仿宋" w:hAnsi="宋体" w:cs="Arial" w:hint="eastAsia"/>
          <w:sz w:val="24"/>
        </w:rPr>
        <w:t>（2</w:t>
      </w:r>
      <w:r w:rsidRPr="00351BD5">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14:paraId="65373CDB" w14:textId="77777777" w:rsidR="009D720F" w:rsidRPr="00BC1EDA" w:rsidRDefault="00773DE6" w:rsidP="00BC1EDA">
      <w:pPr>
        <w:adjustRightInd w:val="0"/>
        <w:snapToGrid w:val="0"/>
        <w:ind w:firstLine="480"/>
        <w:rPr>
          <w:rFonts w:ascii="彩虹粗仿宋" w:eastAsia="彩虹粗仿宋" w:hAnsi="宋体" w:cs="Arial"/>
          <w:sz w:val="24"/>
        </w:rPr>
      </w:pPr>
      <w:r w:rsidRPr="00BC1EDA">
        <w:rPr>
          <w:rFonts w:ascii="彩虹粗仿宋" w:eastAsia="彩虹粗仿宋" w:hAnsi="宋体" w:cs="Arial" w:hint="eastAsia"/>
          <w:sz w:val="24"/>
        </w:rPr>
        <w:t>（3）约定存款证实书的具体传递交接方式及交接期限。</w:t>
      </w:r>
    </w:p>
    <w:p w14:paraId="13268C61" w14:textId="77777777" w:rsidR="00773DE6" w:rsidRPr="00BC1EDA" w:rsidRDefault="00773DE6" w:rsidP="00BC1EDA">
      <w:pPr>
        <w:adjustRightInd w:val="0"/>
        <w:snapToGrid w:val="0"/>
        <w:ind w:firstLine="480"/>
        <w:rPr>
          <w:rFonts w:ascii="彩虹粗仿宋" w:eastAsia="彩虹粗仿宋" w:hAnsi="宋体" w:cs="Arial"/>
          <w:sz w:val="24"/>
        </w:rPr>
      </w:pPr>
      <w:r w:rsidRPr="00BC1EDA">
        <w:rPr>
          <w:rFonts w:ascii="彩虹粗仿宋" w:eastAsia="彩虹粗仿宋" w:hAnsi="宋体" w:cs="Arial" w:hint="eastAsia"/>
          <w:sz w:val="24"/>
        </w:rPr>
        <w:t>（4）资金划转过程中需要使用存款银行过渡账户的，存款银行须保证资金在过渡账户中不出现滞留，不被挪用。</w:t>
      </w:r>
    </w:p>
    <w:p w14:paraId="48E43184" w14:textId="77777777" w:rsidR="00773DE6" w:rsidRDefault="00773DE6" w:rsidP="00BC1EDA">
      <w:pPr>
        <w:adjustRightInd w:val="0"/>
        <w:snapToGrid w:val="0"/>
        <w:ind w:firstLine="48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867E51">
        <w:rPr>
          <w:rFonts w:ascii="彩虹粗仿宋" w:eastAsia="彩虹粗仿宋" w:hAnsi="宋体" w:cs="Arial" w:hint="eastAsia"/>
          <w:sz w:val="24"/>
        </w:rPr>
        <w:t>托</w:t>
      </w:r>
      <w:r w:rsidRPr="00DE0DCD">
        <w:rPr>
          <w:rFonts w:ascii="彩虹粗仿宋" w:eastAsia="彩虹粗仿宋" w:hAnsi="宋体" w:cs="Arial" w:hint="eastAsia"/>
          <w:sz w:val="24"/>
        </w:rPr>
        <w:t>管人负责依据管理人提供的</w:t>
      </w:r>
      <w:r w:rsidRPr="00351BD5">
        <w:rPr>
          <w:rFonts w:ascii="彩虹粗仿宋" w:eastAsia="彩虹粗仿宋" w:hAnsi="宋体" w:cs="Arial" w:hint="eastAsia"/>
          <w:sz w:val="24"/>
        </w:rPr>
        <w:t>银行存款投资合同</w:t>
      </w:r>
      <w:r w:rsidRPr="00351BD5">
        <w:rPr>
          <w:rFonts w:ascii="彩虹粗仿宋" w:eastAsia="彩虹粗仿宋" w:hAnsi="宋体" w:cs="Arial"/>
          <w:sz w:val="24"/>
        </w:rPr>
        <w:t>/</w:t>
      </w:r>
      <w:r w:rsidRPr="008420E3">
        <w:rPr>
          <w:rFonts w:ascii="彩虹粗仿宋" w:eastAsia="彩虹粗仿宋" w:hAnsi="宋体" w:cs="Arial"/>
          <w:sz w:val="24"/>
        </w:rPr>
        <w:t>协议、投资指令、支取通知等有关文件办理资金的支</w:t>
      </w:r>
      <w:r w:rsidRPr="008420E3">
        <w:rPr>
          <w:rFonts w:ascii="彩虹粗仿宋" w:eastAsia="彩虹粗仿宋" w:hAnsi="宋体" w:cs="Arial"/>
          <w:sz w:val="24"/>
        </w:rPr>
        <w:lastRenderedPageBreak/>
        <w:t>付以及存款证实书的接收、保管与交付，切实履行托管职责。托管人负责对存款开户证实书进行保管，不负责对存款开户证实书真伪的辨别，不承担存款开户证实书对应存款的本金及收益的安全</w:t>
      </w:r>
      <w:r w:rsidRPr="00867E51">
        <w:rPr>
          <w:rFonts w:ascii="彩虹粗仿宋" w:eastAsia="彩虹粗仿宋" w:hAnsi="宋体" w:cs="Arial" w:hint="eastAsia"/>
          <w:sz w:val="24"/>
        </w:rPr>
        <w:t>。</w:t>
      </w:r>
      <w:r>
        <w:rPr>
          <w:rFonts w:ascii="彩虹粗仿宋" w:eastAsia="彩虹粗仿宋" w:hAnsi="宋体" w:cs="Arial" w:hint="eastAsia"/>
          <w:sz w:val="24"/>
        </w:rPr>
        <w:t xml:space="preserve">    </w:t>
      </w:r>
    </w:p>
    <w:p w14:paraId="754C6B58" w14:textId="7DE95026" w:rsidR="00773DE6" w:rsidRPr="004565B1" w:rsidRDefault="00773DE6" w:rsidP="00BC1EDA">
      <w:pPr>
        <w:adjustRightInd w:val="0"/>
        <w:snapToGrid w:val="0"/>
        <w:ind w:firstLine="480"/>
        <w:rPr>
          <w:rFonts w:ascii="彩虹粗仿宋" w:eastAsia="彩虹粗仿宋" w:hAnsi="宋体" w:cs="Arial"/>
          <w:sz w:val="24"/>
        </w:rPr>
      </w:pPr>
      <w:r w:rsidRPr="007D7343">
        <w:rPr>
          <w:rFonts w:ascii="彩虹粗仿宋" w:eastAsia="彩虹粗仿宋" w:hAnsi="宋体" w:cs="Arial" w:hint="eastAsia"/>
          <w:sz w:val="24"/>
        </w:rPr>
        <w:t>3.</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D15953D" w14:textId="77777777" w:rsidR="00B204F7" w:rsidRPr="00B92E36" w:rsidRDefault="00B204F7" w:rsidP="00B204F7">
      <w:pPr>
        <w:adjustRightInd w:val="0"/>
        <w:snapToGrid w:val="0"/>
        <w:rPr>
          <w:rFonts w:ascii="彩虹粗仿宋" w:eastAsia="彩虹粗仿宋" w:hAnsi="宋体" w:cs="Arial"/>
          <w:sz w:val="24"/>
        </w:rPr>
      </w:pPr>
    </w:p>
    <w:p w14:paraId="700B42F6" w14:textId="77777777" w:rsidR="00B204F7" w:rsidRPr="00B92E36" w:rsidRDefault="00B204F7" w:rsidP="00B204F7">
      <w:pPr>
        <w:pStyle w:val="2"/>
        <w:jc w:val="center"/>
        <w:rPr>
          <w:rFonts w:ascii="彩虹粗仿宋" w:eastAsia="彩虹粗仿宋"/>
          <w:sz w:val="30"/>
        </w:rPr>
      </w:pPr>
      <w:r w:rsidRPr="00B92E36">
        <w:rPr>
          <w:rFonts w:ascii="彩虹粗仿宋" w:eastAsia="彩虹粗仿宋" w:hint="eastAsia"/>
          <w:sz w:val="30"/>
        </w:rPr>
        <w:t xml:space="preserve"> </w:t>
      </w:r>
      <w:bookmarkStart w:id="86" w:name="_Toc511376803"/>
      <w:r w:rsidRPr="00B92E36">
        <w:rPr>
          <w:rFonts w:ascii="彩虹粗仿宋" w:eastAsia="彩虹粗仿宋" w:hint="eastAsia"/>
          <w:sz w:val="30"/>
        </w:rPr>
        <w:t>八、基金资产净值计算和会计核算</w:t>
      </w:r>
      <w:bookmarkEnd w:id="86"/>
    </w:p>
    <w:p w14:paraId="7B14D6AB"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（一）基金资产净值的计算、复核与完成的时间及程序</w:t>
      </w:r>
    </w:p>
    <w:p w14:paraId="697C4F56" w14:textId="57AEC5E8"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sidR="009B6624">
        <w:rPr>
          <w:rFonts w:ascii="彩虹粗仿宋" w:eastAsiaTheme="minorEastAsia" w:hAnsi="宋体" w:cs="Arial" w:hint="eastAsia"/>
          <w:sz w:val="24"/>
        </w:rPr>
        <w:t>0</w:t>
      </w:r>
      <w:r w:rsidRPr="00B92E36">
        <w:rPr>
          <w:rFonts w:ascii="彩虹粗仿宋" w:eastAsia="彩虹粗仿宋" w:hAnsi="宋体" w:cs="Arial" w:hint="eastAsia"/>
          <w:sz w:val="24"/>
        </w:rPr>
        <w:t>1元，小数点后</w:t>
      </w:r>
      <w:r w:rsidR="009B6624" w:rsidRPr="00B92E36">
        <w:rPr>
          <w:rFonts w:ascii="彩虹粗仿宋" w:eastAsia="彩虹粗仿宋" w:hAnsi="宋体" w:cs="Arial" w:hint="eastAsia"/>
          <w:sz w:val="24"/>
        </w:rPr>
        <w:t>第</w:t>
      </w:r>
      <w:r w:rsidR="009B6624">
        <w:rPr>
          <w:rFonts w:ascii="彩虹粗仿宋" w:eastAsiaTheme="minorEastAsia" w:hAnsi="宋体" w:cs="Arial" w:hint="eastAsia"/>
          <w:sz w:val="24"/>
        </w:rPr>
        <w:t>五</w:t>
      </w:r>
      <w:r w:rsidRPr="00B92E36">
        <w:rPr>
          <w:rFonts w:ascii="彩虹粗仿宋" w:eastAsia="彩虹粗仿宋" w:hAnsi="宋体" w:cs="Arial" w:hint="eastAsia"/>
          <w:sz w:val="24"/>
        </w:rPr>
        <w:t>位四舍五入。</w:t>
      </w:r>
      <w:r w:rsidR="001620C6" w:rsidRPr="001620C6">
        <w:rPr>
          <w:rFonts w:ascii="彩虹粗仿宋" w:eastAsia="彩虹粗仿宋" w:hAnsi="宋体" w:cs="Arial"/>
          <w:bCs/>
          <w:sz w:val="24"/>
        </w:rPr>
        <w:t>基金管理人可以设立大额赎回情形下的净值精度应急调整机制。</w:t>
      </w:r>
      <w:r w:rsidRPr="00B92E36">
        <w:rPr>
          <w:rFonts w:ascii="彩虹粗仿宋" w:eastAsia="彩虹粗仿宋" w:hAnsi="宋体" w:cs="Arial" w:hint="eastAsia"/>
          <w:sz w:val="24"/>
        </w:rPr>
        <w:t>国家另有规定的，从其规定。</w:t>
      </w:r>
    </w:p>
    <w:p w14:paraId="60FC81C3" w14:textId="75FB94C9"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每个工作日计算基金资产净值及基金份额净值，并按规定公告。</w:t>
      </w:r>
    </w:p>
    <w:p w14:paraId="520B08C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0C5CAC90" w14:textId="77777777" w:rsidR="00B204F7" w:rsidRPr="00B92E36" w:rsidRDefault="00B204F7" w:rsidP="00B204F7">
      <w:pPr>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（二）基金资产估值方法和特殊情形的处理</w:t>
      </w:r>
    </w:p>
    <w:p w14:paraId="5A54C3D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1.估值对象</w:t>
      </w:r>
    </w:p>
    <w:p w14:paraId="00EACDEE" w14:textId="77777777" w:rsidR="00B204F7"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基金所拥有的股票、债券、衍生工具和银行存款本息、应收款项、其它投资等资产及负债。</w:t>
      </w:r>
    </w:p>
    <w:p w14:paraId="4AEAD25E" w14:textId="66B8C24B"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2.估值方法</w:t>
      </w:r>
    </w:p>
    <w:p w14:paraId="2D952EC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（1）证券交易所上市的有价证券的估值</w:t>
      </w:r>
    </w:p>
    <w:p w14:paraId="4F2F4F72" w14:textId="3CE376C3"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1）交易所上市的有价证券（包括股票、权证等），以其估值日在证券交易所挂牌的市价（收盘价）估值；估值日无交易的，最近交易日后经济环境未发生重大变化</w:t>
      </w:r>
      <w:r w:rsidR="009B6624" w:rsidRPr="000E35F9">
        <w:rPr>
          <w:rFonts w:ascii="彩虹粗仿宋" w:eastAsia="彩虹粗仿宋" w:hAnsi="宋体" w:cs="Arial" w:hint="eastAsia"/>
          <w:sz w:val="24"/>
        </w:rPr>
        <w:t>且</w:t>
      </w:r>
      <w:r w:rsidRPr="00B92E36">
        <w:rPr>
          <w:rFonts w:ascii="彩虹粗仿宋" w:eastAsia="彩虹粗仿宋" w:hAnsi="宋体" w:cs="Arial" w:hint="eastAsia"/>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079E21" w14:textId="7C335303"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w:t>
      </w:r>
      <w:r w:rsidR="005678F5" w:rsidRPr="00C66321">
        <w:rPr>
          <w:rFonts w:ascii="彩虹粗仿宋" w:eastAsia="彩虹粗仿宋" w:hAnsi="宋体" w:cs="Arial" w:hint="eastAsia"/>
          <w:sz w:val="24"/>
        </w:rPr>
        <w:t>交易所上市实行净价交易的债券，对于存在活跃市场的情况下，按第三方</w:t>
      </w:r>
      <w:r w:rsidR="005678F5" w:rsidRPr="00C66321">
        <w:rPr>
          <w:rFonts w:ascii="彩虹粗仿宋" w:eastAsia="彩虹粗仿宋" w:hAnsi="宋体" w:cs="Arial" w:hint="eastAsia"/>
          <w:sz w:val="24"/>
        </w:rPr>
        <w:lastRenderedPageBreak/>
        <w:t>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14:paraId="704A506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6DFB2EE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4）交易所上市不存在活跃市场的有价证券，采用估值技术确定公允价值。交易所上市的资产支持证券、中小企业私募债，采用估值技术确定公允价值，在估值技术难以可靠计量公允价值的情况下，按成本估值。</w:t>
      </w:r>
    </w:p>
    <w:p w14:paraId="5843F3B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（2）处于未上市期间的有价证券应区分如下情况处理：</w:t>
      </w:r>
    </w:p>
    <w:p w14:paraId="41E9A78B" w14:textId="58049B0A"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r w:rsidR="00F00940">
        <w:rPr>
          <w:rFonts w:ascii="彩虹粗仿宋" w:eastAsia="彩虹粗仿宋" w:hAnsi="宋体" w:cs="Arial" w:hint="eastAsia"/>
          <w:sz w:val="24"/>
        </w:rPr>
        <w:t>。</w:t>
      </w:r>
    </w:p>
    <w:p w14:paraId="3BCD673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14:paraId="51FCD1FD" w14:textId="43BCBFB3"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w:t>
      </w:r>
      <w:r w:rsidR="005678F5" w:rsidRPr="005678F5">
        <w:rPr>
          <w:rFonts w:ascii="彩虹粗仿宋" w:eastAsia="彩虹粗仿宋" w:hAnsi="宋体" w:cs="Arial"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B10B52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（3）全国银行间债券市场交易的债券、资产支持证券等固定收益品种，采用第三方估值机构提供的估值价格数据进行估值。</w:t>
      </w:r>
    </w:p>
    <w:p w14:paraId="7B031FCA" w14:textId="129F2CD3"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（4）同一</w:t>
      </w:r>
      <w:r w:rsidR="009B6624" w:rsidRPr="000E35F9">
        <w:rPr>
          <w:rFonts w:ascii="彩虹粗仿宋" w:eastAsia="彩虹粗仿宋" w:hAnsi="宋体" w:cs="Arial" w:hint="eastAsia"/>
          <w:sz w:val="24"/>
        </w:rPr>
        <w:t>证券</w:t>
      </w:r>
      <w:r w:rsidRPr="00B92E36">
        <w:rPr>
          <w:rFonts w:ascii="彩虹粗仿宋" w:eastAsia="彩虹粗仿宋" w:hAnsi="宋体" w:cs="Arial" w:hint="eastAsia"/>
          <w:sz w:val="24"/>
        </w:rPr>
        <w:t>同时在两个或两个以上市场交易的，按</w:t>
      </w:r>
      <w:r w:rsidR="009B6624" w:rsidRPr="000E35F9">
        <w:rPr>
          <w:rFonts w:ascii="彩虹粗仿宋" w:eastAsia="彩虹粗仿宋" w:hAnsi="宋体" w:cs="Arial" w:hint="eastAsia"/>
          <w:sz w:val="24"/>
        </w:rPr>
        <w:t>证</w:t>
      </w:r>
      <w:r w:rsidRPr="00B92E36">
        <w:rPr>
          <w:rFonts w:ascii="彩虹粗仿宋" w:eastAsia="彩虹粗仿宋" w:hAnsi="宋体" w:cs="Arial" w:hint="eastAsia"/>
          <w:sz w:val="24"/>
        </w:rPr>
        <w:t>券所处的市场分别估值。</w:t>
      </w:r>
    </w:p>
    <w:p w14:paraId="41E77B4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（5）本基金投资股指期货、国债期货等衍生品种合约，一般以估值当日结算价进行估值，估值当日无结算价的，且最近交易日后经济环境未发生重大变化的，采用最近交易日结算价估值。</w:t>
      </w:r>
    </w:p>
    <w:p w14:paraId="68700B42" w14:textId="77777777" w:rsidR="00B204F7" w:rsidRDefault="00B204F7" w:rsidP="00B204F7">
      <w:pPr>
        <w:adjustRightInd w:val="0"/>
        <w:snapToGrid w:val="0"/>
        <w:ind w:firstLineChars="200" w:firstLine="480"/>
        <w:rPr>
          <w:rFonts w:ascii="彩虹粗仿宋" w:eastAsiaTheme="minorEastAsia" w:hAnsi="宋体" w:cs="Arial"/>
          <w:sz w:val="24"/>
        </w:rPr>
      </w:pPr>
      <w:r w:rsidRPr="00B92E36">
        <w:rPr>
          <w:rFonts w:ascii="彩虹粗仿宋" w:eastAsia="彩虹粗仿宋" w:hAnsi="宋体" w:cs="Arial" w:hint="eastAsia"/>
          <w:sz w:val="24"/>
        </w:rPr>
        <w:t>（6）持有的银行定期存款或通知存款以本金列示，按相应利率逐日计提利息。</w:t>
      </w:r>
    </w:p>
    <w:p w14:paraId="2D6CC7FB" w14:textId="61715196" w:rsidR="009B6624" w:rsidRPr="000E35F9" w:rsidRDefault="009B6624" w:rsidP="009B6624">
      <w:pPr>
        <w:adjustRightInd w:val="0"/>
        <w:snapToGrid w:val="0"/>
        <w:ind w:firstLineChars="200" w:firstLine="480"/>
        <w:rPr>
          <w:rFonts w:ascii="彩虹粗仿宋" w:eastAsia="彩虹粗仿宋" w:hAnsi="宋体" w:cs="Arial"/>
          <w:sz w:val="24"/>
        </w:rPr>
      </w:pPr>
      <w:r w:rsidRPr="000E35F9">
        <w:rPr>
          <w:rFonts w:ascii="彩虹粗仿宋" w:eastAsia="彩虹粗仿宋" w:hAnsi="宋体" w:cs="Arial" w:hint="eastAsia"/>
          <w:sz w:val="24"/>
        </w:rPr>
        <w:t>（</w:t>
      </w:r>
      <w:r w:rsidRPr="000E35F9">
        <w:rPr>
          <w:rFonts w:ascii="彩虹粗仿宋" w:eastAsia="彩虹粗仿宋" w:hAnsi="宋体" w:cs="Arial"/>
          <w:sz w:val="24"/>
        </w:rPr>
        <w:t>7）人民币对</w:t>
      </w:r>
      <w:r w:rsidR="00867E51">
        <w:rPr>
          <w:rFonts w:ascii="彩虹粗仿宋" w:eastAsia="彩虹粗仿宋" w:hAnsi="宋体" w:cs="Arial" w:hint="eastAsia"/>
          <w:sz w:val="24"/>
        </w:rPr>
        <w:t>相关货币</w:t>
      </w:r>
      <w:r w:rsidRPr="000E35F9">
        <w:rPr>
          <w:rFonts w:ascii="彩虹粗仿宋" w:eastAsia="彩虹粗仿宋" w:hAnsi="宋体" w:cs="Arial"/>
          <w:sz w:val="24"/>
        </w:rPr>
        <w:t>的汇率</w:t>
      </w:r>
      <w:r w:rsidR="00867E51" w:rsidRPr="00867E51">
        <w:rPr>
          <w:rFonts w:ascii="彩虹粗仿宋" w:eastAsia="彩虹粗仿宋" w:hAnsi="宋体" w:cs="Arial" w:hint="eastAsia"/>
          <w:bCs/>
          <w:sz w:val="24"/>
        </w:rPr>
        <w:t>根据届时相关法律法规及监管机构的要求确定汇率来源，</w:t>
      </w:r>
      <w:r w:rsidR="00867E51" w:rsidRPr="00867E51">
        <w:rPr>
          <w:rFonts w:ascii="彩虹粗仿宋" w:eastAsia="彩虹粗仿宋" w:hAnsi="宋体" w:cs="Arial"/>
          <w:bCs/>
          <w:sz w:val="24"/>
        </w:rPr>
        <w:t>如法律法规及监管机构无相关规定，基金管理人与基金托管人协商一</w:t>
      </w:r>
      <w:r w:rsidR="00867E51" w:rsidRPr="00867E51">
        <w:rPr>
          <w:rFonts w:ascii="彩虹粗仿宋" w:eastAsia="彩虹粗仿宋" w:hAnsi="宋体" w:cs="Arial"/>
          <w:bCs/>
          <w:sz w:val="24"/>
        </w:rPr>
        <w:lastRenderedPageBreak/>
        <w:t>致后确定本</w:t>
      </w:r>
      <w:r w:rsidR="00867E51">
        <w:rPr>
          <w:rFonts w:ascii="彩虹粗仿宋" w:eastAsia="彩虹粗仿宋" w:hAnsi="宋体" w:cs="Arial"/>
          <w:bCs/>
          <w:sz w:val="24"/>
        </w:rPr>
        <w:t>基金的估值汇率来源</w:t>
      </w:r>
      <w:r w:rsidRPr="000E35F9">
        <w:rPr>
          <w:rFonts w:ascii="彩虹粗仿宋" w:eastAsia="彩虹粗仿宋" w:hAnsi="宋体" w:cs="Arial"/>
          <w:sz w:val="24"/>
        </w:rPr>
        <w:t>。</w:t>
      </w:r>
    </w:p>
    <w:p w14:paraId="6B85BBAE" w14:textId="7F8754DE" w:rsidR="009B6624" w:rsidRPr="000E35F9" w:rsidRDefault="009B6624" w:rsidP="009B6624">
      <w:pPr>
        <w:adjustRightInd w:val="0"/>
        <w:snapToGrid w:val="0"/>
        <w:ind w:firstLineChars="200" w:firstLine="480"/>
        <w:rPr>
          <w:rFonts w:ascii="彩虹粗仿宋" w:eastAsiaTheme="minorEastAsia" w:hAnsi="宋体" w:cs="Arial"/>
          <w:sz w:val="24"/>
        </w:rPr>
      </w:pPr>
      <w:r w:rsidRPr="000E35F9">
        <w:rPr>
          <w:rFonts w:ascii="彩虹粗仿宋" w:eastAsia="彩虹粗仿宋" w:hAnsi="宋体" w:cs="Arial" w:hint="eastAsia"/>
          <w:sz w:val="24"/>
        </w:rPr>
        <w:t>（</w:t>
      </w:r>
      <w:r w:rsidRPr="000E35F9">
        <w:rPr>
          <w:rFonts w:ascii="彩虹粗仿宋" w:eastAsia="彩虹粗仿宋" w:hAnsi="宋体" w:cs="Arial"/>
          <w:sz w:val="24"/>
        </w:rPr>
        <w:t>8）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047DE1E6" w14:textId="05CFCE06"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Pr>
          <w:rFonts w:ascii="彩虹粗仿宋" w:eastAsiaTheme="minorEastAsia" w:hAnsi="宋体" w:cs="Arial" w:hint="eastAsia"/>
          <w:sz w:val="24"/>
        </w:rPr>
        <w:t>9</w:t>
      </w:r>
      <w:r w:rsidRPr="00B92E36">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6C4FE661" w14:textId="77777777" w:rsidR="00F00940" w:rsidRDefault="00F00940" w:rsidP="00B204F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B6624">
        <w:rPr>
          <w:rFonts w:ascii="彩虹粗仿宋" w:eastAsiaTheme="minorEastAsia" w:hAnsi="宋体" w:cs="Arial" w:hint="eastAsia"/>
          <w:sz w:val="24"/>
        </w:rPr>
        <w:t>10</w:t>
      </w:r>
      <w:r>
        <w:rPr>
          <w:rFonts w:ascii="彩虹粗仿宋" w:eastAsia="彩虹粗仿宋" w:hAnsi="宋体" w:cs="Arial" w:hint="eastAsia"/>
          <w:sz w:val="24"/>
        </w:rPr>
        <w:t>）</w:t>
      </w:r>
      <w:r w:rsidRPr="00F00940">
        <w:rPr>
          <w:rFonts w:ascii="彩虹粗仿宋" w:eastAsia="彩虹粗仿宋" w:hAnsi="宋体" w:cs="Arial" w:hint="eastAsia"/>
          <w:bCs/>
          <w:sz w:val="24"/>
        </w:rPr>
        <w:t>当发生大额申购或赎回情形时，基金管理人可以采用摆动定价机制，以确保基金估值的公平性。</w:t>
      </w:r>
    </w:p>
    <w:p w14:paraId="50460F6C" w14:textId="101F7BF2"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Pr>
          <w:rFonts w:ascii="彩虹粗仿宋" w:eastAsiaTheme="minorEastAsia" w:hAnsi="宋体" w:cs="Arial" w:hint="eastAsia"/>
          <w:sz w:val="24"/>
        </w:rPr>
        <w:t>11</w:t>
      </w:r>
      <w:r w:rsidRPr="00B92E36">
        <w:rPr>
          <w:rFonts w:ascii="彩虹粗仿宋" w:eastAsia="彩虹粗仿宋" w:hAnsi="宋体" w:cs="Arial" w:hint="eastAsia"/>
          <w:sz w:val="24"/>
        </w:rPr>
        <w:t>）相关法律法规以及监管部门有强制规定的，从其规定。如有新增事项，按国家最新规定估值。</w:t>
      </w:r>
    </w:p>
    <w:p w14:paraId="2ACA899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70C1F4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14:paraId="6719731C" w14:textId="5713D628"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3.特殊情形的处理</w:t>
      </w:r>
    </w:p>
    <w:p w14:paraId="5661E478" w14:textId="22E2BC7F"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基金管理人、基金托管人按估值方法的第(</w:t>
      </w:r>
      <w:r w:rsidR="009B6624">
        <w:rPr>
          <w:rFonts w:ascii="彩虹粗仿宋" w:eastAsiaTheme="minorEastAsia" w:hAnsi="宋体" w:cs="Arial" w:hint="eastAsia"/>
          <w:sz w:val="24"/>
        </w:rPr>
        <w:t>9</w:t>
      </w:r>
      <w:r w:rsidRPr="00B92E36">
        <w:rPr>
          <w:rFonts w:ascii="彩虹粗仿宋" w:eastAsia="彩虹粗仿宋" w:hAnsi="宋体" w:cs="Arial" w:hint="eastAsia"/>
          <w:sz w:val="24"/>
        </w:rPr>
        <w:t>)项进行估值时，所造成的误差不作为基金份额净值错误处理。</w:t>
      </w:r>
    </w:p>
    <w:p w14:paraId="0486ADA2" w14:textId="77777777" w:rsidR="00B204F7" w:rsidRPr="00B92E36" w:rsidRDefault="00B204F7" w:rsidP="00B204F7">
      <w:pPr>
        <w:adjustRightInd w:val="0"/>
        <w:snapToGrid w:val="0"/>
        <w:ind w:firstLineChars="200" w:firstLine="480"/>
        <w:rPr>
          <w:rStyle w:val="read"/>
          <w:rFonts w:ascii="彩虹粗仿宋" w:eastAsia="彩虹粗仿宋"/>
          <w:sz w:val="24"/>
        </w:rPr>
      </w:pPr>
    </w:p>
    <w:p w14:paraId="3DBFD1C1" w14:textId="77777777" w:rsidR="00B204F7" w:rsidRPr="00B92E36" w:rsidRDefault="00B204F7" w:rsidP="00B204F7">
      <w:pPr>
        <w:adjustRightInd w:val="0"/>
        <w:snapToGrid w:val="0"/>
        <w:ind w:firstLineChars="200" w:firstLine="480"/>
        <w:rPr>
          <w:rStyle w:val="read"/>
          <w:rFonts w:ascii="彩虹粗仿宋" w:eastAsia="彩虹粗仿宋"/>
          <w:sz w:val="24"/>
        </w:rPr>
      </w:pPr>
      <w:r w:rsidRPr="00B92E36">
        <w:rPr>
          <w:rStyle w:val="read"/>
          <w:rFonts w:ascii="彩虹粗仿宋" w:eastAsia="彩虹粗仿宋" w:hint="eastAsia"/>
          <w:sz w:val="24"/>
        </w:rPr>
        <w:t>（三）基金份额净值错误的处理方式</w:t>
      </w:r>
    </w:p>
    <w:p w14:paraId="02DEB1E8" w14:textId="33F84AFD" w:rsidR="00B204F7" w:rsidRPr="00B92E36" w:rsidRDefault="00B204F7" w:rsidP="00B204F7">
      <w:pPr>
        <w:adjustRightInd w:val="0"/>
        <w:snapToGrid w:val="0"/>
        <w:ind w:firstLineChars="200" w:firstLine="480"/>
        <w:rPr>
          <w:rStyle w:val="read"/>
          <w:rFonts w:ascii="彩虹粗仿宋" w:eastAsia="彩虹粗仿宋"/>
          <w:sz w:val="24"/>
        </w:rPr>
      </w:pPr>
      <w:r w:rsidRPr="00B92E36">
        <w:rPr>
          <w:rStyle w:val="read"/>
          <w:rFonts w:ascii="彩虹粗仿宋" w:eastAsia="彩虹粗仿宋" w:hint="eastAsia"/>
          <w:sz w:val="24"/>
        </w:rPr>
        <w:t>1.当基金份额净值小数点后</w:t>
      </w:r>
      <w:r w:rsidR="009B6624">
        <w:rPr>
          <w:rStyle w:val="read"/>
          <w:rFonts w:ascii="彩虹粗仿宋" w:eastAsiaTheme="minorEastAsia" w:hint="eastAsia"/>
          <w:sz w:val="24"/>
        </w:rPr>
        <w:t>4</w:t>
      </w:r>
      <w:r w:rsidRPr="00B92E36">
        <w:rPr>
          <w:rStyle w:val="read"/>
          <w:rFonts w:ascii="彩虹粗仿宋" w:eastAsia="彩虹粗仿宋" w:hint="eastAsia"/>
          <w:sz w:val="24"/>
        </w:rPr>
        <w:t>位以内(含第</w:t>
      </w:r>
      <w:r w:rsidR="009B6624">
        <w:rPr>
          <w:rStyle w:val="read"/>
          <w:rFonts w:ascii="彩虹粗仿宋" w:eastAsiaTheme="minorEastAsia" w:hint="eastAsia"/>
          <w:sz w:val="24"/>
        </w:rPr>
        <w:t>4</w:t>
      </w:r>
      <w:r w:rsidRPr="00B92E36">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B92E36">
        <w:rPr>
          <w:rFonts w:ascii="彩虹粗仿宋" w:eastAsia="彩虹粗仿宋" w:cs="Arial" w:hint="eastAsia"/>
          <w:sz w:val="24"/>
        </w:rPr>
        <w:t>；错误偏差达到基金份额净值的</w:t>
      </w:r>
      <w:r w:rsidRPr="00B92E36">
        <w:rPr>
          <w:rFonts w:ascii="彩虹粗仿宋" w:eastAsia="彩虹粗仿宋" w:hAnsi="宋体" w:hint="eastAsia"/>
          <w:sz w:val="24"/>
        </w:rPr>
        <w:t>0.5%时，基金管理人应当公告</w:t>
      </w:r>
      <w:r w:rsidR="00A463F2">
        <w:rPr>
          <w:rFonts w:ascii="彩虹粗仿宋" w:eastAsia="彩虹粗仿宋" w:hAnsi="宋体" w:hint="eastAsia"/>
          <w:sz w:val="24"/>
        </w:rPr>
        <w:t>，并报中国证监会备案</w:t>
      </w:r>
      <w:r w:rsidRPr="00B92E36">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45BCE20" w14:textId="77777777" w:rsidR="00B204F7" w:rsidRPr="00B92E36" w:rsidRDefault="00B204F7" w:rsidP="00B204F7">
      <w:pPr>
        <w:adjustRightInd w:val="0"/>
        <w:snapToGrid w:val="0"/>
        <w:ind w:firstLineChars="200" w:firstLine="480"/>
        <w:rPr>
          <w:rStyle w:val="read"/>
          <w:rFonts w:ascii="彩虹粗仿宋" w:eastAsia="彩虹粗仿宋"/>
          <w:sz w:val="24"/>
        </w:rPr>
      </w:pPr>
      <w:r w:rsidRPr="00B92E36">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0FF67F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Style w:val="read"/>
          <w:rFonts w:ascii="彩虹粗仿宋" w:eastAsia="彩虹粗仿宋" w:hint="eastAsia"/>
          <w:sz w:val="24"/>
        </w:rPr>
        <w:t>(1)本基金的基金会计责任方由基金管理人担任，与本基金有关的会计问题，</w:t>
      </w:r>
      <w:r w:rsidRPr="00B92E36">
        <w:rPr>
          <w:rStyle w:val="read"/>
          <w:rFonts w:ascii="彩虹粗仿宋" w:eastAsia="彩虹粗仿宋" w:hint="eastAsia"/>
          <w:sz w:val="24"/>
        </w:rPr>
        <w:lastRenderedPageBreak/>
        <w:t>如经双方在平等基础上充分讨论后，尚不能达成一致时，</w:t>
      </w:r>
      <w:r w:rsidR="004C3CFC" w:rsidRPr="004C3CFC">
        <w:rPr>
          <w:rStyle w:val="read"/>
          <w:rFonts w:ascii="彩虹粗仿宋" w:eastAsia="彩虹粗仿宋" w:hint="eastAsia"/>
          <w:sz w:val="24"/>
        </w:rPr>
        <w:t>基金管理人向基金托管人出具加盖公章的书面说明后，</w:t>
      </w:r>
      <w:r w:rsidRPr="00B92E36">
        <w:rPr>
          <w:rStyle w:val="read"/>
          <w:rFonts w:ascii="彩虹粗仿宋" w:eastAsia="彩虹粗仿宋" w:hint="eastAsia"/>
          <w:sz w:val="24"/>
        </w:rPr>
        <w:t>按基金管理人的建议执行，由此给基金份额持有人和基金财产造成的</w:t>
      </w:r>
      <w:r w:rsidRPr="00B92E36">
        <w:rPr>
          <w:rFonts w:ascii="彩虹粗仿宋" w:eastAsia="彩虹粗仿宋" w:hAnsi="宋体" w:cs="Arial" w:hint="eastAsia"/>
          <w:sz w:val="24"/>
        </w:rPr>
        <w:t>损失，由基金管理人负责赔付。</w:t>
      </w:r>
    </w:p>
    <w:p w14:paraId="21450E8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w:t>
      </w:r>
      <w:r w:rsidRPr="00B92E36">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14B450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FA424A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w:t>
      </w:r>
      <w:r w:rsidRPr="00B92E36">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71E6E3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w:t>
      </w:r>
      <w:r w:rsidRPr="00B92E36">
        <w:rPr>
          <w:rFonts w:hint="eastAsia"/>
        </w:rPr>
        <w:t xml:space="preserve"> </w:t>
      </w:r>
      <w:r w:rsidRPr="00B92E36">
        <w:rPr>
          <w:rFonts w:ascii="彩虹粗仿宋" w:eastAsia="彩虹粗仿宋" w:hAnsi="宋体" w:cs="Arial" w:hint="eastAsia"/>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14:paraId="3577D8B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4.基金管理人和基金托管人由于各自技术系统设置而产生的净值计算尾差，以基金管理人计算结果为准。</w:t>
      </w:r>
    </w:p>
    <w:p w14:paraId="51C224B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00890AD"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（四）暂停估值与公告基金份额净值的情形</w:t>
      </w:r>
    </w:p>
    <w:p w14:paraId="03A2F5CC"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1.基金投资所涉及的主要的证券、期货交易市场遇法定节假日或因其他原因暂停营业时；</w:t>
      </w:r>
    </w:p>
    <w:p w14:paraId="1DBC4863"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2.因不可抗力致使基金管理人、基金托管人无法准确评估基金资产价值时；</w:t>
      </w:r>
    </w:p>
    <w:p w14:paraId="1D48A407" w14:textId="4F87D582" w:rsidR="00E11F20" w:rsidRPr="00E11F20" w:rsidRDefault="009B6624" w:rsidP="00E11F20">
      <w:pPr>
        <w:adjustRightInd w:val="0"/>
        <w:snapToGrid w:val="0"/>
        <w:ind w:firstLineChars="200" w:firstLine="480"/>
        <w:outlineLvl w:val="0"/>
        <w:rPr>
          <w:rFonts w:ascii="彩虹粗仿宋" w:eastAsia="彩虹粗仿宋" w:hAnsi="宋体" w:cs="Arial"/>
          <w:sz w:val="24"/>
        </w:rPr>
      </w:pPr>
      <w:r>
        <w:rPr>
          <w:rFonts w:ascii="彩虹粗仿宋" w:eastAsiaTheme="minorEastAsia" w:hAnsi="宋体" w:cs="Arial" w:hint="eastAsia"/>
          <w:sz w:val="24"/>
        </w:rPr>
        <w:t>3</w:t>
      </w:r>
      <w:r w:rsidR="00B204F7" w:rsidRPr="00B92E36">
        <w:rPr>
          <w:rFonts w:ascii="彩虹粗仿宋" w:eastAsia="彩虹粗仿宋" w:hAnsi="宋体" w:cs="Arial" w:hint="eastAsia"/>
          <w:sz w:val="24"/>
        </w:rPr>
        <w:t>.</w:t>
      </w:r>
      <w:r w:rsidR="00E11F20" w:rsidRPr="00E11F20">
        <w:rPr>
          <w:rFonts w:ascii="彩虹粗仿宋" w:eastAsia="彩虹粗仿宋" w:hAnsi="宋体" w:cs="Arial" w:hint="eastAsia"/>
          <w:sz w:val="24"/>
        </w:rPr>
        <w:t>当前一估值日基金资产净值50%以上的资产出现无可参考的活跃市场价格且采用估值技术</w:t>
      </w:r>
      <w:proofErr w:type="gramStart"/>
      <w:r w:rsidR="00E11F20" w:rsidRPr="00E11F20">
        <w:rPr>
          <w:rFonts w:ascii="彩虹粗仿宋" w:eastAsia="彩虹粗仿宋" w:hAnsi="宋体" w:cs="Arial" w:hint="eastAsia"/>
          <w:sz w:val="24"/>
        </w:rPr>
        <w:t>仍导致</w:t>
      </w:r>
      <w:proofErr w:type="gramEnd"/>
      <w:r w:rsidR="00E11F20" w:rsidRPr="00E11F20">
        <w:rPr>
          <w:rFonts w:ascii="彩虹粗仿宋" w:eastAsia="彩虹粗仿宋" w:hAnsi="宋体" w:cs="Arial" w:hint="eastAsia"/>
          <w:sz w:val="24"/>
        </w:rPr>
        <w:t>公允价值存在重大不确定性时，经与基金托管人协商确认后，基金管理人应当暂停估值；</w:t>
      </w:r>
    </w:p>
    <w:p w14:paraId="06C95166" w14:textId="5CF0F3EC" w:rsidR="00B204F7" w:rsidRPr="00B92E36" w:rsidRDefault="009B6624" w:rsidP="00E11F20">
      <w:pPr>
        <w:adjustRightInd w:val="0"/>
        <w:snapToGrid w:val="0"/>
        <w:ind w:firstLineChars="200" w:firstLine="480"/>
        <w:outlineLvl w:val="0"/>
        <w:rPr>
          <w:rFonts w:ascii="彩虹粗仿宋" w:eastAsia="彩虹粗仿宋" w:hAnsi="宋体" w:cs="Arial"/>
          <w:sz w:val="24"/>
        </w:rPr>
      </w:pPr>
      <w:r>
        <w:rPr>
          <w:rFonts w:ascii="彩虹粗仿宋" w:eastAsiaTheme="minorEastAsia" w:hAnsi="宋体" w:cs="Arial" w:hint="eastAsia"/>
          <w:sz w:val="24"/>
        </w:rPr>
        <w:t>4</w:t>
      </w:r>
      <w:r w:rsidR="00E11F20">
        <w:rPr>
          <w:rFonts w:ascii="彩虹粗仿宋" w:eastAsia="彩虹粗仿宋" w:hAnsi="宋体" w:cs="Arial" w:hint="eastAsia"/>
          <w:sz w:val="24"/>
        </w:rPr>
        <w:t>.</w:t>
      </w:r>
      <w:r w:rsidR="00E11F20" w:rsidRPr="00E11F20">
        <w:rPr>
          <w:rFonts w:ascii="彩虹粗仿宋" w:eastAsia="彩虹粗仿宋" w:hAnsi="宋体" w:cs="Arial" w:hint="eastAsia"/>
          <w:sz w:val="24"/>
        </w:rPr>
        <w:t>法律法规、</w:t>
      </w:r>
      <w:r w:rsidR="00B204F7" w:rsidRPr="00B92E36">
        <w:rPr>
          <w:rFonts w:ascii="彩虹粗仿宋" w:eastAsia="彩虹粗仿宋" w:hAnsi="宋体" w:cs="Arial" w:hint="eastAsia"/>
          <w:sz w:val="24"/>
        </w:rPr>
        <w:t>中国证监会和《基金合同》认定的其他情形。</w:t>
      </w:r>
    </w:p>
    <w:p w14:paraId="74447A03"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（五）基金会计制度</w:t>
      </w:r>
    </w:p>
    <w:p w14:paraId="0209BBA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lastRenderedPageBreak/>
        <w:t>按国家有关部门规定的会计制度执行。</w:t>
      </w:r>
    </w:p>
    <w:p w14:paraId="4A6FD09A"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（六）基金账册的建立</w:t>
      </w:r>
    </w:p>
    <w:p w14:paraId="3EA277D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9DD5AE8"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（七）基金财务报表与报告的编制和复核</w:t>
      </w:r>
    </w:p>
    <w:p w14:paraId="3BF57FA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1.财务报表的编制</w:t>
      </w:r>
    </w:p>
    <w:p w14:paraId="542DF50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基金财务报表由基金管理人编制，基金托管人复核。</w:t>
      </w:r>
    </w:p>
    <w:p w14:paraId="021D76C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2.报表复核</w:t>
      </w:r>
    </w:p>
    <w:p w14:paraId="3F620EA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FD8E12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3.财务报表的编制与复核时间安排</w:t>
      </w:r>
    </w:p>
    <w:p w14:paraId="2E4286C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(1)报表的编制</w:t>
      </w:r>
    </w:p>
    <w:p w14:paraId="4938A86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DA14EC9" w14:textId="77777777" w:rsidR="00B204F7" w:rsidRPr="00B92E36" w:rsidRDefault="00B204F7" w:rsidP="00B204F7">
      <w:pPr>
        <w:pStyle w:val="a0"/>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(2)报表的复核</w:t>
      </w:r>
    </w:p>
    <w:p w14:paraId="505846EA" w14:textId="77777777" w:rsidR="00B204F7" w:rsidRPr="00B92E36" w:rsidRDefault="00B204F7" w:rsidP="00B204F7">
      <w:pPr>
        <w:pStyle w:val="a0"/>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5A56D4D" w14:textId="77777777" w:rsidR="00B204F7" w:rsidRPr="00B92E36" w:rsidRDefault="00B204F7" w:rsidP="00B204F7">
      <w:pPr>
        <w:pStyle w:val="a0"/>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基金管理人应留足充分的时间，便于基金托管人复核相关报表及报告。</w:t>
      </w:r>
    </w:p>
    <w:p w14:paraId="165F0B33" w14:textId="77777777" w:rsidR="00B204F7" w:rsidRPr="00B92E36" w:rsidRDefault="00B204F7" w:rsidP="00B204F7">
      <w:pPr>
        <w:pStyle w:val="a0"/>
        <w:adjustRightInd w:val="0"/>
        <w:snapToGrid w:val="0"/>
        <w:ind w:firstLine="480"/>
        <w:rPr>
          <w:rFonts w:ascii="彩虹粗仿宋" w:eastAsia="彩虹粗仿宋" w:hAnsi="宋体" w:cs="Arial"/>
          <w:sz w:val="24"/>
        </w:rPr>
      </w:pPr>
      <w:r w:rsidRPr="00B92E36">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573D7067" w14:textId="77777777" w:rsidR="00B204F7" w:rsidRPr="00B92E36" w:rsidRDefault="00B204F7" w:rsidP="00B204F7">
      <w:pPr>
        <w:pStyle w:val="a0"/>
        <w:adjustRightInd w:val="0"/>
        <w:snapToGrid w:val="0"/>
        <w:ind w:firstLineChars="0" w:firstLine="0"/>
        <w:rPr>
          <w:rFonts w:ascii="彩虹粗仿宋" w:eastAsia="彩虹粗仿宋" w:hAnsi="宋体" w:cs="Arial"/>
          <w:sz w:val="24"/>
        </w:rPr>
      </w:pPr>
    </w:p>
    <w:p w14:paraId="6B0E0731" w14:textId="77777777" w:rsidR="00B204F7" w:rsidRPr="00B92E36" w:rsidRDefault="00B204F7" w:rsidP="00B204F7">
      <w:pPr>
        <w:pStyle w:val="2"/>
        <w:jc w:val="center"/>
        <w:rPr>
          <w:rFonts w:ascii="彩虹粗仿宋" w:eastAsia="彩虹粗仿宋"/>
          <w:sz w:val="30"/>
        </w:rPr>
      </w:pPr>
      <w:bookmarkStart w:id="87" w:name="_Toc511376804"/>
      <w:r w:rsidRPr="00B92E36">
        <w:rPr>
          <w:rFonts w:ascii="彩虹粗仿宋" w:eastAsia="彩虹粗仿宋" w:hint="eastAsia"/>
          <w:sz w:val="30"/>
        </w:rPr>
        <w:t>九、基金收益分配</w:t>
      </w:r>
      <w:bookmarkEnd w:id="87"/>
    </w:p>
    <w:p w14:paraId="1436D29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基金收益分配是指按规定将基金的可分配收益按基金份额进行比例分配。</w:t>
      </w:r>
    </w:p>
    <w:p w14:paraId="1639EB5C"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（一）基金收益分配的原则</w:t>
      </w:r>
    </w:p>
    <w:p w14:paraId="4706EF9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lastRenderedPageBreak/>
        <w:t>基金收益分配应遵循下列原则：</w:t>
      </w:r>
    </w:p>
    <w:p w14:paraId="7022D63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1、在符合有关基金分红条件的前提下，本基金每年收益分配次数最多为12次，每次收益分配比例不得低于该次可供分配利润的20%，若《基金合同》生效不满3个月可不进行收益分配；</w:t>
      </w:r>
    </w:p>
    <w:p w14:paraId="0380CBB5" w14:textId="2B55D7BD"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2、本基金收益分配方式分两种：</w:t>
      </w:r>
      <w:r w:rsidR="00394BDC" w:rsidRPr="00394BDC">
        <w:rPr>
          <w:rFonts w:ascii="彩虹粗仿宋" w:eastAsia="彩虹粗仿宋" w:hAnsi="宋体" w:cs="Arial"/>
          <w:bCs/>
          <w:sz w:val="24"/>
        </w:rPr>
        <w:t>现金分红与红利再投资</w:t>
      </w:r>
      <w:r w:rsidR="00394BDC" w:rsidRPr="00394BDC">
        <w:rPr>
          <w:rFonts w:ascii="彩虹粗仿宋" w:eastAsia="彩虹粗仿宋" w:hAnsi="宋体" w:cs="Arial" w:hint="eastAsia"/>
          <w:bCs/>
          <w:sz w:val="24"/>
        </w:rPr>
        <w:t>。</w:t>
      </w:r>
      <w:r w:rsidR="00E0584D">
        <w:rPr>
          <w:rFonts w:ascii="彩虹粗仿宋" w:eastAsia="彩虹粗仿宋" w:hAnsi="宋体" w:cs="Arial" w:hint="eastAsia"/>
          <w:bCs/>
          <w:sz w:val="24"/>
        </w:rPr>
        <w:t>投资者</w:t>
      </w:r>
      <w:r w:rsidR="00394BDC" w:rsidRPr="00394BDC">
        <w:rPr>
          <w:rFonts w:ascii="彩虹粗仿宋" w:eastAsia="彩虹粗仿宋" w:hAnsi="宋体" w:cs="Arial" w:hint="eastAsia"/>
          <w:bCs/>
          <w:sz w:val="24"/>
        </w:rPr>
        <w:t>可选择现金红利或将现金红利自动转为基金份额进行再投资；若投资者不选择，本基金默认的收益分配方式是现金分红</w:t>
      </w:r>
      <w:r w:rsidR="00394BDC" w:rsidRPr="00394BDC">
        <w:rPr>
          <w:rFonts w:ascii="彩虹粗仿宋" w:eastAsia="彩虹粗仿宋" w:hAnsi="宋体" w:cs="Arial"/>
          <w:bCs/>
          <w:sz w:val="24"/>
        </w:rPr>
        <w:t>；</w:t>
      </w:r>
    </w:p>
    <w:p w14:paraId="7F139C6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2E64A185" w14:textId="59DC1D25"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w:t>
      </w:r>
      <w:r w:rsidR="00394BDC">
        <w:rPr>
          <w:rFonts w:ascii="彩虹粗仿宋" w:eastAsia="彩虹粗仿宋" w:hAnsi="宋体" w:cs="Arial" w:hint="eastAsia"/>
          <w:sz w:val="24"/>
        </w:rPr>
        <w:t>每一</w:t>
      </w:r>
      <w:r w:rsidRPr="00B92E36">
        <w:rPr>
          <w:rFonts w:ascii="彩虹粗仿宋" w:eastAsia="彩虹粗仿宋" w:hAnsi="宋体" w:cs="Arial" w:hint="eastAsia"/>
          <w:sz w:val="24"/>
        </w:rPr>
        <w:t>基金份额享有同等分配权；</w:t>
      </w:r>
    </w:p>
    <w:p w14:paraId="65952D5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5、基金可供分配利润为正的情况下，方可进行收益分配；</w:t>
      </w:r>
    </w:p>
    <w:p w14:paraId="26F8CA5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6、投资者的现金红利和红利再投资形成的基金份额均保留到小数点后第2位，小数点后第3位开始舍去，舍去部分归基金资产；</w:t>
      </w:r>
    </w:p>
    <w:p w14:paraId="3176D80D"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7、法律法规或监管机关另有规定的，从其规定。</w:t>
      </w:r>
    </w:p>
    <w:p w14:paraId="374B34E7"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（二）基金收益分配的时间和程序</w:t>
      </w:r>
    </w:p>
    <w:p w14:paraId="5B395503" w14:textId="25C6DE9C"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本基金收益分配方案由基金管理人拟订，并由基金托管人复核，在2日内在指定媒介公告并报中国证监会备案。基金收益分配方案公告后(依据具体方案的规定)，基金管理人就支付的现金红利向基金托管人发送划款指令，基金托管人按照基金管理人的指令及时进行分红资金的划付。</w:t>
      </w:r>
    </w:p>
    <w:p w14:paraId="417F3ECA" w14:textId="17422D34"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009B6624" w:rsidRPr="009B6624">
        <w:rPr>
          <w:rFonts w:ascii="彩虹粗仿宋" w:eastAsia="彩虹粗仿宋" w:hAnsi="宋体" w:cs="Arial" w:hint="eastAsia"/>
          <w:sz w:val="24"/>
        </w:rPr>
        <w:t>场内分红的计算方法等有关事项遵循深圳证券交易所及中国证券登记结算有限责任公司的相关规定。</w:t>
      </w:r>
    </w:p>
    <w:p w14:paraId="49989809" w14:textId="77777777" w:rsidR="00B204F7" w:rsidRPr="00B92E36" w:rsidRDefault="00B204F7" w:rsidP="00B204F7">
      <w:pPr>
        <w:adjustRightInd w:val="0"/>
        <w:snapToGrid w:val="0"/>
        <w:rPr>
          <w:rFonts w:ascii="彩虹粗仿宋" w:eastAsia="彩虹粗仿宋" w:hAnsi="宋体" w:cs="Arial"/>
          <w:sz w:val="24"/>
        </w:rPr>
      </w:pPr>
    </w:p>
    <w:p w14:paraId="7E0D6423" w14:textId="77777777" w:rsidR="00B204F7" w:rsidRPr="00B92E36" w:rsidRDefault="00B204F7" w:rsidP="00B204F7">
      <w:pPr>
        <w:pStyle w:val="2"/>
        <w:jc w:val="center"/>
        <w:rPr>
          <w:rFonts w:ascii="彩虹粗仿宋" w:eastAsia="彩虹粗仿宋"/>
          <w:sz w:val="30"/>
        </w:rPr>
      </w:pPr>
      <w:bookmarkStart w:id="88" w:name="_Toc511376805"/>
      <w:r w:rsidRPr="00B92E36">
        <w:rPr>
          <w:rFonts w:ascii="彩虹粗仿宋" w:eastAsia="彩虹粗仿宋" w:hint="eastAsia"/>
          <w:sz w:val="30"/>
        </w:rPr>
        <w:t>十、基金信息披露</w:t>
      </w:r>
      <w:bookmarkEnd w:id="88"/>
    </w:p>
    <w:p w14:paraId="62C78EDF"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（一）保密义务</w:t>
      </w:r>
    </w:p>
    <w:p w14:paraId="1CC0DA1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w:t>
      </w:r>
      <w:r w:rsidRPr="00B92E36">
        <w:rPr>
          <w:rFonts w:ascii="彩虹粗仿宋" w:eastAsia="彩虹粗仿宋" w:hAnsi="宋体" w:cs="Arial" w:hint="eastAsia"/>
          <w:sz w:val="24"/>
        </w:rPr>
        <w:lastRenderedPageBreak/>
        <w:t>应视为基金管理人或基金托管人违反保密义务：</w:t>
      </w:r>
    </w:p>
    <w:p w14:paraId="2D7BF02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1.非因基金管理人和基金托管人的原因导致保密信息被披露、泄露或公开；</w:t>
      </w:r>
    </w:p>
    <w:p w14:paraId="06B9312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99EAFD5"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（二）信息披露的内容</w:t>
      </w:r>
    </w:p>
    <w:p w14:paraId="27CC46FC" w14:textId="57934D00" w:rsidR="00B204F7" w:rsidRPr="00B92E36" w:rsidRDefault="00B204F7" w:rsidP="00BC1EDA">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基金的信息披露内容主要包括基金招募说明书、《基金合同》、托管协议、基金份额发售公告、《基金合同》生效公告、</w:t>
      </w:r>
      <w:r w:rsidR="00394BDC">
        <w:rPr>
          <w:rFonts w:ascii="彩虹粗仿宋" w:eastAsia="彩虹粗仿宋" w:hAnsi="宋体" w:cs="Arial" w:hint="eastAsia"/>
          <w:sz w:val="24"/>
        </w:rPr>
        <w:t>基金份额上市交易公告书、</w:t>
      </w:r>
      <w:r w:rsidRPr="00B92E36">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基金投资股指期货、国债期货的相关公告</w:t>
      </w:r>
      <w:r w:rsidR="009B6624" w:rsidRPr="009B6624">
        <w:rPr>
          <w:rFonts w:ascii="彩虹粗仿宋" w:eastAsia="彩虹粗仿宋" w:hAnsi="宋体" w:cs="Arial" w:hint="eastAsia"/>
          <w:sz w:val="24"/>
        </w:rPr>
        <w:t>、投资资产支持证券信息披露、投资中小企业私募债券信息披露、投资港股通标的股票信息披露</w:t>
      </w:r>
      <w:r w:rsidR="00294E84" w:rsidRPr="00294E84">
        <w:rPr>
          <w:rFonts w:ascii="彩虹粗仿宋" w:eastAsia="彩虹粗仿宋" w:hAnsi="宋体" w:cs="Arial" w:hint="eastAsia"/>
          <w:sz w:val="24"/>
        </w:rPr>
        <w:t>、投资流通受限证券的相关公告</w:t>
      </w:r>
      <w:r w:rsidRPr="00B92E36">
        <w:rPr>
          <w:rFonts w:ascii="彩虹粗仿宋" w:eastAsia="彩虹粗仿宋" w:hAnsi="宋体" w:cs="Arial" w:hint="eastAsia"/>
          <w:sz w:val="24"/>
        </w:rPr>
        <w:t>及中国证监会规定的其他信息。基金年度报告需经具有从事证券相关业务资格的会计师事务所审计后，方可披露。</w:t>
      </w:r>
    </w:p>
    <w:p w14:paraId="62CC0BC2"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（三）基金托管人和基金管理人在信息披露中的职责和信息披露程序</w:t>
      </w:r>
    </w:p>
    <w:p w14:paraId="48EC05F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1.职责</w:t>
      </w:r>
    </w:p>
    <w:p w14:paraId="21AEA60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4255D8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对于不需要基金托管人复核的信息，基金管理人在公告前应告知基金托管人。</w:t>
      </w:r>
    </w:p>
    <w:p w14:paraId="6882A45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基金管理人和基金托管人应积极配合、互相监督，保证其履行按照法定方式和限时披露的义务。</w:t>
      </w:r>
    </w:p>
    <w:p w14:paraId="76E8823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0D755A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当出现下述情况时，基金管理人和基金托管人可暂停或延迟披露基金相关信息：</w:t>
      </w:r>
    </w:p>
    <w:p w14:paraId="6FFF0A2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（1）不可抗力或其他情形致使基金管理人、基金托管人无法准确评估基金资产价值时；</w:t>
      </w:r>
    </w:p>
    <w:p w14:paraId="2634F2A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（2）基金投资所涉及的主要的证券、期货交易市场遇法定节假日或因其他原因暂停营业时；</w:t>
      </w:r>
    </w:p>
    <w:p w14:paraId="5844783F" w14:textId="02AF5F08" w:rsidR="00E11F20" w:rsidRPr="00E11F20" w:rsidRDefault="00B204F7" w:rsidP="00E11F20">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Pr>
          <w:rFonts w:ascii="彩虹粗仿宋" w:eastAsiaTheme="minorEastAsia" w:hAnsi="宋体" w:cs="Arial" w:hint="eastAsia"/>
          <w:sz w:val="24"/>
        </w:rPr>
        <w:t>3</w:t>
      </w:r>
      <w:r w:rsidRPr="00B92E36">
        <w:rPr>
          <w:rFonts w:ascii="彩虹粗仿宋" w:eastAsia="彩虹粗仿宋" w:hAnsi="宋体" w:cs="Arial" w:hint="eastAsia"/>
          <w:sz w:val="24"/>
        </w:rPr>
        <w:t>）</w:t>
      </w:r>
      <w:r w:rsidR="00E11F20" w:rsidRPr="00E11F20">
        <w:rPr>
          <w:rFonts w:ascii="彩虹粗仿宋" w:eastAsia="彩虹粗仿宋" w:hAnsi="宋体" w:cs="Arial" w:hint="eastAsia"/>
          <w:sz w:val="24"/>
        </w:rPr>
        <w:t>基金合同约定的暂停估值的情形；</w:t>
      </w:r>
    </w:p>
    <w:p w14:paraId="55C5DE01" w14:textId="1CDD5647" w:rsidR="00B204F7" w:rsidRPr="00B92E36" w:rsidRDefault="00E11F20" w:rsidP="00E11F2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009B6624">
        <w:rPr>
          <w:rFonts w:ascii="彩虹粗仿宋" w:eastAsiaTheme="minorEastAsia" w:hAnsi="宋体" w:cs="Arial" w:hint="eastAsia"/>
          <w:sz w:val="24"/>
        </w:rPr>
        <w:t>4</w:t>
      </w:r>
      <w:r>
        <w:rPr>
          <w:rFonts w:ascii="彩虹粗仿宋" w:eastAsia="彩虹粗仿宋" w:hAnsi="宋体" w:cs="Arial" w:hint="eastAsia"/>
          <w:sz w:val="24"/>
        </w:rPr>
        <w:t>）</w:t>
      </w:r>
      <w:r w:rsidR="00B204F7" w:rsidRPr="00B92E36">
        <w:rPr>
          <w:rFonts w:ascii="彩虹粗仿宋" w:eastAsia="彩虹粗仿宋" w:hAnsi="宋体" w:cs="Arial" w:hint="eastAsia"/>
          <w:sz w:val="24"/>
        </w:rPr>
        <w:t>法律法规、基金合同或中国证监会规定的情况。</w:t>
      </w:r>
    </w:p>
    <w:p w14:paraId="22E2B36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2.程序</w:t>
      </w:r>
    </w:p>
    <w:p w14:paraId="6E08D3C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3B23C7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3.信息文本的存放</w:t>
      </w:r>
    </w:p>
    <w:p w14:paraId="47C63E61" w14:textId="77777777" w:rsidR="00B204F7" w:rsidRPr="00B92E36"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1B53DBF8" w14:textId="77777777" w:rsidR="00B204F7" w:rsidRPr="00B92E36" w:rsidRDefault="00B204F7" w:rsidP="00B204F7">
      <w:pPr>
        <w:pStyle w:val="a0"/>
        <w:ind w:firstLineChars="0" w:firstLine="0"/>
        <w:rPr>
          <w:rFonts w:ascii="彩虹粗仿宋" w:eastAsia="彩虹粗仿宋" w:hAnsi="宋体" w:cs="Arial"/>
          <w:sz w:val="24"/>
        </w:rPr>
      </w:pPr>
    </w:p>
    <w:p w14:paraId="7B2A6C91" w14:textId="77777777" w:rsidR="00B204F7" w:rsidRPr="00B92E36" w:rsidRDefault="00B204F7" w:rsidP="00B204F7">
      <w:pPr>
        <w:pStyle w:val="2"/>
        <w:jc w:val="center"/>
        <w:rPr>
          <w:rFonts w:ascii="彩虹粗仿宋" w:eastAsia="彩虹粗仿宋"/>
          <w:sz w:val="30"/>
        </w:rPr>
      </w:pPr>
      <w:bookmarkStart w:id="89" w:name="_Toc511376806"/>
      <w:r w:rsidRPr="00B92E36">
        <w:rPr>
          <w:rFonts w:ascii="彩虹粗仿宋" w:eastAsia="彩虹粗仿宋" w:hint="eastAsia"/>
          <w:sz w:val="30"/>
        </w:rPr>
        <w:t>十一、基金费用</w:t>
      </w:r>
      <w:bookmarkEnd w:id="89"/>
    </w:p>
    <w:p w14:paraId="2593EEB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（一）基金管理费的计提比例和计提方法</w:t>
      </w:r>
    </w:p>
    <w:p w14:paraId="37399582" w14:textId="560BBBA2"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本基金的管理费按前一日基金资产净值的</w:t>
      </w:r>
      <w:r w:rsidR="00394BDC">
        <w:rPr>
          <w:rFonts w:ascii="彩虹粗仿宋" w:eastAsia="彩虹粗仿宋" w:hAnsi="宋体" w:cs="Arial" w:hint="eastAsia"/>
          <w:sz w:val="24"/>
        </w:rPr>
        <w:t>1.5</w:t>
      </w:r>
      <w:r w:rsidR="00CB10A5">
        <w:rPr>
          <w:rFonts w:ascii="彩虹粗仿宋" w:eastAsia="彩虹粗仿宋" w:hAnsi="宋体" w:cs="Arial" w:hint="eastAsia"/>
          <w:sz w:val="24"/>
        </w:rPr>
        <w:t>0</w:t>
      </w:r>
      <w:r w:rsidRPr="00B92E36">
        <w:rPr>
          <w:rFonts w:ascii="彩虹粗仿宋" w:eastAsia="彩虹粗仿宋" w:hAnsi="宋体" w:cs="Arial" w:hint="eastAsia"/>
          <w:sz w:val="24"/>
        </w:rPr>
        <w:t>%年费率计提。管理费的计算方法如下：</w:t>
      </w:r>
    </w:p>
    <w:p w14:paraId="37296A74" w14:textId="1B2A262C"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H＝E×</w:t>
      </w:r>
      <w:r w:rsidR="00394BDC">
        <w:rPr>
          <w:rFonts w:ascii="彩虹粗仿宋" w:eastAsia="彩虹粗仿宋" w:hAnsi="宋体" w:cs="Arial" w:hint="eastAsia"/>
          <w:sz w:val="24"/>
        </w:rPr>
        <w:t>1.5</w:t>
      </w:r>
      <w:r w:rsidR="00CB10A5">
        <w:rPr>
          <w:rFonts w:ascii="彩虹粗仿宋" w:eastAsia="彩虹粗仿宋" w:hAnsi="宋体" w:cs="Arial" w:hint="eastAsia"/>
          <w:sz w:val="24"/>
        </w:rPr>
        <w:t>0</w:t>
      </w:r>
      <w:r w:rsidRPr="00B92E36">
        <w:rPr>
          <w:rFonts w:ascii="彩虹粗仿宋" w:eastAsia="彩虹粗仿宋" w:hAnsi="宋体" w:cs="Arial" w:hint="eastAsia"/>
          <w:sz w:val="24"/>
        </w:rPr>
        <w:t>%÷当年天数</w:t>
      </w:r>
    </w:p>
    <w:p w14:paraId="4AE5AFE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H为每日应计提的基金管理费</w:t>
      </w:r>
    </w:p>
    <w:p w14:paraId="6899B02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E为前一日的基金资产净值</w:t>
      </w:r>
    </w:p>
    <w:p w14:paraId="6B08428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（二）基金托管费的计提比例和计提方法</w:t>
      </w:r>
    </w:p>
    <w:p w14:paraId="36EC2362" w14:textId="0347C4A6"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本基金的托管费按前一日基金资产净值的0.</w:t>
      </w:r>
      <w:r w:rsidR="00394BDC" w:rsidRPr="00B92E36">
        <w:rPr>
          <w:rFonts w:ascii="彩虹粗仿宋" w:eastAsia="彩虹粗仿宋" w:hAnsi="宋体" w:cs="Arial" w:hint="eastAsia"/>
          <w:sz w:val="24"/>
        </w:rPr>
        <w:t>2</w:t>
      </w:r>
      <w:r w:rsidR="00394BDC">
        <w:rPr>
          <w:rFonts w:ascii="彩虹粗仿宋" w:eastAsia="彩虹粗仿宋" w:hAnsi="宋体" w:cs="Arial" w:hint="eastAsia"/>
          <w:sz w:val="24"/>
        </w:rPr>
        <w:t>0</w:t>
      </w:r>
      <w:r w:rsidRPr="00B92E36">
        <w:rPr>
          <w:rFonts w:ascii="彩虹粗仿宋" w:eastAsia="彩虹粗仿宋" w:hAnsi="宋体" w:cs="Arial" w:hint="eastAsia"/>
          <w:sz w:val="24"/>
        </w:rPr>
        <w:t>%的年费率计提。托管费的计算方法如下：</w:t>
      </w:r>
    </w:p>
    <w:p w14:paraId="1C163C3F" w14:textId="734FD0B2"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H＝E×0.</w:t>
      </w:r>
      <w:r w:rsidR="00394BDC" w:rsidRPr="00B92E36">
        <w:rPr>
          <w:rFonts w:ascii="彩虹粗仿宋" w:eastAsia="彩虹粗仿宋" w:hAnsi="宋体" w:cs="Arial" w:hint="eastAsia"/>
          <w:sz w:val="24"/>
        </w:rPr>
        <w:t>2</w:t>
      </w:r>
      <w:r w:rsidR="00394BDC">
        <w:rPr>
          <w:rFonts w:ascii="彩虹粗仿宋" w:eastAsia="彩虹粗仿宋" w:hAnsi="宋体" w:cs="Arial" w:hint="eastAsia"/>
          <w:sz w:val="24"/>
        </w:rPr>
        <w:t>0</w:t>
      </w:r>
      <w:r w:rsidRPr="00B92E36">
        <w:rPr>
          <w:rFonts w:ascii="彩虹粗仿宋" w:eastAsia="彩虹粗仿宋" w:hAnsi="宋体" w:cs="Arial" w:hint="eastAsia"/>
          <w:sz w:val="24"/>
        </w:rPr>
        <w:t>%÷当年天数</w:t>
      </w:r>
    </w:p>
    <w:p w14:paraId="1C1207F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H为每日应计提的基金托管费</w:t>
      </w:r>
    </w:p>
    <w:p w14:paraId="7AC868B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E为前一日的基金资产净值</w:t>
      </w:r>
    </w:p>
    <w:p w14:paraId="11F218E9" w14:textId="45C749CC" w:rsidR="00B204F7" w:rsidRPr="00B92E36" w:rsidRDefault="00B204F7" w:rsidP="000E35F9">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Pr>
          <w:rFonts w:ascii="彩虹粗仿宋" w:eastAsiaTheme="minorEastAsia" w:hAnsi="宋体" w:cs="Arial" w:hint="eastAsia"/>
          <w:sz w:val="24"/>
        </w:rPr>
        <w:t>三</w:t>
      </w:r>
      <w:r w:rsidRPr="00B92E36">
        <w:rPr>
          <w:rFonts w:ascii="彩虹粗仿宋" w:eastAsia="彩虹粗仿宋" w:hAnsi="宋体" w:cs="Arial" w:hint="eastAsia"/>
          <w:sz w:val="24"/>
        </w:rPr>
        <w:t>）证券、期货账户开户费用、证券、期货交易费用、基金财产划拨支付的银行费用、账户维护费、</w:t>
      </w:r>
      <w:r w:rsidR="00394BDC">
        <w:rPr>
          <w:rFonts w:ascii="彩虹粗仿宋" w:eastAsia="彩虹粗仿宋" w:hAnsi="宋体" w:cs="Arial" w:hint="eastAsia"/>
          <w:sz w:val="24"/>
        </w:rPr>
        <w:t>基金上市费及年费、</w:t>
      </w:r>
      <w:r w:rsidRPr="00B92E36">
        <w:rPr>
          <w:rFonts w:ascii="彩虹粗仿宋" w:eastAsia="彩虹粗仿宋" w:hAnsi="宋体" w:cs="Arial" w:hint="eastAsia"/>
          <w:sz w:val="24"/>
        </w:rPr>
        <w:t>《基金合同》生效后的信息披露费用、基金份额持有人大会费用、《基金合同》生效后与基金有关的会计师</w:t>
      </w:r>
      <w:r w:rsidR="009B6624" w:rsidRPr="00B92E36">
        <w:rPr>
          <w:rFonts w:ascii="彩虹粗仿宋" w:eastAsia="彩虹粗仿宋" w:hAnsi="宋体" w:cs="Arial" w:hint="eastAsia"/>
          <w:sz w:val="24"/>
        </w:rPr>
        <w:t>费</w:t>
      </w:r>
      <w:r w:rsidR="009B6624">
        <w:rPr>
          <w:rFonts w:ascii="彩虹粗仿宋" w:eastAsiaTheme="minorEastAsia" w:hAnsi="宋体" w:cs="Arial" w:hint="eastAsia"/>
          <w:sz w:val="24"/>
        </w:rPr>
        <w:t>、</w:t>
      </w:r>
      <w:r w:rsidRPr="00B92E36">
        <w:rPr>
          <w:rFonts w:ascii="彩虹粗仿宋" w:eastAsia="彩虹粗仿宋" w:hAnsi="宋体" w:cs="Arial" w:hint="eastAsia"/>
          <w:sz w:val="24"/>
        </w:rPr>
        <w:t>律师费</w:t>
      </w:r>
      <w:r w:rsidR="009B6624" w:rsidRPr="009B6624">
        <w:rPr>
          <w:rFonts w:ascii="彩虹粗仿宋" w:eastAsia="彩虹粗仿宋" w:hAnsi="宋体" w:cs="Arial" w:hint="eastAsia"/>
          <w:sz w:val="24"/>
        </w:rPr>
        <w:t>、诉讼费和仲裁费、因投资港股通标的股票而产生的各项合理费用</w:t>
      </w:r>
      <w:r w:rsidRPr="00B92E36">
        <w:rPr>
          <w:rFonts w:ascii="彩虹粗仿宋" w:eastAsia="彩虹粗仿宋" w:hAnsi="宋体" w:cs="Arial" w:hint="eastAsia"/>
          <w:sz w:val="24"/>
        </w:rPr>
        <w:t>等根据有关法律法规、《基金合同》及相应协议的规定，列入当期基金费用。</w:t>
      </w:r>
    </w:p>
    <w:p w14:paraId="0FB250CE" w14:textId="0966F213"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w:t>
      </w:r>
      <w:r w:rsidR="009B6624">
        <w:rPr>
          <w:rFonts w:ascii="彩虹粗仿宋" w:eastAsiaTheme="minorEastAsia" w:hAnsi="宋体" w:cs="Arial" w:hint="eastAsia"/>
          <w:sz w:val="24"/>
        </w:rPr>
        <w:t>四</w:t>
      </w:r>
      <w:r w:rsidRPr="00B92E36">
        <w:rPr>
          <w:rFonts w:ascii="彩虹粗仿宋" w:eastAsia="彩虹粗仿宋" w:hAnsi="宋体" w:cs="Arial" w:hint="eastAsia"/>
          <w:sz w:val="24"/>
        </w:rPr>
        <w:t>）不列入基金费用的项目</w:t>
      </w:r>
    </w:p>
    <w:p w14:paraId="46D29E1E"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（1）基金管理人和基金托管人因未履行或未完全履行义务导致的费用支出或基金财产的损失；</w:t>
      </w:r>
    </w:p>
    <w:p w14:paraId="1908AFFB"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lastRenderedPageBreak/>
        <w:t>（2）基金管理人和基金托管人处理与基金运作无关的事项发生的费用；</w:t>
      </w:r>
    </w:p>
    <w:p w14:paraId="7D53E3CE"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（3）《基金合同》生效前的相关费用；</w:t>
      </w:r>
    </w:p>
    <w:p w14:paraId="16575BD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（4）其他根据相关法律法规及中国证监会的有关规定不得列入基金费用的项目。</w:t>
      </w:r>
    </w:p>
    <w:p w14:paraId="3069E559" w14:textId="4D618A02"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w:t>
      </w:r>
      <w:r w:rsidR="009B6624">
        <w:rPr>
          <w:rFonts w:ascii="彩虹粗仿宋" w:eastAsiaTheme="minorEastAsia" w:hAnsi="宋体" w:cs="Arial" w:hint="eastAsia"/>
          <w:sz w:val="24"/>
        </w:rPr>
        <w:t>五</w:t>
      </w:r>
      <w:r w:rsidRPr="00B92E36">
        <w:rPr>
          <w:rFonts w:ascii="彩虹粗仿宋" w:eastAsia="彩虹粗仿宋" w:hAnsi="宋体" w:cs="Arial" w:hint="eastAsia"/>
          <w:sz w:val="24"/>
        </w:rPr>
        <w:t>）费用调整</w:t>
      </w:r>
    </w:p>
    <w:p w14:paraId="6990564E" w14:textId="31F8570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基金管理人和基金托管人协商一致后，可根据基金发展情况调整基金管理费率、基金托管费率等相关费率。</w:t>
      </w:r>
    </w:p>
    <w:p w14:paraId="614BD968" w14:textId="1F2F7B64" w:rsidR="00B204F7" w:rsidRPr="00B92E36" w:rsidRDefault="004918A3" w:rsidP="004918A3">
      <w:pPr>
        <w:adjustRightInd w:val="0"/>
        <w:snapToGrid w:val="0"/>
        <w:ind w:firstLineChars="200" w:firstLine="480"/>
        <w:outlineLvl w:val="0"/>
        <w:rPr>
          <w:rFonts w:ascii="彩虹粗仿宋" w:eastAsia="彩虹粗仿宋" w:hAnsi="宋体" w:cs="Arial"/>
          <w:sz w:val="24"/>
        </w:rPr>
      </w:pPr>
      <w:r w:rsidRPr="004918A3">
        <w:rPr>
          <w:rFonts w:ascii="彩虹粗仿宋" w:eastAsia="彩虹粗仿宋" w:hAnsi="宋体" w:cs="Arial" w:hint="eastAsia"/>
          <w:sz w:val="24"/>
        </w:rPr>
        <w:t>调整基金管理费率、基金托管费率等费率，须召开基金份额持有人大会审议（法律法规或中国证监会另有规定的除外）。</w:t>
      </w:r>
    </w:p>
    <w:p w14:paraId="35E05A47"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基金管理人必须最迟于新的费率实施日前2日在至少一种指定媒介和基金管理人网站上公告。</w:t>
      </w:r>
    </w:p>
    <w:p w14:paraId="7AF4140E" w14:textId="7B9D689E"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w:t>
      </w:r>
      <w:r w:rsidR="009B6624">
        <w:rPr>
          <w:rFonts w:ascii="彩虹粗仿宋" w:eastAsiaTheme="minorEastAsia" w:hAnsi="宋体" w:cs="Arial" w:hint="eastAsia"/>
          <w:sz w:val="24"/>
        </w:rPr>
        <w:t>六</w:t>
      </w:r>
      <w:r w:rsidRPr="00B92E36">
        <w:rPr>
          <w:rFonts w:ascii="彩虹粗仿宋" w:eastAsia="彩虹粗仿宋" w:hAnsi="宋体" w:cs="Arial" w:hint="eastAsia"/>
          <w:sz w:val="24"/>
        </w:rPr>
        <w:t>）基金管理费和基金托管费的复核程序、支付方式和时间</w:t>
      </w:r>
    </w:p>
    <w:p w14:paraId="00B25B1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1.复核程序</w:t>
      </w:r>
    </w:p>
    <w:p w14:paraId="555E554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基金托管人对基金管理人计提的基金管理费和基金托管费等，根据本托管协议和《基金合同》的有关规定进行复核。</w:t>
      </w:r>
    </w:p>
    <w:p w14:paraId="1EFB6F2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2.支付方式和时间</w:t>
      </w:r>
    </w:p>
    <w:p w14:paraId="2EE3D3A1" w14:textId="60C36590"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53AA49F" w14:textId="431C425E"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65CA5F7F" w14:textId="2E2AF00F"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w:t>
      </w:r>
      <w:r w:rsidR="009B6624">
        <w:rPr>
          <w:rFonts w:ascii="彩虹粗仿宋" w:eastAsiaTheme="minorEastAsia" w:hAnsi="宋体" w:cs="Arial" w:hint="eastAsia"/>
          <w:sz w:val="24"/>
        </w:rPr>
        <w:t>七</w:t>
      </w:r>
      <w:r w:rsidRPr="00B92E36">
        <w:rPr>
          <w:rFonts w:ascii="彩虹粗仿宋" w:eastAsia="彩虹粗仿宋" w:hAnsi="宋体" w:cs="Arial" w:hint="eastAsia"/>
          <w:sz w:val="24"/>
        </w:rPr>
        <w:t>）违规处理方式</w:t>
      </w:r>
    </w:p>
    <w:p w14:paraId="1FBE6F0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7B5CB29" w14:textId="77777777" w:rsidR="00B204F7" w:rsidRPr="00B92E36" w:rsidRDefault="00B204F7" w:rsidP="00B204F7">
      <w:pPr>
        <w:adjustRightInd w:val="0"/>
        <w:snapToGrid w:val="0"/>
        <w:rPr>
          <w:rFonts w:ascii="彩虹粗仿宋" w:eastAsia="彩虹粗仿宋" w:hAnsi="宋体" w:cs="Arial"/>
          <w:sz w:val="24"/>
        </w:rPr>
      </w:pPr>
    </w:p>
    <w:p w14:paraId="443FD483" w14:textId="77777777" w:rsidR="00B204F7" w:rsidRPr="00B92E36" w:rsidRDefault="00B204F7" w:rsidP="00B204F7">
      <w:pPr>
        <w:pStyle w:val="2"/>
        <w:jc w:val="center"/>
        <w:rPr>
          <w:rFonts w:ascii="彩虹粗仿宋" w:eastAsia="彩虹粗仿宋"/>
          <w:sz w:val="30"/>
        </w:rPr>
      </w:pPr>
      <w:bookmarkStart w:id="90" w:name="_Toc511376807"/>
      <w:r w:rsidRPr="00B92E36">
        <w:rPr>
          <w:rFonts w:ascii="彩虹粗仿宋" w:eastAsia="彩虹粗仿宋" w:hint="eastAsia"/>
          <w:sz w:val="30"/>
        </w:rPr>
        <w:t>十二、基金份额持有人名册的保管</w:t>
      </w:r>
      <w:bookmarkEnd w:id="90"/>
    </w:p>
    <w:p w14:paraId="5FC87FA7" w14:textId="4048361B"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基金份额持有人名册至少应包括基金份额持有人的名称和持有的基金份额。</w:t>
      </w:r>
      <w:r w:rsidRPr="00B92E36">
        <w:rPr>
          <w:rFonts w:ascii="彩虹粗仿宋" w:eastAsia="彩虹粗仿宋" w:hAnsi="宋体" w:cs="Arial" w:hint="eastAsia"/>
          <w:sz w:val="24"/>
        </w:rPr>
        <w:lastRenderedPageBreak/>
        <w:t>基金份额持有人名册由基金登记机构根据基金管理人的指令编制和保管，基金管理人和基金托管人应分别保管基金份额持有人名册，保存期不少于15年</w:t>
      </w:r>
      <w:r w:rsidR="009B6624" w:rsidRPr="009B6624">
        <w:rPr>
          <w:rFonts w:ascii="彩虹粗仿宋" w:eastAsia="彩虹粗仿宋" w:hAnsi="宋体" w:cs="Arial" w:hint="eastAsia"/>
          <w:sz w:val="24"/>
        </w:rPr>
        <w:t>，法律法规另有规定或监管机关另有要求的除外</w:t>
      </w:r>
      <w:r w:rsidRPr="00B92E36">
        <w:rPr>
          <w:rFonts w:ascii="彩虹粗仿宋" w:eastAsia="彩虹粗仿宋" w:hAnsi="宋体" w:cs="Arial" w:hint="eastAsia"/>
          <w:sz w:val="24"/>
        </w:rPr>
        <w:t>。如不能妥善保管，则按相关法规承担责任。</w:t>
      </w:r>
    </w:p>
    <w:p w14:paraId="29D6103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B92E36">
        <w:rPr>
          <w:rFonts w:ascii="彩虹粗仿宋" w:eastAsia="彩虹粗仿宋" w:hAnsi="宋体" w:hint="eastAsia"/>
          <w:kern w:val="0"/>
          <w:sz w:val="24"/>
        </w:rPr>
        <w:t>基金托管人不得将所保管的基金份额持有人名册用于基金托管业务以外的其他用途，并应遵守保密义务，法律法规另有规定或监管机关另有要求的除外。</w:t>
      </w:r>
    </w:p>
    <w:p w14:paraId="143A0DEA" w14:textId="77777777" w:rsidR="00B204F7" w:rsidRPr="00B92E36" w:rsidRDefault="00B204F7" w:rsidP="00B204F7">
      <w:pPr>
        <w:adjustRightInd w:val="0"/>
        <w:snapToGrid w:val="0"/>
        <w:rPr>
          <w:rFonts w:ascii="彩虹粗仿宋" w:eastAsia="彩虹粗仿宋" w:hAnsi="宋体" w:cs="Arial"/>
          <w:sz w:val="24"/>
        </w:rPr>
      </w:pPr>
    </w:p>
    <w:p w14:paraId="1234995C" w14:textId="77777777" w:rsidR="00B204F7" w:rsidRPr="00B92E36" w:rsidRDefault="00B204F7" w:rsidP="00B204F7">
      <w:pPr>
        <w:pStyle w:val="2"/>
        <w:jc w:val="center"/>
        <w:rPr>
          <w:rFonts w:ascii="彩虹粗仿宋" w:eastAsia="彩虹粗仿宋"/>
          <w:sz w:val="30"/>
        </w:rPr>
      </w:pPr>
      <w:bookmarkStart w:id="91" w:name="_Toc511376808"/>
      <w:r w:rsidRPr="00B92E36">
        <w:rPr>
          <w:rFonts w:ascii="彩虹粗仿宋" w:eastAsia="彩虹粗仿宋" w:hint="eastAsia"/>
          <w:sz w:val="30"/>
        </w:rPr>
        <w:t>十三、基金有关文件档案的保存</w:t>
      </w:r>
      <w:bookmarkEnd w:id="91"/>
    </w:p>
    <w:p w14:paraId="06EC1F9D"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（一）档案保存</w:t>
      </w:r>
    </w:p>
    <w:p w14:paraId="2B857E9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年，法律法规另有规定或监管机关另有要求的除外。</w:t>
      </w:r>
    </w:p>
    <w:p w14:paraId="3B551A74"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（二）合同档案的建立</w:t>
      </w:r>
    </w:p>
    <w:p w14:paraId="4AE49A3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1.基金管理人签署重大合同文本后，应及时将合同文本正本送达基金托管人处。</w:t>
      </w:r>
    </w:p>
    <w:p w14:paraId="3EFC69F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2.基金管理人应及时将与本基金账务处理、资金划拨等有关的合同、协议传真基金托管人。</w:t>
      </w:r>
    </w:p>
    <w:p w14:paraId="747B42CF"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（三）变更与协助</w:t>
      </w:r>
    </w:p>
    <w:p w14:paraId="37BF03F9" w14:textId="77777777" w:rsidR="00B204F7" w:rsidRPr="00B92E36" w:rsidRDefault="00B204F7" w:rsidP="00B204F7">
      <w:pPr>
        <w:adjustRightInd w:val="0"/>
        <w:snapToGrid w:val="0"/>
        <w:ind w:firstLineChars="200" w:firstLine="480"/>
        <w:rPr>
          <w:rFonts w:ascii="彩虹粗仿宋" w:eastAsia="彩虹粗仿宋"/>
          <w:b/>
          <w:bCs/>
          <w:sz w:val="30"/>
          <w:szCs w:val="30"/>
        </w:rPr>
      </w:pPr>
      <w:r w:rsidRPr="00B92E36">
        <w:rPr>
          <w:rFonts w:ascii="彩虹粗仿宋" w:eastAsia="彩虹粗仿宋" w:hAnsi="宋体" w:cs="Arial" w:hint="eastAsia"/>
          <w:sz w:val="24"/>
        </w:rPr>
        <w:t>若基金管理人/基金托管人发生变更，未变更的一方有义务协助变更后的接任人接收相应文件。</w:t>
      </w:r>
    </w:p>
    <w:p w14:paraId="36083C3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（四）基金管理人和基金托管人应按各自职责完整保存原始凭证、记账凭证、基金账册、交易记录和重要合同等，承担保密义务并保存至少十五年以上，法律法规另有规定或监管机关另有要求的除外。</w:t>
      </w:r>
    </w:p>
    <w:p w14:paraId="74FA5B13" w14:textId="77777777" w:rsidR="00B204F7" w:rsidRPr="00B92E36" w:rsidRDefault="00B204F7" w:rsidP="00B204F7">
      <w:pPr>
        <w:adjustRightInd w:val="0"/>
        <w:snapToGrid w:val="0"/>
        <w:rPr>
          <w:rFonts w:ascii="彩虹粗仿宋" w:eastAsia="彩虹粗仿宋"/>
          <w:sz w:val="30"/>
          <w:szCs w:val="30"/>
        </w:rPr>
      </w:pPr>
    </w:p>
    <w:p w14:paraId="4384CCFB" w14:textId="77777777" w:rsidR="00B204F7" w:rsidRPr="00B92E36" w:rsidRDefault="00B204F7" w:rsidP="00B204F7">
      <w:pPr>
        <w:pStyle w:val="2"/>
        <w:jc w:val="center"/>
        <w:rPr>
          <w:rFonts w:ascii="彩虹粗仿宋" w:eastAsia="彩虹粗仿宋"/>
          <w:sz w:val="30"/>
        </w:rPr>
      </w:pPr>
      <w:bookmarkStart w:id="92" w:name="_Toc511376809"/>
      <w:r w:rsidRPr="00B92E36">
        <w:rPr>
          <w:rFonts w:ascii="彩虹粗仿宋" w:eastAsia="彩虹粗仿宋" w:hint="eastAsia"/>
          <w:sz w:val="30"/>
        </w:rPr>
        <w:t>十四、基金管理人和基金托管人的更换</w:t>
      </w:r>
      <w:bookmarkEnd w:id="92"/>
    </w:p>
    <w:p w14:paraId="58B8945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（一）基金管理人职责终止的情形</w:t>
      </w:r>
    </w:p>
    <w:p w14:paraId="3C20DC8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1.基金管理人职责终止的情形</w:t>
      </w:r>
    </w:p>
    <w:p w14:paraId="53B8DC9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lastRenderedPageBreak/>
        <w:t>有下列情形之一的，基金管理人职责终止：</w:t>
      </w:r>
    </w:p>
    <w:p w14:paraId="75F46E5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(1)被依法取消基金管理资格；</w:t>
      </w:r>
    </w:p>
    <w:p w14:paraId="3D3AE53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(2)依法解散、被依法撤销或被依法宣告破产；</w:t>
      </w:r>
    </w:p>
    <w:p w14:paraId="17792DF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(3)被基金份额持有人大会解任；</w:t>
      </w:r>
    </w:p>
    <w:p w14:paraId="1EE4A67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(4)法律法规及中国证监会规定的和《基金合同》约定的其他情形。</w:t>
      </w:r>
    </w:p>
    <w:p w14:paraId="44D3A96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2.基金管理人的更换程序</w:t>
      </w:r>
    </w:p>
    <w:p w14:paraId="0716C3C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更换基金管理人必须依照如下程序进行：</w:t>
      </w:r>
    </w:p>
    <w:p w14:paraId="0F60E68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(1)提名：新任基金管理人由基金托管人</w:t>
      </w:r>
      <w:r w:rsidRPr="00B92E36">
        <w:rPr>
          <w:rFonts w:ascii="彩虹粗仿宋" w:eastAsia="彩虹粗仿宋" w:hint="eastAsia"/>
          <w:sz w:val="24"/>
        </w:rPr>
        <w:t>或由单独或合计持有10%以上(含10%)基金份额的基金份额持有人</w:t>
      </w:r>
      <w:r w:rsidRPr="00B92E36">
        <w:rPr>
          <w:rFonts w:ascii="彩虹粗仿宋" w:eastAsia="彩虹粗仿宋" w:hAnsi="宋体" w:cs="Arial" w:hint="eastAsia"/>
          <w:sz w:val="24"/>
        </w:rPr>
        <w:t>提名；</w:t>
      </w:r>
    </w:p>
    <w:p w14:paraId="1378CF51" w14:textId="5956CAB5"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461BA0">
        <w:rPr>
          <w:rFonts w:ascii="彩虹粗仿宋" w:eastAsia="彩虹粗仿宋" w:hAnsi="宋体" w:cs="Arial" w:hint="eastAsia"/>
          <w:sz w:val="24"/>
        </w:rPr>
        <w:t>决议</w:t>
      </w:r>
      <w:r w:rsidRPr="00B92E36">
        <w:rPr>
          <w:rFonts w:ascii="彩虹粗仿宋" w:eastAsia="彩虹粗仿宋" w:hAnsi="宋体" w:cs="Arial" w:hint="eastAsia"/>
          <w:sz w:val="24"/>
        </w:rPr>
        <w:t>自表决通过之日起生效；</w:t>
      </w:r>
    </w:p>
    <w:p w14:paraId="1CB61D1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(3)临时基金管理人：新任基金管理人产生之前，由中国证监会指定临时基金管理人；</w:t>
      </w:r>
    </w:p>
    <w:p w14:paraId="1186937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(4)备案：基金份额持有人大会更换基金管理人的决议须报中国证监会备案；</w:t>
      </w:r>
    </w:p>
    <w:p w14:paraId="72D4C240" w14:textId="557E2C8C"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(5)公告：基金管理人更换后，由基金托管人在更换基金管理人</w:t>
      </w:r>
      <w:r w:rsidR="00461BA0">
        <w:rPr>
          <w:rFonts w:ascii="彩虹粗仿宋" w:eastAsia="彩虹粗仿宋" w:hAnsi="宋体" w:cs="Arial" w:hint="eastAsia"/>
          <w:sz w:val="24"/>
        </w:rPr>
        <w:t>的基金份额持有人大会</w:t>
      </w:r>
      <w:r w:rsidRPr="00B92E36">
        <w:rPr>
          <w:rFonts w:ascii="彩虹粗仿宋" w:eastAsia="彩虹粗仿宋" w:hAnsi="宋体" w:cs="Arial" w:hint="eastAsia"/>
          <w:sz w:val="24"/>
        </w:rPr>
        <w:t xml:space="preserve">决议生效后依照《信息披露办法》的有关规定在指定媒介公告； </w:t>
      </w:r>
    </w:p>
    <w:p w14:paraId="672D1905" w14:textId="24864624"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(6)交接：基金管理人职责终止的，基金管理人应妥善保管基金管理业务资料，及时向新任基金管理人</w:t>
      </w:r>
      <w:r w:rsidR="004918A3" w:rsidRPr="00B92E36">
        <w:rPr>
          <w:rFonts w:ascii="彩虹粗仿宋" w:eastAsia="彩虹粗仿宋" w:hAnsi="宋体" w:cs="Arial" w:hint="eastAsia"/>
          <w:sz w:val="24"/>
        </w:rPr>
        <w:t>或临时基金管理人</w:t>
      </w:r>
      <w:r w:rsidRPr="00B92E36">
        <w:rPr>
          <w:rFonts w:ascii="彩虹粗仿宋" w:eastAsia="彩虹粗仿宋" w:hAnsi="宋体" w:cs="Arial" w:hint="eastAsia"/>
          <w:sz w:val="24"/>
        </w:rPr>
        <w:t>办理基金管理业务的移交手续，新任基金管理人</w:t>
      </w:r>
      <w:r w:rsidR="004918A3" w:rsidRPr="00B92E36">
        <w:rPr>
          <w:rFonts w:ascii="彩虹粗仿宋" w:eastAsia="彩虹粗仿宋" w:hAnsi="宋体" w:cs="Arial" w:hint="eastAsia"/>
          <w:sz w:val="24"/>
        </w:rPr>
        <w:t>或临时基金管理人</w:t>
      </w:r>
      <w:r w:rsidRPr="00B92E36">
        <w:rPr>
          <w:rFonts w:ascii="彩虹粗仿宋" w:eastAsia="彩虹粗仿宋" w:hAnsi="宋体" w:cs="Arial" w:hint="eastAsia"/>
          <w:sz w:val="24"/>
        </w:rPr>
        <w:t>应及时接收。新任基金管理人</w:t>
      </w:r>
      <w:r w:rsidR="004918A3" w:rsidRPr="00B92E36">
        <w:rPr>
          <w:rFonts w:ascii="彩虹粗仿宋" w:eastAsia="彩虹粗仿宋" w:hAnsi="宋体" w:cs="Arial" w:hint="eastAsia"/>
          <w:sz w:val="24"/>
        </w:rPr>
        <w:t>或临时基金管理人</w:t>
      </w:r>
      <w:r w:rsidRPr="00B92E36">
        <w:rPr>
          <w:rFonts w:ascii="彩虹粗仿宋" w:eastAsia="彩虹粗仿宋" w:hAnsi="宋体" w:cs="Arial" w:hint="eastAsia"/>
          <w:sz w:val="24"/>
        </w:rPr>
        <w:t>应与基金托管人核对基金资产总值；</w:t>
      </w:r>
    </w:p>
    <w:p w14:paraId="4825B3C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 xml:space="preserve">(7)审计：基金管理人职责终止的，应当按照法律法规规定聘请会计师事务所对基金财产进行审计，并将审计结果予以公告，同时报中国证监会备案，审计费由基金财产承担； </w:t>
      </w:r>
    </w:p>
    <w:p w14:paraId="696DABE8" w14:textId="77777777" w:rsidR="00B204F7" w:rsidRPr="00B92E36" w:rsidRDefault="00B204F7" w:rsidP="00B204F7">
      <w:pPr>
        <w:adjustRightInd w:val="0"/>
        <w:snapToGrid w:val="0"/>
        <w:ind w:firstLineChars="200" w:firstLine="480"/>
        <w:rPr>
          <w:rFonts w:ascii="彩虹粗仿宋" w:eastAsia="彩虹粗仿宋"/>
          <w:sz w:val="30"/>
          <w:szCs w:val="30"/>
        </w:rPr>
      </w:pPr>
      <w:r w:rsidRPr="00B92E36">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F68D75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（二）基金托管人职责终止的情形</w:t>
      </w:r>
    </w:p>
    <w:p w14:paraId="641A32A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1.基金托管人职责终止的情形</w:t>
      </w:r>
    </w:p>
    <w:p w14:paraId="5C16B2F2"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有下列情形之一的，基金托管人职责终止：</w:t>
      </w:r>
    </w:p>
    <w:p w14:paraId="6DDBCC2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(1)被依法取消基金托管资格；</w:t>
      </w:r>
    </w:p>
    <w:p w14:paraId="2434A12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(2)依法解散、被依法撤销或被依法宣告破产；</w:t>
      </w:r>
    </w:p>
    <w:p w14:paraId="1217480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(3)被基金份额持有人大会解任；</w:t>
      </w:r>
    </w:p>
    <w:p w14:paraId="2233463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(4)法律法规及中国证监会规定的和《基金合同》约定的其他情形。</w:t>
      </w:r>
    </w:p>
    <w:p w14:paraId="241916E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lastRenderedPageBreak/>
        <w:t>2.基金托管人的更换程序</w:t>
      </w:r>
    </w:p>
    <w:p w14:paraId="71915A5C"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(1)提名：新任基金托管人由基金管理人</w:t>
      </w:r>
      <w:r w:rsidRPr="00B92E36">
        <w:rPr>
          <w:rFonts w:ascii="彩虹粗仿宋" w:eastAsia="彩虹粗仿宋" w:hint="eastAsia"/>
          <w:sz w:val="24"/>
        </w:rPr>
        <w:t>或由单独或合计持有10%以上(含10%)基金份额的基金份额持有人</w:t>
      </w:r>
      <w:r w:rsidRPr="00B92E36">
        <w:rPr>
          <w:rFonts w:ascii="彩虹粗仿宋" w:eastAsia="彩虹粗仿宋" w:hAnsi="宋体" w:cs="Arial" w:hint="eastAsia"/>
          <w:sz w:val="24"/>
        </w:rPr>
        <w:t>提名；</w:t>
      </w:r>
    </w:p>
    <w:p w14:paraId="70447A93" w14:textId="647FCB4D"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461BA0">
        <w:rPr>
          <w:rFonts w:ascii="彩虹粗仿宋" w:eastAsia="彩虹粗仿宋" w:hAnsi="宋体" w:cs="Arial" w:hint="eastAsia"/>
          <w:sz w:val="24"/>
        </w:rPr>
        <w:t>决议</w:t>
      </w:r>
      <w:r w:rsidRPr="00B92E36">
        <w:rPr>
          <w:rFonts w:ascii="彩虹粗仿宋" w:eastAsia="彩虹粗仿宋" w:hAnsi="宋体" w:cs="Arial" w:hint="eastAsia"/>
          <w:sz w:val="24"/>
        </w:rPr>
        <w:t xml:space="preserve">自表决通过之日起生效； </w:t>
      </w:r>
    </w:p>
    <w:p w14:paraId="0E1F3CB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(3)临时基金托管人：新任基金托管人产生之前，由中国证监会指定临时基金托管人；</w:t>
      </w:r>
    </w:p>
    <w:p w14:paraId="5F67D2F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(4)备案：基金份额持有人大会更换基金托管人的决议须报中国证监会备案；</w:t>
      </w:r>
    </w:p>
    <w:p w14:paraId="2D158CA6" w14:textId="15A73E03"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(5)公告：基金托管人更换后，由基金管理人在更换基金托管人的</w:t>
      </w:r>
      <w:r w:rsidR="00461BA0">
        <w:rPr>
          <w:rFonts w:ascii="彩虹粗仿宋" w:eastAsia="彩虹粗仿宋" w:hAnsi="宋体" w:cs="Arial" w:hint="eastAsia"/>
          <w:sz w:val="24"/>
        </w:rPr>
        <w:t>基金份额持有人大会</w:t>
      </w:r>
      <w:r w:rsidRPr="00B92E36">
        <w:rPr>
          <w:rFonts w:ascii="彩虹粗仿宋" w:eastAsia="彩虹粗仿宋" w:hAnsi="宋体" w:cs="Arial" w:hint="eastAsia"/>
          <w:sz w:val="24"/>
        </w:rPr>
        <w:t>决议生效后依照《信息披露办法》的有关规定在指定媒介公告；</w:t>
      </w:r>
    </w:p>
    <w:p w14:paraId="2EC18F40" w14:textId="72838D19"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w:t>
      </w:r>
      <w:r w:rsidR="00070236">
        <w:rPr>
          <w:rFonts w:ascii="彩虹粗仿宋" w:eastAsia="彩虹粗仿宋" w:hAnsi="宋体" w:cs="Arial" w:hint="eastAsia"/>
          <w:sz w:val="24"/>
        </w:rPr>
        <w:t>人</w:t>
      </w:r>
      <w:r w:rsidR="004918A3" w:rsidRPr="00B92E36">
        <w:rPr>
          <w:rFonts w:ascii="彩虹粗仿宋" w:eastAsia="彩虹粗仿宋" w:hAnsi="宋体" w:cs="Arial" w:hint="eastAsia"/>
          <w:sz w:val="24"/>
        </w:rPr>
        <w:t>或者临时基金托管人</w:t>
      </w:r>
      <w:r w:rsidRPr="00B92E36">
        <w:rPr>
          <w:rFonts w:ascii="彩虹粗仿宋" w:eastAsia="彩虹粗仿宋" w:hAnsi="宋体" w:cs="Arial" w:hint="eastAsia"/>
          <w:sz w:val="24"/>
        </w:rPr>
        <w:t>与基金管理人核对基金资产总值；</w:t>
      </w:r>
    </w:p>
    <w:p w14:paraId="52A1670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 xml:space="preserve">(7)审计：基金托管人职责终止的，应当按照法律法规规定聘请会计师事务所对基金财产进行审计，并将审计结果予以公告，同时报中国证监会备案，审计费由基金财产承担。 </w:t>
      </w:r>
    </w:p>
    <w:p w14:paraId="14F9B2F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（三）基金管理人与基金托管人同时更换的条件和程序</w:t>
      </w:r>
    </w:p>
    <w:p w14:paraId="4A543FA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D1B5FF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2.基金管理人和基金托管人的更换分别按上述程序进行；</w:t>
      </w:r>
    </w:p>
    <w:p w14:paraId="3E3D15D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14:paraId="487CB3A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7304C483" w14:textId="77777777" w:rsidR="00B204F7" w:rsidRPr="00B92E36" w:rsidRDefault="00B204F7" w:rsidP="00B204F7">
      <w:pPr>
        <w:adjustRightInd w:val="0"/>
        <w:snapToGrid w:val="0"/>
        <w:ind w:firstLineChars="200" w:firstLine="480"/>
        <w:rPr>
          <w:rFonts w:ascii="彩虹粗仿宋" w:eastAsia="彩虹粗仿宋" w:hAnsi="宋体" w:cs="Arial"/>
          <w:sz w:val="24"/>
        </w:rPr>
      </w:pPr>
    </w:p>
    <w:p w14:paraId="18F3D44C" w14:textId="77777777" w:rsidR="00B204F7" w:rsidRPr="00B92E36" w:rsidRDefault="00B204F7" w:rsidP="00B204F7">
      <w:pPr>
        <w:adjustRightInd w:val="0"/>
        <w:snapToGrid w:val="0"/>
        <w:rPr>
          <w:rFonts w:ascii="彩虹粗仿宋" w:eastAsia="彩虹粗仿宋" w:hAnsi="宋体" w:cs="Arial"/>
          <w:sz w:val="24"/>
        </w:rPr>
      </w:pPr>
    </w:p>
    <w:p w14:paraId="5D242114" w14:textId="77777777" w:rsidR="00B204F7" w:rsidRPr="00B92E36" w:rsidRDefault="00B204F7" w:rsidP="00B204F7">
      <w:pPr>
        <w:pStyle w:val="2"/>
        <w:jc w:val="center"/>
        <w:rPr>
          <w:rFonts w:ascii="彩虹粗仿宋" w:eastAsia="彩虹粗仿宋"/>
          <w:sz w:val="30"/>
        </w:rPr>
      </w:pPr>
      <w:bookmarkStart w:id="93" w:name="_Toc511376810"/>
      <w:r w:rsidRPr="00B92E36">
        <w:rPr>
          <w:rFonts w:ascii="彩虹粗仿宋" w:eastAsia="彩虹粗仿宋" w:hint="eastAsia"/>
          <w:sz w:val="30"/>
        </w:rPr>
        <w:lastRenderedPageBreak/>
        <w:t>十五、禁止行为</w:t>
      </w:r>
      <w:bookmarkEnd w:id="93"/>
    </w:p>
    <w:p w14:paraId="4E15E251" w14:textId="77777777" w:rsidR="00B204F7" w:rsidRPr="00B92E36"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本协议当事人禁止从事的行为，包括但不限于：</w:t>
      </w:r>
    </w:p>
    <w:p w14:paraId="38982667"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（一）基金管理人、基金托管人将其固有财产或者他人财产混同于基金财产从事证券投资。</w:t>
      </w:r>
    </w:p>
    <w:p w14:paraId="40060340"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（二）基金管理人不公平地对待其管理的不同基金财产，基金托管人不公平地对待其托管的不同基金财产。</w:t>
      </w:r>
    </w:p>
    <w:p w14:paraId="41B7932E"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（三）基金管理人、基金托管人利用基金财产或职务之便为基金份额持有人以外的第三人牟取利益。</w:t>
      </w:r>
    </w:p>
    <w:p w14:paraId="3A9618E3" w14:textId="77777777" w:rsidR="00B204F7" w:rsidRPr="00BC1EDA"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（四）基金管理人、基金托管人向基金份额持有人违规承诺收益或者承担损失。</w:t>
      </w:r>
    </w:p>
    <w:p w14:paraId="2B4599C1" w14:textId="77777777" w:rsidR="00B204F7" w:rsidRPr="00B92E36"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（五）基金管理人、基金托管人对他人泄漏基金运作和管理过程中任何尚未按法律法规规定的方式公开披露的信息。</w:t>
      </w:r>
    </w:p>
    <w:p w14:paraId="28283A10" w14:textId="77777777" w:rsidR="00B204F7" w:rsidRPr="00294E84" w:rsidRDefault="00B204F7" w:rsidP="00BC1EDA">
      <w:pPr>
        <w:adjustRightInd w:val="0"/>
        <w:snapToGrid w:val="0"/>
        <w:ind w:firstLineChars="200" w:firstLine="480"/>
        <w:rPr>
          <w:rFonts w:ascii="彩虹粗仿宋" w:eastAsia="彩虹粗仿宋" w:hAnsi="宋体" w:cs="Arial"/>
        </w:rPr>
      </w:pPr>
      <w:r w:rsidRPr="00294E8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2A482D17" w14:textId="77777777" w:rsidR="00B204F7" w:rsidRPr="00B92E36"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（七）基金管理人、基金托管人在行政上、财务上不独立, 其高级管理人员和其他从业人员相互兼职。</w:t>
      </w:r>
    </w:p>
    <w:p w14:paraId="2DF68474" w14:textId="77777777" w:rsidR="00B204F7" w:rsidRPr="00B92E36"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5441959" w14:textId="77777777" w:rsidR="00B204F7" w:rsidRPr="00B92E36"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（九）基金管理人、基金托管人侵占、挪用基金财产。</w:t>
      </w:r>
    </w:p>
    <w:p w14:paraId="008D68EB" w14:textId="77777777" w:rsidR="00B204F7" w:rsidRPr="00B92E36"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（十）基金管理人、基金托管人泄露因职务便利获取的未公开信息、利用该信息从事或者明示、暗示他人从事相关的交易活动。</w:t>
      </w:r>
    </w:p>
    <w:p w14:paraId="4BFE9CF8" w14:textId="77777777" w:rsidR="00B204F7" w:rsidRPr="00B92E36" w:rsidRDefault="00B204F7" w:rsidP="00BC1EDA">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（十一）基金管理人、基金托管人玩忽职守，不按照规定履行职责。</w:t>
      </w:r>
    </w:p>
    <w:p w14:paraId="01D8A646" w14:textId="695E6988" w:rsidR="00B204F7" w:rsidRPr="00B92E36" w:rsidRDefault="00B204F7" w:rsidP="00BC1EDA">
      <w:pPr>
        <w:adjustRightInd w:val="0"/>
        <w:snapToGrid w:val="0"/>
        <w:ind w:firstLineChars="200" w:firstLine="480"/>
        <w:rPr>
          <w:rFonts w:ascii="彩虹粗仿宋" w:eastAsia="彩虹粗仿宋" w:hAnsi="宋体" w:cs="Arial"/>
          <w:sz w:val="24"/>
        </w:rPr>
      </w:pPr>
      <w:r w:rsidRPr="00BC1EDA">
        <w:rPr>
          <w:rFonts w:ascii="彩虹粗仿宋" w:eastAsia="彩虹粗仿宋" w:hAnsi="宋体" w:cs="Arial" w:hint="eastAsia"/>
          <w:sz w:val="24"/>
        </w:rPr>
        <w:t>（十二）</w:t>
      </w:r>
      <w:r w:rsidRPr="00B92E36">
        <w:rPr>
          <w:rFonts w:ascii="彩虹粗仿宋" w:eastAsia="彩虹粗仿宋" w:hAnsi="宋体" w:cs="Arial" w:hint="eastAsia"/>
          <w:sz w:val="24"/>
        </w:rPr>
        <w:t>基金财产</w:t>
      </w:r>
      <w:r w:rsidRPr="00BC1EDA">
        <w:rPr>
          <w:rFonts w:ascii="彩虹粗仿宋" w:eastAsia="彩虹粗仿宋" w:hAnsi="宋体" w:cs="Arial" w:hint="eastAsia"/>
          <w:sz w:val="24"/>
        </w:rPr>
        <w:t>用于下列投资或者活动：1.承销证券；2.违反规定向他人贷款或者提供担保；3.从事承担无限责任的投资；</w:t>
      </w:r>
      <w:r w:rsidR="008420E3">
        <w:rPr>
          <w:rFonts w:ascii="彩虹粗仿宋" w:eastAsia="彩虹粗仿宋" w:hAnsi="宋体" w:cs="Arial" w:hint="eastAsia"/>
          <w:sz w:val="24"/>
        </w:rPr>
        <w:t>4</w:t>
      </w:r>
      <w:r w:rsidRPr="00BC1EDA">
        <w:rPr>
          <w:rFonts w:ascii="彩虹粗仿宋" w:eastAsia="彩虹粗仿宋" w:hAnsi="宋体" w:cs="Arial" w:hint="eastAsia"/>
          <w:sz w:val="24"/>
        </w:rPr>
        <w:t>.向其基金管理人、基金托管人出资；</w:t>
      </w:r>
      <w:r w:rsidR="008420E3">
        <w:rPr>
          <w:rFonts w:ascii="彩虹粗仿宋" w:eastAsia="彩虹粗仿宋" w:hAnsi="宋体" w:cs="Arial" w:hint="eastAsia"/>
          <w:sz w:val="24"/>
        </w:rPr>
        <w:t>5</w:t>
      </w:r>
      <w:r w:rsidRPr="00BC1EDA">
        <w:rPr>
          <w:rFonts w:ascii="彩虹粗仿宋" w:eastAsia="彩虹粗仿宋" w:hAnsi="宋体" w:cs="Arial" w:hint="eastAsia"/>
          <w:sz w:val="24"/>
        </w:rPr>
        <w:t>.从事内幕交易、操纵证券交易价格及其他不正当的证券交易活动；</w:t>
      </w:r>
      <w:r w:rsidR="008420E3">
        <w:rPr>
          <w:rFonts w:ascii="彩虹粗仿宋" w:eastAsia="彩虹粗仿宋" w:hAnsi="宋体" w:cs="Arial" w:hint="eastAsia"/>
          <w:sz w:val="24"/>
        </w:rPr>
        <w:t>6</w:t>
      </w:r>
      <w:r w:rsidRPr="00BC1EDA">
        <w:rPr>
          <w:rFonts w:ascii="彩虹粗仿宋" w:eastAsia="彩虹粗仿宋" w:hAnsi="宋体" w:cs="Arial" w:hint="eastAsia"/>
          <w:sz w:val="24"/>
        </w:rPr>
        <w:t>.法律、行政法规和中国证监会规定禁止的其他活动。法律法规或监管部门取消</w:t>
      </w:r>
      <w:r w:rsidR="00461BA0">
        <w:rPr>
          <w:rFonts w:ascii="彩虹粗仿宋" w:eastAsia="彩虹粗仿宋" w:hAnsi="宋体" w:cs="Arial" w:hint="eastAsia"/>
          <w:sz w:val="24"/>
        </w:rPr>
        <w:t>或变更</w:t>
      </w:r>
      <w:r w:rsidRPr="00BC1EDA">
        <w:rPr>
          <w:rFonts w:ascii="彩虹粗仿宋" w:eastAsia="彩虹粗仿宋" w:hAnsi="宋体" w:cs="Arial" w:hint="eastAsia"/>
          <w:sz w:val="24"/>
        </w:rPr>
        <w:t>上述限制，如适用于本基金，则本基金投资不再受相关限制</w:t>
      </w:r>
      <w:r w:rsidR="00461BA0">
        <w:rPr>
          <w:rFonts w:ascii="彩虹粗仿宋" w:eastAsia="彩虹粗仿宋" w:hAnsi="宋体" w:cs="Arial" w:hint="eastAsia"/>
          <w:sz w:val="24"/>
        </w:rPr>
        <w:t>或按变更后的规定执行</w:t>
      </w:r>
      <w:r w:rsidRPr="00BC1EDA">
        <w:rPr>
          <w:rFonts w:ascii="彩虹粗仿宋" w:eastAsia="彩虹粗仿宋" w:hAnsi="宋体" w:cs="Arial" w:hint="eastAsia"/>
          <w:sz w:val="24"/>
        </w:rPr>
        <w:t>。</w:t>
      </w:r>
    </w:p>
    <w:p w14:paraId="6F6F71A4"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（十三）法律法规和《基金合同》禁止的其他行为，以及</w:t>
      </w:r>
      <w:r w:rsidRPr="00B92E36">
        <w:rPr>
          <w:rFonts w:ascii="彩虹粗仿宋" w:eastAsia="彩虹粗仿宋" w:hint="eastAsia"/>
          <w:sz w:val="24"/>
        </w:rPr>
        <w:t>依照法律、行政法规有关规定，由国务院证券监督管理机构规定禁止基金管理人、基金托管人从事的其他行为。</w:t>
      </w:r>
    </w:p>
    <w:p w14:paraId="216792D9" w14:textId="77777777" w:rsidR="00B204F7" w:rsidRPr="00B92E36" w:rsidRDefault="00B204F7" w:rsidP="00B204F7">
      <w:pPr>
        <w:adjustRightInd w:val="0"/>
        <w:snapToGrid w:val="0"/>
        <w:rPr>
          <w:rFonts w:ascii="彩虹粗仿宋" w:eastAsia="彩虹粗仿宋"/>
          <w:sz w:val="30"/>
          <w:szCs w:val="30"/>
        </w:rPr>
      </w:pPr>
    </w:p>
    <w:p w14:paraId="1D795963" w14:textId="77777777" w:rsidR="00B204F7" w:rsidRPr="00B92E36" w:rsidRDefault="00B204F7" w:rsidP="00B204F7">
      <w:pPr>
        <w:pStyle w:val="2"/>
        <w:jc w:val="center"/>
        <w:rPr>
          <w:rFonts w:ascii="彩虹粗仿宋" w:eastAsia="彩虹粗仿宋"/>
          <w:sz w:val="30"/>
        </w:rPr>
      </w:pPr>
      <w:bookmarkStart w:id="94" w:name="_Toc511376811"/>
      <w:r w:rsidRPr="00B92E36">
        <w:rPr>
          <w:rFonts w:ascii="彩虹粗仿宋" w:eastAsia="彩虹粗仿宋" w:hint="eastAsia"/>
          <w:sz w:val="30"/>
        </w:rPr>
        <w:lastRenderedPageBreak/>
        <w:t>十六、托管协议的变更、终止与基金财产的清算</w:t>
      </w:r>
      <w:bookmarkEnd w:id="94"/>
    </w:p>
    <w:p w14:paraId="5366FA8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（一）托管协议的变更程序</w:t>
      </w:r>
    </w:p>
    <w:p w14:paraId="30A6563A" w14:textId="77777777" w:rsidR="00B204F7" w:rsidRPr="00B92E36" w:rsidRDefault="00B204F7" w:rsidP="00B204F7">
      <w:pPr>
        <w:adjustRightInd w:val="0"/>
        <w:snapToGrid w:val="0"/>
        <w:ind w:firstLineChars="200" w:firstLine="480"/>
        <w:rPr>
          <w:rFonts w:ascii="彩虹粗仿宋" w:eastAsia="彩虹粗仿宋"/>
          <w:sz w:val="30"/>
          <w:szCs w:val="30"/>
        </w:rPr>
      </w:pPr>
      <w:r w:rsidRPr="00B92E36">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14:paraId="7846BD9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（二）基金托管协议终止的情形</w:t>
      </w:r>
    </w:p>
    <w:p w14:paraId="4CE457D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1.《基金合同》终止；</w:t>
      </w:r>
    </w:p>
    <w:p w14:paraId="6F0ADB6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2.基金托管人解散、依法被撤销、破产或由其他基金托管人接管基金资产；</w:t>
      </w:r>
    </w:p>
    <w:p w14:paraId="0E8FC16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3.基金管理人解散、依法被撤销、破产或由其他基金管理人接管基金管理权；</w:t>
      </w:r>
    </w:p>
    <w:p w14:paraId="3BFB751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4.发生法律法规或《基金合同》规定的终止事项。</w:t>
      </w:r>
    </w:p>
    <w:p w14:paraId="38C7EA0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（三）基金财产的清算</w:t>
      </w:r>
    </w:p>
    <w:p w14:paraId="686A770B"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765D30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85DEBA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625D79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4.基金财产清算程序：</w:t>
      </w:r>
    </w:p>
    <w:p w14:paraId="34CC434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(1)《基金合同》终止情形出现时，由基金财产清算小组统一接管基金；</w:t>
      </w:r>
    </w:p>
    <w:p w14:paraId="1B3DAD9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(2)对基金财产和债权债务进行清理和确认；</w:t>
      </w:r>
    </w:p>
    <w:p w14:paraId="28397FE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(3)对基金财产进行估值和变现；</w:t>
      </w:r>
    </w:p>
    <w:p w14:paraId="40EC990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(4)制作清算报告；</w:t>
      </w:r>
    </w:p>
    <w:p w14:paraId="4FB7B91F"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(5)聘请会计师事务所对清算报告进行外部审计，聘请律师事务所对清算报告出具法律意见书；</w:t>
      </w:r>
    </w:p>
    <w:p w14:paraId="5645C5B5" w14:textId="252028EF"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(6)将清算</w:t>
      </w:r>
      <w:r w:rsidR="009B6624" w:rsidRPr="000E35F9">
        <w:rPr>
          <w:rFonts w:ascii="彩虹粗仿宋" w:eastAsia="彩虹粗仿宋" w:hAnsi="宋体" w:cs="Arial" w:hint="eastAsia"/>
          <w:sz w:val="24"/>
        </w:rPr>
        <w:t>报告</w:t>
      </w:r>
      <w:r w:rsidRPr="00B92E36">
        <w:rPr>
          <w:rFonts w:ascii="彩虹粗仿宋" w:eastAsia="彩虹粗仿宋" w:hAnsi="宋体" w:cs="Arial" w:hint="eastAsia"/>
          <w:sz w:val="24"/>
        </w:rPr>
        <w:t>报中国证监会备案并公告；</w:t>
      </w:r>
    </w:p>
    <w:p w14:paraId="4DBE9CB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(7)对基金剩余财产进行分配。</w:t>
      </w:r>
    </w:p>
    <w:p w14:paraId="248F5B99" w14:textId="4C02C84A"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5.基金财产清算的期限为</w:t>
      </w:r>
      <w:r w:rsidRPr="00EC37D3">
        <w:rPr>
          <w:rFonts w:ascii="彩虹粗仿宋" w:eastAsia="彩虹粗仿宋" w:hAnsi="宋体" w:cs="Arial" w:hint="eastAsia"/>
          <w:sz w:val="24"/>
        </w:rPr>
        <w:t>６个月</w:t>
      </w:r>
      <w:r w:rsidR="00876FBB" w:rsidRPr="00876FBB">
        <w:rPr>
          <w:rFonts w:ascii="彩虹粗仿宋" w:eastAsia="彩虹粗仿宋" w:hAnsi="宋体" w:cs="Arial" w:hint="eastAsia"/>
          <w:sz w:val="24"/>
        </w:rPr>
        <w:t>，但因本基金所持证券的流动性受到限制而不能及时变现的，清算期限相应顺延</w:t>
      </w:r>
      <w:r w:rsidRPr="00EC37D3">
        <w:rPr>
          <w:rFonts w:ascii="彩虹粗仿宋" w:eastAsia="彩虹粗仿宋" w:hAnsi="宋体" w:cs="Arial" w:hint="eastAsia"/>
          <w:sz w:val="24"/>
        </w:rPr>
        <w:t>。</w:t>
      </w:r>
    </w:p>
    <w:p w14:paraId="2AB9AFC2"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6.清算费用</w:t>
      </w:r>
    </w:p>
    <w:p w14:paraId="309881A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清算费用是指基金财产清算小组在进行基金清算过程中发生的所有合理费用，</w:t>
      </w:r>
      <w:r w:rsidRPr="00B92E36">
        <w:rPr>
          <w:rFonts w:ascii="彩虹粗仿宋" w:eastAsia="彩虹粗仿宋" w:hAnsi="宋体" w:cs="Arial" w:hint="eastAsia"/>
          <w:sz w:val="24"/>
        </w:rPr>
        <w:lastRenderedPageBreak/>
        <w:t>清算费用由基金财产清算小组优先从基金剩余财产中支付。</w:t>
      </w:r>
    </w:p>
    <w:p w14:paraId="65B2341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7.基金财产清算剩余资产的分配</w:t>
      </w:r>
    </w:p>
    <w:p w14:paraId="0085231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E9FB679"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8.基金财产清算的公告</w:t>
      </w:r>
    </w:p>
    <w:p w14:paraId="2027EB45"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w:t>
      </w:r>
      <w:r w:rsidRPr="00EC37D3">
        <w:rPr>
          <w:rFonts w:ascii="彩虹粗仿宋" w:eastAsia="彩虹粗仿宋" w:hAnsi="宋体" w:cs="Arial" w:hint="eastAsia"/>
          <w:sz w:val="24"/>
        </w:rPr>
        <w:t>工作日内由基金财产清算小组进行公告。</w:t>
      </w:r>
    </w:p>
    <w:p w14:paraId="3679749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9.基金财产清算账册及文件的保存</w:t>
      </w:r>
    </w:p>
    <w:p w14:paraId="6C7AC81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基金财产清算账册及有关文件由基金托管人保存15年以上。</w:t>
      </w:r>
    </w:p>
    <w:p w14:paraId="3D5B0CEC" w14:textId="77777777" w:rsidR="00B204F7" w:rsidRPr="00B92E36" w:rsidRDefault="00B204F7" w:rsidP="00B204F7">
      <w:pPr>
        <w:adjustRightInd w:val="0"/>
        <w:snapToGrid w:val="0"/>
        <w:rPr>
          <w:rFonts w:ascii="彩虹粗仿宋" w:eastAsia="彩虹粗仿宋" w:hAnsi="宋体" w:cs="Arial"/>
          <w:sz w:val="24"/>
        </w:rPr>
      </w:pPr>
    </w:p>
    <w:p w14:paraId="690B893B" w14:textId="77777777" w:rsidR="00B204F7" w:rsidRPr="00B92E36" w:rsidRDefault="00B204F7" w:rsidP="00B204F7">
      <w:pPr>
        <w:pStyle w:val="2"/>
        <w:jc w:val="center"/>
        <w:rPr>
          <w:rFonts w:ascii="彩虹粗仿宋" w:eastAsia="彩虹粗仿宋"/>
          <w:sz w:val="30"/>
        </w:rPr>
      </w:pPr>
      <w:bookmarkStart w:id="95" w:name="_Toc511376812"/>
      <w:r w:rsidRPr="00B92E36">
        <w:rPr>
          <w:rFonts w:ascii="彩虹粗仿宋" w:eastAsia="彩虹粗仿宋" w:hint="eastAsia"/>
          <w:sz w:val="30"/>
        </w:rPr>
        <w:t>十七、违约责任</w:t>
      </w:r>
      <w:bookmarkEnd w:id="95"/>
    </w:p>
    <w:p w14:paraId="7A9C91EB"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（一）基金管理人、基金托管人不履行本协议或履行本协议不符合约定的，应当承担违约责任。</w:t>
      </w:r>
    </w:p>
    <w:p w14:paraId="6396DD61"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DB7B991" w14:textId="5DCF1A29"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C56B5A8"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1.不可抗力；</w:t>
      </w:r>
    </w:p>
    <w:p w14:paraId="2583E0E6"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2.基金管理人和/或基金托管人按照当时有效的法律法规或中国证监会的规定作为或不作为而造成的损失等；</w:t>
      </w:r>
    </w:p>
    <w:p w14:paraId="4F579C9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3.基金管理人由于按照基金合同规定，投资或不投资造成的损失等；</w:t>
      </w:r>
    </w:p>
    <w:p w14:paraId="6F1E2550"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728A689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（四）一方当事人违约，另一方当事人在职责范围内有义务及时采取必要的</w:t>
      </w:r>
      <w:r w:rsidRPr="00B92E36">
        <w:rPr>
          <w:rFonts w:ascii="彩虹粗仿宋" w:eastAsia="彩虹粗仿宋" w:hAnsi="宋体" w:cs="Arial" w:hint="eastAsia"/>
          <w:sz w:val="24"/>
        </w:rPr>
        <w:lastRenderedPageBreak/>
        <w:t>措施，尽力防止损失的扩大。没有采取适当措施致使损失进一步扩大的，不得就扩大的损失要求赔偿。非违约方因防止损失扩大而支出的合理费用由违约方承担。</w:t>
      </w:r>
    </w:p>
    <w:p w14:paraId="42DA8247"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3C4C485" w14:textId="77777777" w:rsidR="00B204F7" w:rsidRPr="00B92E36" w:rsidRDefault="00B204F7" w:rsidP="00B204F7">
      <w:pPr>
        <w:adjustRightInd w:val="0"/>
        <w:snapToGrid w:val="0"/>
        <w:ind w:firstLineChars="200" w:firstLine="480"/>
        <w:outlineLvl w:val="0"/>
        <w:rPr>
          <w:rFonts w:ascii="彩虹粗仿宋" w:eastAsia="彩虹粗仿宋" w:hAnsi="宋体" w:cs="Arial"/>
          <w:sz w:val="24"/>
        </w:rPr>
      </w:pPr>
      <w:r w:rsidRPr="00B92E3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EB3FD48" w14:textId="77777777" w:rsidR="00B204F7" w:rsidRPr="00B92E36" w:rsidRDefault="00B204F7" w:rsidP="00B204F7">
      <w:pPr>
        <w:adjustRightInd w:val="0"/>
        <w:snapToGrid w:val="0"/>
        <w:outlineLvl w:val="0"/>
        <w:rPr>
          <w:rFonts w:ascii="彩虹粗仿宋" w:eastAsia="彩虹粗仿宋" w:hAnsi="宋体" w:cs="Arial"/>
          <w:sz w:val="24"/>
        </w:rPr>
      </w:pPr>
    </w:p>
    <w:p w14:paraId="1A087A44" w14:textId="77777777" w:rsidR="00B204F7" w:rsidRPr="00B92E36" w:rsidRDefault="00B204F7" w:rsidP="00B204F7">
      <w:pPr>
        <w:pStyle w:val="2"/>
        <w:jc w:val="center"/>
        <w:rPr>
          <w:rFonts w:ascii="彩虹粗仿宋" w:eastAsia="彩虹粗仿宋"/>
          <w:sz w:val="30"/>
        </w:rPr>
      </w:pPr>
      <w:bookmarkStart w:id="96" w:name="_Toc511376813"/>
      <w:r w:rsidRPr="00B92E36">
        <w:rPr>
          <w:rFonts w:ascii="彩虹粗仿宋" w:eastAsia="彩虹粗仿宋" w:hint="eastAsia"/>
          <w:sz w:val="30"/>
        </w:rPr>
        <w:t>十八、争议解决方式</w:t>
      </w:r>
      <w:bookmarkEnd w:id="96"/>
    </w:p>
    <w:p w14:paraId="524744A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14:paraId="13211B6D"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825E1E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本协议受中国法律管辖。</w:t>
      </w:r>
    </w:p>
    <w:p w14:paraId="6057B1A1" w14:textId="77777777" w:rsidR="00B204F7" w:rsidRPr="00B92E36" w:rsidRDefault="00B204F7" w:rsidP="00B204F7">
      <w:pPr>
        <w:adjustRightInd w:val="0"/>
        <w:snapToGrid w:val="0"/>
        <w:rPr>
          <w:rFonts w:ascii="彩虹粗仿宋" w:eastAsia="彩虹粗仿宋" w:hAnsi="宋体" w:cs="Arial"/>
          <w:sz w:val="24"/>
        </w:rPr>
      </w:pPr>
    </w:p>
    <w:p w14:paraId="1F466A8C" w14:textId="77777777" w:rsidR="00B204F7" w:rsidRPr="00B92E36" w:rsidRDefault="00B204F7" w:rsidP="00B204F7">
      <w:pPr>
        <w:pStyle w:val="2"/>
        <w:jc w:val="center"/>
        <w:rPr>
          <w:rFonts w:ascii="彩虹粗仿宋" w:eastAsia="彩虹粗仿宋"/>
          <w:sz w:val="30"/>
        </w:rPr>
      </w:pPr>
      <w:bookmarkStart w:id="97" w:name="_Toc511376814"/>
      <w:r w:rsidRPr="00B92E36">
        <w:rPr>
          <w:rFonts w:ascii="彩虹粗仿宋" w:eastAsia="彩虹粗仿宋" w:hint="eastAsia"/>
          <w:sz w:val="30"/>
        </w:rPr>
        <w:t>十九、托管协议的效力</w:t>
      </w:r>
      <w:bookmarkEnd w:id="97"/>
    </w:p>
    <w:p w14:paraId="6B723667"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双方对托管协议的效力约定如下：</w:t>
      </w:r>
    </w:p>
    <w:p w14:paraId="179DFA71"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229D7F9E"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F359D94"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lastRenderedPageBreak/>
        <w:t>（三）托管协议自生效之日起对托管协议当事人具有同等的法律约束力。</w:t>
      </w:r>
    </w:p>
    <w:p w14:paraId="16EAEDB1" w14:textId="77777777" w:rsidR="00B204F7" w:rsidRPr="00B92E36" w:rsidRDefault="00B204F7" w:rsidP="00B204F7">
      <w:pPr>
        <w:adjustRightInd w:val="0"/>
        <w:snapToGrid w:val="0"/>
        <w:ind w:firstLineChars="200" w:firstLine="480"/>
        <w:rPr>
          <w:rFonts w:ascii="彩虹粗仿宋" w:eastAsia="彩虹粗仿宋"/>
          <w:sz w:val="30"/>
          <w:szCs w:val="30"/>
        </w:rPr>
      </w:pPr>
      <w:r w:rsidRPr="00B92E36">
        <w:rPr>
          <w:rFonts w:ascii="彩虹粗仿宋" w:eastAsia="彩虹粗仿宋" w:hAnsi="宋体" w:cs="Arial" w:hint="eastAsia"/>
          <w:sz w:val="24"/>
        </w:rPr>
        <w:t>（四）本协议一式六份，协议双方各持二份，上报监管机构二份，每份具有同等的法律效力。</w:t>
      </w:r>
    </w:p>
    <w:p w14:paraId="4DAD583F" w14:textId="77777777" w:rsidR="00B204F7" w:rsidRPr="00B92E36" w:rsidRDefault="00B204F7" w:rsidP="00B204F7">
      <w:pPr>
        <w:adjustRightInd w:val="0"/>
        <w:snapToGrid w:val="0"/>
        <w:rPr>
          <w:rFonts w:ascii="彩虹粗仿宋" w:eastAsia="彩虹粗仿宋" w:hAnsi="宋体" w:cs="Arial"/>
          <w:sz w:val="24"/>
        </w:rPr>
      </w:pPr>
    </w:p>
    <w:p w14:paraId="0E1F4487" w14:textId="77777777" w:rsidR="00B204F7" w:rsidRPr="00B92E36" w:rsidRDefault="00B204F7" w:rsidP="00B204F7">
      <w:pPr>
        <w:pStyle w:val="2"/>
        <w:jc w:val="center"/>
        <w:rPr>
          <w:rFonts w:ascii="彩虹粗仿宋" w:eastAsia="彩虹粗仿宋"/>
          <w:sz w:val="30"/>
        </w:rPr>
      </w:pPr>
      <w:bookmarkStart w:id="98" w:name="_Toc511376815"/>
      <w:r w:rsidRPr="00B92E36">
        <w:rPr>
          <w:rFonts w:ascii="彩虹粗仿宋" w:eastAsia="彩虹粗仿宋" w:hint="eastAsia"/>
          <w:sz w:val="30"/>
        </w:rPr>
        <w:t>二十、其他事项</w:t>
      </w:r>
      <w:bookmarkEnd w:id="98"/>
    </w:p>
    <w:p w14:paraId="6094A823"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如发生有权司法机关依法冻结基金份额持有人的基金份额时，基金管理人应予以配合，承担司法协助义务。</w:t>
      </w:r>
    </w:p>
    <w:p w14:paraId="4203304A" w14:textId="77777777" w:rsidR="00B204F7" w:rsidRPr="00B92E36" w:rsidRDefault="00B204F7" w:rsidP="00B204F7">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F605E1A" w14:textId="77777777" w:rsidR="00B204F7" w:rsidRPr="00B92E36" w:rsidRDefault="00B204F7" w:rsidP="00B204F7">
      <w:pPr>
        <w:adjustRightInd w:val="0"/>
        <w:snapToGrid w:val="0"/>
        <w:rPr>
          <w:rFonts w:ascii="彩虹粗仿宋" w:eastAsia="彩虹粗仿宋"/>
          <w:b/>
          <w:bCs/>
        </w:rPr>
      </w:pPr>
    </w:p>
    <w:p w14:paraId="7F06CF67" w14:textId="77777777" w:rsidR="00B204F7" w:rsidRPr="00B92E36" w:rsidRDefault="00B204F7" w:rsidP="00B204F7">
      <w:pPr>
        <w:pStyle w:val="2"/>
        <w:jc w:val="center"/>
        <w:rPr>
          <w:rFonts w:ascii="彩虹粗仿宋" w:eastAsia="彩虹粗仿宋"/>
          <w:sz w:val="30"/>
        </w:rPr>
      </w:pPr>
      <w:bookmarkStart w:id="99" w:name="_Toc511376816"/>
      <w:r w:rsidRPr="00B92E36">
        <w:rPr>
          <w:rFonts w:ascii="彩虹粗仿宋" w:eastAsia="彩虹粗仿宋" w:hint="eastAsia"/>
          <w:sz w:val="30"/>
        </w:rPr>
        <w:t>二十一、托管协议的签订</w:t>
      </w:r>
      <w:bookmarkEnd w:id="99"/>
    </w:p>
    <w:p w14:paraId="0010C827" w14:textId="1EDB2017" w:rsidR="002814E8" w:rsidRPr="00B92E36" w:rsidRDefault="00B204F7" w:rsidP="002814E8">
      <w:pPr>
        <w:adjustRightInd w:val="0"/>
        <w:snapToGrid w:val="0"/>
        <w:ind w:firstLineChars="200" w:firstLine="480"/>
        <w:rPr>
          <w:rFonts w:ascii="彩虹粗仿宋" w:eastAsia="彩虹粗仿宋" w:hAnsi="宋体" w:cs="Arial"/>
          <w:sz w:val="24"/>
        </w:rPr>
      </w:pPr>
      <w:r w:rsidRPr="00B92E36">
        <w:rPr>
          <w:rFonts w:ascii="彩虹粗仿宋" w:eastAsia="彩虹粗仿宋" w:hAnsi="宋体" w:cs="Arial" w:hint="eastAsia"/>
          <w:sz w:val="24"/>
        </w:rPr>
        <w:t>本协议双方法定代表人或授权代表签章、签订地、签订日</w:t>
      </w:r>
    </w:p>
    <w:p w14:paraId="5FABB01D" w14:textId="77777777" w:rsidR="00B204F7" w:rsidRPr="00B92E36" w:rsidRDefault="00B204F7" w:rsidP="00B204F7">
      <w:pPr>
        <w:adjustRightInd w:val="0"/>
        <w:snapToGrid w:val="0"/>
        <w:ind w:firstLineChars="200" w:firstLine="480"/>
        <w:rPr>
          <w:rFonts w:ascii="彩虹粗仿宋" w:eastAsia="彩虹粗仿宋" w:hAnsi="宋体" w:cs="Arial"/>
          <w:sz w:val="24"/>
        </w:rPr>
        <w:sectPr w:rsidR="00B204F7" w:rsidRPr="00B92E36">
          <w:headerReference w:type="default" r:id="rId8"/>
          <w:pgSz w:w="11906" w:h="16838" w:code="9"/>
          <w:pgMar w:top="1418" w:right="1701" w:bottom="1418" w:left="1701" w:header="851" w:footer="992" w:gutter="0"/>
          <w:cols w:space="425"/>
          <w:docGrid w:type="lines" w:linePitch="312"/>
        </w:sectPr>
      </w:pPr>
    </w:p>
    <w:p w14:paraId="40E65E43" w14:textId="1EB857E0" w:rsidR="001730D2" w:rsidRPr="00B204F7" w:rsidRDefault="001730D2" w:rsidP="002814E8">
      <w:pPr>
        <w:spacing w:line="360" w:lineRule="auto"/>
        <w:ind w:right="26"/>
      </w:pPr>
    </w:p>
    <w:sectPr w:rsidR="001730D2" w:rsidRPr="00B204F7" w:rsidSect="00B9406E">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2E536" w14:textId="77777777" w:rsidR="00323D3C" w:rsidRDefault="00323D3C" w:rsidP="00B204F7">
      <w:r>
        <w:separator/>
      </w:r>
    </w:p>
  </w:endnote>
  <w:endnote w:type="continuationSeparator" w:id="0">
    <w:p w14:paraId="2BB26FB9" w14:textId="77777777" w:rsidR="00323D3C" w:rsidRDefault="00323D3C" w:rsidP="00B204F7">
      <w:r>
        <w:continuationSeparator/>
      </w:r>
    </w:p>
  </w:endnote>
  <w:endnote w:type="continuationNotice" w:id="1">
    <w:p w14:paraId="59E994B2" w14:textId="77777777" w:rsidR="00323D3C" w:rsidRDefault="00323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9896" w14:textId="77777777" w:rsidR="003577EB" w:rsidRDefault="003577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CF567" w14:textId="77777777" w:rsidR="00323D3C" w:rsidRDefault="00323D3C" w:rsidP="00B204F7">
      <w:r>
        <w:separator/>
      </w:r>
    </w:p>
  </w:footnote>
  <w:footnote w:type="continuationSeparator" w:id="0">
    <w:p w14:paraId="7D9B22B2" w14:textId="77777777" w:rsidR="00323D3C" w:rsidRDefault="00323D3C" w:rsidP="00B204F7">
      <w:r>
        <w:continuationSeparator/>
      </w:r>
    </w:p>
  </w:footnote>
  <w:footnote w:type="continuationNotice" w:id="1">
    <w:p w14:paraId="61C4FBDC" w14:textId="77777777" w:rsidR="00323D3C" w:rsidRDefault="00323D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AC313" w14:textId="77777777" w:rsidR="003577EB" w:rsidRDefault="003577EB">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CC56" w14:textId="77777777" w:rsidR="003577EB" w:rsidRDefault="003577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DD"/>
    <w:rsid w:val="0002154E"/>
    <w:rsid w:val="00070236"/>
    <w:rsid w:val="000B3534"/>
    <w:rsid w:val="000D33CB"/>
    <w:rsid w:val="000E35F9"/>
    <w:rsid w:val="000E6818"/>
    <w:rsid w:val="000F253C"/>
    <w:rsid w:val="001620C6"/>
    <w:rsid w:val="001730D2"/>
    <w:rsid w:val="00197AF5"/>
    <w:rsid w:val="001B1A05"/>
    <w:rsid w:val="001C7BEB"/>
    <w:rsid w:val="001F2121"/>
    <w:rsid w:val="001F2154"/>
    <w:rsid w:val="0020450D"/>
    <w:rsid w:val="00207D5B"/>
    <w:rsid w:val="002814E8"/>
    <w:rsid w:val="00284B71"/>
    <w:rsid w:val="00294E84"/>
    <w:rsid w:val="002B08FD"/>
    <w:rsid w:val="002C737B"/>
    <w:rsid w:val="002D62AE"/>
    <w:rsid w:val="002F6A07"/>
    <w:rsid w:val="00311B03"/>
    <w:rsid w:val="00323D3C"/>
    <w:rsid w:val="00351BD5"/>
    <w:rsid w:val="003577EB"/>
    <w:rsid w:val="00394BDC"/>
    <w:rsid w:val="00427818"/>
    <w:rsid w:val="00461BA0"/>
    <w:rsid w:val="004918A3"/>
    <w:rsid w:val="004933B4"/>
    <w:rsid w:val="004C3CFC"/>
    <w:rsid w:val="004D2854"/>
    <w:rsid w:val="004F7B15"/>
    <w:rsid w:val="00515C7F"/>
    <w:rsid w:val="005678F5"/>
    <w:rsid w:val="00575874"/>
    <w:rsid w:val="00612D91"/>
    <w:rsid w:val="00643D43"/>
    <w:rsid w:val="0065258F"/>
    <w:rsid w:val="00675410"/>
    <w:rsid w:val="00675D92"/>
    <w:rsid w:val="00694E1A"/>
    <w:rsid w:val="006B5F7C"/>
    <w:rsid w:val="006B6B07"/>
    <w:rsid w:val="00706433"/>
    <w:rsid w:val="00724017"/>
    <w:rsid w:val="00724969"/>
    <w:rsid w:val="00773DE6"/>
    <w:rsid w:val="007D7309"/>
    <w:rsid w:val="007D74EF"/>
    <w:rsid w:val="00820067"/>
    <w:rsid w:val="008420E3"/>
    <w:rsid w:val="00847D92"/>
    <w:rsid w:val="008510A3"/>
    <w:rsid w:val="00867E51"/>
    <w:rsid w:val="00876FBB"/>
    <w:rsid w:val="009565A2"/>
    <w:rsid w:val="0096188A"/>
    <w:rsid w:val="009B6624"/>
    <w:rsid w:val="009D720F"/>
    <w:rsid w:val="00A463F2"/>
    <w:rsid w:val="00B045A5"/>
    <w:rsid w:val="00B204F7"/>
    <w:rsid w:val="00B65E0E"/>
    <w:rsid w:val="00B751C3"/>
    <w:rsid w:val="00B9406E"/>
    <w:rsid w:val="00B9752C"/>
    <w:rsid w:val="00BC1EDA"/>
    <w:rsid w:val="00C162E5"/>
    <w:rsid w:val="00C16C4F"/>
    <w:rsid w:val="00C279A1"/>
    <w:rsid w:val="00C6423C"/>
    <w:rsid w:val="00C66321"/>
    <w:rsid w:val="00C76FE2"/>
    <w:rsid w:val="00C77341"/>
    <w:rsid w:val="00C9079F"/>
    <w:rsid w:val="00C96669"/>
    <w:rsid w:val="00CB10A5"/>
    <w:rsid w:val="00CC0C3C"/>
    <w:rsid w:val="00CE1701"/>
    <w:rsid w:val="00CF10A1"/>
    <w:rsid w:val="00D31A25"/>
    <w:rsid w:val="00D44AD1"/>
    <w:rsid w:val="00DB0738"/>
    <w:rsid w:val="00DB3E8D"/>
    <w:rsid w:val="00DE0DCD"/>
    <w:rsid w:val="00E0584D"/>
    <w:rsid w:val="00E11F20"/>
    <w:rsid w:val="00E269AB"/>
    <w:rsid w:val="00E46884"/>
    <w:rsid w:val="00E472B8"/>
    <w:rsid w:val="00E500DF"/>
    <w:rsid w:val="00E76794"/>
    <w:rsid w:val="00E877CB"/>
    <w:rsid w:val="00F00940"/>
    <w:rsid w:val="00F21EB1"/>
    <w:rsid w:val="00F35EDD"/>
    <w:rsid w:val="00F470D1"/>
    <w:rsid w:val="00F854DD"/>
    <w:rsid w:val="00FB37C6"/>
    <w:rsid w:val="00FB5D95"/>
    <w:rsid w:val="00FC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7"/>
    <o:shapelayout v:ext="edit">
      <o:idmap v:ext="edit" data="1"/>
    </o:shapelayout>
  </w:shapeDefaults>
  <w:decimalSymbol w:val="."/>
  <w:listSeparator w:val=","/>
  <w15:docId w15:val="{18F02B0F-5442-4407-A7D2-0A363DF9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F9"/>
    <w:pPr>
      <w:widowControl w:val="0"/>
      <w:jc w:val="both"/>
    </w:pPr>
    <w:rPr>
      <w:rFonts w:ascii="Times New Roman" w:eastAsia="宋体" w:hAnsi="Times New Roman" w:cs="Times New Roman"/>
      <w:szCs w:val="24"/>
    </w:rPr>
  </w:style>
  <w:style w:type="paragraph" w:styleId="2">
    <w:name w:val="heading 2"/>
    <w:basedOn w:val="a"/>
    <w:next w:val="a0"/>
    <w:link w:val="2Char"/>
    <w:qFormat/>
    <w:rsid w:val="00B204F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204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204F7"/>
    <w:rPr>
      <w:sz w:val="18"/>
      <w:szCs w:val="18"/>
    </w:rPr>
  </w:style>
  <w:style w:type="paragraph" w:styleId="a5">
    <w:name w:val="footer"/>
    <w:basedOn w:val="a"/>
    <w:link w:val="Char0"/>
    <w:unhideWhenUsed/>
    <w:rsid w:val="00B204F7"/>
    <w:pPr>
      <w:tabs>
        <w:tab w:val="center" w:pos="4153"/>
        <w:tab w:val="right" w:pos="8306"/>
      </w:tabs>
      <w:snapToGrid w:val="0"/>
      <w:jc w:val="left"/>
    </w:pPr>
    <w:rPr>
      <w:sz w:val="18"/>
      <w:szCs w:val="18"/>
    </w:rPr>
  </w:style>
  <w:style w:type="character" w:customStyle="1" w:styleId="Char0">
    <w:name w:val="页脚 Char"/>
    <w:basedOn w:val="a1"/>
    <w:link w:val="a5"/>
    <w:uiPriority w:val="99"/>
    <w:rsid w:val="00B204F7"/>
    <w:rPr>
      <w:sz w:val="18"/>
      <w:szCs w:val="18"/>
    </w:rPr>
  </w:style>
  <w:style w:type="character" w:customStyle="1" w:styleId="2Char">
    <w:name w:val="标题 2 Char"/>
    <w:basedOn w:val="a1"/>
    <w:link w:val="2"/>
    <w:rsid w:val="00B204F7"/>
    <w:rPr>
      <w:rFonts w:ascii="Arial" w:eastAsia="黑体" w:hAnsi="Arial" w:cs="Times New Roman"/>
      <w:b/>
      <w:sz w:val="32"/>
      <w:szCs w:val="20"/>
    </w:rPr>
  </w:style>
  <w:style w:type="character" w:styleId="a6">
    <w:name w:val="page number"/>
    <w:basedOn w:val="a1"/>
    <w:rsid w:val="00B204F7"/>
  </w:style>
  <w:style w:type="paragraph" w:styleId="a7">
    <w:name w:val="Normal (Web)"/>
    <w:basedOn w:val="a"/>
    <w:rsid w:val="00B204F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204F7"/>
    <w:rPr>
      <w:b/>
      <w:bCs/>
    </w:rPr>
  </w:style>
  <w:style w:type="character" w:styleId="a9">
    <w:name w:val="Hyperlink"/>
    <w:uiPriority w:val="99"/>
    <w:rsid w:val="00B204F7"/>
    <w:rPr>
      <w:color w:val="0000FF"/>
      <w:u w:val="single"/>
    </w:rPr>
  </w:style>
  <w:style w:type="paragraph" w:customStyle="1" w:styleId="wz1">
    <w:name w:val="wz1"/>
    <w:basedOn w:val="a"/>
    <w:rsid w:val="00B204F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204F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204F7"/>
    <w:rPr>
      <w:rFonts w:ascii="仿宋_GB2312" w:eastAsia="仿宋_GB2312" w:hAnsi="Times New Roman" w:cs="Times New Roman"/>
      <w:color w:val="000000"/>
      <w:kern w:val="0"/>
      <w:sz w:val="24"/>
      <w:szCs w:val="28"/>
    </w:rPr>
  </w:style>
  <w:style w:type="character" w:customStyle="1" w:styleId="read">
    <w:name w:val="read"/>
    <w:basedOn w:val="a1"/>
    <w:rsid w:val="00B204F7"/>
  </w:style>
  <w:style w:type="paragraph" w:styleId="a0">
    <w:name w:val="Normal Indent"/>
    <w:basedOn w:val="a"/>
    <w:rsid w:val="00B204F7"/>
    <w:pPr>
      <w:ind w:firstLineChars="200" w:firstLine="420"/>
    </w:pPr>
  </w:style>
  <w:style w:type="paragraph" w:styleId="ab">
    <w:name w:val="Body Text Indent"/>
    <w:basedOn w:val="a"/>
    <w:link w:val="Char2"/>
    <w:rsid w:val="00B204F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204F7"/>
    <w:rPr>
      <w:rFonts w:ascii="Times New Roman" w:eastAsia="方正仿宋简体" w:hAnsi="Times New Roman" w:cs="Times New Roman"/>
      <w:sz w:val="24"/>
      <w:szCs w:val="30"/>
    </w:rPr>
  </w:style>
  <w:style w:type="paragraph" w:styleId="20">
    <w:name w:val="Body Text Indent 2"/>
    <w:basedOn w:val="a"/>
    <w:link w:val="2Char0"/>
    <w:rsid w:val="00B204F7"/>
    <w:pPr>
      <w:spacing w:line="360" w:lineRule="auto"/>
      <w:ind w:firstLine="525"/>
    </w:pPr>
    <w:rPr>
      <w:rFonts w:ascii="宋体" w:hAnsi="宋体"/>
      <w:sz w:val="28"/>
      <w:szCs w:val="20"/>
    </w:rPr>
  </w:style>
  <w:style w:type="character" w:customStyle="1" w:styleId="2Char0">
    <w:name w:val="正文文本缩进 2 Char"/>
    <w:basedOn w:val="a1"/>
    <w:link w:val="20"/>
    <w:rsid w:val="00B204F7"/>
    <w:rPr>
      <w:rFonts w:ascii="宋体" w:eastAsia="宋体" w:hAnsi="宋体" w:cs="Times New Roman"/>
      <w:sz w:val="28"/>
      <w:szCs w:val="20"/>
    </w:rPr>
  </w:style>
  <w:style w:type="paragraph" w:styleId="3">
    <w:name w:val="Body Text Indent 3"/>
    <w:basedOn w:val="a"/>
    <w:link w:val="3Char"/>
    <w:rsid w:val="00B204F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204F7"/>
    <w:rPr>
      <w:rFonts w:ascii="仿宋_GB2312" w:eastAsia="仿宋_GB2312" w:hAnsi="宋体" w:cs="Arial"/>
      <w:color w:val="000000"/>
      <w:sz w:val="24"/>
      <w:szCs w:val="24"/>
    </w:rPr>
  </w:style>
  <w:style w:type="paragraph" w:styleId="1">
    <w:name w:val="toc 1"/>
    <w:basedOn w:val="a"/>
    <w:next w:val="a"/>
    <w:autoRedefine/>
    <w:semiHidden/>
    <w:rsid w:val="00B204F7"/>
  </w:style>
  <w:style w:type="paragraph" w:styleId="21">
    <w:name w:val="toc 2"/>
    <w:basedOn w:val="a"/>
    <w:next w:val="a"/>
    <w:autoRedefine/>
    <w:uiPriority w:val="39"/>
    <w:rsid w:val="00B204F7"/>
    <w:pPr>
      <w:ind w:leftChars="200" w:left="420"/>
    </w:pPr>
  </w:style>
  <w:style w:type="paragraph" w:styleId="30">
    <w:name w:val="toc 3"/>
    <w:basedOn w:val="a"/>
    <w:next w:val="a"/>
    <w:autoRedefine/>
    <w:semiHidden/>
    <w:rsid w:val="00B204F7"/>
    <w:pPr>
      <w:ind w:leftChars="400" w:left="840"/>
    </w:pPr>
  </w:style>
  <w:style w:type="paragraph" w:styleId="4">
    <w:name w:val="toc 4"/>
    <w:basedOn w:val="a"/>
    <w:next w:val="a"/>
    <w:autoRedefine/>
    <w:semiHidden/>
    <w:rsid w:val="00B204F7"/>
    <w:pPr>
      <w:ind w:leftChars="600" w:left="1260"/>
    </w:pPr>
  </w:style>
  <w:style w:type="paragraph" w:styleId="5">
    <w:name w:val="toc 5"/>
    <w:basedOn w:val="a"/>
    <w:next w:val="a"/>
    <w:autoRedefine/>
    <w:semiHidden/>
    <w:rsid w:val="00B204F7"/>
    <w:pPr>
      <w:ind w:leftChars="800" w:left="1680"/>
    </w:pPr>
  </w:style>
  <w:style w:type="paragraph" w:styleId="6">
    <w:name w:val="toc 6"/>
    <w:basedOn w:val="a"/>
    <w:next w:val="a"/>
    <w:autoRedefine/>
    <w:semiHidden/>
    <w:rsid w:val="00B204F7"/>
    <w:pPr>
      <w:ind w:leftChars="1000" w:left="2100"/>
    </w:pPr>
  </w:style>
  <w:style w:type="paragraph" w:styleId="7">
    <w:name w:val="toc 7"/>
    <w:basedOn w:val="a"/>
    <w:next w:val="a"/>
    <w:autoRedefine/>
    <w:semiHidden/>
    <w:rsid w:val="00B204F7"/>
    <w:pPr>
      <w:ind w:leftChars="1200" w:left="2520"/>
    </w:pPr>
  </w:style>
  <w:style w:type="paragraph" w:styleId="8">
    <w:name w:val="toc 8"/>
    <w:basedOn w:val="a"/>
    <w:next w:val="a"/>
    <w:autoRedefine/>
    <w:semiHidden/>
    <w:rsid w:val="00B204F7"/>
    <w:pPr>
      <w:ind w:leftChars="1400" w:left="2940"/>
    </w:pPr>
  </w:style>
  <w:style w:type="paragraph" w:styleId="9">
    <w:name w:val="toc 9"/>
    <w:basedOn w:val="a"/>
    <w:next w:val="a"/>
    <w:autoRedefine/>
    <w:semiHidden/>
    <w:rsid w:val="00B204F7"/>
    <w:pPr>
      <w:ind w:leftChars="1600" w:left="3360"/>
    </w:pPr>
  </w:style>
  <w:style w:type="paragraph" w:styleId="ac">
    <w:name w:val="Balloon Text"/>
    <w:basedOn w:val="a"/>
    <w:link w:val="Char3"/>
    <w:semiHidden/>
    <w:rsid w:val="00B204F7"/>
    <w:rPr>
      <w:sz w:val="18"/>
      <w:szCs w:val="18"/>
    </w:rPr>
  </w:style>
  <w:style w:type="character" w:customStyle="1" w:styleId="Char3">
    <w:name w:val="批注框文本 Char"/>
    <w:basedOn w:val="a1"/>
    <w:link w:val="ac"/>
    <w:semiHidden/>
    <w:rsid w:val="00B204F7"/>
    <w:rPr>
      <w:rFonts w:ascii="Times New Roman" w:eastAsia="宋体" w:hAnsi="Times New Roman" w:cs="Times New Roman"/>
      <w:sz w:val="18"/>
      <w:szCs w:val="18"/>
    </w:rPr>
  </w:style>
  <w:style w:type="paragraph" w:customStyle="1" w:styleId="Char4">
    <w:name w:val="Char"/>
    <w:basedOn w:val="a"/>
    <w:rsid w:val="00B204F7"/>
  </w:style>
  <w:style w:type="paragraph" w:customStyle="1" w:styleId="Char10">
    <w:name w:val="Char1"/>
    <w:basedOn w:val="a"/>
    <w:autoRedefine/>
    <w:rsid w:val="00B204F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204F7"/>
  </w:style>
  <w:style w:type="character" w:styleId="ad">
    <w:name w:val="annotation reference"/>
    <w:semiHidden/>
    <w:rsid w:val="00B204F7"/>
    <w:rPr>
      <w:sz w:val="21"/>
      <w:szCs w:val="21"/>
    </w:rPr>
  </w:style>
  <w:style w:type="paragraph" w:styleId="ae">
    <w:name w:val="annotation text"/>
    <w:basedOn w:val="a"/>
    <w:link w:val="Char5"/>
    <w:semiHidden/>
    <w:rsid w:val="00B204F7"/>
    <w:pPr>
      <w:jc w:val="left"/>
    </w:pPr>
  </w:style>
  <w:style w:type="character" w:customStyle="1" w:styleId="Char5">
    <w:name w:val="批注文字 Char"/>
    <w:basedOn w:val="a1"/>
    <w:link w:val="ae"/>
    <w:semiHidden/>
    <w:rsid w:val="00B204F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204F7"/>
  </w:style>
  <w:style w:type="paragraph" w:customStyle="1" w:styleId="CharChar">
    <w:name w:val="Char Char"/>
    <w:basedOn w:val="a"/>
    <w:rsid w:val="00B204F7"/>
    <w:rPr>
      <w:szCs w:val="20"/>
    </w:rPr>
  </w:style>
  <w:style w:type="paragraph" w:styleId="HTML">
    <w:name w:val="HTML Preformatted"/>
    <w:basedOn w:val="a"/>
    <w:link w:val="HTMLChar"/>
    <w:uiPriority w:val="99"/>
    <w:unhideWhenUsed/>
    <w:rsid w:val="00B20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204F7"/>
    <w:rPr>
      <w:rFonts w:ascii="宋体" w:eastAsia="宋体" w:hAnsi="宋体" w:cs="宋体"/>
      <w:kern w:val="0"/>
      <w:sz w:val="24"/>
      <w:szCs w:val="24"/>
    </w:rPr>
  </w:style>
  <w:style w:type="paragraph" w:styleId="af">
    <w:name w:val="annotation subject"/>
    <w:basedOn w:val="ae"/>
    <w:next w:val="ae"/>
    <w:link w:val="Char6"/>
    <w:rsid w:val="00B204F7"/>
    <w:rPr>
      <w:b/>
      <w:bCs/>
    </w:rPr>
  </w:style>
  <w:style w:type="character" w:customStyle="1" w:styleId="Char6">
    <w:name w:val="批注主题 Char"/>
    <w:basedOn w:val="Char5"/>
    <w:link w:val="af"/>
    <w:rsid w:val="00B204F7"/>
    <w:rPr>
      <w:rFonts w:ascii="Times New Roman" w:eastAsia="宋体" w:hAnsi="Times New Roman" w:cs="Times New Roman"/>
      <w:b/>
      <w:bCs/>
      <w:szCs w:val="24"/>
    </w:rPr>
  </w:style>
  <w:style w:type="paragraph" w:customStyle="1" w:styleId="af0">
    <w:uiPriority w:val="99"/>
    <w:unhideWhenUsed/>
    <w:rsid w:val="00B204F7"/>
    <w:pPr>
      <w:widowControl w:val="0"/>
      <w:jc w:val="both"/>
    </w:pPr>
    <w:rPr>
      <w:rFonts w:ascii="Times New Roman" w:eastAsia="宋体" w:hAnsi="Times New Roman" w:cs="Times New Roman"/>
      <w:szCs w:val="24"/>
    </w:rPr>
  </w:style>
  <w:style w:type="paragraph" w:styleId="af1">
    <w:name w:val="Revision"/>
    <w:hidden/>
    <w:uiPriority w:val="99"/>
    <w:semiHidden/>
    <w:rsid w:val="00B204F7"/>
    <w:rPr>
      <w:rFonts w:ascii="Times New Roman" w:eastAsia="宋体" w:hAnsi="Times New Roman" w:cs="Times New Roman"/>
      <w:szCs w:val="24"/>
    </w:rPr>
  </w:style>
  <w:style w:type="character" w:styleId="af2">
    <w:name w:val="FollowedHyperlink"/>
    <w:basedOn w:val="a1"/>
    <w:uiPriority w:val="99"/>
    <w:semiHidden/>
    <w:unhideWhenUsed/>
    <w:rsid w:val="00B20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7C86-52DA-45AF-AD16-626FC1B0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39</Pages>
  <Words>4862</Words>
  <Characters>27716</Characters>
  <Application>Microsoft Office Word</Application>
  <DocSecurity>0</DocSecurity>
  <Lines>230</Lines>
  <Paragraphs>65</Paragraphs>
  <ScaleCrop>false</ScaleCrop>
  <Company>Microsoft</Company>
  <LinksUpToDate>false</LinksUpToDate>
  <CharactersWithSpaces>32513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冀瑞芬</dc:creator>
  <cp:lastModifiedBy>舒慰</cp:lastModifiedBy>
  <cp:revision>26</cp:revision>
  <cp:lastPrinted>2019-05-24T10:37:00Z</cp:lastPrinted>
  <dcterms:created xsi:type="dcterms:W3CDTF">2015-11-24T02:38:00Z</dcterms:created>
  <dcterms:modified xsi:type="dcterms:W3CDTF">2019-05-27T06:40:00Z</dcterms:modified>
</cp:coreProperties>
</file>