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9D" w:rsidRPr="004565B1" w:rsidRDefault="0098729D" w:rsidP="0098729D">
      <w:pPr>
        <w:adjustRightInd w:val="0"/>
        <w:snapToGrid w:val="0"/>
        <w:jc w:val="center"/>
        <w:rPr>
          <w:rFonts w:ascii="彩虹粗仿宋" w:eastAsia="彩虹粗仿宋" w:hAnsi="宋体" w:cs="Arial" w:hint="eastAsia"/>
          <w:sz w:val="24"/>
        </w:rPr>
      </w:pPr>
    </w:p>
    <w:p w:rsidR="0098729D" w:rsidRPr="004565B1" w:rsidRDefault="0098729D" w:rsidP="0098729D">
      <w:pPr>
        <w:adjustRightInd w:val="0"/>
        <w:snapToGrid w:val="0"/>
        <w:jc w:val="center"/>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sz w:val="24"/>
        </w:rPr>
      </w:pPr>
    </w:p>
    <w:p w:rsidR="009E3E0F" w:rsidRDefault="0098729D" w:rsidP="0098729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易方达汇诚</w:t>
      </w:r>
      <w:r>
        <w:rPr>
          <w:rFonts w:ascii="彩虹粗仿宋" w:eastAsia="彩虹粗仿宋" w:hAnsi="宋体" w:cs="Arial"/>
          <w:b/>
          <w:sz w:val="44"/>
        </w:rPr>
        <w:t>养老目标日期2043</w:t>
      </w:r>
    </w:p>
    <w:p w:rsidR="0098729D" w:rsidRPr="004565B1" w:rsidRDefault="009E3E0F" w:rsidP="0098729D">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三年</w:t>
      </w:r>
      <w:r>
        <w:rPr>
          <w:rFonts w:ascii="彩虹粗仿宋" w:eastAsia="彩虹粗仿宋" w:hAnsi="宋体" w:cs="Arial"/>
          <w:b/>
          <w:sz w:val="44"/>
        </w:rPr>
        <w:t>持有期</w:t>
      </w:r>
      <w:r w:rsidR="0098729D">
        <w:rPr>
          <w:rFonts w:ascii="彩虹粗仿宋" w:eastAsia="彩虹粗仿宋" w:hAnsi="宋体" w:cs="Arial"/>
          <w:b/>
          <w:sz w:val="44"/>
        </w:rPr>
        <w:t>混合型</w:t>
      </w:r>
      <w:r w:rsidR="0098729D">
        <w:rPr>
          <w:rFonts w:ascii="彩虹粗仿宋" w:eastAsia="彩虹粗仿宋" w:hAnsi="宋体" w:cs="Arial" w:hint="eastAsia"/>
          <w:b/>
          <w:sz w:val="44"/>
        </w:rPr>
        <w:t>基金中</w:t>
      </w:r>
      <w:r w:rsidR="0098729D">
        <w:rPr>
          <w:rFonts w:ascii="彩虹粗仿宋" w:eastAsia="彩虹粗仿宋" w:hAnsi="宋体" w:cs="Arial"/>
          <w:b/>
          <w:sz w:val="44"/>
        </w:rPr>
        <w:t>基金（</w:t>
      </w:r>
      <w:r w:rsidR="0098729D">
        <w:rPr>
          <w:rFonts w:ascii="彩虹粗仿宋" w:eastAsia="彩虹粗仿宋" w:hAnsi="宋体" w:cs="Arial" w:hint="eastAsia"/>
          <w:b/>
          <w:sz w:val="44"/>
        </w:rPr>
        <w:t>F</w:t>
      </w:r>
      <w:r w:rsidR="0098729D">
        <w:rPr>
          <w:rFonts w:ascii="彩虹粗仿宋" w:eastAsia="彩虹粗仿宋" w:hAnsi="宋体" w:cs="Arial"/>
          <w:b/>
          <w:sz w:val="44"/>
        </w:rPr>
        <w:t>OF）</w:t>
      </w:r>
    </w:p>
    <w:p w:rsidR="0098729D" w:rsidRPr="004565B1" w:rsidRDefault="0098729D" w:rsidP="0098729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rsidR="0098729D" w:rsidRPr="004565B1" w:rsidRDefault="0098729D" w:rsidP="0098729D">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DD279B" w:rsidRDefault="0098729D" w:rsidP="0098729D">
      <w:pPr>
        <w:adjustRightInd w:val="0"/>
        <w:snapToGrid w:val="0"/>
        <w:outlineLvl w:val="0"/>
        <w:rPr>
          <w:rFonts w:ascii="彩虹粗仿宋" w:eastAsia="彩虹粗仿宋" w:hAnsi="宋体" w:cs="Arial"/>
          <w:sz w:val="28"/>
          <w:szCs w:val="28"/>
        </w:rPr>
      </w:pPr>
      <w:r w:rsidRPr="004565B1">
        <w:rPr>
          <w:rFonts w:ascii="彩虹粗仿宋" w:eastAsia="彩虹粗仿宋" w:hAnsi="宋体" w:cs="Arial" w:hint="eastAsia"/>
          <w:sz w:val="24"/>
        </w:rPr>
        <w:t xml:space="preserve">                            </w:t>
      </w:r>
      <w:r w:rsidR="009E3E0F" w:rsidRPr="00DD279B">
        <w:rPr>
          <w:rFonts w:ascii="彩虹粗仿宋" w:eastAsia="彩虹粗仿宋" w:hAnsi="宋体" w:cs="Arial" w:hint="eastAsia"/>
          <w:sz w:val="28"/>
          <w:szCs w:val="28"/>
        </w:rPr>
        <w:t>二零一八年</w:t>
      </w:r>
      <w:r w:rsidR="00DD279B">
        <w:rPr>
          <w:rFonts w:ascii="彩虹粗仿宋" w:eastAsia="彩虹粗仿宋" w:hAnsi="宋体" w:cs="Arial" w:hint="eastAsia"/>
          <w:sz w:val="28"/>
          <w:szCs w:val="28"/>
        </w:rPr>
        <w:t>十一</w:t>
      </w:r>
      <w:r w:rsidR="009E3E0F" w:rsidRPr="00DD279B">
        <w:rPr>
          <w:rFonts w:ascii="彩虹粗仿宋" w:eastAsia="彩虹粗仿宋" w:hAnsi="宋体" w:cs="Arial" w:hint="eastAsia"/>
          <w:sz w:val="28"/>
          <w:szCs w:val="28"/>
        </w:rPr>
        <w:t>月</w:t>
      </w:r>
    </w:p>
    <w:p w:rsidR="0098729D" w:rsidRPr="004565B1" w:rsidRDefault="0098729D" w:rsidP="0098729D">
      <w:pPr>
        <w:adjustRightInd w:val="0"/>
        <w:snapToGrid w:val="0"/>
        <w:jc w:val="center"/>
        <w:outlineLvl w:val="0"/>
        <w:rPr>
          <w:rFonts w:ascii="彩虹粗仿宋" w:eastAsia="彩虹粗仿宋" w:hAnsi="宋体" w:cs="Arial"/>
          <w:sz w:val="24"/>
        </w:rPr>
      </w:pPr>
    </w:p>
    <w:p w:rsidR="0098729D" w:rsidRPr="004565B1" w:rsidRDefault="0098729D" w:rsidP="0098729D">
      <w:pPr>
        <w:adjustRightInd w:val="0"/>
        <w:snapToGrid w:val="0"/>
        <w:jc w:val="center"/>
        <w:rPr>
          <w:rFonts w:ascii="彩虹粗仿宋" w:eastAsia="彩虹粗仿宋" w:hAnsi="宋体" w:cs="Arial"/>
          <w:bCs/>
          <w:sz w:val="24"/>
        </w:rPr>
        <w:sectPr w:rsidR="0098729D" w:rsidRPr="004565B1" w:rsidSect="00BC108A">
          <w:footerReference w:type="even" r:id="rId7"/>
          <w:footerReference w:type="default" r:id="rId8"/>
          <w:pgSz w:w="11906" w:h="16838" w:code="9"/>
          <w:pgMar w:top="1418" w:right="1701" w:bottom="1418" w:left="1701" w:header="851" w:footer="992" w:gutter="0"/>
          <w:cols w:space="425"/>
          <w:titlePg/>
          <w:docGrid w:type="lines" w:linePitch="312"/>
        </w:sectPr>
      </w:pPr>
    </w:p>
    <w:p w:rsidR="0098729D" w:rsidRPr="004565B1" w:rsidRDefault="0098729D" w:rsidP="0098729D">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98729D" w:rsidRPr="004565B1" w:rsidRDefault="0098729D" w:rsidP="0098729D">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86" w:history="1">
        <w:r w:rsidR="0098729D" w:rsidRPr="004565B1">
          <w:rPr>
            <w:rStyle w:val="a9"/>
            <w:rFonts w:ascii="彩虹粗仿宋" w:eastAsia="彩虹粗仿宋" w:hAnsi="宋体" w:hint="eastAsia"/>
            <w:noProof/>
            <w:sz w:val="28"/>
            <w:szCs w:val="32"/>
          </w:rPr>
          <w:t>二、基金托管协议的依据、目的和原则</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_Toc124325886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87" w:history="1">
        <w:r w:rsidR="0098729D" w:rsidRPr="004565B1">
          <w:rPr>
            <w:rStyle w:val="a9"/>
            <w:rFonts w:ascii="彩虹粗仿宋" w:eastAsia="彩虹粗仿宋" w:hAnsi="宋体" w:hint="eastAsia"/>
            <w:noProof/>
            <w:sz w:val="28"/>
            <w:szCs w:val="32"/>
          </w:rPr>
          <w:t>三、基金托管人对基金管理人的业务监督和核查</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_Toc124325887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5</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88" w:history="1">
        <w:r w:rsidR="0098729D" w:rsidRPr="004565B1">
          <w:rPr>
            <w:rStyle w:val="a9"/>
            <w:rFonts w:ascii="彩虹粗仿宋" w:eastAsia="彩虹粗仿宋" w:hAnsi="宋体" w:hint="eastAsia"/>
            <w:noProof/>
            <w:sz w:val="28"/>
            <w:szCs w:val="32"/>
          </w:rPr>
          <w:t>四、基金管理人对基金托管人的业务核查</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_Toc124325888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14</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89" w:history="1">
        <w:r w:rsidR="0098729D" w:rsidRPr="004565B1">
          <w:rPr>
            <w:rStyle w:val="a9"/>
            <w:rFonts w:ascii="彩虹粗仿宋" w:eastAsia="彩虹粗仿宋" w:hAnsi="宋体" w:hint="eastAsia"/>
            <w:noProof/>
            <w:sz w:val="28"/>
            <w:szCs w:val="32"/>
          </w:rPr>
          <w:t>五、基金财产的保管</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_Toc124325889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15</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0" w:history="1">
        <w:r w:rsidR="0098729D" w:rsidRPr="004565B1">
          <w:rPr>
            <w:rStyle w:val="a9"/>
            <w:rFonts w:ascii="彩虹粗仿宋" w:eastAsia="彩虹粗仿宋" w:hAnsi="宋体" w:hint="eastAsia"/>
            <w:noProof/>
            <w:sz w:val="28"/>
            <w:szCs w:val="32"/>
          </w:rPr>
          <w:t>六、指令的发送、确认及执行</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_Toc124325890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18</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1" w:history="1">
        <w:r w:rsidR="0098729D" w:rsidRPr="004565B1">
          <w:rPr>
            <w:rStyle w:val="a9"/>
            <w:rFonts w:ascii="彩虹粗仿宋" w:eastAsia="彩虹粗仿宋" w:hAnsi="宋体" w:hint="eastAsia"/>
            <w:noProof/>
            <w:sz w:val="28"/>
            <w:szCs w:val="32"/>
          </w:rPr>
          <w:t>七、交易及清算交收安排</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_Toc124325891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21</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2" w:history="1">
        <w:r w:rsidR="0098729D" w:rsidRPr="004565B1">
          <w:rPr>
            <w:rStyle w:val="a9"/>
            <w:rFonts w:ascii="彩虹粗仿宋" w:eastAsia="彩虹粗仿宋" w:hAnsi="宋体" w:hint="eastAsia"/>
            <w:noProof/>
            <w:sz w:val="28"/>
            <w:szCs w:val="32"/>
          </w:rPr>
          <w:t>八、基金资产净值计算和会计核算</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_Toc124325892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25</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3" w:history="1">
        <w:r w:rsidR="0098729D" w:rsidRPr="004565B1">
          <w:rPr>
            <w:rStyle w:val="a9"/>
            <w:rFonts w:ascii="彩虹粗仿宋" w:eastAsia="彩虹粗仿宋" w:hAnsi="宋体" w:hint="eastAsia"/>
            <w:noProof/>
            <w:sz w:val="28"/>
            <w:szCs w:val="32"/>
          </w:rPr>
          <w:t>九、基金收益分配</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_Toc124325893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31</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4" w:history="1">
        <w:r w:rsidR="0098729D" w:rsidRPr="004565B1">
          <w:rPr>
            <w:rStyle w:val="a9"/>
            <w:rFonts w:ascii="彩虹粗仿宋" w:eastAsia="彩虹粗仿宋" w:hAnsi="宋体" w:hint="eastAsia"/>
            <w:noProof/>
            <w:sz w:val="28"/>
            <w:szCs w:val="32"/>
          </w:rPr>
          <w:t>十、基金信息披露</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_Toc124325894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32</w:t>
        </w:r>
        <w:r w:rsidR="0098729D" w:rsidRPr="004565B1">
          <w:rPr>
            <w:rFonts w:ascii="彩虹粗仿宋" w:eastAsia="彩虹粗仿宋" w:hAnsi="宋体" w:hint="eastAsia"/>
            <w:noProof/>
            <w:webHidden/>
            <w:sz w:val="28"/>
          </w:rPr>
          <w:fldChar w:fldCharType="end"/>
        </w:r>
      </w:hyperlink>
      <w:bookmarkStart w:id="0" w:name="_GoBack"/>
      <w:bookmarkEnd w:id="0"/>
    </w:p>
    <w:p w:rsidR="0098729D" w:rsidRPr="004565B1" w:rsidRDefault="004C0ABA" w:rsidP="0098729D">
      <w:pPr>
        <w:pStyle w:val="21"/>
        <w:tabs>
          <w:tab w:val="right" w:leader="dot" w:pos="8494"/>
        </w:tabs>
        <w:rPr>
          <w:rFonts w:ascii="彩虹粗仿宋" w:eastAsia="彩虹粗仿宋" w:hAnsi="宋体"/>
          <w:noProof/>
          <w:sz w:val="28"/>
        </w:rPr>
      </w:pPr>
      <w:hyperlink w:anchor="_Toc124325895" w:history="1">
        <w:r w:rsidR="0098729D" w:rsidRPr="004565B1">
          <w:rPr>
            <w:rStyle w:val="a9"/>
            <w:rFonts w:ascii="彩虹粗仿宋" w:eastAsia="彩虹粗仿宋" w:hAnsi="宋体" w:hint="eastAsia"/>
            <w:noProof/>
            <w:sz w:val="28"/>
            <w:szCs w:val="32"/>
          </w:rPr>
          <w:t>十一、基金费用</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_Toc124325895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34</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6" w:history="1">
        <w:r w:rsidR="0098729D" w:rsidRPr="004565B1">
          <w:rPr>
            <w:rStyle w:val="a9"/>
            <w:rFonts w:ascii="彩虹粗仿宋" w:eastAsia="彩虹粗仿宋" w:hAnsi="宋体" w:hint="eastAsia"/>
            <w:noProof/>
            <w:sz w:val="28"/>
            <w:szCs w:val="32"/>
          </w:rPr>
          <w:t>十二、基金份额持有人名册的保管</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_Toc124325896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36</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7" w:history="1">
        <w:r w:rsidR="0098729D" w:rsidRPr="004565B1">
          <w:rPr>
            <w:rStyle w:val="a9"/>
            <w:rFonts w:ascii="彩虹粗仿宋" w:eastAsia="彩虹粗仿宋" w:hAnsi="宋体" w:hint="eastAsia"/>
            <w:noProof/>
            <w:sz w:val="28"/>
            <w:szCs w:val="32"/>
          </w:rPr>
          <w:t>十三、基金有关文件档案的保存</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_Toc124325897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37</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8" w:history="1">
        <w:r w:rsidR="0098729D" w:rsidRPr="004565B1">
          <w:rPr>
            <w:rStyle w:val="a9"/>
            <w:rFonts w:ascii="彩虹粗仿宋" w:eastAsia="彩虹粗仿宋" w:hAnsi="宋体" w:hint="eastAsia"/>
            <w:noProof/>
            <w:sz w:val="28"/>
            <w:szCs w:val="32"/>
          </w:rPr>
          <w:t>十四、基金管理人和基金托管人的更换</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_Toc124325898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38</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899" w:history="1">
        <w:r w:rsidR="0098729D" w:rsidRPr="004565B1">
          <w:rPr>
            <w:rStyle w:val="a9"/>
            <w:rFonts w:ascii="彩虹粗仿宋" w:eastAsia="彩虹粗仿宋" w:hAnsi="宋体" w:hint="eastAsia"/>
            <w:noProof/>
            <w:sz w:val="28"/>
            <w:szCs w:val="32"/>
          </w:rPr>
          <w:t>十五、禁止行为</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_Toc124325899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40</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900" w:history="1">
        <w:r w:rsidR="0098729D" w:rsidRPr="004565B1">
          <w:rPr>
            <w:rStyle w:val="a9"/>
            <w:rFonts w:ascii="彩虹粗仿宋" w:eastAsia="彩虹粗仿宋" w:hAnsi="宋体" w:hint="eastAsia"/>
            <w:noProof/>
            <w:sz w:val="28"/>
            <w:szCs w:val="32"/>
          </w:rPr>
          <w:t>十六、托管协议的变更、终止与基金财产的清算</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_Toc124325900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41</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901" w:history="1">
        <w:r w:rsidR="0098729D" w:rsidRPr="004565B1">
          <w:rPr>
            <w:rStyle w:val="a9"/>
            <w:rFonts w:ascii="彩虹粗仿宋" w:eastAsia="彩虹粗仿宋" w:hAnsi="宋体" w:hint="eastAsia"/>
            <w:noProof/>
            <w:sz w:val="28"/>
            <w:szCs w:val="32"/>
          </w:rPr>
          <w:t>十七、违约责任</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_Toc124325901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43</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902" w:history="1">
        <w:r w:rsidR="0098729D" w:rsidRPr="004565B1">
          <w:rPr>
            <w:rStyle w:val="a9"/>
            <w:rFonts w:ascii="彩虹粗仿宋" w:eastAsia="彩虹粗仿宋" w:hAnsi="宋体" w:hint="eastAsia"/>
            <w:noProof/>
            <w:sz w:val="28"/>
            <w:szCs w:val="32"/>
          </w:rPr>
          <w:t>十八、争议解决方式</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_Toc124325902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44</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903" w:history="1">
        <w:r w:rsidR="0098729D" w:rsidRPr="004565B1">
          <w:rPr>
            <w:rStyle w:val="a9"/>
            <w:rFonts w:ascii="彩虹粗仿宋" w:eastAsia="彩虹粗仿宋" w:hAnsi="宋体" w:hint="eastAsia"/>
            <w:noProof/>
            <w:sz w:val="28"/>
            <w:szCs w:val="32"/>
          </w:rPr>
          <w:t>十九、托管协议的效力</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_Toc124325903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45</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904" w:history="1">
        <w:r w:rsidR="0098729D" w:rsidRPr="004565B1">
          <w:rPr>
            <w:rStyle w:val="a9"/>
            <w:rFonts w:ascii="彩虹粗仿宋" w:eastAsia="彩虹粗仿宋" w:hAnsi="宋体" w:hint="eastAsia"/>
            <w:noProof/>
            <w:sz w:val="28"/>
            <w:szCs w:val="32"/>
          </w:rPr>
          <w:t>二十、其他事项</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_Toc124325904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46</w:t>
        </w:r>
        <w:r w:rsidR="0098729D" w:rsidRPr="004565B1">
          <w:rPr>
            <w:rFonts w:ascii="彩虹粗仿宋" w:eastAsia="彩虹粗仿宋" w:hAnsi="宋体" w:hint="eastAsia"/>
            <w:noProof/>
            <w:webHidden/>
            <w:sz w:val="28"/>
          </w:rPr>
          <w:fldChar w:fldCharType="end"/>
        </w:r>
      </w:hyperlink>
    </w:p>
    <w:p w:rsidR="0098729D" w:rsidRPr="004565B1" w:rsidRDefault="004C0ABA" w:rsidP="0098729D">
      <w:pPr>
        <w:pStyle w:val="21"/>
        <w:tabs>
          <w:tab w:val="right" w:leader="dot" w:pos="8494"/>
        </w:tabs>
        <w:rPr>
          <w:rFonts w:ascii="彩虹粗仿宋" w:eastAsia="彩虹粗仿宋" w:hAnsi="宋体"/>
          <w:noProof/>
          <w:sz w:val="28"/>
        </w:rPr>
      </w:pPr>
      <w:hyperlink w:anchor="_Toc124325905" w:history="1">
        <w:r w:rsidR="0098729D" w:rsidRPr="004565B1">
          <w:rPr>
            <w:rStyle w:val="a9"/>
            <w:rFonts w:ascii="彩虹粗仿宋" w:eastAsia="彩虹粗仿宋" w:hAnsi="宋体" w:hint="eastAsia"/>
            <w:noProof/>
            <w:sz w:val="28"/>
            <w:szCs w:val="32"/>
          </w:rPr>
          <w:t>二十一、托管协议的签订</w:t>
        </w:r>
        <w:r w:rsidR="0098729D" w:rsidRPr="004565B1">
          <w:rPr>
            <w:rFonts w:ascii="彩虹粗仿宋" w:eastAsia="彩虹粗仿宋" w:hAnsi="宋体" w:hint="eastAsia"/>
            <w:noProof/>
            <w:webHidden/>
            <w:sz w:val="28"/>
          </w:rPr>
          <w:tab/>
        </w:r>
        <w:r w:rsidR="0098729D" w:rsidRPr="004565B1">
          <w:rPr>
            <w:rFonts w:ascii="彩虹粗仿宋" w:eastAsia="彩虹粗仿宋" w:hAnsi="宋体" w:hint="eastAsia"/>
            <w:noProof/>
            <w:webHidden/>
            <w:sz w:val="28"/>
          </w:rPr>
          <w:fldChar w:fldCharType="begin"/>
        </w:r>
        <w:r w:rsidR="0098729D" w:rsidRPr="004565B1">
          <w:rPr>
            <w:rFonts w:ascii="彩虹粗仿宋" w:eastAsia="彩虹粗仿宋" w:hAnsi="宋体" w:hint="eastAsia"/>
            <w:noProof/>
            <w:webHidden/>
            <w:sz w:val="28"/>
          </w:rPr>
          <w:instrText xml:space="preserve"> PAGEREF _Toc124325905 \h </w:instrText>
        </w:r>
        <w:r w:rsidR="0098729D" w:rsidRPr="004565B1">
          <w:rPr>
            <w:rFonts w:ascii="彩虹粗仿宋" w:eastAsia="彩虹粗仿宋" w:hAnsi="宋体" w:hint="eastAsia"/>
            <w:noProof/>
            <w:webHidden/>
            <w:sz w:val="28"/>
          </w:rPr>
        </w:r>
        <w:r w:rsidR="0098729D" w:rsidRPr="004565B1">
          <w:rPr>
            <w:rFonts w:ascii="彩虹粗仿宋" w:eastAsia="彩虹粗仿宋" w:hAnsi="宋体" w:hint="eastAsia"/>
            <w:noProof/>
            <w:webHidden/>
            <w:sz w:val="28"/>
          </w:rPr>
          <w:fldChar w:fldCharType="separate"/>
        </w:r>
        <w:r w:rsidR="004F2E82">
          <w:rPr>
            <w:rFonts w:ascii="彩虹粗仿宋" w:eastAsia="彩虹粗仿宋" w:hAnsi="宋体"/>
            <w:noProof/>
            <w:webHidden/>
            <w:sz w:val="28"/>
          </w:rPr>
          <w:t>47</w:t>
        </w:r>
        <w:r w:rsidR="0098729D" w:rsidRPr="004565B1">
          <w:rPr>
            <w:rFonts w:ascii="彩虹粗仿宋" w:eastAsia="彩虹粗仿宋" w:hAnsi="宋体" w:hint="eastAsia"/>
            <w:noProof/>
            <w:webHidden/>
            <w:sz w:val="28"/>
          </w:rPr>
          <w:fldChar w:fldCharType="end"/>
        </w:r>
      </w:hyperlink>
    </w:p>
    <w:p w:rsidR="0098729D" w:rsidRPr="004565B1" w:rsidRDefault="0098729D" w:rsidP="0098729D">
      <w:pPr>
        <w:rPr>
          <w:rFonts w:ascii="彩虹粗仿宋" w:eastAsia="彩虹粗仿宋"/>
          <w:sz w:val="24"/>
        </w:rPr>
      </w:pPr>
      <w:r w:rsidRPr="004565B1">
        <w:rPr>
          <w:rFonts w:ascii="彩虹粗仿宋" w:eastAsia="彩虹粗仿宋" w:hAnsi="宋体" w:hint="eastAsia"/>
          <w:sz w:val="28"/>
        </w:rPr>
        <w:lastRenderedPageBreak/>
        <w:fldChar w:fldCharType="end"/>
      </w:r>
    </w:p>
    <w:p w:rsidR="0098729D" w:rsidRPr="004565B1" w:rsidRDefault="0098729D" w:rsidP="0098729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276604">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易方达汇诚</w:t>
      </w:r>
      <w:r>
        <w:rPr>
          <w:rFonts w:ascii="彩虹粗仿宋" w:eastAsia="彩虹粗仿宋" w:hAnsi="宋体" w:cs="Arial"/>
          <w:kern w:val="0"/>
          <w:sz w:val="24"/>
        </w:rPr>
        <w:t>养老目标日期2043</w:t>
      </w:r>
      <w:r w:rsidR="009E3E0F">
        <w:rPr>
          <w:rFonts w:ascii="彩虹粗仿宋" w:eastAsia="彩虹粗仿宋" w:hAnsi="宋体" w:cs="Arial" w:hint="eastAsia"/>
          <w:kern w:val="0"/>
          <w:sz w:val="24"/>
        </w:rPr>
        <w:t>三年</w:t>
      </w:r>
      <w:r w:rsidR="009E3E0F">
        <w:rPr>
          <w:rFonts w:ascii="彩虹粗仿宋" w:eastAsia="彩虹粗仿宋" w:hAnsi="宋体" w:cs="Arial"/>
          <w:kern w:val="0"/>
          <w:sz w:val="24"/>
        </w:rPr>
        <w:t>持有期</w:t>
      </w:r>
      <w:r>
        <w:rPr>
          <w:rFonts w:ascii="彩虹粗仿宋" w:eastAsia="彩虹粗仿宋" w:hAnsi="宋体" w:cs="Arial"/>
          <w:kern w:val="0"/>
          <w:sz w:val="24"/>
        </w:rPr>
        <w:t>混合型基金中基金（</w:t>
      </w:r>
      <w:r>
        <w:rPr>
          <w:rFonts w:ascii="彩虹粗仿宋" w:eastAsia="彩虹粗仿宋" w:hAnsi="宋体" w:cs="Arial" w:hint="eastAsia"/>
          <w:kern w:val="0"/>
          <w:sz w:val="24"/>
        </w:rPr>
        <w:t>F</w:t>
      </w:r>
      <w:r>
        <w:rPr>
          <w:rFonts w:ascii="彩虹粗仿宋" w:eastAsia="彩虹粗仿宋" w:hAnsi="宋体" w:cs="Arial"/>
          <w:kern w:val="0"/>
          <w:sz w:val="24"/>
        </w:rPr>
        <w:t>OF）</w:t>
      </w:r>
      <w:r w:rsidRPr="004565B1">
        <w:rPr>
          <w:rFonts w:ascii="彩虹粗仿宋" w:eastAsia="彩虹粗仿宋" w:hAnsi="宋体" w:cs="Arial" w:hint="eastAsia"/>
          <w:kern w:val="0"/>
          <w:sz w:val="24"/>
        </w:rPr>
        <w:t>；</w:t>
      </w:r>
    </w:p>
    <w:p w:rsidR="0098729D" w:rsidRPr="004565B1" w:rsidRDefault="0098729D" w:rsidP="0098729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98729D" w:rsidRPr="004565B1" w:rsidRDefault="0098729D" w:rsidP="0098729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kern w:val="0"/>
          <w:sz w:val="24"/>
        </w:rPr>
        <w:t>易方达汇诚</w:t>
      </w:r>
      <w:r>
        <w:rPr>
          <w:rFonts w:ascii="彩虹粗仿宋" w:eastAsia="彩虹粗仿宋" w:hAnsi="宋体" w:cs="Arial"/>
          <w:kern w:val="0"/>
          <w:sz w:val="24"/>
        </w:rPr>
        <w:t>养老目标日期2043</w:t>
      </w:r>
      <w:r w:rsidR="009E3E0F">
        <w:rPr>
          <w:rFonts w:ascii="彩虹粗仿宋" w:eastAsia="彩虹粗仿宋" w:hAnsi="宋体" w:cs="Arial" w:hint="eastAsia"/>
          <w:kern w:val="0"/>
          <w:sz w:val="24"/>
        </w:rPr>
        <w:t>三年</w:t>
      </w:r>
      <w:r w:rsidR="009E3E0F">
        <w:rPr>
          <w:rFonts w:ascii="彩虹粗仿宋" w:eastAsia="彩虹粗仿宋" w:hAnsi="宋体" w:cs="Arial"/>
          <w:kern w:val="0"/>
          <w:sz w:val="24"/>
        </w:rPr>
        <w:t>持有期</w:t>
      </w:r>
      <w:r>
        <w:rPr>
          <w:rFonts w:ascii="彩虹粗仿宋" w:eastAsia="彩虹粗仿宋" w:hAnsi="宋体" w:cs="Arial"/>
          <w:kern w:val="0"/>
          <w:sz w:val="24"/>
        </w:rPr>
        <w:t>混合型基金中基金（</w:t>
      </w:r>
      <w:r>
        <w:rPr>
          <w:rFonts w:ascii="彩虹粗仿宋" w:eastAsia="彩虹粗仿宋" w:hAnsi="宋体" w:cs="Arial" w:hint="eastAsia"/>
          <w:kern w:val="0"/>
          <w:sz w:val="24"/>
        </w:rPr>
        <w:t>F</w:t>
      </w:r>
      <w:r>
        <w:rPr>
          <w:rFonts w:ascii="彩虹粗仿宋" w:eastAsia="彩虹粗仿宋" w:hAnsi="宋体" w:cs="Arial"/>
          <w:kern w:val="0"/>
          <w:sz w:val="24"/>
        </w:rPr>
        <w:t>OF）</w:t>
      </w:r>
      <w:r w:rsidRPr="004565B1">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kern w:val="0"/>
          <w:sz w:val="24"/>
        </w:rPr>
        <w:t>易方达汇诚</w:t>
      </w:r>
      <w:r>
        <w:rPr>
          <w:rFonts w:ascii="彩虹粗仿宋" w:eastAsia="彩虹粗仿宋" w:hAnsi="宋体" w:cs="Arial"/>
          <w:kern w:val="0"/>
          <w:sz w:val="24"/>
        </w:rPr>
        <w:t>养老目标日期2043</w:t>
      </w:r>
      <w:r w:rsidR="009E3E0F">
        <w:rPr>
          <w:rFonts w:ascii="彩虹粗仿宋" w:eastAsia="彩虹粗仿宋" w:hAnsi="宋体" w:cs="Arial" w:hint="eastAsia"/>
          <w:kern w:val="0"/>
          <w:sz w:val="24"/>
        </w:rPr>
        <w:t>三年</w:t>
      </w:r>
      <w:r w:rsidR="009E3E0F">
        <w:rPr>
          <w:rFonts w:ascii="彩虹粗仿宋" w:eastAsia="彩虹粗仿宋" w:hAnsi="宋体" w:cs="Arial"/>
          <w:kern w:val="0"/>
          <w:sz w:val="24"/>
        </w:rPr>
        <w:t>持有期</w:t>
      </w:r>
      <w:r>
        <w:rPr>
          <w:rFonts w:ascii="彩虹粗仿宋" w:eastAsia="彩虹粗仿宋" w:hAnsi="宋体" w:cs="Arial"/>
          <w:kern w:val="0"/>
          <w:sz w:val="24"/>
        </w:rPr>
        <w:t>混合型基金中基金（</w:t>
      </w:r>
      <w:r>
        <w:rPr>
          <w:rFonts w:ascii="彩虹粗仿宋" w:eastAsia="彩虹粗仿宋" w:hAnsi="宋体" w:cs="Arial" w:hint="eastAsia"/>
          <w:kern w:val="0"/>
          <w:sz w:val="24"/>
        </w:rPr>
        <w:t>F</w:t>
      </w:r>
      <w:r>
        <w:rPr>
          <w:rFonts w:ascii="彩虹粗仿宋" w:eastAsia="彩虹粗仿宋" w:hAnsi="宋体" w:cs="Arial"/>
          <w:kern w:val="0"/>
          <w:sz w:val="24"/>
        </w:rPr>
        <w:t>OF）</w:t>
      </w:r>
      <w:r w:rsidRPr="004565B1">
        <w:rPr>
          <w:rFonts w:ascii="彩虹粗仿宋" w:eastAsia="彩虹粗仿宋" w:hAnsi="宋体" w:cs="Arial" w:hint="eastAsia"/>
          <w:kern w:val="0"/>
          <w:sz w:val="24"/>
        </w:rPr>
        <w:t>的基金托管人；</w:t>
      </w:r>
    </w:p>
    <w:p w:rsidR="0098729D" w:rsidRPr="004565B1" w:rsidRDefault="0098729D" w:rsidP="0098729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kern w:val="0"/>
          <w:sz w:val="24"/>
        </w:rPr>
        <w:t>易方达汇诚</w:t>
      </w:r>
      <w:r>
        <w:rPr>
          <w:rFonts w:ascii="彩虹粗仿宋" w:eastAsia="彩虹粗仿宋" w:hAnsi="宋体" w:cs="Arial"/>
          <w:kern w:val="0"/>
          <w:sz w:val="24"/>
        </w:rPr>
        <w:t>养老目标日期2043</w:t>
      </w:r>
      <w:r w:rsidR="009E3E0F">
        <w:rPr>
          <w:rFonts w:ascii="彩虹粗仿宋" w:eastAsia="彩虹粗仿宋" w:hAnsi="宋体" w:cs="Arial" w:hint="eastAsia"/>
          <w:kern w:val="0"/>
          <w:sz w:val="24"/>
        </w:rPr>
        <w:t>三年</w:t>
      </w:r>
      <w:r w:rsidR="009E3E0F">
        <w:rPr>
          <w:rFonts w:ascii="彩虹粗仿宋" w:eastAsia="彩虹粗仿宋" w:hAnsi="宋体" w:cs="Arial"/>
          <w:kern w:val="0"/>
          <w:sz w:val="24"/>
        </w:rPr>
        <w:t>持有期</w:t>
      </w:r>
      <w:r>
        <w:rPr>
          <w:rFonts w:ascii="彩虹粗仿宋" w:eastAsia="彩虹粗仿宋" w:hAnsi="宋体" w:cs="Arial"/>
          <w:kern w:val="0"/>
          <w:sz w:val="24"/>
        </w:rPr>
        <w:t>混合型基金中基金（</w:t>
      </w:r>
      <w:r>
        <w:rPr>
          <w:rFonts w:ascii="彩虹粗仿宋" w:eastAsia="彩虹粗仿宋" w:hAnsi="宋体" w:cs="Arial" w:hint="eastAsia"/>
          <w:kern w:val="0"/>
          <w:sz w:val="24"/>
        </w:rPr>
        <w:t>F</w:t>
      </w:r>
      <w:r>
        <w:rPr>
          <w:rFonts w:ascii="彩虹粗仿宋" w:eastAsia="彩虹粗仿宋" w:hAnsi="宋体" w:cs="Arial"/>
          <w:kern w:val="0"/>
          <w:sz w:val="24"/>
        </w:rPr>
        <w:t>OF）</w:t>
      </w:r>
      <w:r w:rsidRPr="004565B1">
        <w:rPr>
          <w:rFonts w:ascii="彩虹粗仿宋" w:eastAsia="彩虹粗仿宋" w:hAnsi="宋体" w:cs="Arial" w:hint="eastAsia"/>
          <w:kern w:val="0"/>
          <w:sz w:val="24"/>
        </w:rPr>
        <w:t>的基金管理人和基金托管人之间的权利义务关系，特制订本托管协议；</w:t>
      </w:r>
    </w:p>
    <w:p w:rsidR="0098729D" w:rsidRPr="004565B1" w:rsidRDefault="0098729D" w:rsidP="0098729D">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易方达汇诚</w:t>
      </w:r>
      <w:r>
        <w:rPr>
          <w:rFonts w:ascii="彩虹粗仿宋" w:eastAsia="彩虹粗仿宋" w:hAnsi="宋体" w:cs="Arial"/>
          <w:kern w:val="0"/>
          <w:sz w:val="24"/>
        </w:rPr>
        <w:t>养老目标日期2043</w:t>
      </w:r>
      <w:r w:rsidR="009E3E0F">
        <w:rPr>
          <w:rFonts w:ascii="彩虹粗仿宋" w:eastAsia="彩虹粗仿宋" w:hAnsi="宋体" w:cs="Arial" w:hint="eastAsia"/>
          <w:kern w:val="0"/>
          <w:sz w:val="24"/>
        </w:rPr>
        <w:t>三年</w:t>
      </w:r>
      <w:r w:rsidR="009E3E0F">
        <w:rPr>
          <w:rFonts w:ascii="彩虹粗仿宋" w:eastAsia="彩虹粗仿宋" w:hAnsi="宋体" w:cs="Arial"/>
          <w:kern w:val="0"/>
          <w:sz w:val="24"/>
        </w:rPr>
        <w:t>持有期</w:t>
      </w:r>
      <w:r>
        <w:rPr>
          <w:rFonts w:ascii="彩虹粗仿宋" w:eastAsia="彩虹粗仿宋" w:hAnsi="宋体" w:cs="Arial"/>
          <w:kern w:val="0"/>
          <w:sz w:val="24"/>
        </w:rPr>
        <w:t>混合型基金中基金（</w:t>
      </w:r>
      <w:r>
        <w:rPr>
          <w:rFonts w:ascii="彩虹粗仿宋" w:eastAsia="彩虹粗仿宋" w:hAnsi="宋体" w:cs="Arial" w:hint="eastAsia"/>
          <w:kern w:val="0"/>
          <w:sz w:val="24"/>
        </w:rPr>
        <w:t>F</w:t>
      </w:r>
      <w:r>
        <w:rPr>
          <w:rFonts w:ascii="彩虹粗仿宋" w:eastAsia="彩虹粗仿宋" w:hAnsi="宋体" w:cs="Arial"/>
          <w:kern w:val="0"/>
          <w:sz w:val="24"/>
        </w:rPr>
        <w:t>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98729D" w:rsidRPr="004565B1" w:rsidRDefault="0098729D" w:rsidP="0098729D">
      <w:pPr>
        <w:rPr>
          <w:rFonts w:ascii="彩虹粗仿宋" w:eastAsia="彩虹粗仿宋"/>
          <w:sz w:val="24"/>
          <w:lang w:val="en-GB"/>
        </w:rPr>
      </w:pPr>
    </w:p>
    <w:p w:rsidR="0098729D" w:rsidRPr="004565B1" w:rsidRDefault="0098729D" w:rsidP="0098729D">
      <w:pPr>
        <w:pStyle w:val="2"/>
        <w:jc w:val="center"/>
        <w:rPr>
          <w:rFonts w:ascii="彩虹粗仿宋" w:eastAsia="彩虹粗仿宋"/>
        </w:rPr>
      </w:pPr>
      <w:bookmarkStart w:id="1" w:name="_Toc124325885"/>
      <w:r>
        <w:rPr>
          <w:rFonts w:ascii="彩虹粗仿宋" w:eastAsia="彩虹粗仿宋"/>
          <w:lang w:val="en-GB"/>
        </w:rPr>
        <w:br w:type="page"/>
      </w:r>
      <w:r w:rsidRPr="004565B1">
        <w:rPr>
          <w:rFonts w:ascii="彩虹粗仿宋" w:eastAsia="彩虹粗仿宋" w:hint="eastAsia"/>
        </w:rPr>
        <w:lastRenderedPageBreak/>
        <w:t>一、基金托管协议当事人</w:t>
      </w:r>
      <w:bookmarkEnd w:id="1"/>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C33225">
        <w:rPr>
          <w:rFonts w:ascii="彩虹粗仿宋" w:eastAsia="彩虹粗仿宋" w:hAnsi="仿宋" w:cs="Arial" w:hint="eastAsia"/>
          <w:sz w:val="24"/>
        </w:rPr>
        <w:t>易方达</w:t>
      </w:r>
      <w:r w:rsidRPr="004565B1">
        <w:rPr>
          <w:rFonts w:ascii="彩虹粗仿宋" w:eastAsia="彩虹粗仿宋" w:hAnsi="宋体" w:cs="Arial" w:hint="eastAsia"/>
          <w:sz w:val="24"/>
        </w:rPr>
        <w:t>基金管理有限公司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A3649F" w:rsidRPr="00A3649F">
        <w:rPr>
          <w:rFonts w:ascii="彩虹粗仿宋" w:eastAsia="彩虹粗仿宋" w:hAnsi="仿宋" w:cs="Arial" w:hint="eastAsia"/>
          <w:sz w:val="24"/>
        </w:rPr>
        <w:t>广东省珠海市横琴新区宝华路6号105室-42891（集中办公区）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76604">
        <w:rPr>
          <w:rFonts w:ascii="彩虹粗仿宋" w:eastAsia="彩虹粗仿宋" w:hAnsi="仿宋" w:cs="Arial" w:hint="eastAsia"/>
          <w:sz w:val="24"/>
        </w:rPr>
        <w:t>广东省广州市珠江新城珠江东路30号广州银行大厦40-43楼</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76604">
        <w:rPr>
          <w:rFonts w:ascii="彩虹粗仿宋" w:eastAsia="彩虹粗仿宋" w:hAnsi="仿宋" w:cs="Arial" w:hint="eastAsia"/>
          <w:sz w:val="24"/>
        </w:rPr>
        <w:t>510620</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276604">
        <w:rPr>
          <w:rFonts w:ascii="彩虹粗仿宋" w:eastAsia="彩虹粗仿宋" w:hAnsi="仿宋" w:cs="Arial" w:hint="eastAsia"/>
          <w:sz w:val="24"/>
        </w:rPr>
        <w:t>刘晓艳</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276604">
        <w:rPr>
          <w:rFonts w:ascii="彩虹粗仿宋" w:eastAsia="彩虹粗仿宋" w:hAnsi="仿宋" w:cs="Arial" w:hint="eastAsia"/>
          <w:sz w:val="24"/>
        </w:rPr>
        <w:t>2001</w:t>
      </w:r>
      <w:r w:rsidRPr="00276604">
        <w:rPr>
          <w:rStyle w:val="read"/>
          <w:rFonts w:ascii="彩虹粗仿宋" w:eastAsia="彩虹粗仿宋" w:hAnsi="仿宋" w:cs="Arial" w:hint="eastAsia"/>
          <w:sz w:val="24"/>
        </w:rPr>
        <w:t>年</w:t>
      </w:r>
      <w:r w:rsidRPr="00C33225">
        <w:rPr>
          <w:rStyle w:val="read"/>
          <w:rFonts w:ascii="彩虹粗仿宋" w:eastAsia="彩虹粗仿宋" w:hAnsi="仿宋" w:cs="Arial" w:hint="eastAsia"/>
          <w:sz w:val="24"/>
        </w:rPr>
        <w:t>4月17</w:t>
      </w:r>
      <w:r w:rsidRPr="00276604">
        <w:rPr>
          <w:rStyle w:val="read"/>
          <w:rFonts w:ascii="彩虹粗仿宋" w:eastAsia="彩虹粗仿宋" w:hAnsi="仿宋" w:cs="Arial" w:hint="eastAsia"/>
          <w:sz w:val="24"/>
        </w:rPr>
        <w:t>日</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Pr="00276604">
        <w:rPr>
          <w:rFonts w:ascii="彩虹粗仿宋" w:eastAsia="彩虹粗仿宋" w:hAnsi="仿宋" w:cs="Arial" w:hint="eastAsia"/>
          <w:sz w:val="24"/>
        </w:rPr>
        <w:t>中国证监会证监基字</w:t>
      </w:r>
      <w:r w:rsidRPr="00276604">
        <w:rPr>
          <w:rStyle w:val="read"/>
          <w:rFonts w:ascii="彩虹粗仿宋" w:eastAsia="彩虹粗仿宋" w:hAnsi="仿宋" w:cs="Arial" w:hint="eastAsia"/>
          <w:sz w:val="24"/>
        </w:rPr>
        <w:t>[2001]</w:t>
      </w:r>
      <w:r w:rsidR="002E17CF">
        <w:rPr>
          <w:rStyle w:val="read"/>
          <w:rFonts w:ascii="彩虹粗仿宋" w:eastAsia="彩虹粗仿宋" w:hAnsi="仿宋" w:cs="Arial"/>
          <w:sz w:val="24"/>
        </w:rPr>
        <w:t xml:space="preserve"> </w:t>
      </w:r>
      <w:r w:rsidRPr="00DD279B">
        <w:rPr>
          <w:rStyle w:val="read"/>
          <w:rFonts w:ascii="彩虹粗仿宋" w:eastAsia="彩虹粗仿宋" w:hAnsi="仿宋" w:cs="Arial"/>
          <w:sz w:val="24"/>
        </w:rPr>
        <w:t>4</w:t>
      </w:r>
      <w:r w:rsidRPr="00276604">
        <w:rPr>
          <w:rFonts w:ascii="彩虹粗仿宋" w:eastAsia="彩虹粗仿宋" w:hAnsi="仿宋" w:cs="Arial" w:hint="eastAsia"/>
          <w:sz w:val="24"/>
        </w:rPr>
        <w:t>号</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276604">
        <w:rPr>
          <w:rFonts w:ascii="彩虹粗仿宋" w:eastAsia="彩虹粗仿宋" w:hAnsi="仿宋" w:cs="Arial" w:hint="eastAsia"/>
          <w:sz w:val="24"/>
        </w:rPr>
        <w:t>有限责任公司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C33225">
        <w:rPr>
          <w:rStyle w:val="read"/>
          <w:rFonts w:ascii="彩虹粗仿宋" w:eastAsia="彩虹粗仿宋" w:hAnsi="仿宋" w:cs="Arial" w:hint="eastAsia"/>
          <w:sz w:val="24"/>
        </w:rPr>
        <w:t>壹</w:t>
      </w:r>
      <w:r w:rsidRPr="00276604">
        <w:rPr>
          <w:rFonts w:ascii="彩虹粗仿宋" w:eastAsia="彩虹粗仿宋" w:hAnsi="仿宋" w:cs="Arial" w:hint="eastAsia"/>
          <w:sz w:val="24"/>
        </w:rPr>
        <w:t>亿贰仟万</w:t>
      </w:r>
      <w:r w:rsidRPr="00276604">
        <w:rPr>
          <w:rStyle w:val="read"/>
          <w:rFonts w:ascii="彩虹粗仿宋" w:eastAsia="彩虹粗仿宋" w:hAnsi="仿宋" w:cs="Arial" w:hint="eastAsia"/>
          <w:sz w:val="24"/>
        </w:rPr>
        <w:t>元人民币</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276604">
        <w:rPr>
          <w:rFonts w:ascii="彩虹粗仿宋" w:eastAsia="彩虹粗仿宋" w:hAnsi="仿宋" w:cs="Arial" w:hint="eastAsia"/>
          <w:sz w:val="24"/>
        </w:rPr>
        <w:t>持续经营</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9E3E0F" w:rsidRPr="0089457F">
        <w:rPr>
          <w:rFonts w:ascii="彩虹粗仿宋" w:eastAsia="彩虹粗仿宋" w:hAnsi="宋体" w:cs="Arial" w:hint="eastAsia"/>
          <w:sz w:val="24"/>
        </w:rPr>
        <w:t>公开募集证券投资基金管理、基金销售、特定客户资产管理</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w:t>
      </w:r>
      <w:r>
        <w:rPr>
          <w:rFonts w:ascii="彩虹粗仿宋" w:eastAsia="彩虹粗仿宋" w:hAnsi="宋体" w:cs="Arial"/>
          <w:sz w:val="24"/>
        </w:rPr>
        <w:t>立</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98729D" w:rsidRPr="004565B1" w:rsidRDefault="0098729D" w:rsidP="0098729D">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8729D" w:rsidRPr="004565B1" w:rsidRDefault="0098729D" w:rsidP="0098729D">
      <w:pPr>
        <w:rPr>
          <w:rFonts w:ascii="彩虹粗仿宋" w:eastAsia="彩虹粗仿宋"/>
          <w:sz w:val="24"/>
        </w:rPr>
      </w:pPr>
    </w:p>
    <w:p w:rsidR="0098729D" w:rsidRPr="004565B1" w:rsidRDefault="0098729D" w:rsidP="0098729D">
      <w:pPr>
        <w:pStyle w:val="2"/>
        <w:jc w:val="center"/>
        <w:rPr>
          <w:rFonts w:ascii="彩虹粗仿宋" w:eastAsia="彩虹粗仿宋"/>
          <w:sz w:val="30"/>
        </w:rPr>
      </w:pPr>
      <w:bookmarkStart w:id="3" w:name="_Toc124325886"/>
      <w:r w:rsidRPr="004565B1">
        <w:rPr>
          <w:rFonts w:ascii="彩虹粗仿宋" w:eastAsia="彩虹粗仿宋" w:hint="eastAsia"/>
          <w:sz w:val="30"/>
        </w:rPr>
        <w:lastRenderedPageBreak/>
        <w:t>二、基金托管协议的依据、目的和原则</w:t>
      </w:r>
      <w:bookmarkEnd w:id="3"/>
    </w:p>
    <w:p w:rsidR="0098729D" w:rsidRPr="004565B1" w:rsidRDefault="0098729D" w:rsidP="0098729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98729D" w:rsidRPr="004565B1" w:rsidRDefault="0098729D" w:rsidP="0098729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8729D" w:rsidRPr="004565B1" w:rsidRDefault="0098729D" w:rsidP="0098729D">
      <w:pPr>
        <w:rPr>
          <w:rFonts w:ascii="彩虹粗仿宋" w:eastAsia="彩虹粗仿宋"/>
          <w:sz w:val="24"/>
        </w:rPr>
      </w:pPr>
    </w:p>
    <w:p w:rsidR="0098729D" w:rsidRPr="004565B1" w:rsidRDefault="0098729D" w:rsidP="0098729D">
      <w:pPr>
        <w:pStyle w:val="2"/>
        <w:jc w:val="center"/>
        <w:rPr>
          <w:rFonts w:ascii="彩虹粗仿宋" w:eastAsia="彩虹粗仿宋"/>
          <w:sz w:val="30"/>
          <w:szCs w:val="24"/>
        </w:rPr>
      </w:pPr>
      <w:bookmarkStart w:id="4" w:name="_Toc124325887"/>
      <w:r>
        <w:rPr>
          <w:rFonts w:ascii="彩虹粗仿宋" w:eastAsia="彩虹粗仿宋"/>
          <w:sz w:val="30"/>
        </w:rPr>
        <w:br w:type="page"/>
      </w:r>
      <w:r w:rsidRPr="004565B1">
        <w:rPr>
          <w:rFonts w:ascii="彩虹粗仿宋" w:eastAsia="彩虹粗仿宋" w:hint="eastAsia"/>
          <w:sz w:val="30"/>
        </w:rPr>
        <w:lastRenderedPageBreak/>
        <w:t>三、基金托管人对基金管理人的业务监督和核查</w:t>
      </w:r>
      <w:bookmarkEnd w:id="4"/>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8729D" w:rsidRPr="00BE1EDD" w:rsidRDefault="009E3E0F"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 xml:space="preserve">. </w:t>
      </w:r>
      <w:r w:rsidR="0098729D" w:rsidRPr="00BE1EDD">
        <w:rPr>
          <w:rFonts w:ascii="彩虹粗仿宋" w:eastAsia="彩虹粗仿宋" w:hAnsi="宋体" w:cs="Arial" w:hint="eastAsia"/>
          <w:sz w:val="24"/>
        </w:rPr>
        <w:t>本基金的投资范围包括经中国证监会依法核准或注册的基金（含QDII基金）、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同业存单、银行存款及法律法规或中国证监会允许基金投资的其他金融工具。</w:t>
      </w:r>
    </w:p>
    <w:p w:rsidR="0098729D" w:rsidRDefault="0098729D" w:rsidP="0098729D">
      <w:pPr>
        <w:adjustRightInd w:val="0"/>
        <w:snapToGrid w:val="0"/>
        <w:ind w:firstLineChars="200" w:firstLine="480"/>
        <w:rPr>
          <w:rFonts w:ascii="彩虹粗仿宋" w:eastAsia="彩虹粗仿宋" w:hAnsi="宋体" w:cs="Arial"/>
          <w:sz w:val="24"/>
        </w:rPr>
      </w:pPr>
      <w:r w:rsidRPr="00BE1EDD">
        <w:rPr>
          <w:rFonts w:ascii="彩虹粗仿宋" w:eastAsia="彩虹粗仿宋" w:hAnsi="宋体" w:cs="Arial" w:hint="eastAsia"/>
          <w:sz w:val="24"/>
        </w:rPr>
        <w:t>如法律法规或监管机构以后允许基金投资其他品种，本基金可以将其纳入投资范围，其投资比例遵循届时有效法律法规或相关规定。</w:t>
      </w:r>
    </w:p>
    <w:p w:rsidR="009E3E0F" w:rsidRPr="00F51455" w:rsidRDefault="009E3E0F" w:rsidP="009E3E0F">
      <w:pPr>
        <w:adjustRightInd w:val="0"/>
        <w:snapToGrid w:val="0"/>
        <w:ind w:firstLineChars="200" w:firstLine="480"/>
        <w:rPr>
          <w:rFonts w:ascii="彩虹粗仿宋" w:eastAsia="彩虹粗仿宋"/>
          <w:sz w:val="24"/>
          <w:szCs w:val="30"/>
        </w:rPr>
      </w:pPr>
      <w:r w:rsidRPr="00F51455">
        <w:rPr>
          <w:rFonts w:ascii="彩虹粗仿宋" w:eastAsia="彩虹粗仿宋" w:hint="eastAsia"/>
          <w:sz w:val="24"/>
          <w:szCs w:val="30"/>
        </w:rPr>
        <w:t>本基金投资于证券投资基金的比例不低于本基金资产的80%，现金或到期日在一年以内的政府债券不低于基金资产净值的5%</w:t>
      </w:r>
      <w:r w:rsidR="007B5304" w:rsidRPr="00F51455">
        <w:rPr>
          <w:rFonts w:ascii="彩虹粗仿宋" w:eastAsia="彩虹粗仿宋" w:hint="eastAsia"/>
          <w:sz w:val="24"/>
          <w:szCs w:val="30"/>
        </w:rPr>
        <w:t>，其中现金不包括结算备付金、存出保证金、应收申购款等</w:t>
      </w:r>
      <w:r w:rsidRPr="00F51455">
        <w:rPr>
          <w:rFonts w:ascii="彩虹粗仿宋" w:eastAsia="彩虹粗仿宋" w:hint="eastAsia"/>
          <w:sz w:val="24"/>
          <w:szCs w:val="30"/>
        </w:rPr>
        <w:t>。本基金投资于股票、股票型基金、混合型基金和商品基金（含商品期货基金和黄金ETF）等品种的比例合计不超过</w:t>
      </w:r>
      <w:r w:rsidR="00EC782B" w:rsidRPr="00F51455">
        <w:rPr>
          <w:rFonts w:ascii="彩虹粗仿宋" w:eastAsia="彩虹粗仿宋" w:hint="eastAsia"/>
          <w:sz w:val="24"/>
          <w:szCs w:val="30"/>
        </w:rPr>
        <w:t>基金资产的</w:t>
      </w:r>
      <w:r w:rsidRPr="00F51455">
        <w:rPr>
          <w:rFonts w:ascii="彩虹粗仿宋" w:eastAsia="彩虹粗仿宋" w:hint="eastAsia"/>
          <w:sz w:val="24"/>
          <w:szCs w:val="30"/>
        </w:rPr>
        <w:t>60%。</w:t>
      </w:r>
    </w:p>
    <w:p w:rsidR="009E3E0F" w:rsidRDefault="009E3E0F" w:rsidP="009E3E0F">
      <w:pPr>
        <w:adjustRightInd w:val="0"/>
        <w:snapToGrid w:val="0"/>
        <w:ind w:firstLineChars="200" w:firstLine="480"/>
        <w:rPr>
          <w:rFonts w:ascii="彩虹粗仿宋" w:eastAsia="彩虹粗仿宋"/>
          <w:sz w:val="24"/>
          <w:szCs w:val="30"/>
        </w:rPr>
      </w:pPr>
      <w:r w:rsidRPr="00F51455">
        <w:rPr>
          <w:rFonts w:ascii="彩虹粗仿宋" w:eastAsia="彩虹粗仿宋" w:hint="eastAsia"/>
          <w:sz w:val="24"/>
          <w:szCs w:val="30"/>
        </w:rPr>
        <w:t>本基金根据时间的变化逐步调整权益类资产和非权益类资产的资产配置比例。其中权益类资产包括股票、股票型基金（含股票型指数基金）、混合型基金（</w:t>
      </w:r>
      <w:r w:rsidR="00EC782B" w:rsidRPr="00F51455">
        <w:rPr>
          <w:rFonts w:ascii="彩虹粗仿宋" w:eastAsia="彩虹粗仿宋" w:hint="eastAsia"/>
          <w:sz w:val="24"/>
          <w:szCs w:val="30"/>
        </w:rPr>
        <w:t>仅指最近连续四个季度披露的基金定期报告中显示股票投资比例高于基金资产的</w:t>
      </w:r>
      <w:r w:rsidR="007B5304" w:rsidRPr="00F51455">
        <w:rPr>
          <w:rFonts w:ascii="彩虹粗仿宋" w:eastAsia="彩虹粗仿宋" w:hint="eastAsia"/>
          <w:sz w:val="24"/>
          <w:szCs w:val="30"/>
        </w:rPr>
        <w:t>50%或基金合同中约定股票投资比例</w:t>
      </w:r>
      <w:r w:rsidR="00EC782B" w:rsidRPr="00F51455">
        <w:rPr>
          <w:rFonts w:ascii="彩虹粗仿宋" w:eastAsia="彩虹粗仿宋" w:hint="eastAsia"/>
          <w:sz w:val="24"/>
          <w:szCs w:val="30"/>
        </w:rPr>
        <w:t>高于基金资产的</w:t>
      </w:r>
      <w:r w:rsidR="007B5304" w:rsidRPr="00F51455">
        <w:rPr>
          <w:rFonts w:ascii="彩虹粗仿宋" w:eastAsia="彩虹粗仿宋" w:hint="eastAsia"/>
          <w:sz w:val="24"/>
          <w:szCs w:val="30"/>
        </w:rPr>
        <w:t>50%的混合型基金</w:t>
      </w:r>
      <w:r w:rsidRPr="00F51455">
        <w:rPr>
          <w:rFonts w:ascii="彩虹粗仿宋" w:eastAsia="彩虹粗仿宋" w:hint="eastAsia"/>
          <w:sz w:val="24"/>
          <w:szCs w:val="30"/>
        </w:rPr>
        <w:t>）。</w:t>
      </w:r>
    </w:p>
    <w:p w:rsidR="00711308" w:rsidRPr="00711308" w:rsidRDefault="009E3E0F" w:rsidP="00711308">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2</w:t>
      </w:r>
      <w:r>
        <w:rPr>
          <w:rFonts w:ascii="彩虹粗仿宋" w:eastAsia="彩虹粗仿宋"/>
          <w:sz w:val="24"/>
          <w:szCs w:val="30"/>
        </w:rPr>
        <w:t xml:space="preserve">. </w:t>
      </w:r>
      <w:r>
        <w:rPr>
          <w:rFonts w:ascii="彩虹粗仿宋" w:eastAsia="彩虹粗仿宋" w:hint="eastAsia"/>
          <w:sz w:val="24"/>
          <w:szCs w:val="30"/>
        </w:rPr>
        <w:t>到达目标</w:t>
      </w:r>
      <w:r>
        <w:rPr>
          <w:rFonts w:ascii="彩虹粗仿宋" w:eastAsia="彩虹粗仿宋"/>
          <w:sz w:val="24"/>
          <w:szCs w:val="30"/>
        </w:rPr>
        <w:t>日期后，</w:t>
      </w:r>
      <w:r w:rsidR="00711308" w:rsidRPr="00711308">
        <w:rPr>
          <w:rFonts w:ascii="彩虹粗仿宋" w:eastAsia="彩虹粗仿宋" w:hint="eastAsia"/>
          <w:sz w:val="24"/>
          <w:szCs w:val="30"/>
        </w:rPr>
        <w:t>本基金</w:t>
      </w:r>
      <w:r w:rsidR="007B5304">
        <w:rPr>
          <w:rFonts w:ascii="彩虹粗仿宋" w:eastAsia="彩虹粗仿宋" w:hint="eastAsia"/>
          <w:sz w:val="24"/>
          <w:szCs w:val="30"/>
        </w:rPr>
        <w:t>转型为</w:t>
      </w:r>
      <w:r w:rsidR="007B5304" w:rsidRPr="007B5304">
        <w:rPr>
          <w:rFonts w:ascii="彩虹粗仿宋" w:eastAsia="彩虹粗仿宋" w:hint="eastAsia"/>
          <w:sz w:val="24"/>
          <w:szCs w:val="30"/>
        </w:rPr>
        <w:t>易方达安康债券型基金中基金（FOF）</w:t>
      </w:r>
      <w:r w:rsidR="007B5304">
        <w:rPr>
          <w:rFonts w:ascii="彩虹粗仿宋" w:eastAsia="彩虹粗仿宋" w:hint="eastAsia"/>
          <w:sz w:val="24"/>
          <w:szCs w:val="30"/>
        </w:rPr>
        <w:t>，基金</w:t>
      </w:r>
      <w:r w:rsidR="00711308" w:rsidRPr="00711308">
        <w:rPr>
          <w:rFonts w:ascii="彩虹粗仿宋" w:eastAsia="彩虹粗仿宋" w:hint="eastAsia"/>
          <w:sz w:val="24"/>
          <w:szCs w:val="30"/>
        </w:rPr>
        <w:t>的投资范围包括经中国证监会依法核准或注册的基金（含QDII基金）、国内依法发行上市的股票（包括创业板、中小板以及其他依法发行上市的股票）、债券（包括国债、央行票据、地方政府债、金融债、企业债、公司债、次级债、中期票据、短期融资券、可转换债券、可交换债券等）、资产支持证券、债券回购、同业存单、银行存款及法律法规或中国证监会允许基金投资的其他金融工具。</w:t>
      </w:r>
    </w:p>
    <w:p w:rsidR="00711308" w:rsidRPr="00711308" w:rsidRDefault="00711308" w:rsidP="00711308">
      <w:pPr>
        <w:adjustRightInd w:val="0"/>
        <w:snapToGrid w:val="0"/>
        <w:ind w:firstLineChars="200" w:firstLine="480"/>
        <w:rPr>
          <w:rFonts w:ascii="彩虹粗仿宋" w:eastAsia="彩虹粗仿宋"/>
          <w:sz w:val="24"/>
          <w:szCs w:val="30"/>
        </w:rPr>
      </w:pPr>
      <w:r w:rsidRPr="00711308">
        <w:rPr>
          <w:rFonts w:ascii="彩虹粗仿宋" w:eastAsia="彩虹粗仿宋" w:hint="eastAsia"/>
          <w:sz w:val="24"/>
          <w:szCs w:val="30"/>
        </w:rPr>
        <w:t>如法律法规或监管机构以后允许基金投资其他品种，本基金可以将其纳入投资范围。</w:t>
      </w:r>
    </w:p>
    <w:p w:rsidR="009E3E0F" w:rsidRPr="004565B1" w:rsidRDefault="00EC782B" w:rsidP="00711308">
      <w:pPr>
        <w:adjustRightInd w:val="0"/>
        <w:snapToGrid w:val="0"/>
        <w:ind w:firstLineChars="200" w:firstLine="480"/>
        <w:rPr>
          <w:rFonts w:ascii="彩虹粗仿宋" w:eastAsia="彩虹粗仿宋"/>
          <w:sz w:val="24"/>
          <w:szCs w:val="30"/>
        </w:rPr>
      </w:pPr>
      <w:r>
        <w:rPr>
          <w:rFonts w:ascii="彩虹粗仿宋" w:eastAsia="彩虹粗仿宋" w:hint="eastAsia"/>
          <w:sz w:val="24"/>
          <w:szCs w:val="30"/>
        </w:rPr>
        <w:t>转型为</w:t>
      </w:r>
      <w:r w:rsidRPr="007B5304">
        <w:rPr>
          <w:rFonts w:ascii="彩虹粗仿宋" w:eastAsia="彩虹粗仿宋" w:hint="eastAsia"/>
          <w:sz w:val="24"/>
          <w:szCs w:val="30"/>
        </w:rPr>
        <w:t>易方达安康债券型基金中基金（FOF）</w:t>
      </w:r>
      <w:r w:rsidR="00711308">
        <w:rPr>
          <w:rFonts w:ascii="彩虹粗仿宋" w:eastAsia="彩虹粗仿宋"/>
          <w:sz w:val="24"/>
          <w:szCs w:val="30"/>
        </w:rPr>
        <w:t>后，</w:t>
      </w:r>
      <w:r w:rsidR="00B45920" w:rsidRPr="00B45920">
        <w:rPr>
          <w:rFonts w:ascii="彩虹粗仿宋" w:eastAsia="彩虹粗仿宋" w:hint="eastAsia"/>
          <w:sz w:val="24"/>
          <w:szCs w:val="30"/>
        </w:rPr>
        <w:t>本基金投资于债券型证券投资基金（含债券指数基金）的比例不低于本基金资产的80%</w:t>
      </w:r>
      <w:r w:rsidR="007B5304">
        <w:rPr>
          <w:rFonts w:ascii="彩虹粗仿宋" w:eastAsia="彩虹粗仿宋" w:hint="eastAsia"/>
          <w:sz w:val="24"/>
          <w:szCs w:val="30"/>
        </w:rPr>
        <w:t>，</w:t>
      </w:r>
      <w:r w:rsidR="00B45920" w:rsidRPr="00B45920">
        <w:rPr>
          <w:rFonts w:ascii="彩虹粗仿宋" w:eastAsia="彩虹粗仿宋" w:hint="eastAsia"/>
          <w:sz w:val="24"/>
          <w:szCs w:val="30"/>
        </w:rPr>
        <w:t>现金或到期日在一</w:t>
      </w:r>
      <w:r w:rsidR="00B45920" w:rsidRPr="00F51455">
        <w:rPr>
          <w:rFonts w:ascii="彩虹粗仿宋" w:eastAsia="彩虹粗仿宋" w:hint="eastAsia"/>
          <w:sz w:val="24"/>
          <w:szCs w:val="30"/>
        </w:rPr>
        <w:lastRenderedPageBreak/>
        <w:t>年以内的政府债券不低于基金资产净值的5%</w:t>
      </w:r>
      <w:r w:rsidR="007B5304" w:rsidRPr="00F51455">
        <w:rPr>
          <w:rFonts w:ascii="彩虹粗仿宋" w:eastAsia="彩虹粗仿宋" w:hint="eastAsia"/>
          <w:sz w:val="24"/>
          <w:szCs w:val="30"/>
        </w:rPr>
        <w:t>，其中现金不包括结算备付金、存出保证金、应收申购款等</w:t>
      </w:r>
      <w:r w:rsidR="00B45920" w:rsidRPr="00F51455">
        <w:rPr>
          <w:rFonts w:ascii="彩虹粗仿宋" w:eastAsia="彩虹粗仿宋" w:hint="eastAsia"/>
          <w:sz w:val="24"/>
          <w:szCs w:val="30"/>
        </w:rPr>
        <w:t>。</w:t>
      </w:r>
    </w:p>
    <w:p w:rsidR="0098729D"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711308" w:rsidRDefault="00711308" w:rsidP="0098729D">
      <w:pPr>
        <w:adjustRightInd w:val="0"/>
        <w:snapToGrid w:val="0"/>
        <w:ind w:firstLineChars="200" w:firstLine="480"/>
        <w:rPr>
          <w:rFonts w:ascii="彩虹粗仿宋" w:eastAsia="彩虹粗仿宋"/>
          <w:sz w:val="24"/>
        </w:rPr>
      </w:pPr>
      <w:r>
        <w:rPr>
          <w:rFonts w:ascii="彩虹粗仿宋" w:eastAsia="彩虹粗仿宋"/>
          <w:sz w:val="24"/>
        </w:rPr>
        <w:t xml:space="preserve">1. </w:t>
      </w:r>
      <w:r>
        <w:rPr>
          <w:rFonts w:ascii="彩虹粗仿宋" w:eastAsia="彩虹粗仿宋" w:hint="eastAsia"/>
          <w:sz w:val="24"/>
        </w:rPr>
        <w:t>到达目标</w:t>
      </w:r>
      <w:r>
        <w:rPr>
          <w:rFonts w:ascii="彩虹粗仿宋" w:eastAsia="彩虹粗仿宋"/>
          <w:sz w:val="24"/>
        </w:rPr>
        <w:t>日期前</w:t>
      </w:r>
      <w:r w:rsidRPr="00DB71B8">
        <w:rPr>
          <w:rFonts w:ascii="彩虹粗仿宋" w:eastAsia="彩虹粗仿宋" w:hint="eastAsia"/>
          <w:sz w:val="24"/>
        </w:rPr>
        <w:t>投资组合限制</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sidR="0098729D" w:rsidRPr="0082298E">
        <w:rPr>
          <w:rFonts w:ascii="彩虹粗仿宋" w:eastAsia="彩虹粗仿宋" w:hint="eastAsia"/>
          <w:sz w:val="24"/>
        </w:rPr>
        <w:t>本基金投资于证券投资基金的比例不低于本基金资产的80%；</w:t>
      </w:r>
      <w:r w:rsidR="0098729D" w:rsidRPr="003616B5">
        <w:rPr>
          <w:rFonts w:ascii="彩虹粗仿宋" w:eastAsia="彩虹粗仿宋" w:hint="eastAsia"/>
          <w:sz w:val="24"/>
        </w:rPr>
        <w:t>本基金投资于股票、股票型基金、混合型基金和商品基金（含商品期货基金和黄金ETF）等品种的比例合计不超过</w:t>
      </w:r>
      <w:r w:rsidR="00855329">
        <w:rPr>
          <w:rFonts w:ascii="彩虹粗仿宋" w:eastAsia="彩虹粗仿宋" w:hint="eastAsia"/>
          <w:sz w:val="24"/>
        </w:rPr>
        <w:t>基金</w:t>
      </w:r>
      <w:r w:rsidR="0098729D" w:rsidRPr="003616B5">
        <w:rPr>
          <w:rFonts w:ascii="彩虹粗仿宋" w:eastAsia="彩虹粗仿宋" w:hint="eastAsia"/>
          <w:sz w:val="24"/>
        </w:rPr>
        <w:t>资产的60%；</w:t>
      </w:r>
    </w:p>
    <w:p w:rsidR="0098729D" w:rsidRDefault="00711308" w:rsidP="0098729D">
      <w:pPr>
        <w:adjustRightInd w:val="0"/>
        <w:snapToGrid w:val="0"/>
        <w:ind w:firstLineChars="200" w:firstLine="480"/>
        <w:rPr>
          <w:rFonts w:ascii="彩虹粗仿宋" w:eastAsia="彩虹粗仿宋"/>
          <w:sz w:val="24"/>
        </w:rPr>
      </w:pPr>
      <w:r w:rsidRPr="00DD279B">
        <w:rPr>
          <w:rFonts w:ascii="彩虹粗仿宋" w:eastAsia="彩虹粗仿宋" w:hint="eastAsia"/>
          <w:sz w:val="24"/>
        </w:rPr>
        <w:t>（2）</w:t>
      </w:r>
      <w:r w:rsidR="0098729D" w:rsidRPr="0018190A">
        <w:rPr>
          <w:rFonts w:ascii="彩虹粗仿宋" w:eastAsia="彩虹粗仿宋" w:hint="eastAsia"/>
          <w:sz w:val="24"/>
        </w:rPr>
        <w:t>本基金各个时间段的权益类资产与</w:t>
      </w:r>
      <w:r w:rsidR="0098729D" w:rsidRPr="008E4130">
        <w:rPr>
          <w:rFonts w:ascii="彩虹粗仿宋" w:eastAsia="彩虹粗仿宋" w:hint="eastAsia"/>
          <w:sz w:val="24"/>
        </w:rPr>
        <w:t>非权益类资产</w:t>
      </w:r>
      <w:r w:rsidR="0098729D" w:rsidRPr="0018190A">
        <w:rPr>
          <w:rFonts w:ascii="彩虹粗仿宋" w:eastAsia="彩虹粗仿宋" w:hint="eastAsia"/>
          <w:sz w:val="24"/>
        </w:rPr>
        <w:t>配置比例符合下表中的限制：</w:t>
      </w:r>
    </w:p>
    <w:tbl>
      <w:tblPr>
        <w:tblW w:w="10460" w:type="dxa"/>
        <w:tblInd w:w="-572" w:type="dxa"/>
        <w:tblLook w:val="04A0" w:firstRow="1" w:lastRow="0" w:firstColumn="1" w:lastColumn="0" w:noHBand="0" w:noVBand="1"/>
      </w:tblPr>
      <w:tblGrid>
        <w:gridCol w:w="5000"/>
        <w:gridCol w:w="2460"/>
        <w:gridCol w:w="3000"/>
      </w:tblGrid>
      <w:tr w:rsidR="009E3E0F" w:rsidRPr="0099042A" w:rsidTr="009E3E0F">
        <w:trPr>
          <w:trHeight w:val="402"/>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hint="eastAsia"/>
                <w:sz w:val="24"/>
              </w:rPr>
              <w:t>时间段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hint="eastAsia"/>
                <w:sz w:val="24"/>
              </w:rPr>
              <w:t>权益类资产比例范围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hint="eastAsia"/>
                <w:sz w:val="24"/>
              </w:rPr>
              <w:t>非</w:t>
            </w:r>
            <w:r w:rsidRPr="00DD279B">
              <w:rPr>
                <w:rFonts w:ascii="彩虹粗仿宋" w:eastAsia="彩虹粗仿宋"/>
                <w:sz w:val="24"/>
              </w:rPr>
              <w:t>权益</w:t>
            </w:r>
            <w:r w:rsidRPr="00DD279B">
              <w:rPr>
                <w:rFonts w:ascii="彩虹粗仿宋" w:eastAsia="彩虹粗仿宋" w:hint="eastAsia"/>
                <w:sz w:val="24"/>
              </w:rPr>
              <w:t>类资产比例范围</w:t>
            </w:r>
          </w:p>
        </w:tc>
      </w:tr>
      <w:tr w:rsidR="009E3E0F" w:rsidRPr="0099042A" w:rsidTr="009E3E0F">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9E3E0F" w:rsidRPr="00DD279B" w:rsidRDefault="009E3E0F" w:rsidP="00B466FB">
            <w:pPr>
              <w:widowControl/>
              <w:jc w:val="center"/>
              <w:rPr>
                <w:rFonts w:ascii="彩虹粗仿宋" w:eastAsia="彩虹粗仿宋"/>
                <w:sz w:val="24"/>
              </w:rPr>
            </w:pPr>
            <w:r w:rsidRPr="00DD279B">
              <w:rPr>
                <w:rFonts w:ascii="彩虹粗仿宋" w:eastAsia="彩虹粗仿宋" w:hint="eastAsia"/>
                <w:sz w:val="24"/>
              </w:rPr>
              <w:t>基金合同生效日至</w:t>
            </w:r>
            <w:r w:rsidRPr="00DD279B">
              <w:rPr>
                <w:rFonts w:ascii="彩虹粗仿宋" w:eastAsia="彩虹粗仿宋"/>
                <w:sz w:val="24"/>
              </w:rPr>
              <w:t>202</w:t>
            </w:r>
            <w:r w:rsidR="00B466FB">
              <w:rPr>
                <w:rFonts w:ascii="彩虹粗仿宋" w:eastAsia="彩虹粗仿宋"/>
                <w:sz w:val="24"/>
              </w:rPr>
              <w:t>3</w:t>
            </w:r>
            <w:r w:rsidRPr="00DD279B">
              <w:rPr>
                <w:rFonts w:ascii="彩虹粗仿宋" w:eastAsia="彩虹粗仿宋" w:hint="eastAsia"/>
                <w:sz w:val="24"/>
              </w:rPr>
              <w:t>年</w:t>
            </w:r>
            <w:r w:rsidRPr="00DD279B">
              <w:rPr>
                <w:rFonts w:ascii="彩虹粗仿宋" w:eastAsia="彩虹粗仿宋"/>
                <w:sz w:val="24"/>
              </w:rPr>
              <w:t>12月31日</w:t>
            </w:r>
          </w:p>
        </w:tc>
        <w:tc>
          <w:tcPr>
            <w:tcW w:w="246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40%-60%</w:t>
            </w:r>
          </w:p>
        </w:tc>
        <w:tc>
          <w:tcPr>
            <w:tcW w:w="300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40%-60%</w:t>
            </w:r>
          </w:p>
        </w:tc>
      </w:tr>
      <w:tr w:rsidR="009E3E0F" w:rsidRPr="0099042A" w:rsidTr="009E3E0F">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9E3E0F" w:rsidRPr="00DD279B" w:rsidRDefault="009E3E0F" w:rsidP="00B466FB">
            <w:pPr>
              <w:widowControl/>
              <w:jc w:val="center"/>
              <w:rPr>
                <w:rFonts w:ascii="彩虹粗仿宋" w:eastAsia="彩虹粗仿宋"/>
                <w:sz w:val="24"/>
              </w:rPr>
            </w:pPr>
            <w:r w:rsidRPr="00DD279B">
              <w:rPr>
                <w:rFonts w:ascii="彩虹粗仿宋" w:eastAsia="彩虹粗仿宋"/>
                <w:sz w:val="24"/>
              </w:rPr>
              <w:t>202</w:t>
            </w:r>
            <w:r w:rsidR="00B466FB">
              <w:rPr>
                <w:rFonts w:ascii="彩虹粗仿宋" w:eastAsia="彩虹粗仿宋"/>
                <w:sz w:val="24"/>
              </w:rPr>
              <w:t>4</w:t>
            </w:r>
            <w:r w:rsidRPr="00DD279B">
              <w:rPr>
                <w:rFonts w:ascii="彩虹粗仿宋" w:eastAsia="彩虹粗仿宋" w:hint="eastAsia"/>
                <w:sz w:val="24"/>
              </w:rPr>
              <w:t>年</w:t>
            </w:r>
            <w:r w:rsidRPr="00DD279B">
              <w:rPr>
                <w:rFonts w:ascii="彩虹粗仿宋" w:eastAsia="彩虹粗仿宋"/>
                <w:sz w:val="24"/>
              </w:rPr>
              <w:t>1月1日至202</w:t>
            </w:r>
            <w:r w:rsidR="00B466FB">
              <w:rPr>
                <w:rFonts w:ascii="彩虹粗仿宋" w:eastAsia="彩虹粗仿宋"/>
                <w:sz w:val="24"/>
              </w:rPr>
              <w:t>8</w:t>
            </w:r>
            <w:r w:rsidRPr="00DD279B">
              <w:rPr>
                <w:rFonts w:ascii="彩虹粗仿宋" w:eastAsia="彩虹粗仿宋" w:hint="eastAsia"/>
                <w:sz w:val="24"/>
              </w:rPr>
              <w:t>年</w:t>
            </w:r>
            <w:r w:rsidRPr="00DD279B">
              <w:rPr>
                <w:rFonts w:ascii="彩虹粗仿宋" w:eastAsia="彩虹粗仿宋"/>
                <w:sz w:val="24"/>
              </w:rPr>
              <w:t>12月31日</w:t>
            </w:r>
          </w:p>
        </w:tc>
        <w:tc>
          <w:tcPr>
            <w:tcW w:w="246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30%-55%</w:t>
            </w:r>
          </w:p>
        </w:tc>
        <w:tc>
          <w:tcPr>
            <w:tcW w:w="300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45%-70%</w:t>
            </w:r>
          </w:p>
        </w:tc>
      </w:tr>
      <w:tr w:rsidR="009E3E0F" w:rsidRPr="0099042A" w:rsidTr="009E3E0F">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9E3E0F" w:rsidRPr="00DD279B" w:rsidRDefault="009E3E0F" w:rsidP="00B466FB">
            <w:pPr>
              <w:widowControl/>
              <w:jc w:val="center"/>
              <w:rPr>
                <w:rFonts w:ascii="彩虹粗仿宋" w:eastAsia="彩虹粗仿宋"/>
                <w:sz w:val="24"/>
              </w:rPr>
            </w:pPr>
            <w:r w:rsidRPr="00DD279B">
              <w:rPr>
                <w:rFonts w:ascii="彩虹粗仿宋" w:eastAsia="彩虹粗仿宋"/>
                <w:sz w:val="24"/>
              </w:rPr>
              <w:t>202</w:t>
            </w:r>
            <w:r w:rsidR="00B466FB">
              <w:rPr>
                <w:rFonts w:ascii="彩虹粗仿宋" w:eastAsia="彩虹粗仿宋"/>
                <w:sz w:val="24"/>
              </w:rPr>
              <w:t>9</w:t>
            </w:r>
            <w:r w:rsidRPr="00DD279B">
              <w:rPr>
                <w:rFonts w:ascii="彩虹粗仿宋" w:eastAsia="彩虹粗仿宋" w:hint="eastAsia"/>
                <w:sz w:val="24"/>
              </w:rPr>
              <w:t>年</w:t>
            </w:r>
            <w:r w:rsidRPr="00DD279B">
              <w:rPr>
                <w:rFonts w:ascii="彩虹粗仿宋" w:eastAsia="彩虹粗仿宋"/>
                <w:sz w:val="24"/>
              </w:rPr>
              <w:t>1月1日至203</w:t>
            </w:r>
            <w:r w:rsidR="00B466FB">
              <w:rPr>
                <w:rFonts w:ascii="彩虹粗仿宋" w:eastAsia="彩虹粗仿宋"/>
                <w:sz w:val="24"/>
              </w:rPr>
              <w:t>3</w:t>
            </w:r>
            <w:r w:rsidRPr="00DD279B">
              <w:rPr>
                <w:rFonts w:ascii="彩虹粗仿宋" w:eastAsia="彩虹粗仿宋" w:hint="eastAsia"/>
                <w:sz w:val="24"/>
              </w:rPr>
              <w:t>年</w:t>
            </w:r>
            <w:r w:rsidRPr="00DD279B">
              <w:rPr>
                <w:rFonts w:ascii="彩虹粗仿宋" w:eastAsia="彩虹粗仿宋"/>
                <w:sz w:val="24"/>
              </w:rPr>
              <w:t>12月31日</w:t>
            </w:r>
          </w:p>
        </w:tc>
        <w:tc>
          <w:tcPr>
            <w:tcW w:w="246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25%-50%</w:t>
            </w:r>
          </w:p>
        </w:tc>
        <w:tc>
          <w:tcPr>
            <w:tcW w:w="300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50%-75%</w:t>
            </w:r>
          </w:p>
        </w:tc>
      </w:tr>
      <w:tr w:rsidR="009E3E0F" w:rsidRPr="0099042A" w:rsidTr="009E3E0F">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9E3E0F" w:rsidRPr="00DD279B" w:rsidRDefault="009E3E0F" w:rsidP="00B466FB">
            <w:pPr>
              <w:widowControl/>
              <w:jc w:val="center"/>
              <w:rPr>
                <w:rFonts w:ascii="彩虹粗仿宋" w:eastAsia="彩虹粗仿宋"/>
                <w:sz w:val="24"/>
              </w:rPr>
            </w:pPr>
            <w:r w:rsidRPr="00DD279B">
              <w:rPr>
                <w:rFonts w:ascii="彩虹粗仿宋" w:eastAsia="彩虹粗仿宋"/>
                <w:sz w:val="24"/>
              </w:rPr>
              <w:t>203</w:t>
            </w:r>
            <w:r w:rsidR="00B466FB">
              <w:rPr>
                <w:rFonts w:ascii="彩虹粗仿宋" w:eastAsia="彩虹粗仿宋"/>
                <w:sz w:val="24"/>
              </w:rPr>
              <w:t>4</w:t>
            </w:r>
            <w:r w:rsidRPr="00DD279B">
              <w:rPr>
                <w:rFonts w:ascii="彩虹粗仿宋" w:eastAsia="彩虹粗仿宋" w:hint="eastAsia"/>
                <w:sz w:val="24"/>
              </w:rPr>
              <w:t>年</w:t>
            </w:r>
            <w:r w:rsidRPr="00DD279B">
              <w:rPr>
                <w:rFonts w:ascii="彩虹粗仿宋" w:eastAsia="彩虹粗仿宋"/>
                <w:sz w:val="24"/>
              </w:rPr>
              <w:t>1月1日至203</w:t>
            </w:r>
            <w:r w:rsidR="00B466FB">
              <w:rPr>
                <w:rFonts w:ascii="彩虹粗仿宋" w:eastAsia="彩虹粗仿宋"/>
                <w:sz w:val="24"/>
              </w:rPr>
              <w:t>8</w:t>
            </w:r>
            <w:r w:rsidRPr="00DD279B">
              <w:rPr>
                <w:rFonts w:ascii="彩虹粗仿宋" w:eastAsia="彩虹粗仿宋" w:hint="eastAsia"/>
                <w:sz w:val="24"/>
              </w:rPr>
              <w:t>年</w:t>
            </w:r>
            <w:r w:rsidRPr="00DD279B">
              <w:rPr>
                <w:rFonts w:ascii="彩虹粗仿宋" w:eastAsia="彩虹粗仿宋"/>
                <w:sz w:val="24"/>
              </w:rPr>
              <w:t>12月31日</w:t>
            </w:r>
          </w:p>
        </w:tc>
        <w:tc>
          <w:tcPr>
            <w:tcW w:w="246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15%-40%</w:t>
            </w:r>
          </w:p>
        </w:tc>
        <w:tc>
          <w:tcPr>
            <w:tcW w:w="300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60%-85%</w:t>
            </w:r>
          </w:p>
        </w:tc>
      </w:tr>
      <w:tr w:rsidR="009E3E0F" w:rsidRPr="0099042A" w:rsidTr="009E3E0F">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9E3E0F" w:rsidRPr="00DD279B" w:rsidRDefault="009E3E0F" w:rsidP="00B466FB">
            <w:pPr>
              <w:widowControl/>
              <w:jc w:val="center"/>
              <w:rPr>
                <w:rFonts w:ascii="彩虹粗仿宋" w:eastAsia="彩虹粗仿宋"/>
                <w:sz w:val="24"/>
              </w:rPr>
            </w:pPr>
            <w:r w:rsidRPr="00DD279B">
              <w:rPr>
                <w:rFonts w:ascii="彩虹粗仿宋" w:eastAsia="彩虹粗仿宋"/>
                <w:sz w:val="24"/>
              </w:rPr>
              <w:t>203</w:t>
            </w:r>
            <w:r w:rsidR="00B466FB">
              <w:rPr>
                <w:rFonts w:ascii="彩虹粗仿宋" w:eastAsia="彩虹粗仿宋"/>
                <w:sz w:val="24"/>
              </w:rPr>
              <w:t>9</w:t>
            </w:r>
            <w:r w:rsidRPr="00DD279B">
              <w:rPr>
                <w:rFonts w:ascii="彩虹粗仿宋" w:eastAsia="彩虹粗仿宋" w:hint="eastAsia"/>
                <w:sz w:val="24"/>
              </w:rPr>
              <w:t>年</w:t>
            </w:r>
            <w:r w:rsidRPr="00DD279B">
              <w:rPr>
                <w:rFonts w:ascii="彩虹粗仿宋" w:eastAsia="彩虹粗仿宋"/>
                <w:sz w:val="24"/>
              </w:rPr>
              <w:t>1月1日至204</w:t>
            </w:r>
            <w:r w:rsidR="00B466FB">
              <w:rPr>
                <w:rFonts w:ascii="彩虹粗仿宋" w:eastAsia="彩虹粗仿宋"/>
                <w:sz w:val="24"/>
              </w:rPr>
              <w:t>3</w:t>
            </w:r>
            <w:r w:rsidRPr="00DD279B">
              <w:rPr>
                <w:rFonts w:ascii="彩虹粗仿宋" w:eastAsia="彩虹粗仿宋" w:hint="eastAsia"/>
                <w:sz w:val="24"/>
              </w:rPr>
              <w:t>年</w:t>
            </w:r>
            <w:r w:rsidRPr="00DD279B">
              <w:rPr>
                <w:rFonts w:ascii="彩虹粗仿宋" w:eastAsia="彩虹粗仿宋"/>
                <w:sz w:val="24"/>
              </w:rPr>
              <w:t>12月31日</w:t>
            </w:r>
          </w:p>
        </w:tc>
        <w:tc>
          <w:tcPr>
            <w:tcW w:w="246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5%-30%</w:t>
            </w:r>
          </w:p>
        </w:tc>
        <w:tc>
          <w:tcPr>
            <w:tcW w:w="3000" w:type="dxa"/>
            <w:tcBorders>
              <w:top w:val="nil"/>
              <w:left w:val="nil"/>
              <w:bottom w:val="single" w:sz="4" w:space="0" w:color="auto"/>
              <w:right w:val="single" w:sz="4" w:space="0" w:color="auto"/>
            </w:tcBorders>
            <w:shd w:val="clear" w:color="auto" w:fill="auto"/>
            <w:noWrap/>
            <w:vAlign w:val="center"/>
            <w:hideMark/>
          </w:tcPr>
          <w:p w:rsidR="009E3E0F" w:rsidRPr="00DD279B" w:rsidRDefault="009E3E0F" w:rsidP="009E3E0F">
            <w:pPr>
              <w:widowControl/>
              <w:jc w:val="center"/>
              <w:rPr>
                <w:rFonts w:ascii="彩虹粗仿宋" w:eastAsia="彩虹粗仿宋"/>
                <w:sz w:val="24"/>
              </w:rPr>
            </w:pPr>
            <w:r w:rsidRPr="00DD279B">
              <w:rPr>
                <w:rFonts w:ascii="彩虹粗仿宋" w:eastAsia="彩虹粗仿宋"/>
                <w:sz w:val="24"/>
              </w:rPr>
              <w:t>70%-95%</w:t>
            </w:r>
          </w:p>
        </w:tc>
      </w:tr>
    </w:tbl>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（3）</w:t>
      </w:r>
      <w:r w:rsidR="0098729D" w:rsidRPr="0082298E">
        <w:rPr>
          <w:rFonts w:ascii="彩虹粗仿宋" w:eastAsia="彩虹粗仿宋" w:hint="eastAsia"/>
          <w:sz w:val="24"/>
        </w:rPr>
        <w:t>本基金持有单只基金的市值，不高于本基金资产净值的20%，且不得持有其他基金中基金；</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（4）</w:t>
      </w:r>
      <w:r w:rsidR="0098729D" w:rsidRPr="0082298E">
        <w:rPr>
          <w:rFonts w:ascii="彩虹粗仿宋" w:eastAsia="彩虹粗仿宋" w:hint="eastAsia"/>
          <w:sz w:val="24"/>
        </w:rPr>
        <w:t>本基金管理人管理的</w:t>
      </w:r>
      <w:r w:rsidR="0098729D" w:rsidRPr="003616B5">
        <w:rPr>
          <w:rFonts w:ascii="彩虹粗仿宋" w:eastAsia="彩虹粗仿宋" w:hint="eastAsia"/>
          <w:sz w:val="24"/>
        </w:rPr>
        <w:t>且由本基金托管人托管的全部基</w:t>
      </w:r>
      <w:r w:rsidR="0098729D" w:rsidRPr="0082298E">
        <w:rPr>
          <w:rFonts w:ascii="彩虹粗仿宋" w:eastAsia="彩虹粗仿宋" w:hint="eastAsia"/>
          <w:sz w:val="24"/>
        </w:rPr>
        <w:t>金中基金（ETF联接基金除外）持有一只基金不得超过被投资基金净资产的20%，被投资基金净资产规模以最近定期报告披露的规模为准；</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（5）</w:t>
      </w:r>
      <w:r w:rsidR="0098729D" w:rsidRPr="0082298E">
        <w:rPr>
          <w:rFonts w:ascii="彩虹粗仿宋" w:eastAsia="彩虹粗仿宋" w:hint="eastAsia"/>
          <w:sz w:val="24"/>
        </w:rPr>
        <w:t>本基金可投资于QDII基金，但不得持有具有复杂、衍生品性质的基金份额，包括分级基金和中国证监会认定的其他基金份额；</w:t>
      </w:r>
    </w:p>
    <w:p w:rsidR="009E3E0F" w:rsidRPr="009E3E0F" w:rsidRDefault="00711308" w:rsidP="009E3E0F">
      <w:pPr>
        <w:adjustRightInd w:val="0"/>
        <w:snapToGrid w:val="0"/>
        <w:ind w:firstLineChars="200" w:firstLine="480"/>
        <w:rPr>
          <w:rFonts w:ascii="彩虹粗仿宋" w:eastAsia="彩虹粗仿宋"/>
          <w:sz w:val="24"/>
        </w:rPr>
      </w:pPr>
      <w:r>
        <w:rPr>
          <w:rFonts w:ascii="彩虹粗仿宋" w:eastAsia="彩虹粗仿宋" w:hint="eastAsia"/>
          <w:sz w:val="24"/>
        </w:rPr>
        <w:t>（6）</w:t>
      </w:r>
      <w:r w:rsidR="009E3E0F" w:rsidRPr="009E3E0F">
        <w:rPr>
          <w:rFonts w:ascii="彩虹粗仿宋" w:eastAsia="彩虹粗仿宋" w:hint="eastAsia"/>
          <w:sz w:val="24"/>
        </w:rPr>
        <w:t>本基金所投资基金应满足以下条件：</w:t>
      </w:r>
    </w:p>
    <w:p w:rsidR="009E3E0F" w:rsidRPr="009E3E0F" w:rsidRDefault="009E3E0F" w:rsidP="009E3E0F">
      <w:pPr>
        <w:adjustRightInd w:val="0"/>
        <w:snapToGrid w:val="0"/>
        <w:ind w:firstLineChars="200" w:firstLine="480"/>
        <w:rPr>
          <w:rFonts w:ascii="彩虹粗仿宋" w:eastAsia="彩虹粗仿宋"/>
          <w:sz w:val="24"/>
        </w:rPr>
      </w:pPr>
      <w:r w:rsidRPr="009E3E0F">
        <w:rPr>
          <w:rFonts w:ascii="彩虹粗仿宋" w:eastAsia="彩虹粗仿宋" w:hint="eastAsia"/>
          <w:sz w:val="24"/>
        </w:rPr>
        <w:t>1）运作期限不少于2年，最近2年平均季末基金净资产不低于2亿元；如本基金所投资基金为指数基金、ETF和商品基金的，运作期限不得少于1年、最近定期报告披露的基金净资产应当不低于1亿元；</w:t>
      </w:r>
    </w:p>
    <w:p w:rsidR="009E3E0F" w:rsidRPr="009E3E0F" w:rsidRDefault="009E3E0F" w:rsidP="009E3E0F">
      <w:pPr>
        <w:adjustRightInd w:val="0"/>
        <w:snapToGrid w:val="0"/>
        <w:ind w:firstLineChars="200" w:firstLine="480"/>
        <w:rPr>
          <w:rFonts w:ascii="彩虹粗仿宋" w:eastAsia="彩虹粗仿宋"/>
          <w:sz w:val="24"/>
        </w:rPr>
      </w:pPr>
      <w:r w:rsidRPr="009E3E0F">
        <w:rPr>
          <w:rFonts w:ascii="彩虹粗仿宋" w:eastAsia="彩虹粗仿宋" w:hint="eastAsia"/>
          <w:sz w:val="24"/>
        </w:rPr>
        <w:t>2）运作合规，风格清晰，中长期收益良好，业绩波动性较低；</w:t>
      </w:r>
    </w:p>
    <w:p w:rsidR="009E3E0F" w:rsidRPr="009E3E0F" w:rsidRDefault="009E3E0F" w:rsidP="009E3E0F">
      <w:pPr>
        <w:adjustRightInd w:val="0"/>
        <w:snapToGrid w:val="0"/>
        <w:ind w:firstLineChars="200" w:firstLine="480"/>
        <w:rPr>
          <w:rFonts w:ascii="彩虹粗仿宋" w:eastAsia="彩虹粗仿宋"/>
          <w:sz w:val="24"/>
        </w:rPr>
      </w:pPr>
      <w:r w:rsidRPr="009E3E0F">
        <w:rPr>
          <w:rFonts w:ascii="彩虹粗仿宋" w:eastAsia="彩虹粗仿宋" w:hint="eastAsia"/>
          <w:sz w:val="24"/>
        </w:rPr>
        <w:t>3）本基金所投资基金及所投资基金基金经理最近2年应没有重大违法违规行为；</w:t>
      </w:r>
    </w:p>
    <w:p w:rsidR="0098729D" w:rsidRPr="0082298E" w:rsidRDefault="009E3E0F" w:rsidP="009E3E0F">
      <w:pPr>
        <w:adjustRightInd w:val="0"/>
        <w:snapToGrid w:val="0"/>
        <w:ind w:firstLineChars="200" w:firstLine="480"/>
        <w:rPr>
          <w:rFonts w:ascii="彩虹粗仿宋" w:eastAsia="彩虹粗仿宋"/>
          <w:sz w:val="24"/>
        </w:rPr>
      </w:pPr>
      <w:r w:rsidRPr="009E3E0F">
        <w:rPr>
          <w:rFonts w:ascii="彩虹粗仿宋" w:eastAsia="彩虹粗仿宋" w:hint="eastAsia"/>
          <w:sz w:val="24"/>
        </w:rPr>
        <w:lastRenderedPageBreak/>
        <w:t>4）中国证监会规定的其他条件；</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（7）</w:t>
      </w:r>
      <w:r w:rsidR="0098729D" w:rsidRPr="0082298E">
        <w:rPr>
          <w:rFonts w:ascii="彩虹粗仿宋" w:eastAsia="彩虹粗仿宋" w:hint="eastAsia"/>
          <w:sz w:val="24"/>
        </w:rPr>
        <w:t>本基金投资于封闭运作基金、定期开放基金等流通受限基金的比例合计不得超过基金资产净值的10%；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（8）</w:t>
      </w:r>
      <w:r w:rsidR="0098729D" w:rsidRPr="0082298E">
        <w:rPr>
          <w:rFonts w:ascii="彩虹粗仿宋" w:eastAsia="彩虹粗仿宋" w:hint="eastAsia"/>
          <w:sz w:val="24"/>
        </w:rPr>
        <w:t>保持不低于基金资产净值5%的现金或者到期日在一年以内的政府债券；其中，现金不包括结算备付金、存出保证金、应收申购款等；</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（9）</w:t>
      </w:r>
      <w:r w:rsidR="0098729D" w:rsidRPr="0082298E">
        <w:rPr>
          <w:rFonts w:ascii="彩虹粗仿宋" w:eastAsia="彩虹粗仿宋" w:hint="eastAsia"/>
          <w:sz w:val="24"/>
        </w:rPr>
        <w:t>本基金持有一家公司发行的证券，其市值不超过基金资产净值的10%；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0</w:t>
      </w:r>
      <w:r>
        <w:rPr>
          <w:rFonts w:ascii="彩虹粗仿宋" w:eastAsia="彩虹粗仿宋" w:hint="eastAsia"/>
          <w:sz w:val="24"/>
        </w:rPr>
        <w:t>）</w:t>
      </w:r>
      <w:r w:rsidR="0098729D" w:rsidRPr="0082298E">
        <w:rPr>
          <w:rFonts w:ascii="彩虹粗仿宋" w:eastAsia="彩虹粗仿宋" w:hint="eastAsia"/>
          <w:sz w:val="24"/>
        </w:rPr>
        <w:t>本基金管理人管理的</w:t>
      </w:r>
      <w:r w:rsidR="0098729D" w:rsidRPr="003616B5">
        <w:rPr>
          <w:rFonts w:ascii="彩虹粗仿宋" w:eastAsia="彩虹粗仿宋" w:hint="eastAsia"/>
          <w:sz w:val="24"/>
        </w:rPr>
        <w:t>且由本基金托管人托管的全部</w:t>
      </w:r>
      <w:r w:rsidR="0098729D" w:rsidRPr="0082298E">
        <w:rPr>
          <w:rFonts w:ascii="彩虹粗仿宋" w:eastAsia="彩虹粗仿宋" w:hint="eastAsia"/>
          <w:sz w:val="24"/>
        </w:rPr>
        <w:t>基金持有一家公司发行的证券，不超过该证券的10%；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1</w:t>
      </w:r>
      <w:r>
        <w:rPr>
          <w:rFonts w:ascii="彩虹粗仿宋" w:eastAsia="彩虹粗仿宋" w:hint="eastAsia"/>
          <w:sz w:val="24"/>
        </w:rPr>
        <w:t>）</w:t>
      </w:r>
      <w:r w:rsidR="0098729D" w:rsidRPr="0082298E">
        <w:rPr>
          <w:rFonts w:ascii="彩虹粗仿宋" w:eastAsia="彩虹粗仿宋" w:hint="eastAsia"/>
          <w:sz w:val="24"/>
        </w:rPr>
        <w:t>本基金投资于同一原始权益人的各类资产支持证券的比例，不得超过基金资产净值的10%；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Pr>
          <w:rFonts w:ascii="彩虹粗仿宋" w:eastAsia="彩虹粗仿宋" w:hint="eastAsia"/>
          <w:sz w:val="24"/>
        </w:rPr>
        <w:t>）</w:t>
      </w:r>
      <w:r w:rsidR="0098729D" w:rsidRPr="0082298E">
        <w:rPr>
          <w:rFonts w:ascii="彩虹粗仿宋" w:eastAsia="彩虹粗仿宋" w:hint="eastAsia"/>
          <w:sz w:val="24"/>
        </w:rPr>
        <w:t>本基金持有的全部资产支持证券，其市值不得超过基金资产净值的20%；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w:t>
      </w:r>
      <w:r w:rsidR="0098729D" w:rsidRPr="0082298E">
        <w:rPr>
          <w:rFonts w:ascii="彩虹粗仿宋" w:eastAsia="彩虹粗仿宋" w:hint="eastAsia"/>
          <w:sz w:val="24"/>
        </w:rPr>
        <w:t>本基金持有的同一（指同一信用级别）资产支持证券的比例，不得超过该资产支持证券规模的10%；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w:t>
      </w:r>
      <w:r w:rsidR="0098729D" w:rsidRPr="0082298E">
        <w:rPr>
          <w:rFonts w:ascii="彩虹粗仿宋" w:eastAsia="彩虹粗仿宋" w:hint="eastAsia"/>
          <w:sz w:val="24"/>
        </w:rPr>
        <w:t>本基金管理人管理的</w:t>
      </w:r>
      <w:r w:rsidR="0098729D" w:rsidRPr="003616B5">
        <w:rPr>
          <w:rFonts w:ascii="彩虹粗仿宋" w:eastAsia="彩虹粗仿宋" w:hint="eastAsia"/>
          <w:sz w:val="24"/>
        </w:rPr>
        <w:t>且由本基金托管人托管的全部</w:t>
      </w:r>
      <w:r w:rsidR="0098729D" w:rsidRPr="0082298E">
        <w:rPr>
          <w:rFonts w:ascii="彩虹粗仿宋" w:eastAsia="彩虹粗仿宋" w:hint="eastAsia"/>
          <w:sz w:val="24"/>
        </w:rPr>
        <w:t>基金投资于同一原始权益人的各类资产支持证券，不得超过其各类资产支持证券合计规模的10%；</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Pr>
          <w:rFonts w:ascii="彩虹粗仿宋" w:eastAsia="彩虹粗仿宋" w:hint="eastAsia"/>
          <w:sz w:val="24"/>
        </w:rPr>
        <w:t>）</w:t>
      </w:r>
      <w:r w:rsidR="0098729D" w:rsidRPr="0082298E">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6</w:t>
      </w:r>
      <w:r>
        <w:rPr>
          <w:rFonts w:ascii="彩虹粗仿宋" w:eastAsia="彩虹粗仿宋" w:hint="eastAsia"/>
          <w:sz w:val="24"/>
        </w:rPr>
        <w:t>）</w:t>
      </w:r>
      <w:r w:rsidR="0098729D" w:rsidRPr="0082298E">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7</w:t>
      </w:r>
      <w:r>
        <w:rPr>
          <w:rFonts w:ascii="彩虹粗仿宋" w:eastAsia="彩虹粗仿宋" w:hint="eastAsia"/>
          <w:sz w:val="24"/>
        </w:rPr>
        <w:t>）</w:t>
      </w:r>
      <w:r w:rsidR="0098729D" w:rsidRPr="0082298E">
        <w:rPr>
          <w:rFonts w:ascii="彩虹粗仿宋" w:eastAsia="彩虹粗仿宋" w:hint="eastAsia"/>
          <w:sz w:val="24"/>
        </w:rPr>
        <w:t>本基金进入全国银行间同业市场进行债券回购的资金余额不得超过基金资产净值的40%；在全国银行间同业市场的债券回购最长期限为1年，债券回购到期后不得展期；</w:t>
      </w:r>
    </w:p>
    <w:p w:rsidR="0098729D" w:rsidRPr="0082298E"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8</w:t>
      </w:r>
      <w:r>
        <w:rPr>
          <w:rFonts w:ascii="彩虹粗仿宋" w:eastAsia="彩虹粗仿宋" w:hint="eastAsia"/>
          <w:sz w:val="24"/>
        </w:rPr>
        <w:t>）</w:t>
      </w:r>
      <w:r w:rsidR="0098729D" w:rsidRPr="0082298E">
        <w:rPr>
          <w:rFonts w:ascii="彩虹粗仿宋" w:eastAsia="彩虹粗仿宋" w:hint="eastAsia"/>
          <w:sz w:val="24"/>
        </w:rPr>
        <w:t>本基金总资产不得超过基金净资产的140%；</w:t>
      </w:r>
    </w:p>
    <w:p w:rsidR="0098729D" w:rsidRPr="0018190A"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9</w:t>
      </w:r>
      <w:r>
        <w:rPr>
          <w:rFonts w:ascii="彩虹粗仿宋" w:eastAsia="彩虹粗仿宋" w:hint="eastAsia"/>
          <w:sz w:val="24"/>
        </w:rPr>
        <w:t>）</w:t>
      </w:r>
      <w:r w:rsidR="0098729D" w:rsidRPr="0018190A">
        <w:rPr>
          <w:rFonts w:ascii="彩虹粗仿宋" w:eastAsia="彩虹粗仿宋" w:hint="eastAsia"/>
          <w:sz w:val="24"/>
        </w:rPr>
        <w:t>本基金主动投资于流动性受限资产的市值合计不得超过该基金资产净值的15%。</w:t>
      </w:r>
    </w:p>
    <w:p w:rsidR="0098729D" w:rsidRDefault="0098729D" w:rsidP="0098729D">
      <w:pPr>
        <w:adjustRightInd w:val="0"/>
        <w:snapToGrid w:val="0"/>
        <w:ind w:firstLineChars="200" w:firstLine="480"/>
        <w:rPr>
          <w:rFonts w:ascii="彩虹粗仿宋" w:eastAsia="彩虹粗仿宋"/>
          <w:sz w:val="24"/>
        </w:rPr>
      </w:pPr>
      <w:r w:rsidRPr="0018190A">
        <w:rPr>
          <w:rFonts w:ascii="彩虹粗仿宋" w:eastAsia="彩虹粗仿宋" w:hint="eastAsia"/>
          <w:sz w:val="24"/>
        </w:rPr>
        <w:t>因证券市场波动、基金规模变动等基金管理人之外的因素致使基金不符合前款所规定比例限制的，基金管理人不得主动新增流动性受限资产的投资。</w:t>
      </w:r>
    </w:p>
    <w:p w:rsidR="0098729D" w:rsidRPr="003616B5"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0</w:t>
      </w:r>
      <w:r>
        <w:rPr>
          <w:rFonts w:ascii="彩虹粗仿宋" w:eastAsia="彩虹粗仿宋" w:hint="eastAsia"/>
          <w:sz w:val="24"/>
        </w:rPr>
        <w:t>）</w:t>
      </w:r>
      <w:r w:rsidR="0098729D" w:rsidRPr="0018190A">
        <w:rPr>
          <w:rFonts w:ascii="彩虹粗仿宋" w:eastAsia="彩虹粗仿宋" w:hint="eastAsia"/>
          <w:sz w:val="24"/>
        </w:rPr>
        <w:t>本基金管理人管理</w:t>
      </w:r>
      <w:r w:rsidR="0098729D" w:rsidRPr="003616B5">
        <w:rPr>
          <w:rFonts w:ascii="彩虹粗仿宋" w:eastAsia="彩虹粗仿宋" w:hint="eastAsia"/>
          <w:sz w:val="24"/>
        </w:rPr>
        <w:t>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98729D" w:rsidRPr="003616B5"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1</w:t>
      </w:r>
      <w:r>
        <w:rPr>
          <w:rFonts w:ascii="彩虹粗仿宋" w:eastAsia="彩虹粗仿宋" w:hint="eastAsia"/>
          <w:sz w:val="24"/>
        </w:rPr>
        <w:t>）</w:t>
      </w:r>
      <w:r w:rsidR="0098729D" w:rsidRPr="003616B5">
        <w:rPr>
          <w:rFonts w:ascii="彩虹粗仿宋" w:eastAsia="彩虹粗仿宋" w:hint="eastAsia"/>
          <w:sz w:val="24"/>
        </w:rPr>
        <w:t>本基金与私募类证券资管产品及中国证监会认定的其他主体为交易对</w:t>
      </w:r>
      <w:r w:rsidR="0098729D" w:rsidRPr="003616B5">
        <w:rPr>
          <w:rFonts w:ascii="彩虹粗仿宋" w:eastAsia="彩虹粗仿宋" w:hint="eastAsia"/>
          <w:sz w:val="24"/>
        </w:rPr>
        <w:lastRenderedPageBreak/>
        <w:t>手开展逆回购交易的，可接受质押品的资质要求应当与基金合同约定的投资范围保持一致。</w:t>
      </w:r>
    </w:p>
    <w:p w:rsidR="0098729D" w:rsidRPr="003616B5"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2</w:t>
      </w:r>
      <w:r>
        <w:rPr>
          <w:rFonts w:ascii="彩虹粗仿宋" w:eastAsia="彩虹粗仿宋" w:hint="eastAsia"/>
          <w:sz w:val="24"/>
        </w:rPr>
        <w:t>）</w:t>
      </w:r>
      <w:r w:rsidR="0098729D" w:rsidRPr="003616B5">
        <w:rPr>
          <w:rFonts w:ascii="彩虹粗仿宋" w:eastAsia="彩虹粗仿宋" w:hint="eastAsia"/>
          <w:sz w:val="24"/>
        </w:rPr>
        <w:t>本基金持有的所有流通受限证券，其公允价值不得超过本基金资产净值的</w:t>
      </w:r>
      <w:r w:rsidR="0098729D" w:rsidRPr="003616B5">
        <w:rPr>
          <w:rFonts w:ascii="彩虹粗仿宋" w:eastAsia="彩虹粗仿宋"/>
          <w:sz w:val="24"/>
        </w:rPr>
        <w:t>10</w:t>
      </w:r>
      <w:r w:rsidR="0098729D" w:rsidRPr="003616B5">
        <w:rPr>
          <w:rFonts w:ascii="彩虹粗仿宋" w:eastAsia="彩虹粗仿宋" w:hint="eastAsia"/>
          <w:sz w:val="24"/>
        </w:rPr>
        <w:t>%；本基金持有的同一流通受限证券，其公允价值不得超过本基金资产净值的</w:t>
      </w:r>
      <w:r w:rsidR="0098729D" w:rsidRPr="003616B5">
        <w:rPr>
          <w:rFonts w:ascii="彩虹粗仿宋" w:eastAsia="彩虹粗仿宋"/>
          <w:sz w:val="24"/>
        </w:rPr>
        <w:t>3</w:t>
      </w:r>
      <w:r w:rsidR="0098729D" w:rsidRPr="003616B5">
        <w:rPr>
          <w:rFonts w:ascii="彩虹粗仿宋" w:eastAsia="彩虹粗仿宋" w:hint="eastAsia"/>
          <w:sz w:val="24"/>
        </w:rPr>
        <w:t>%；</w:t>
      </w:r>
    </w:p>
    <w:p w:rsidR="009E3E0F" w:rsidRPr="009E3E0F" w:rsidRDefault="00711308" w:rsidP="009E3E0F">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3</w:t>
      </w:r>
      <w:r>
        <w:rPr>
          <w:rFonts w:ascii="彩虹粗仿宋" w:eastAsia="彩虹粗仿宋" w:hint="eastAsia"/>
          <w:sz w:val="24"/>
        </w:rPr>
        <w:t>）</w:t>
      </w:r>
      <w:r w:rsidR="009E3E0F" w:rsidRPr="009E3E0F">
        <w:rPr>
          <w:rFonts w:ascii="彩虹粗仿宋" w:eastAsia="彩虹粗仿宋" w:hint="eastAsia"/>
          <w:sz w:val="24"/>
        </w:rPr>
        <w:t>本基金投资于商品基金（含商品期货基金和黄金ETF）的比例合计不得超过基金资产的10%；</w:t>
      </w:r>
    </w:p>
    <w:p w:rsidR="009E3E0F" w:rsidRDefault="00711308" w:rsidP="009E3E0F">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4</w:t>
      </w:r>
      <w:r>
        <w:rPr>
          <w:rFonts w:ascii="彩虹粗仿宋" w:eastAsia="彩虹粗仿宋" w:hint="eastAsia"/>
          <w:sz w:val="24"/>
        </w:rPr>
        <w:t>）</w:t>
      </w:r>
      <w:r w:rsidR="009E3E0F" w:rsidRPr="009E3E0F">
        <w:rPr>
          <w:rFonts w:ascii="彩虹粗仿宋" w:eastAsia="彩虹粗仿宋" w:hint="eastAsia"/>
          <w:sz w:val="24"/>
        </w:rPr>
        <w:t>本基金投资于货币市场基金的比例合计不得超过基金资产的5%；</w:t>
      </w:r>
    </w:p>
    <w:p w:rsidR="0098729D" w:rsidRPr="003616B5" w:rsidRDefault="00711308" w:rsidP="0098729D">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5</w:t>
      </w:r>
      <w:r>
        <w:rPr>
          <w:rFonts w:ascii="彩虹粗仿宋" w:eastAsia="彩虹粗仿宋" w:hint="eastAsia"/>
          <w:sz w:val="24"/>
        </w:rPr>
        <w:t>）</w:t>
      </w:r>
      <w:r w:rsidR="0098729D" w:rsidRPr="003616B5">
        <w:rPr>
          <w:rFonts w:ascii="彩虹粗仿宋" w:eastAsia="彩虹粗仿宋" w:hint="eastAsia"/>
          <w:sz w:val="24"/>
        </w:rPr>
        <w:t>法律法规及中国证监会规定的其他投资比例限制。</w:t>
      </w:r>
    </w:p>
    <w:p w:rsidR="0098729D" w:rsidRPr="003616B5" w:rsidRDefault="0098729D" w:rsidP="0098729D">
      <w:pPr>
        <w:adjustRightInd w:val="0"/>
        <w:snapToGrid w:val="0"/>
        <w:ind w:firstLineChars="200" w:firstLine="480"/>
        <w:rPr>
          <w:rFonts w:ascii="彩虹粗仿宋" w:eastAsia="彩虹粗仿宋"/>
          <w:sz w:val="24"/>
        </w:rPr>
      </w:pPr>
      <w:r w:rsidRPr="003616B5">
        <w:rPr>
          <w:rFonts w:ascii="彩虹粗仿宋" w:eastAsia="彩虹粗仿宋" w:hint="eastAsia"/>
          <w:sz w:val="24"/>
        </w:rPr>
        <w:t>如果法律法规或监管部门对上述投资组合比例限制进行变更的，以变更后的规定为准。法律法规或监管部门取消上述限制，则本基金投资不再受相关限制。</w:t>
      </w:r>
    </w:p>
    <w:p w:rsidR="0098729D" w:rsidRDefault="0098729D" w:rsidP="0098729D">
      <w:pPr>
        <w:adjustRightInd w:val="0"/>
        <w:snapToGrid w:val="0"/>
        <w:ind w:firstLineChars="200" w:firstLine="480"/>
        <w:rPr>
          <w:rFonts w:ascii="彩虹粗仿宋" w:eastAsia="彩虹粗仿宋"/>
          <w:sz w:val="24"/>
        </w:rPr>
      </w:pPr>
      <w:r w:rsidRPr="003616B5">
        <w:rPr>
          <w:rFonts w:ascii="彩虹粗仿宋" w:eastAsia="彩虹粗仿宋" w:hint="eastAsia"/>
          <w:sz w:val="24"/>
        </w:rPr>
        <w:t>除上述第</w:t>
      </w:r>
      <w:r w:rsidR="00711308">
        <w:rPr>
          <w:rFonts w:ascii="彩虹粗仿宋" w:eastAsia="彩虹粗仿宋" w:hint="eastAsia"/>
          <w:sz w:val="24"/>
        </w:rPr>
        <w:t>（</w:t>
      </w:r>
      <w:r w:rsidRPr="003616B5">
        <w:rPr>
          <w:rFonts w:ascii="彩虹粗仿宋" w:eastAsia="彩虹粗仿宋" w:hint="eastAsia"/>
          <w:sz w:val="24"/>
        </w:rPr>
        <w:t>5</w:t>
      </w:r>
      <w:r w:rsidR="00711308">
        <w:rPr>
          <w:rFonts w:ascii="彩虹粗仿宋" w:eastAsia="彩虹粗仿宋" w:hint="eastAsia"/>
          <w:sz w:val="24"/>
        </w:rPr>
        <w:t>）</w:t>
      </w:r>
      <w:r w:rsidRPr="003616B5">
        <w:rPr>
          <w:rFonts w:ascii="彩虹粗仿宋" w:eastAsia="彩虹粗仿宋" w:hint="eastAsia"/>
          <w:sz w:val="24"/>
        </w:rPr>
        <w:t>、</w:t>
      </w:r>
      <w:r w:rsidR="00711308">
        <w:rPr>
          <w:rFonts w:ascii="彩虹粗仿宋" w:eastAsia="彩虹粗仿宋" w:hint="eastAsia"/>
          <w:sz w:val="24"/>
        </w:rPr>
        <w:t>（</w:t>
      </w:r>
      <w:r w:rsidRPr="003616B5">
        <w:rPr>
          <w:rFonts w:ascii="彩虹粗仿宋" w:eastAsia="彩虹粗仿宋" w:hint="eastAsia"/>
          <w:sz w:val="24"/>
        </w:rPr>
        <w:t>8</w:t>
      </w:r>
      <w:r w:rsidR="00711308">
        <w:rPr>
          <w:rFonts w:ascii="彩虹粗仿宋" w:eastAsia="彩虹粗仿宋" w:hint="eastAsia"/>
          <w:sz w:val="24"/>
        </w:rPr>
        <w:t>）</w:t>
      </w:r>
      <w:r w:rsidRPr="003616B5">
        <w:rPr>
          <w:rFonts w:ascii="彩虹粗仿宋" w:eastAsia="彩虹粗仿宋" w:hint="eastAsia"/>
          <w:sz w:val="24"/>
        </w:rPr>
        <w:t>、</w:t>
      </w:r>
      <w:r w:rsidR="00711308">
        <w:rPr>
          <w:rFonts w:ascii="彩虹粗仿宋" w:eastAsia="彩虹粗仿宋" w:hint="eastAsia"/>
          <w:sz w:val="24"/>
        </w:rPr>
        <w:t>（</w:t>
      </w:r>
      <w:r w:rsidRPr="003616B5">
        <w:rPr>
          <w:rFonts w:ascii="彩虹粗仿宋" w:eastAsia="彩虹粗仿宋" w:hint="eastAsia"/>
          <w:sz w:val="24"/>
        </w:rPr>
        <w:t>15</w:t>
      </w:r>
      <w:r w:rsidR="00711308">
        <w:rPr>
          <w:rFonts w:ascii="彩虹粗仿宋" w:eastAsia="彩虹粗仿宋" w:hint="eastAsia"/>
          <w:sz w:val="24"/>
        </w:rPr>
        <w:t>）</w:t>
      </w:r>
      <w:r w:rsidRPr="003616B5">
        <w:rPr>
          <w:rFonts w:ascii="彩虹粗仿宋" w:eastAsia="彩虹粗仿宋" w:hint="eastAsia"/>
          <w:sz w:val="24"/>
        </w:rPr>
        <w:t>、</w:t>
      </w:r>
      <w:r w:rsidR="00711308">
        <w:rPr>
          <w:rFonts w:ascii="彩虹粗仿宋" w:eastAsia="彩虹粗仿宋" w:hint="eastAsia"/>
          <w:sz w:val="24"/>
        </w:rPr>
        <w:t>（</w:t>
      </w:r>
      <w:r w:rsidRPr="003616B5">
        <w:rPr>
          <w:rFonts w:ascii="彩虹粗仿宋" w:eastAsia="彩虹粗仿宋" w:hint="eastAsia"/>
          <w:sz w:val="24"/>
        </w:rPr>
        <w:t>16</w:t>
      </w:r>
      <w:r w:rsidR="00711308">
        <w:rPr>
          <w:rFonts w:ascii="彩虹粗仿宋" w:eastAsia="彩虹粗仿宋" w:hint="eastAsia"/>
          <w:sz w:val="24"/>
        </w:rPr>
        <w:t>）</w:t>
      </w:r>
      <w:r w:rsidRPr="003616B5">
        <w:rPr>
          <w:rFonts w:ascii="彩虹粗仿宋" w:eastAsia="彩虹粗仿宋" w:hint="eastAsia"/>
          <w:sz w:val="24"/>
        </w:rPr>
        <w:t>、</w:t>
      </w:r>
      <w:r w:rsidR="00711308">
        <w:rPr>
          <w:rFonts w:ascii="彩虹粗仿宋" w:eastAsia="彩虹粗仿宋" w:hint="eastAsia"/>
          <w:sz w:val="24"/>
        </w:rPr>
        <w:t>（</w:t>
      </w:r>
      <w:r w:rsidRPr="003616B5">
        <w:rPr>
          <w:rFonts w:ascii="彩虹粗仿宋" w:eastAsia="彩虹粗仿宋" w:hint="eastAsia"/>
          <w:sz w:val="24"/>
        </w:rPr>
        <w:t>19</w:t>
      </w:r>
      <w:r w:rsidR="00711308">
        <w:rPr>
          <w:rFonts w:ascii="彩虹粗仿宋" w:eastAsia="彩虹粗仿宋" w:hint="eastAsia"/>
          <w:sz w:val="24"/>
        </w:rPr>
        <w:t>）</w:t>
      </w:r>
      <w:r w:rsidRPr="003616B5">
        <w:rPr>
          <w:rFonts w:ascii="彩虹粗仿宋" w:eastAsia="彩虹粗仿宋" w:hint="eastAsia"/>
          <w:sz w:val="24"/>
        </w:rPr>
        <w:t>、</w:t>
      </w:r>
      <w:r w:rsidR="00711308">
        <w:rPr>
          <w:rFonts w:ascii="彩虹粗仿宋" w:eastAsia="彩虹粗仿宋" w:hint="eastAsia"/>
          <w:sz w:val="24"/>
        </w:rPr>
        <w:t>（</w:t>
      </w:r>
      <w:r w:rsidRPr="003616B5">
        <w:rPr>
          <w:rFonts w:ascii="彩虹粗仿宋" w:eastAsia="彩虹粗仿宋" w:hint="eastAsia"/>
          <w:sz w:val="24"/>
        </w:rPr>
        <w:t>2</w:t>
      </w:r>
      <w:r w:rsidRPr="003616B5">
        <w:rPr>
          <w:rFonts w:ascii="彩虹粗仿宋" w:eastAsia="彩虹粗仿宋"/>
          <w:sz w:val="24"/>
        </w:rPr>
        <w:t>1</w:t>
      </w:r>
      <w:r w:rsidR="00711308">
        <w:rPr>
          <w:rFonts w:ascii="彩虹粗仿宋" w:eastAsia="彩虹粗仿宋" w:hint="eastAsia"/>
          <w:sz w:val="24"/>
        </w:rPr>
        <w:t>）</w:t>
      </w:r>
      <w:r w:rsidRPr="003616B5">
        <w:rPr>
          <w:rFonts w:ascii="彩虹粗仿宋" w:eastAsia="彩虹粗仿宋" w:hint="eastAsia"/>
          <w:sz w:val="24"/>
        </w:rPr>
        <w:t>、</w:t>
      </w:r>
      <w:r w:rsidR="00711308">
        <w:rPr>
          <w:rFonts w:ascii="彩虹粗仿宋" w:eastAsia="彩虹粗仿宋" w:hint="eastAsia"/>
          <w:sz w:val="24"/>
        </w:rPr>
        <w:t>（</w:t>
      </w:r>
      <w:r w:rsidRPr="003616B5">
        <w:rPr>
          <w:rFonts w:ascii="彩虹粗仿宋" w:eastAsia="彩虹粗仿宋"/>
          <w:sz w:val="24"/>
        </w:rPr>
        <w:t>22</w:t>
      </w:r>
      <w:r w:rsidR="00711308">
        <w:rPr>
          <w:rFonts w:ascii="彩虹粗仿宋" w:eastAsia="彩虹粗仿宋" w:hint="eastAsia"/>
          <w:sz w:val="24"/>
        </w:rPr>
        <w:t>）</w:t>
      </w:r>
      <w:r w:rsidRPr="003616B5">
        <w:rPr>
          <w:rFonts w:ascii="彩虹粗仿宋" w:eastAsia="彩虹粗仿宋" w:hint="eastAsia"/>
          <w:sz w:val="24"/>
        </w:rPr>
        <w:t>项外，因证</w:t>
      </w:r>
      <w:r w:rsidRPr="0082298E">
        <w:rPr>
          <w:rFonts w:ascii="彩虹粗仿宋" w:eastAsia="彩虹粗仿宋" w:hint="eastAsia"/>
          <w:sz w:val="24"/>
        </w:rPr>
        <w:t>券市场波动、证券发行人合并</w:t>
      </w:r>
      <w:r>
        <w:rPr>
          <w:rFonts w:ascii="彩虹粗仿宋" w:eastAsia="彩虹粗仿宋" w:hint="eastAsia"/>
          <w:sz w:val="24"/>
        </w:rPr>
        <w:t>、基金规模变动等基金管理人之外的因素致使基金投资比例不符合上述</w:t>
      </w:r>
      <w:r w:rsidR="00711308">
        <w:rPr>
          <w:rFonts w:ascii="彩虹粗仿宋" w:eastAsia="彩虹粗仿宋" w:hint="eastAsia"/>
          <w:sz w:val="24"/>
        </w:rPr>
        <w:t>（</w:t>
      </w:r>
      <w:r w:rsidR="009E3E0F">
        <w:rPr>
          <w:rFonts w:ascii="彩虹粗仿宋" w:eastAsia="彩虹粗仿宋" w:hint="eastAsia"/>
          <w:sz w:val="24"/>
        </w:rPr>
        <w:t>1</w:t>
      </w:r>
      <w:r w:rsidR="00711308">
        <w:rPr>
          <w:rFonts w:ascii="彩虹粗仿宋" w:eastAsia="彩虹粗仿宋" w:hint="eastAsia"/>
          <w:sz w:val="24"/>
        </w:rPr>
        <w:t>）</w:t>
      </w:r>
      <w:r w:rsidR="009E3E0F">
        <w:rPr>
          <w:rFonts w:ascii="彩虹粗仿宋" w:eastAsia="彩虹粗仿宋"/>
          <w:sz w:val="24"/>
        </w:rPr>
        <w:t>、</w:t>
      </w:r>
      <w:r w:rsidR="00711308">
        <w:rPr>
          <w:rFonts w:ascii="彩虹粗仿宋" w:eastAsia="彩虹粗仿宋" w:hint="eastAsia"/>
          <w:sz w:val="24"/>
        </w:rPr>
        <w:t>（</w:t>
      </w:r>
      <w:r w:rsidR="009E3E0F">
        <w:rPr>
          <w:rFonts w:ascii="彩虹粗仿宋" w:eastAsia="彩虹粗仿宋"/>
          <w:sz w:val="24"/>
        </w:rPr>
        <w:t>2</w:t>
      </w:r>
      <w:r w:rsidR="00711308">
        <w:rPr>
          <w:rFonts w:ascii="彩虹粗仿宋" w:eastAsia="彩虹粗仿宋" w:hint="eastAsia"/>
          <w:sz w:val="24"/>
        </w:rPr>
        <w:t>）</w:t>
      </w:r>
      <w:r w:rsidR="009E3E0F">
        <w:rPr>
          <w:rFonts w:ascii="彩虹粗仿宋" w:eastAsia="彩虹粗仿宋"/>
          <w:sz w:val="24"/>
        </w:rPr>
        <w:t>、</w:t>
      </w:r>
      <w:r w:rsidR="00711308">
        <w:rPr>
          <w:rFonts w:ascii="彩虹粗仿宋" w:eastAsia="彩虹粗仿宋" w:hint="eastAsia"/>
          <w:sz w:val="24"/>
        </w:rPr>
        <w:t>（</w:t>
      </w:r>
      <w:r w:rsidR="009E3E0F">
        <w:rPr>
          <w:rFonts w:ascii="彩虹粗仿宋" w:eastAsia="彩虹粗仿宋"/>
          <w:sz w:val="24"/>
        </w:rPr>
        <w:t>6</w:t>
      </w:r>
      <w:r w:rsidR="00711308">
        <w:rPr>
          <w:rFonts w:ascii="彩虹粗仿宋" w:eastAsia="彩虹粗仿宋" w:hint="eastAsia"/>
          <w:sz w:val="24"/>
        </w:rPr>
        <w:t>）</w:t>
      </w:r>
      <w:r w:rsidR="009E3E0F">
        <w:rPr>
          <w:rFonts w:ascii="彩虹粗仿宋" w:eastAsia="彩虹粗仿宋"/>
          <w:sz w:val="24"/>
        </w:rPr>
        <w:t>、</w:t>
      </w:r>
      <w:r w:rsidR="00711308">
        <w:rPr>
          <w:rFonts w:ascii="彩虹粗仿宋" w:eastAsia="彩虹粗仿宋" w:hint="eastAsia"/>
          <w:sz w:val="24"/>
        </w:rPr>
        <w:t>（7</w:t>
      </w:r>
      <w:r w:rsidR="00711308">
        <w:rPr>
          <w:rFonts w:ascii="彩虹粗仿宋" w:eastAsia="彩虹粗仿宋"/>
          <w:sz w:val="24"/>
        </w:rPr>
        <w:t>）</w:t>
      </w:r>
      <w:r w:rsidR="00711308">
        <w:rPr>
          <w:rFonts w:ascii="彩虹粗仿宋" w:eastAsia="彩虹粗仿宋" w:hint="eastAsia"/>
          <w:sz w:val="24"/>
        </w:rPr>
        <w:t>、（</w:t>
      </w:r>
      <w:r w:rsidRPr="0082298E">
        <w:rPr>
          <w:rFonts w:ascii="彩虹粗仿宋" w:eastAsia="彩虹粗仿宋" w:hint="eastAsia"/>
          <w:sz w:val="24"/>
        </w:rPr>
        <w:t>9</w:t>
      </w:r>
      <w:r w:rsidR="00711308">
        <w:rPr>
          <w:rFonts w:ascii="彩虹粗仿宋" w:eastAsia="彩虹粗仿宋" w:hint="eastAsia"/>
          <w:sz w:val="24"/>
        </w:rPr>
        <w:t>）</w:t>
      </w:r>
      <w:r w:rsidRPr="0082298E">
        <w:rPr>
          <w:rFonts w:ascii="彩虹粗仿宋" w:eastAsia="彩虹粗仿宋" w:hint="eastAsia"/>
          <w:sz w:val="24"/>
        </w:rPr>
        <w:t>-</w:t>
      </w:r>
      <w:r w:rsidR="00711308">
        <w:rPr>
          <w:rFonts w:ascii="彩虹粗仿宋" w:eastAsia="彩虹粗仿宋" w:hint="eastAsia"/>
          <w:sz w:val="24"/>
        </w:rPr>
        <w:t>（</w:t>
      </w:r>
      <w:r w:rsidRPr="0082298E">
        <w:rPr>
          <w:rFonts w:ascii="彩虹粗仿宋" w:eastAsia="彩虹粗仿宋" w:hint="eastAsia"/>
          <w:sz w:val="24"/>
        </w:rPr>
        <w:t>14</w:t>
      </w:r>
      <w:r w:rsidR="00711308">
        <w:rPr>
          <w:rFonts w:ascii="彩虹粗仿宋" w:eastAsia="彩虹粗仿宋" w:hint="eastAsia"/>
          <w:sz w:val="24"/>
        </w:rPr>
        <w:t>）</w:t>
      </w:r>
      <w:r>
        <w:rPr>
          <w:rFonts w:ascii="彩虹粗仿宋" w:eastAsia="彩虹粗仿宋" w:hint="eastAsia"/>
          <w:sz w:val="24"/>
        </w:rPr>
        <w:t>、</w:t>
      </w:r>
      <w:r w:rsidR="00711308">
        <w:rPr>
          <w:rFonts w:ascii="彩虹粗仿宋" w:eastAsia="彩虹粗仿宋" w:hint="eastAsia"/>
          <w:sz w:val="24"/>
        </w:rPr>
        <w:t>（</w:t>
      </w:r>
      <w:r>
        <w:rPr>
          <w:rFonts w:ascii="彩虹粗仿宋" w:eastAsia="彩虹粗仿宋" w:hint="eastAsia"/>
          <w:sz w:val="24"/>
        </w:rPr>
        <w:t>1</w:t>
      </w:r>
      <w:r>
        <w:rPr>
          <w:rFonts w:ascii="彩虹粗仿宋" w:eastAsia="彩虹粗仿宋"/>
          <w:sz w:val="24"/>
        </w:rPr>
        <w:t>7</w:t>
      </w:r>
      <w:r w:rsidR="00711308">
        <w:rPr>
          <w:rFonts w:ascii="彩虹粗仿宋" w:eastAsia="彩虹粗仿宋" w:hint="eastAsia"/>
          <w:sz w:val="24"/>
        </w:rPr>
        <w:t>）</w:t>
      </w:r>
      <w:r>
        <w:rPr>
          <w:rFonts w:ascii="彩虹粗仿宋" w:eastAsia="彩虹粗仿宋"/>
          <w:sz w:val="24"/>
        </w:rPr>
        <w:t>、</w:t>
      </w:r>
      <w:r w:rsidR="00711308">
        <w:rPr>
          <w:rFonts w:ascii="彩虹粗仿宋" w:eastAsia="彩虹粗仿宋" w:hint="eastAsia"/>
          <w:sz w:val="24"/>
        </w:rPr>
        <w:t>（</w:t>
      </w:r>
      <w:r w:rsidRPr="0082298E">
        <w:rPr>
          <w:rFonts w:ascii="彩虹粗仿宋" w:eastAsia="彩虹粗仿宋" w:hint="eastAsia"/>
          <w:sz w:val="24"/>
        </w:rPr>
        <w:t>18</w:t>
      </w:r>
      <w:r w:rsidR="00711308">
        <w:rPr>
          <w:rFonts w:ascii="彩虹粗仿宋" w:eastAsia="彩虹粗仿宋" w:hint="eastAsia"/>
          <w:sz w:val="24"/>
        </w:rPr>
        <w:t>）</w:t>
      </w:r>
      <w:r>
        <w:rPr>
          <w:rFonts w:ascii="彩虹粗仿宋" w:eastAsia="彩虹粗仿宋" w:hint="eastAsia"/>
          <w:sz w:val="24"/>
        </w:rPr>
        <w:t>、</w:t>
      </w:r>
      <w:r w:rsidR="00711308">
        <w:rPr>
          <w:rFonts w:ascii="彩虹粗仿宋" w:eastAsia="彩虹粗仿宋" w:hint="eastAsia"/>
          <w:sz w:val="24"/>
        </w:rPr>
        <w:t>（</w:t>
      </w:r>
      <w:r>
        <w:rPr>
          <w:rFonts w:ascii="彩虹粗仿宋" w:eastAsia="彩虹粗仿宋"/>
          <w:sz w:val="24"/>
        </w:rPr>
        <w:t>20</w:t>
      </w:r>
      <w:r w:rsidR="00711308">
        <w:rPr>
          <w:rFonts w:ascii="彩虹粗仿宋" w:eastAsia="彩虹粗仿宋" w:hint="eastAsia"/>
          <w:sz w:val="24"/>
        </w:rPr>
        <w:t>）</w:t>
      </w:r>
      <w:r>
        <w:rPr>
          <w:rFonts w:ascii="彩虹粗仿宋" w:eastAsia="彩虹粗仿宋"/>
          <w:sz w:val="24"/>
        </w:rPr>
        <w:t>、</w:t>
      </w:r>
      <w:r w:rsidR="00711308">
        <w:rPr>
          <w:rFonts w:ascii="彩虹粗仿宋" w:eastAsia="彩虹粗仿宋" w:hint="eastAsia"/>
          <w:sz w:val="24"/>
        </w:rPr>
        <w:t>（</w:t>
      </w:r>
      <w:r>
        <w:rPr>
          <w:rFonts w:ascii="彩虹粗仿宋" w:eastAsia="彩虹粗仿宋"/>
          <w:sz w:val="24"/>
        </w:rPr>
        <w:t>23</w:t>
      </w:r>
      <w:r w:rsidR="00711308">
        <w:rPr>
          <w:rFonts w:ascii="彩虹粗仿宋" w:eastAsia="彩虹粗仿宋" w:hint="eastAsia"/>
          <w:sz w:val="24"/>
        </w:rPr>
        <w:t>）</w:t>
      </w:r>
      <w:r w:rsidR="009E3E0F">
        <w:rPr>
          <w:rFonts w:ascii="彩虹粗仿宋" w:eastAsia="彩虹粗仿宋"/>
          <w:sz w:val="24"/>
        </w:rPr>
        <w:t>-</w:t>
      </w:r>
      <w:r w:rsidR="00711308">
        <w:rPr>
          <w:rFonts w:ascii="彩虹粗仿宋" w:eastAsia="彩虹粗仿宋" w:hint="eastAsia"/>
          <w:sz w:val="24"/>
        </w:rPr>
        <w:t>（</w:t>
      </w:r>
      <w:r w:rsidR="009E3E0F">
        <w:rPr>
          <w:rFonts w:ascii="彩虹粗仿宋" w:eastAsia="彩虹粗仿宋"/>
          <w:sz w:val="24"/>
        </w:rPr>
        <w:t>25</w:t>
      </w:r>
      <w:r w:rsidR="00711308">
        <w:rPr>
          <w:rFonts w:ascii="彩虹粗仿宋" w:eastAsia="彩虹粗仿宋" w:hint="eastAsia"/>
          <w:sz w:val="24"/>
        </w:rPr>
        <w:t>）</w:t>
      </w:r>
      <w:r w:rsidRPr="0082298E">
        <w:rPr>
          <w:rFonts w:ascii="彩虹粗仿宋" w:eastAsia="彩虹粗仿宋" w:hint="eastAsia"/>
          <w:sz w:val="24"/>
        </w:rPr>
        <w:t>项规定投资比例的，基金管理人应当在10</w:t>
      </w:r>
      <w:r>
        <w:rPr>
          <w:rFonts w:ascii="彩虹粗仿宋" w:eastAsia="彩虹粗仿宋" w:hint="eastAsia"/>
          <w:sz w:val="24"/>
        </w:rPr>
        <w:t>个交易日内进行调整，致使基金投资比例不符合上述</w:t>
      </w:r>
      <w:r w:rsidR="00711308">
        <w:rPr>
          <w:rFonts w:ascii="彩虹粗仿宋" w:eastAsia="彩虹粗仿宋" w:hint="eastAsia"/>
          <w:sz w:val="24"/>
        </w:rPr>
        <w:t>（</w:t>
      </w:r>
      <w:r w:rsidR="009E3E0F">
        <w:rPr>
          <w:rFonts w:ascii="彩虹粗仿宋" w:eastAsia="彩虹粗仿宋"/>
          <w:sz w:val="24"/>
        </w:rPr>
        <w:t>3</w:t>
      </w:r>
      <w:r w:rsidR="00711308">
        <w:rPr>
          <w:rFonts w:ascii="彩虹粗仿宋" w:eastAsia="彩虹粗仿宋" w:hint="eastAsia"/>
          <w:sz w:val="24"/>
        </w:rPr>
        <w:t>）</w:t>
      </w:r>
      <w:r w:rsidR="009E3E0F">
        <w:rPr>
          <w:rFonts w:ascii="彩虹粗仿宋" w:eastAsia="彩虹粗仿宋" w:hint="eastAsia"/>
          <w:sz w:val="24"/>
        </w:rPr>
        <w:t>、</w:t>
      </w:r>
      <w:r w:rsidR="00711308">
        <w:rPr>
          <w:rFonts w:ascii="彩虹粗仿宋" w:eastAsia="彩虹粗仿宋" w:hint="eastAsia"/>
          <w:sz w:val="24"/>
        </w:rPr>
        <w:t>（</w:t>
      </w:r>
      <w:r w:rsidRPr="0082298E">
        <w:rPr>
          <w:rFonts w:ascii="彩虹粗仿宋" w:eastAsia="彩虹粗仿宋" w:hint="eastAsia"/>
          <w:sz w:val="24"/>
        </w:rPr>
        <w:t>4</w:t>
      </w:r>
      <w:r w:rsidR="00711308">
        <w:rPr>
          <w:rFonts w:ascii="彩虹粗仿宋" w:eastAsia="彩虹粗仿宋" w:hint="eastAsia"/>
          <w:sz w:val="24"/>
        </w:rPr>
        <w:t>）</w:t>
      </w:r>
      <w:r w:rsidRPr="0082298E">
        <w:rPr>
          <w:rFonts w:ascii="彩虹粗仿宋" w:eastAsia="彩虹粗仿宋" w:hint="eastAsia"/>
          <w:sz w:val="24"/>
        </w:rPr>
        <w:t>项规定投资比例的，基金管理人应当在20个交易日内进行调整，但中国证监会规定的特殊情形除外。</w:t>
      </w:r>
    </w:p>
    <w:p w:rsidR="0098729D" w:rsidRDefault="0098729D" w:rsidP="0098729D">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Pr="00276604">
        <w:rPr>
          <w:rFonts w:ascii="彩虹粗仿宋" w:eastAsia="彩虹粗仿宋" w:hint="eastAsia"/>
          <w:sz w:val="24"/>
        </w:rPr>
        <w:t>六</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11308" w:rsidRDefault="00711308" w:rsidP="0098729D">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Ansi="宋体" w:cs="Arial"/>
          <w:sz w:val="24"/>
        </w:rPr>
        <w:t xml:space="preserve">. </w:t>
      </w:r>
      <w:r>
        <w:rPr>
          <w:rFonts w:ascii="彩虹粗仿宋" w:eastAsia="彩虹粗仿宋" w:hAnsi="宋体" w:cs="Arial" w:hint="eastAsia"/>
          <w:sz w:val="24"/>
        </w:rPr>
        <w:t>基金转型</w:t>
      </w:r>
      <w:r w:rsidRPr="00040200">
        <w:rPr>
          <w:rFonts w:ascii="彩虹粗仿宋" w:eastAsia="彩虹粗仿宋" w:hAnsi="宋体" w:cs="Arial" w:hint="eastAsia"/>
          <w:sz w:val="24"/>
        </w:rPr>
        <w:t>后</w:t>
      </w:r>
      <w:r w:rsidRPr="003A1E0B">
        <w:rPr>
          <w:rFonts w:ascii="彩虹粗仿宋" w:eastAsia="彩虹粗仿宋" w:hint="eastAsia"/>
          <w:sz w:val="24"/>
        </w:rPr>
        <w:t>投资组合限制</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11308">
        <w:rPr>
          <w:rFonts w:ascii="彩虹粗仿宋" w:eastAsia="彩虹粗仿宋" w:hint="eastAsia"/>
          <w:sz w:val="24"/>
        </w:rPr>
        <w:t>1）本基金投资于债券型证券投资基金（含债券指数基金）的比例不低于本基金资产的80%；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2</w:t>
      </w:r>
      <w:r w:rsidRPr="00711308">
        <w:rPr>
          <w:rFonts w:ascii="彩虹粗仿宋" w:eastAsia="彩虹粗仿宋" w:hint="eastAsia"/>
          <w:sz w:val="24"/>
        </w:rPr>
        <w:t>）本基金持有单只基金的市值，不高于本基金资产净值的20%，且不得持有其他基金中基金；</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3</w:t>
      </w:r>
      <w:r w:rsidRPr="00711308">
        <w:rPr>
          <w:rFonts w:ascii="彩虹粗仿宋" w:eastAsia="彩虹粗仿宋" w:hint="eastAsia"/>
          <w:sz w:val="24"/>
        </w:rPr>
        <w:t>）本基金管理人</w:t>
      </w:r>
      <w:r w:rsidRPr="00F51455">
        <w:rPr>
          <w:rFonts w:ascii="彩虹粗仿宋" w:eastAsia="彩虹粗仿宋" w:hint="eastAsia"/>
          <w:sz w:val="24"/>
        </w:rPr>
        <w:t>管理的</w:t>
      </w:r>
      <w:r w:rsidR="00E7062E" w:rsidRPr="00F51455">
        <w:rPr>
          <w:rFonts w:ascii="彩虹粗仿宋" w:eastAsia="彩虹粗仿宋" w:hint="eastAsia"/>
          <w:sz w:val="24"/>
        </w:rPr>
        <w:t>且由本基金托管人托管的</w:t>
      </w:r>
      <w:r w:rsidRPr="00F51455">
        <w:rPr>
          <w:rFonts w:ascii="彩虹粗仿宋" w:eastAsia="彩虹粗仿宋" w:hint="eastAsia"/>
          <w:sz w:val="24"/>
        </w:rPr>
        <w:t>全部基</w:t>
      </w:r>
      <w:r w:rsidRPr="00711308">
        <w:rPr>
          <w:rFonts w:ascii="彩虹粗仿宋" w:eastAsia="彩虹粗仿宋" w:hint="eastAsia"/>
          <w:sz w:val="24"/>
        </w:rPr>
        <w:t>金中基金（ETF联接基金除外）持有一只基金不得超过被投资基金净资产的20%，被投资基金净资产规模以最近定期报告披露的规模为准；</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4</w:t>
      </w:r>
      <w:r w:rsidRPr="00711308">
        <w:rPr>
          <w:rFonts w:ascii="彩虹粗仿宋" w:eastAsia="彩虹粗仿宋" w:hint="eastAsia"/>
          <w:sz w:val="24"/>
        </w:rPr>
        <w:t>）本基金可投资于QDII基金，但不得持有具有复杂、衍生品性质的基金份额，包括分级基金和中国证监会认定的其他基金份额；</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5</w:t>
      </w:r>
      <w:r w:rsidRPr="00711308">
        <w:rPr>
          <w:rFonts w:ascii="彩虹粗仿宋" w:eastAsia="彩虹粗仿宋" w:hint="eastAsia"/>
          <w:sz w:val="24"/>
        </w:rPr>
        <w:t>）本基金所投资基金的运作期限不得少于1年、最近定期报告披露的基金净资产应当不低于1亿元；</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w:t>
      </w:r>
      <w:r w:rsidR="007B5304">
        <w:rPr>
          <w:rFonts w:ascii="彩虹粗仿宋" w:eastAsia="彩虹粗仿宋"/>
          <w:sz w:val="24"/>
        </w:rPr>
        <w:t>6</w:t>
      </w:r>
      <w:r w:rsidRPr="00711308">
        <w:rPr>
          <w:rFonts w:ascii="彩虹粗仿宋" w:eastAsia="彩虹粗仿宋" w:hint="eastAsia"/>
          <w:sz w:val="24"/>
        </w:rPr>
        <w:t>）本基金投资于封闭运作基金、定期开放基金等流通受限基金的比例合计不得超过基金资产净值的10%；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7</w:t>
      </w:r>
      <w:r w:rsidRPr="00711308">
        <w:rPr>
          <w:rFonts w:ascii="彩虹粗仿宋" w:eastAsia="彩虹粗仿宋" w:hint="eastAsia"/>
          <w:sz w:val="24"/>
        </w:rPr>
        <w:t>）保持不低于基金资产净值5%的现金或者到期日在一年以内的政府债券；其中，现金不包括结算备付金、存出保证金、应收申购款等；</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8</w:t>
      </w:r>
      <w:r w:rsidRPr="00711308">
        <w:rPr>
          <w:rFonts w:ascii="彩虹粗仿宋" w:eastAsia="彩虹粗仿宋" w:hint="eastAsia"/>
          <w:sz w:val="24"/>
        </w:rPr>
        <w:t>）本基金持有一家公司发行的证券，其市值不超过基金资产净值的10%；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9</w:t>
      </w:r>
      <w:r w:rsidRPr="00711308">
        <w:rPr>
          <w:rFonts w:ascii="彩虹粗仿宋" w:eastAsia="彩虹粗仿宋" w:hint="eastAsia"/>
          <w:sz w:val="24"/>
        </w:rPr>
        <w:t>）本基金管理人</w:t>
      </w:r>
      <w:r w:rsidRPr="00F51455">
        <w:rPr>
          <w:rFonts w:ascii="彩虹粗仿宋" w:eastAsia="彩虹粗仿宋" w:hint="eastAsia"/>
          <w:sz w:val="24"/>
        </w:rPr>
        <w:t>管理的</w:t>
      </w:r>
      <w:r w:rsidR="00E7062E" w:rsidRPr="00F51455">
        <w:rPr>
          <w:rFonts w:ascii="彩虹粗仿宋" w:eastAsia="彩虹粗仿宋" w:hint="eastAsia"/>
          <w:sz w:val="24"/>
        </w:rPr>
        <w:t>且由本基金托管人托管的</w:t>
      </w:r>
      <w:r w:rsidRPr="00F51455">
        <w:rPr>
          <w:rFonts w:ascii="彩虹粗仿宋" w:eastAsia="彩虹粗仿宋" w:hint="eastAsia"/>
          <w:sz w:val="24"/>
        </w:rPr>
        <w:t>全部基</w:t>
      </w:r>
      <w:r w:rsidRPr="00711308">
        <w:rPr>
          <w:rFonts w:ascii="彩虹粗仿宋" w:eastAsia="彩虹粗仿宋" w:hint="eastAsia"/>
          <w:sz w:val="24"/>
        </w:rPr>
        <w:t>金持有一家公司发行的证券，不超过该证券的10%；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10</w:t>
      </w:r>
      <w:r w:rsidRPr="00711308">
        <w:rPr>
          <w:rFonts w:ascii="彩虹粗仿宋" w:eastAsia="彩虹粗仿宋" w:hint="eastAsia"/>
          <w:sz w:val="24"/>
        </w:rPr>
        <w:t>）本基金投资于同一原始权益人的各类资产支持证券的比例，不得超过基金资产净值的10%；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11</w:t>
      </w:r>
      <w:r w:rsidRPr="00711308">
        <w:rPr>
          <w:rFonts w:ascii="彩虹粗仿宋" w:eastAsia="彩虹粗仿宋" w:hint="eastAsia"/>
          <w:sz w:val="24"/>
        </w:rPr>
        <w:t>）本基金持有的全部资产支持证券，其市值不得超过基金资产净值的20%；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12</w:t>
      </w:r>
      <w:r w:rsidRPr="00711308">
        <w:rPr>
          <w:rFonts w:ascii="彩虹粗仿宋" w:eastAsia="彩虹粗仿宋" w:hint="eastAsia"/>
          <w:sz w:val="24"/>
        </w:rPr>
        <w:t>）本基金持有的同一（指同一信用级别）资产支持证券的比例，不得超过该资产支持证券规模的10%；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11308">
        <w:rPr>
          <w:rFonts w:ascii="彩虹粗仿宋" w:eastAsia="彩虹粗仿宋" w:hint="eastAsia"/>
          <w:sz w:val="24"/>
        </w:rPr>
        <w:t>1</w:t>
      </w:r>
      <w:r w:rsidR="007B5304">
        <w:rPr>
          <w:rFonts w:ascii="彩虹粗仿宋" w:eastAsia="彩虹粗仿宋"/>
          <w:sz w:val="24"/>
        </w:rPr>
        <w:t>3</w:t>
      </w:r>
      <w:r w:rsidRPr="00711308">
        <w:rPr>
          <w:rFonts w:ascii="彩虹粗仿宋" w:eastAsia="彩虹粗仿宋" w:hint="eastAsia"/>
          <w:sz w:val="24"/>
        </w:rPr>
        <w:t>）本基金管理人管理</w:t>
      </w:r>
      <w:r w:rsidRPr="00F51455">
        <w:rPr>
          <w:rFonts w:ascii="彩虹粗仿宋" w:eastAsia="彩虹粗仿宋" w:hint="eastAsia"/>
          <w:sz w:val="24"/>
        </w:rPr>
        <w:t>的</w:t>
      </w:r>
      <w:r w:rsidR="00E7062E" w:rsidRPr="00F51455">
        <w:rPr>
          <w:rFonts w:ascii="彩虹粗仿宋" w:eastAsia="彩虹粗仿宋" w:hint="eastAsia"/>
          <w:sz w:val="24"/>
        </w:rPr>
        <w:t>且由本基金托管人托管的</w:t>
      </w:r>
      <w:r w:rsidRPr="00F51455">
        <w:rPr>
          <w:rFonts w:ascii="彩虹粗仿宋" w:eastAsia="彩虹粗仿宋" w:hint="eastAsia"/>
          <w:sz w:val="24"/>
        </w:rPr>
        <w:t>全部</w:t>
      </w:r>
      <w:r w:rsidRPr="00711308">
        <w:rPr>
          <w:rFonts w:ascii="彩虹粗仿宋" w:eastAsia="彩虹粗仿宋" w:hint="eastAsia"/>
          <w:sz w:val="24"/>
        </w:rPr>
        <w:t>基金投资于同一原始权益人的各类资产支持证券，不得超过其各类资产支持证券合计规模的10%；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14</w:t>
      </w:r>
      <w:r w:rsidRPr="00711308">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15</w:t>
      </w:r>
      <w:r w:rsidRPr="0071130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16</w:t>
      </w:r>
      <w:r w:rsidR="00012986">
        <w:rPr>
          <w:rFonts w:ascii="彩虹粗仿宋" w:eastAsia="彩虹粗仿宋" w:hint="eastAsia"/>
          <w:sz w:val="24"/>
        </w:rPr>
        <w:t>）</w:t>
      </w:r>
      <w:r w:rsidRPr="00711308">
        <w:rPr>
          <w:rFonts w:ascii="彩虹粗仿宋" w:eastAsia="彩虹粗仿宋" w:hint="eastAsia"/>
          <w:sz w:val="24"/>
        </w:rPr>
        <w:t>本基金进入全国银行间同业市场进行债券回购的资金余额不得超过基金资产净值的40%；在全国银行间同业市场的债券回购最长期限为1年，债券回购到期后不得展期；</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17</w:t>
      </w:r>
      <w:r w:rsidRPr="00711308">
        <w:rPr>
          <w:rFonts w:ascii="彩虹粗仿宋" w:eastAsia="彩虹粗仿宋" w:hint="eastAsia"/>
          <w:sz w:val="24"/>
        </w:rPr>
        <w:t>）本基金总资产不得超过基金净资产的140%；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18</w:t>
      </w:r>
      <w:r w:rsidRPr="00711308">
        <w:rPr>
          <w:rFonts w:ascii="彩虹粗仿宋" w:eastAsia="彩虹粗仿宋" w:hint="eastAsia"/>
          <w:sz w:val="24"/>
        </w:rPr>
        <w:t>）本基金主动投资于流动性受限资产的市值合计不得超过该基金资产净值的15%。</w:t>
      </w:r>
    </w:p>
    <w:p w:rsidR="00711308" w:rsidRPr="00711308" w:rsidRDefault="00711308" w:rsidP="00711308">
      <w:pPr>
        <w:adjustRightInd w:val="0"/>
        <w:snapToGrid w:val="0"/>
        <w:ind w:firstLineChars="200" w:firstLine="480"/>
        <w:rPr>
          <w:rFonts w:ascii="彩虹粗仿宋" w:eastAsia="彩虹粗仿宋"/>
          <w:sz w:val="24"/>
        </w:rPr>
      </w:pPr>
      <w:r w:rsidRPr="00711308">
        <w:rPr>
          <w:rFonts w:ascii="彩虹粗仿宋" w:eastAsia="彩虹粗仿宋" w:hint="eastAsia"/>
          <w:sz w:val="24"/>
        </w:rPr>
        <w:t>因证券市场波动、基金规模变动等基金管理人之外的因素致使基金不符合前款所规定比例限制的，基金管理人不得主动新增流动性受限资产的投资。</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19</w:t>
      </w:r>
      <w:r w:rsidRPr="00711308">
        <w:rPr>
          <w:rFonts w:ascii="彩虹粗仿宋" w:eastAsia="彩虹粗仿宋" w:hint="eastAsia"/>
          <w:sz w:val="24"/>
        </w:rPr>
        <w:t>）本基金管理人管</w:t>
      </w:r>
      <w:r w:rsidRPr="00F51455">
        <w:rPr>
          <w:rFonts w:ascii="彩虹粗仿宋" w:eastAsia="彩虹粗仿宋" w:hint="eastAsia"/>
          <w:sz w:val="24"/>
        </w:rPr>
        <w:t>理的</w:t>
      </w:r>
      <w:r w:rsidR="00E7062E" w:rsidRPr="00F51455">
        <w:rPr>
          <w:rFonts w:ascii="彩虹粗仿宋" w:eastAsia="彩虹粗仿宋" w:hint="eastAsia"/>
          <w:sz w:val="24"/>
        </w:rPr>
        <w:t>且由本基金托管人托管的</w:t>
      </w:r>
      <w:r w:rsidRPr="00F51455">
        <w:rPr>
          <w:rFonts w:ascii="彩虹粗仿宋" w:eastAsia="彩虹粗仿宋" w:hint="eastAsia"/>
          <w:sz w:val="24"/>
        </w:rPr>
        <w:t>全部开放式基金持有一家上市公司发行的可流通股票，不得超过该上市公司可流通股票的15%；本基金管理人管理的</w:t>
      </w:r>
      <w:r w:rsidR="00E7062E" w:rsidRPr="00F51455">
        <w:rPr>
          <w:rFonts w:ascii="彩虹粗仿宋" w:eastAsia="彩虹粗仿宋" w:hint="eastAsia"/>
          <w:sz w:val="24"/>
        </w:rPr>
        <w:t>且由本基金托管人托管的</w:t>
      </w:r>
      <w:r w:rsidRPr="00F51455">
        <w:rPr>
          <w:rFonts w:ascii="彩虹粗仿宋" w:eastAsia="彩虹粗仿宋" w:hint="eastAsia"/>
          <w:sz w:val="24"/>
        </w:rPr>
        <w:t>全部投资组合持</w:t>
      </w:r>
      <w:r w:rsidRPr="00711308">
        <w:rPr>
          <w:rFonts w:ascii="彩虹粗仿宋" w:eastAsia="彩虹粗仿宋" w:hint="eastAsia"/>
          <w:sz w:val="24"/>
        </w:rPr>
        <w:t>有一家上市公司发行的可流通股票，不得超过该上市公司可流通股票的30%；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20</w:t>
      </w:r>
      <w:r w:rsidRPr="00711308">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w:t>
      </w:r>
      <w:r w:rsidRPr="00711308">
        <w:rPr>
          <w:rFonts w:ascii="彩虹粗仿宋" w:eastAsia="彩虹粗仿宋" w:hint="eastAsia"/>
          <w:sz w:val="24"/>
        </w:rPr>
        <w:lastRenderedPageBreak/>
        <w:t>保持一致。</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21</w:t>
      </w:r>
      <w:r w:rsidRPr="00711308">
        <w:rPr>
          <w:rFonts w:ascii="彩虹粗仿宋" w:eastAsia="彩虹粗仿宋" w:hint="eastAsia"/>
          <w:sz w:val="24"/>
        </w:rPr>
        <w:t>）</w:t>
      </w:r>
      <w:r w:rsidR="00E7062E" w:rsidRPr="003616B5">
        <w:rPr>
          <w:rFonts w:ascii="彩虹粗仿宋" w:eastAsia="彩虹粗仿宋" w:hint="eastAsia"/>
          <w:sz w:val="24"/>
        </w:rPr>
        <w:t>本基金持有的所有流通受限证券，其公允价值不得超过本基金资产净值的</w:t>
      </w:r>
      <w:r w:rsidR="00E7062E" w:rsidRPr="003616B5">
        <w:rPr>
          <w:rFonts w:ascii="彩虹粗仿宋" w:eastAsia="彩虹粗仿宋"/>
          <w:sz w:val="24"/>
        </w:rPr>
        <w:t>10</w:t>
      </w:r>
      <w:r w:rsidR="00E7062E" w:rsidRPr="003616B5">
        <w:rPr>
          <w:rFonts w:ascii="彩虹粗仿宋" w:eastAsia="彩虹粗仿宋" w:hint="eastAsia"/>
          <w:sz w:val="24"/>
        </w:rPr>
        <w:t>%；本基金持有的同一流通受限证券，其公允价值不得超过本基金资产净值的</w:t>
      </w:r>
      <w:r w:rsidR="00E7062E" w:rsidRPr="003616B5">
        <w:rPr>
          <w:rFonts w:ascii="彩虹粗仿宋" w:eastAsia="彩虹粗仿宋"/>
          <w:sz w:val="24"/>
        </w:rPr>
        <w:t>3</w:t>
      </w:r>
      <w:r w:rsidR="00E7062E" w:rsidRPr="003616B5">
        <w:rPr>
          <w:rFonts w:ascii="彩虹粗仿宋" w:eastAsia="彩虹粗仿宋" w:hint="eastAsia"/>
          <w:sz w:val="24"/>
        </w:rPr>
        <w:t>%；</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22</w:t>
      </w:r>
      <w:r w:rsidRPr="00711308">
        <w:rPr>
          <w:rFonts w:ascii="彩虹粗仿宋" w:eastAsia="彩虹粗仿宋" w:hint="eastAsia"/>
          <w:sz w:val="24"/>
        </w:rPr>
        <w:t>）本基金投资于商品基金（含商品期货基金和黄金ETF）的比例合计不得超过基金资产的10%；</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007B5304">
        <w:rPr>
          <w:rFonts w:ascii="彩虹粗仿宋" w:eastAsia="彩虹粗仿宋"/>
          <w:sz w:val="24"/>
        </w:rPr>
        <w:t>23</w:t>
      </w:r>
      <w:r w:rsidRPr="00711308">
        <w:rPr>
          <w:rFonts w:ascii="彩虹粗仿宋" w:eastAsia="彩虹粗仿宋" w:hint="eastAsia"/>
          <w:sz w:val="24"/>
        </w:rPr>
        <w:t>）本基金投资于货币市场基金的比例合计不得超过基金资产的5%；</w:t>
      </w:r>
    </w:p>
    <w:p w:rsidR="00711308" w:rsidRPr="00711308" w:rsidRDefault="00711308" w:rsidP="00711308">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11308">
        <w:rPr>
          <w:rFonts w:ascii="彩虹粗仿宋" w:eastAsia="彩虹粗仿宋" w:hint="eastAsia"/>
          <w:sz w:val="24"/>
        </w:rPr>
        <w:t>2</w:t>
      </w:r>
      <w:r w:rsidR="007B5304">
        <w:rPr>
          <w:rFonts w:ascii="彩虹粗仿宋" w:eastAsia="彩虹粗仿宋"/>
          <w:sz w:val="24"/>
        </w:rPr>
        <w:t>4</w:t>
      </w:r>
      <w:r w:rsidRPr="00711308">
        <w:rPr>
          <w:rFonts w:ascii="彩虹粗仿宋" w:eastAsia="彩虹粗仿宋" w:hint="eastAsia"/>
          <w:sz w:val="24"/>
        </w:rPr>
        <w:t>）法律法规及中国证监会规定的其他投资比例限制。</w:t>
      </w:r>
    </w:p>
    <w:p w:rsidR="00711308" w:rsidRPr="00711308" w:rsidRDefault="00711308" w:rsidP="00711308">
      <w:pPr>
        <w:adjustRightInd w:val="0"/>
        <w:snapToGrid w:val="0"/>
        <w:ind w:firstLineChars="200" w:firstLine="480"/>
        <w:rPr>
          <w:rFonts w:ascii="彩虹粗仿宋" w:eastAsia="彩虹粗仿宋"/>
          <w:sz w:val="24"/>
        </w:rPr>
      </w:pPr>
      <w:r w:rsidRPr="00711308">
        <w:rPr>
          <w:rFonts w:ascii="彩虹粗仿宋" w:eastAsia="彩虹粗仿宋" w:hint="eastAsia"/>
          <w:sz w:val="24"/>
        </w:rPr>
        <w:t>除上述第</w:t>
      </w:r>
      <w:r>
        <w:rPr>
          <w:rFonts w:ascii="彩虹粗仿宋" w:eastAsia="彩虹粗仿宋" w:hint="eastAsia"/>
          <w:sz w:val="24"/>
        </w:rPr>
        <w:t>（</w:t>
      </w:r>
      <w:r w:rsidR="007B5304">
        <w:rPr>
          <w:rFonts w:ascii="彩虹粗仿宋" w:eastAsia="彩虹粗仿宋"/>
          <w:sz w:val="24"/>
        </w:rPr>
        <w:t>4</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7</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14</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15</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18</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20</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21</w:t>
      </w:r>
      <w:r w:rsidRPr="00711308">
        <w:rPr>
          <w:rFonts w:ascii="彩虹粗仿宋" w:eastAsia="彩虹粗仿宋" w:hint="eastAsia"/>
          <w:sz w:val="24"/>
        </w:rPr>
        <w:t>）项外，因证券市场波动、证券发行人合并、基金规模变动等基金管理人之外的因素致使基金投资比例不符合上述</w:t>
      </w:r>
      <w:r>
        <w:rPr>
          <w:rFonts w:ascii="彩虹粗仿宋" w:eastAsia="彩虹粗仿宋" w:hint="eastAsia"/>
          <w:sz w:val="24"/>
        </w:rPr>
        <w:t>（</w:t>
      </w:r>
      <w:r w:rsidRPr="00711308">
        <w:rPr>
          <w:rFonts w:ascii="彩虹粗仿宋" w:eastAsia="彩虹粗仿宋" w:hint="eastAsia"/>
          <w:sz w:val="24"/>
        </w:rPr>
        <w:t>1）、</w:t>
      </w:r>
      <w:r>
        <w:rPr>
          <w:rFonts w:ascii="彩虹粗仿宋" w:eastAsia="彩虹粗仿宋" w:hint="eastAsia"/>
          <w:sz w:val="24"/>
        </w:rPr>
        <w:t>（</w:t>
      </w:r>
      <w:r w:rsidR="007B5304">
        <w:rPr>
          <w:rFonts w:ascii="彩虹粗仿宋" w:eastAsia="彩虹粗仿宋"/>
          <w:sz w:val="24"/>
        </w:rPr>
        <w:t>5</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6</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8</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13</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16</w:t>
      </w:r>
      <w:r w:rsidRPr="00711308">
        <w:rPr>
          <w:rFonts w:ascii="彩虹粗仿宋" w:eastAsia="彩虹粗仿宋" w:hint="eastAsia"/>
          <w:sz w:val="24"/>
        </w:rPr>
        <w:t>）、</w:t>
      </w:r>
      <w:r>
        <w:rPr>
          <w:rFonts w:ascii="彩虹粗仿宋" w:eastAsia="彩虹粗仿宋" w:hint="eastAsia"/>
          <w:sz w:val="24"/>
        </w:rPr>
        <w:t>（</w:t>
      </w:r>
      <w:r w:rsidRPr="00711308">
        <w:rPr>
          <w:rFonts w:ascii="彩虹粗仿宋" w:eastAsia="彩虹粗仿宋" w:hint="eastAsia"/>
          <w:sz w:val="24"/>
        </w:rPr>
        <w:t>1</w:t>
      </w:r>
      <w:r w:rsidR="007B5304">
        <w:rPr>
          <w:rFonts w:ascii="彩虹粗仿宋" w:eastAsia="彩虹粗仿宋"/>
          <w:sz w:val="24"/>
        </w:rPr>
        <w:t>7</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19</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22</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24</w:t>
      </w:r>
      <w:r w:rsidRPr="00711308">
        <w:rPr>
          <w:rFonts w:ascii="彩虹粗仿宋" w:eastAsia="彩虹粗仿宋" w:hint="eastAsia"/>
          <w:sz w:val="24"/>
        </w:rPr>
        <w:t>）项规定投资比例的，基金管理人应当在10个交易日内进行调整，致使基金投资比例不符合上述</w:t>
      </w:r>
      <w:r>
        <w:rPr>
          <w:rFonts w:ascii="彩虹粗仿宋" w:eastAsia="彩虹粗仿宋" w:hint="eastAsia"/>
          <w:sz w:val="24"/>
        </w:rPr>
        <w:t>（</w:t>
      </w:r>
      <w:r w:rsidR="007B5304">
        <w:rPr>
          <w:rFonts w:ascii="彩虹粗仿宋" w:eastAsia="彩虹粗仿宋"/>
          <w:sz w:val="24"/>
        </w:rPr>
        <w:t>2</w:t>
      </w:r>
      <w:r w:rsidRPr="00711308">
        <w:rPr>
          <w:rFonts w:ascii="彩虹粗仿宋" w:eastAsia="彩虹粗仿宋" w:hint="eastAsia"/>
          <w:sz w:val="24"/>
        </w:rPr>
        <w:t>）、</w:t>
      </w:r>
      <w:r>
        <w:rPr>
          <w:rFonts w:ascii="彩虹粗仿宋" w:eastAsia="彩虹粗仿宋" w:hint="eastAsia"/>
          <w:sz w:val="24"/>
        </w:rPr>
        <w:t>（</w:t>
      </w:r>
      <w:r w:rsidR="007B5304">
        <w:rPr>
          <w:rFonts w:ascii="彩虹粗仿宋" w:eastAsia="彩虹粗仿宋"/>
          <w:sz w:val="24"/>
        </w:rPr>
        <w:t>3</w:t>
      </w:r>
      <w:r w:rsidRPr="00711308">
        <w:rPr>
          <w:rFonts w:ascii="彩虹粗仿宋" w:eastAsia="彩虹粗仿宋" w:hint="eastAsia"/>
          <w:sz w:val="24"/>
        </w:rPr>
        <w:t>）项规定投资比例的，基金管理人应当在20个交易日内进行调整，但中国证监会规定的特殊情形除外。</w:t>
      </w:r>
    </w:p>
    <w:p w:rsidR="0098729D"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98729D" w:rsidRDefault="0098729D" w:rsidP="0098729D">
      <w:pPr>
        <w:adjustRightInd w:val="0"/>
        <w:snapToGrid w:val="0"/>
        <w:ind w:firstLineChars="200" w:firstLine="480"/>
        <w:rPr>
          <w:rFonts w:ascii="彩虹粗仿宋" w:eastAsia="彩虹粗仿宋" w:hAnsi="宋体" w:cs="Arial"/>
          <w:sz w:val="24"/>
        </w:rPr>
      </w:pPr>
      <w:r w:rsidRPr="0082298E">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8729D" w:rsidRPr="004565B1" w:rsidRDefault="0098729D" w:rsidP="0098729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w:t>
      </w:r>
      <w:r w:rsidRPr="004565B1">
        <w:rPr>
          <w:rFonts w:ascii="彩虹粗仿宋" w:eastAsia="彩虹粗仿宋" w:hAnsi="宋体" w:cs="Arial" w:hint="eastAsia"/>
          <w:sz w:val="24"/>
        </w:rPr>
        <w:lastRenderedPageBreak/>
        <w:t>协商解决。</w:t>
      </w:r>
    </w:p>
    <w:p w:rsidR="0098729D" w:rsidRPr="004565B1" w:rsidRDefault="0098729D" w:rsidP="0098729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98729D" w:rsidRPr="001D63DE" w:rsidRDefault="0098729D" w:rsidP="0098729D">
      <w:pPr>
        <w:adjustRightInd w:val="0"/>
        <w:snapToGrid w:val="0"/>
        <w:ind w:firstLineChars="200" w:firstLine="480"/>
        <w:rPr>
          <w:rFonts w:ascii="彩虹粗仿宋" w:eastAsia="彩虹粗仿宋" w:hAnsi="宋体" w:cs="Arial"/>
          <w:sz w:val="24"/>
        </w:rPr>
      </w:pPr>
      <w:r w:rsidRPr="001D63DE">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1D63DE">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w:t>
      </w:r>
      <w:r w:rsidRPr="001D63DE">
        <w:rPr>
          <w:rFonts w:ascii="彩虹粗仿宋" w:eastAsia="彩虹粗仿宋" w:hAnsi="宋体" w:cs="Arial" w:hint="eastAsia"/>
          <w:sz w:val="24"/>
        </w:rPr>
        <w:lastRenderedPageBreak/>
        <w:t>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8729D" w:rsidRPr="004565B1" w:rsidRDefault="0098729D" w:rsidP="0098729D">
      <w:pPr>
        <w:rPr>
          <w:rFonts w:ascii="彩虹粗仿宋" w:eastAsia="彩虹粗仿宋"/>
          <w:sz w:val="24"/>
        </w:rPr>
      </w:pPr>
    </w:p>
    <w:p w:rsidR="0098729D" w:rsidRPr="004565B1" w:rsidRDefault="0098729D" w:rsidP="0098729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Pr>
          <w:rFonts w:ascii="彩虹粗仿宋" w:eastAsia="彩虹粗仿宋"/>
          <w:sz w:val="30"/>
        </w:rPr>
        <w:br w:type="page"/>
      </w:r>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8729D" w:rsidRPr="004565B1" w:rsidRDefault="0098729D" w:rsidP="0098729D">
      <w:pPr>
        <w:rPr>
          <w:rFonts w:ascii="彩虹粗仿宋" w:eastAsia="彩虹粗仿宋"/>
          <w:sz w:val="24"/>
        </w:rPr>
      </w:pPr>
    </w:p>
    <w:p w:rsidR="0098729D" w:rsidRPr="004565B1" w:rsidRDefault="0098729D" w:rsidP="0098729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sz w:val="30"/>
        </w:rPr>
        <w:br w:type="page"/>
      </w:r>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sidRPr="003616B5">
        <w:rPr>
          <w:rFonts w:ascii="彩虹粗仿宋" w:eastAsia="彩虹粗仿宋" w:hint="eastAsia"/>
          <w:sz w:val="24"/>
        </w:rPr>
        <w:t>或交易</w:t>
      </w:r>
      <w:r w:rsidRPr="003616B5">
        <w:rPr>
          <w:rFonts w:ascii="彩虹粗仿宋" w:eastAsia="彩虹粗仿宋"/>
          <w:sz w:val="24"/>
        </w:rPr>
        <w:t>/</w:t>
      </w:r>
      <w:r w:rsidRPr="003616B5">
        <w:rPr>
          <w:rFonts w:ascii="彩虹粗仿宋" w:eastAsia="彩虹粗仿宋" w:hint="eastAsia"/>
          <w:sz w:val="24"/>
        </w:rPr>
        <w:t>登记结算机构扣收交易费</w:t>
      </w:r>
      <w:r w:rsidRPr="003616B5">
        <w:rPr>
          <w:rFonts w:ascii="彩虹粗仿宋" w:eastAsia="彩虹粗仿宋"/>
          <w:sz w:val="24"/>
        </w:rPr>
        <w:t>、</w:t>
      </w:r>
      <w:r w:rsidRPr="003616B5">
        <w:rPr>
          <w:rFonts w:ascii="彩虹粗仿宋" w:eastAsia="彩虹粗仿宋" w:hint="eastAsia"/>
          <w:sz w:val="24"/>
        </w:rPr>
        <w:t>结</w:t>
      </w:r>
      <w:r w:rsidRPr="004565B1">
        <w:rPr>
          <w:rFonts w:ascii="彩虹粗仿宋" w:eastAsia="彩虹粗仿宋" w:hint="eastAsia"/>
          <w:sz w:val="24"/>
        </w:rPr>
        <w:t>算费和账户维护费等费用）。</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8729D"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98729D" w:rsidRPr="00FB0C91" w:rsidRDefault="0098729D" w:rsidP="0098729D">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98729D" w:rsidRDefault="0098729D" w:rsidP="0098729D">
      <w:pPr>
        <w:adjustRightInd w:val="0"/>
        <w:snapToGrid w:val="0"/>
        <w:ind w:firstLineChars="200" w:firstLine="480"/>
        <w:rPr>
          <w:rFonts w:ascii="彩虹粗仿宋" w:eastAsia="彩虹粗仿宋" w:hAnsi="宋体" w:cs="Arial"/>
          <w:sz w:val="24"/>
        </w:rPr>
      </w:pPr>
      <w:r w:rsidRPr="003616B5">
        <w:rPr>
          <w:rFonts w:ascii="彩虹粗仿宋" w:eastAsia="彩虹粗仿宋" w:hAnsi="宋体" w:cs="Arial" w:hint="eastAsia"/>
          <w:sz w:val="24"/>
        </w:rPr>
        <w:t>5.</w:t>
      </w:r>
      <w:r w:rsidRPr="003616B5">
        <w:rPr>
          <w:rFonts w:hint="eastAsia"/>
        </w:rPr>
        <w:t xml:space="preserve"> </w:t>
      </w:r>
      <w:r w:rsidRPr="003616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rsidR="0098729D" w:rsidRPr="004565B1"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w:t>
      </w:r>
      <w:r w:rsidRPr="004565B1">
        <w:rPr>
          <w:rFonts w:ascii="彩虹粗仿宋" w:eastAsia="彩虹粗仿宋" w:hAnsi="宋体" w:cs="Arial" w:hint="eastAsia"/>
          <w:sz w:val="24"/>
        </w:rPr>
        <w:lastRenderedPageBreak/>
        <w:t>管理人和基金托管人共同代表基金签订全国银行间债券市场债券回购主协议。</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98729D" w:rsidRPr="004565B1" w:rsidRDefault="0098729D" w:rsidP="0098729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98729D" w:rsidRPr="004565B1" w:rsidRDefault="0098729D" w:rsidP="0098729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Pr="00F14E65">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rsidR="0098729D" w:rsidRPr="004565B1" w:rsidRDefault="0098729D" w:rsidP="0098729D">
      <w:pPr>
        <w:rPr>
          <w:rFonts w:ascii="彩虹粗仿宋" w:eastAsia="彩虹粗仿宋"/>
          <w:sz w:val="24"/>
        </w:rPr>
      </w:pPr>
    </w:p>
    <w:p w:rsidR="0098729D" w:rsidRPr="004565B1" w:rsidRDefault="0098729D" w:rsidP="0098729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sz w:val="30"/>
        </w:rPr>
        <w:br w:type="page"/>
      </w:r>
      <w:r w:rsidRPr="004565B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98729D" w:rsidRPr="004565B1" w:rsidRDefault="0098729D" w:rsidP="0098729D">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w:t>
      </w:r>
      <w:r w:rsidRPr="00F14E65">
        <w:rPr>
          <w:rFonts w:ascii="彩虹粗仿宋" w:eastAsia="彩虹粗仿宋" w:hAnsi="宋体" w:hint="eastAsia"/>
          <w:sz w:val="24"/>
        </w:rPr>
        <w:t>交易结束后将银行间同业市场债券交易成交单加盖预留印鉴后及时传真给基金托管人</w:t>
      </w:r>
      <w:r w:rsidRPr="00533066">
        <w:rPr>
          <w:rFonts w:ascii="彩虹粗仿宋" w:eastAsia="彩虹粗仿宋" w:hAnsi="宋体" w:hint="eastAsia"/>
          <w:sz w:val="24"/>
        </w:rPr>
        <w:t>并电话确认，由基金托管人完成后台交易匹配及资金交收事宜。如果银行间结算系统已经生成的交易需要取消或终止，基金管理人要书面通知基金托管人。</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98729D" w:rsidRPr="004565B1" w:rsidRDefault="0098729D" w:rsidP="0098729D">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w:t>
      </w:r>
      <w:r w:rsidRPr="003616B5">
        <w:rPr>
          <w:rFonts w:ascii="彩虹粗仿宋" w:eastAsia="彩虹粗仿宋" w:hAnsi="宋体" w:cs="Arial" w:hint="eastAsia"/>
          <w:szCs w:val="24"/>
        </w:rPr>
        <w:t>在该市场引起</w:t>
      </w:r>
      <w:r w:rsidRPr="004565B1">
        <w:rPr>
          <w:rFonts w:ascii="彩虹粗仿宋" w:eastAsia="彩虹粗仿宋" w:hAnsi="宋体" w:cs="Arial" w:hint="eastAsia"/>
          <w:szCs w:val="24"/>
        </w:rPr>
        <w:t>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98729D" w:rsidRPr="004565B1" w:rsidRDefault="0098729D" w:rsidP="0098729D">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w:t>
      </w:r>
      <w:r w:rsidRPr="004565B1">
        <w:rPr>
          <w:rFonts w:ascii="彩虹粗仿宋" w:eastAsia="彩虹粗仿宋" w:hAnsi="宋体" w:cs="Arial"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w:t>
      </w:r>
      <w:r>
        <w:rPr>
          <w:rFonts w:ascii="彩虹粗仿宋" w:eastAsia="彩虹粗仿宋" w:hAnsi="宋体" w:cs="Arial" w:hint="eastAsia"/>
          <w:sz w:val="24"/>
        </w:rPr>
        <w:t>正确</w:t>
      </w:r>
      <w:r w:rsidRPr="004565B1">
        <w:rPr>
          <w:rFonts w:ascii="彩虹粗仿宋" w:eastAsia="彩虹粗仿宋" w:hAnsi="宋体" w:cs="Arial" w:hint="eastAsia"/>
          <w:sz w:val="24"/>
        </w:rPr>
        <w:t>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sz w:val="30"/>
        </w:rPr>
        <w:br w:type="page"/>
      </w:r>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98729D" w:rsidRPr="004565B1" w:rsidRDefault="0098729D" w:rsidP="0098729D">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98729D" w:rsidRPr="004565B1" w:rsidRDefault="0098729D" w:rsidP="0098729D">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8729D" w:rsidRPr="003616B5"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w:t>
      </w:r>
      <w:r w:rsidRPr="003616B5">
        <w:rPr>
          <w:rFonts w:ascii="彩虹粗仿宋" w:eastAsia="彩虹粗仿宋" w:hAnsi="宋体" w:cs="Arial" w:hint="eastAsia"/>
          <w:sz w:val="24"/>
        </w:rPr>
        <w:t>本基金和</w:t>
      </w:r>
      <w:r w:rsidRPr="003616B5">
        <w:rPr>
          <w:rFonts w:ascii="彩虹粗仿宋" w:eastAsia="彩虹粗仿宋" w:hAnsi="宋体" w:cs="Arial"/>
          <w:sz w:val="24"/>
        </w:rPr>
        <w:t>基金托管人托管</w:t>
      </w:r>
      <w:r w:rsidRPr="003616B5">
        <w:rPr>
          <w:rFonts w:ascii="彩虹粗仿宋" w:eastAsia="彩虹粗仿宋" w:hAnsi="宋体" w:cs="Arial"/>
          <w:sz w:val="24"/>
        </w:rPr>
        <w:lastRenderedPageBreak/>
        <w:t>的其他资产</w:t>
      </w:r>
      <w:r w:rsidRPr="003616B5">
        <w:rPr>
          <w:rFonts w:ascii="彩虹粗仿宋" w:eastAsia="彩虹粗仿宋" w:hAnsi="宋体" w:cs="Arial" w:hint="eastAsia"/>
          <w:sz w:val="24"/>
        </w:rPr>
        <w:t>造成的直接损失由基金管理人承担。</w:t>
      </w:r>
    </w:p>
    <w:p w:rsidR="0098729D" w:rsidRPr="004565B1" w:rsidRDefault="0098729D" w:rsidP="0098729D">
      <w:pPr>
        <w:adjustRightInd w:val="0"/>
        <w:snapToGrid w:val="0"/>
        <w:ind w:firstLine="480"/>
        <w:rPr>
          <w:rFonts w:ascii="彩虹粗仿宋" w:eastAsia="彩虹粗仿宋" w:hAnsi="宋体" w:cs="宋体"/>
          <w:color w:val="000000"/>
          <w:kern w:val="0"/>
          <w:sz w:val="24"/>
        </w:rPr>
      </w:pPr>
      <w:r w:rsidRPr="003616B5">
        <w:rPr>
          <w:rFonts w:ascii="彩虹粗仿宋" w:eastAsia="彩虹粗仿宋" w:hAnsi="宋体" w:cs="宋体" w:hint="eastAsia"/>
          <w:color w:val="000000"/>
          <w:kern w:val="0"/>
          <w:sz w:val="24"/>
        </w:rPr>
        <w:t>基金管理人应采取合理、必要措施，确保T日日终有足够的资金头寸完成 T+1日</w:t>
      </w:r>
      <w:r w:rsidRPr="003616B5">
        <w:rPr>
          <w:rFonts w:ascii="彩虹粗仿宋" w:eastAsia="彩虹粗仿宋" w:hint="eastAsia"/>
          <w:sz w:val="24"/>
        </w:rPr>
        <w:t>中国证券登记结算有限责任公司的资金</w:t>
      </w:r>
      <w:r w:rsidRPr="003616B5">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w:t>
      </w:r>
      <w:r w:rsidRPr="003616B5">
        <w:rPr>
          <w:rFonts w:ascii="彩虹粗仿宋" w:eastAsia="彩虹粗仿宋" w:hAnsi="宋体" w:cs="宋体"/>
          <w:color w:val="000000"/>
          <w:kern w:val="0"/>
          <w:sz w:val="24"/>
        </w:rPr>
        <w:t>基金托管人托管的其他资产</w:t>
      </w:r>
      <w:r w:rsidRPr="003616B5">
        <w:rPr>
          <w:rFonts w:ascii="彩虹粗仿宋" w:eastAsia="彩虹粗仿宋" w:hAnsi="宋体" w:cs="宋体" w:hint="eastAsia"/>
          <w:color w:val="000000"/>
          <w:kern w:val="0"/>
          <w:sz w:val="24"/>
        </w:rPr>
        <w:t>造成的直接损失由基金管理人负责。</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w:t>
      </w:r>
      <w:r w:rsidRPr="00276604">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98729D" w:rsidRPr="004565B1" w:rsidRDefault="0098729D" w:rsidP="0098729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w:t>
      </w:r>
      <w:r w:rsidRPr="004565B1">
        <w:rPr>
          <w:rFonts w:ascii="彩虹粗仿宋" w:eastAsia="彩虹粗仿宋" w:hAnsi="宋体" w:cs="Arial" w:hint="eastAsia"/>
          <w:sz w:val="24"/>
        </w:rPr>
        <w:lastRenderedPageBreak/>
        <w:t>日15:00前向基金托管人发送开放日上述有关数据，并保证相关数据的准确、完整。</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98729D" w:rsidRPr="004565B1"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98729D" w:rsidRDefault="0098729D" w:rsidP="0098729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w:t>
      </w:r>
      <w:r w:rsidRPr="00276604">
        <w:rPr>
          <w:rFonts w:ascii="彩虹粗仿宋" w:eastAsia="彩虹粗仿宋" w:hAnsi="宋体" w:cs="Arial" w:hint="eastAsia"/>
          <w:sz w:val="24"/>
        </w:rPr>
        <w:t>T日</w:t>
      </w:r>
      <w:r>
        <w:rPr>
          <w:rFonts w:ascii="彩虹粗仿宋" w:eastAsia="彩虹粗仿宋" w:hAnsi="宋体" w:cs="Arial" w:hint="eastAsia"/>
          <w:sz w:val="24"/>
        </w:rPr>
        <w:t>10：00前</w:t>
      </w:r>
      <w:r w:rsidRPr="004565B1">
        <w:rPr>
          <w:rFonts w:ascii="彩虹粗仿宋" w:eastAsia="彩虹粗仿宋" w:hAnsi="宋体" w:cs="Arial" w:hint="eastAsia"/>
          <w:sz w:val="24"/>
        </w:rPr>
        <w:t>将划款指令发送给基金托管人，基金托管人按基金管理人的划款指令将托管账户净应付额在T日</w:t>
      </w:r>
      <w:r>
        <w:rPr>
          <w:rFonts w:ascii="彩虹粗仿宋" w:eastAsia="彩虹粗仿宋" w:hAnsi="宋体" w:cs="Arial"/>
          <w:sz w:val="24"/>
        </w:rPr>
        <w:t>15</w:t>
      </w:r>
      <w:r w:rsidRPr="004565B1">
        <w:rPr>
          <w:rFonts w:ascii="彩虹粗仿宋" w:eastAsia="彩虹粗仿宋" w:hAnsi="宋体" w:cs="Arial" w:hint="eastAsia"/>
          <w:sz w:val="24"/>
        </w:rPr>
        <w:t>:00之前划往基金清算账户。</w:t>
      </w:r>
    </w:p>
    <w:p w:rsidR="0098729D" w:rsidRPr="004565B1" w:rsidRDefault="0098729D" w:rsidP="0098729D">
      <w:pPr>
        <w:adjustRightInd w:val="0"/>
        <w:snapToGrid w:val="0"/>
        <w:ind w:firstLine="480"/>
        <w:rPr>
          <w:rFonts w:ascii="彩虹粗仿宋" w:eastAsia="彩虹粗仿宋" w:hAnsi="宋体" w:cs="Arial"/>
          <w:sz w:val="24"/>
        </w:rPr>
      </w:pPr>
      <w:r w:rsidRPr="00276604">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98729D" w:rsidRPr="004565B1" w:rsidRDefault="0098729D" w:rsidP="0098729D">
      <w:pPr>
        <w:adjustRightInd w:val="0"/>
        <w:snapToGrid w:val="0"/>
        <w:ind w:firstLine="482"/>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（五）基金转换</w:t>
      </w:r>
    </w:p>
    <w:p w:rsidR="0098729D" w:rsidRPr="004565B1" w:rsidRDefault="0098729D" w:rsidP="0098729D">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8729D" w:rsidRPr="004565B1" w:rsidRDefault="0098729D" w:rsidP="0098729D">
      <w:pPr>
        <w:adjustRightInd w:val="0"/>
        <w:snapToGrid w:val="0"/>
        <w:ind w:firstLine="482"/>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98729D" w:rsidRPr="004565B1" w:rsidRDefault="0098729D" w:rsidP="0098729D">
      <w:pPr>
        <w:adjustRightInd w:val="0"/>
        <w:snapToGrid w:val="0"/>
        <w:ind w:firstLine="482"/>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98729D" w:rsidRPr="004565B1" w:rsidRDefault="0098729D" w:rsidP="0098729D">
      <w:pPr>
        <w:adjustRightInd w:val="0"/>
        <w:snapToGrid w:val="0"/>
        <w:ind w:firstLine="482"/>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98729D" w:rsidRPr="004565B1" w:rsidRDefault="0098729D" w:rsidP="0098729D">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98729D" w:rsidRPr="004565B1" w:rsidRDefault="0098729D" w:rsidP="0098729D">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8729D" w:rsidRPr="004565B1" w:rsidRDefault="0098729D" w:rsidP="0098729D">
      <w:pPr>
        <w:adjustRightInd w:val="0"/>
        <w:snapToGrid w:val="0"/>
        <w:ind w:firstLine="482"/>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98729D" w:rsidRPr="00FB0C91" w:rsidRDefault="0098729D" w:rsidP="0098729D">
      <w:pPr>
        <w:adjustRightInd w:val="0"/>
        <w:snapToGrid w:val="0"/>
        <w:ind w:firstLine="482"/>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w:t>
      </w:r>
      <w:r w:rsidRPr="00FB0C91">
        <w:rPr>
          <w:rFonts w:ascii="彩虹粗仿宋" w:eastAsia="彩虹粗仿宋" w:hAnsi="宋体" w:cs="Arial" w:hint="eastAsia"/>
          <w:sz w:val="24"/>
        </w:rPr>
        <w:lastRenderedPageBreak/>
        <w:t>取或部分提前支取，托管银行不承担相应利息损失及逾期支取手续费。</w:t>
      </w:r>
    </w:p>
    <w:p w:rsidR="0098729D" w:rsidRDefault="0098729D" w:rsidP="0098729D">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w:t>
      </w:r>
    </w:p>
    <w:p w:rsidR="0098729D" w:rsidRPr="004565B1" w:rsidRDefault="0098729D" w:rsidP="0098729D">
      <w:pPr>
        <w:pStyle w:val="2"/>
        <w:jc w:val="center"/>
        <w:rPr>
          <w:rFonts w:ascii="彩虹粗仿宋" w:eastAsia="彩虹粗仿宋"/>
          <w:sz w:val="30"/>
        </w:rPr>
      </w:pPr>
      <w:r>
        <w:rPr>
          <w:rFonts w:ascii="彩虹粗仿宋" w:eastAsia="彩虹粗仿宋"/>
          <w:sz w:val="30"/>
        </w:rPr>
        <w:br w:type="page"/>
      </w:r>
      <w:r w:rsidRPr="00FB0C91">
        <w:rPr>
          <w:rFonts w:ascii="彩虹粗仿宋" w:eastAsia="彩虹粗仿宋" w:hint="eastAsia"/>
          <w:sz w:val="30"/>
        </w:rPr>
        <w:lastRenderedPageBreak/>
        <w:t>八、基金资产净值计算和会计核算</w:t>
      </w:r>
      <w:bookmarkEnd w:id="86"/>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w:t>
      </w:r>
      <w:r>
        <w:rPr>
          <w:rFonts w:ascii="彩虹粗仿宋" w:eastAsia="彩虹粗仿宋" w:hAnsi="宋体" w:cs="Arial"/>
          <w:sz w:val="24"/>
        </w:rPr>
        <w:t>0</w:t>
      </w:r>
      <w:r w:rsidRPr="004565B1">
        <w:rPr>
          <w:rFonts w:ascii="彩虹粗仿宋" w:eastAsia="彩虹粗仿宋" w:hAnsi="宋体" w:cs="Arial" w:hint="eastAsia"/>
          <w:sz w:val="24"/>
        </w:rPr>
        <w:t>001元，小数点后第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98729D" w:rsidRPr="004565B1" w:rsidRDefault="0098729D" w:rsidP="0098729D">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A94AFE">
        <w:rPr>
          <w:rFonts w:ascii="彩虹粗仿宋" w:eastAsia="彩虹粗仿宋" w:hAnsi="宋体" w:cs="Arial" w:hint="eastAsia"/>
          <w:sz w:val="24"/>
        </w:rPr>
        <w:t>基金所拥有的证券投资基金、股票、债券和银行存款本息、应收款项、其它投资等资产及负债。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98729D" w:rsidRPr="00584C13" w:rsidRDefault="0098729D" w:rsidP="0098729D">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A94AFE">
        <w:rPr>
          <w:rFonts w:ascii="彩虹粗仿宋" w:eastAsia="彩虹粗仿宋" w:hAnsi="宋体" w:cs="Arial" w:hint="eastAsia"/>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A94AFE">
        <w:rPr>
          <w:rFonts w:ascii="彩虹粗仿宋" w:eastAsia="彩虹粗仿宋" w:hAnsi="宋体" w:cs="Arial" w:hint="eastAsia"/>
          <w:sz w:val="24"/>
        </w:rPr>
        <w:t>交易所上市交易或挂牌转让的不含权和含权固定收益品种，选取第三方估值机构提供的相应品种当日的估值净价；</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A94AFE">
        <w:rPr>
          <w:rFonts w:ascii="彩虹粗仿宋" w:eastAsia="彩虹粗仿宋" w:hAnsi="宋体" w:cs="Arial" w:hint="eastAsia"/>
          <w:sz w:val="24"/>
        </w:rPr>
        <w:t>交易所上市交易的可转换债券，选取每日收盘价作为估值全价；</w:t>
      </w:r>
    </w:p>
    <w:p w:rsidR="0098729D"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A94AFE">
        <w:rPr>
          <w:rFonts w:ascii="彩虹粗仿宋" w:eastAsia="彩虹粗仿宋" w:hAnsi="宋体" w:cs="Arial" w:hint="eastAsia"/>
          <w:sz w:val="24"/>
        </w:rPr>
        <w:t>交易所市场挂牌转让的资产支持证券和私募债券，采用估值技术确定公允价值，在估值技术难以可靠计量公允价值的情况下，按成本估值；</w:t>
      </w:r>
    </w:p>
    <w:p w:rsidR="0098729D" w:rsidRPr="00A94AFE"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5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noProof/>
          <w:sz w:val="24"/>
        </w:rPr>
        <w:t>⑤</w:t>
      </w:r>
      <w:r>
        <w:rPr>
          <w:rFonts w:ascii="彩虹粗仿宋" w:eastAsia="彩虹粗仿宋" w:hAnsi="宋体" w:cs="Arial"/>
          <w:sz w:val="24"/>
        </w:rPr>
        <w:fldChar w:fldCharType="end"/>
      </w:r>
      <w:r w:rsidRPr="00A94AFE">
        <w:rPr>
          <w:rFonts w:ascii="彩虹粗仿宋" w:eastAsia="彩虹粗仿宋" w:hAnsi="宋体" w:cs="Arial" w:hint="eastAsia"/>
          <w:sz w:val="24"/>
        </w:rPr>
        <w:t>ETF基金、境内上市定期开放式基金、封闭式基金，按估值日的收盘价估值；若估值日无交易，且最近交易日后市场环境未发生重大变化，按最近交易日的收盘价估值；如最近交易日后市场环境发生了重大变化的，可使用最新的基金份额</w:t>
      </w:r>
      <w:r w:rsidRPr="00A94AFE">
        <w:rPr>
          <w:rFonts w:ascii="彩虹粗仿宋" w:eastAsia="彩虹粗仿宋" w:hAnsi="宋体" w:cs="Arial" w:hint="eastAsia"/>
          <w:sz w:val="24"/>
        </w:rPr>
        <w:lastRenderedPageBreak/>
        <w:t>净值为基础或参考类似投资品种的现行市价及重大变化因素调整最近交易市价，确定公允价值；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 6 \* GB3</w:instrText>
      </w:r>
      <w:r>
        <w:rPr>
          <w:rFonts w:ascii="彩虹粗仿宋" w:eastAsia="彩虹粗仿宋" w:hAnsi="宋体" w:cs="Arial"/>
          <w:sz w:val="24"/>
        </w:rPr>
        <w:instrText xml:space="preserve"> </w:instrText>
      </w:r>
      <w:r>
        <w:rPr>
          <w:rFonts w:ascii="彩虹粗仿宋" w:eastAsia="彩虹粗仿宋" w:hAnsi="宋体" w:cs="Arial"/>
          <w:sz w:val="24"/>
        </w:rPr>
        <w:fldChar w:fldCharType="separate"/>
      </w:r>
      <w:r>
        <w:rPr>
          <w:rFonts w:ascii="彩虹粗仿宋" w:eastAsia="彩虹粗仿宋" w:hAnsi="宋体" w:cs="Arial" w:hint="eastAsia"/>
          <w:noProof/>
          <w:sz w:val="24"/>
        </w:rPr>
        <w:t>⑥</w:t>
      </w:r>
      <w:r>
        <w:rPr>
          <w:rFonts w:ascii="彩虹粗仿宋" w:eastAsia="彩虹粗仿宋" w:hAnsi="宋体" w:cs="Arial"/>
          <w:sz w:val="24"/>
        </w:rPr>
        <w:fldChar w:fldCharType="end"/>
      </w:r>
      <w:r w:rsidRPr="00A94AFE">
        <w:rPr>
          <w:rFonts w:ascii="彩虹粗仿宋" w:eastAsia="彩虹粗仿宋" w:hAnsi="宋体" w:cs="Arial" w:hint="eastAsia"/>
          <w:sz w:val="24"/>
        </w:rPr>
        <w:t>境内上市开放式基金（LOF），按估值日的份额净值估值；境内上市交易型货币市场基金，如披露份额净值，则按估值日的份额净值估值；如披露万份（百份）收益，则按前一估值日后至估值日期间（含节假日）的万份（百份）收益计提估值日基金收益；以基金份额净值估值的，若与本基金估值频率一致但未公布估值日基金份额净值，按其最近公布的基金份额净值为基础估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A94AFE">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A94AFE">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18190A">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009E3E0F" w:rsidRPr="009E3E0F">
        <w:rPr>
          <w:rFonts w:ascii="彩虹粗仿宋" w:eastAsia="彩虹粗仿宋" w:hAnsi="宋体" w:cs="Arial" w:hint="eastAsia"/>
          <w:sz w:val="24"/>
        </w:rPr>
        <w:t>全国银行间债券市场交易的固定收益品种，采用第三方估值机构提供的估值价格数据进行估值</w:t>
      </w:r>
      <w:r w:rsidRPr="00A94AFE">
        <w:rPr>
          <w:rFonts w:ascii="彩虹粗仿宋" w:eastAsia="彩虹粗仿宋" w:hAnsi="宋体" w:cs="Arial" w:hint="eastAsia"/>
          <w:sz w:val="24"/>
        </w:rPr>
        <w:t>。</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A94AFE">
        <w:rPr>
          <w:rFonts w:ascii="彩虹粗仿宋" w:eastAsia="彩虹粗仿宋" w:hAnsi="宋体" w:cs="Arial" w:hint="eastAsia"/>
          <w:sz w:val="24"/>
        </w:rPr>
        <w:t>同一债券同时在两个或两个以上市场交易的，按债券所处的市场分别估值。</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Pr="00A94AFE">
        <w:rPr>
          <w:rFonts w:ascii="彩虹粗仿宋" w:eastAsia="彩虹粗仿宋" w:hAnsi="宋体" w:cs="Arial" w:hint="eastAsia"/>
          <w:sz w:val="24"/>
        </w:rPr>
        <w:t>非上市基金的估值：境内非货币市场基金，按估值日的份额净值估值；若与本基金估值频率一致但未公布估值日基金份额净值，按其最近公布的基金份额净值为基础估值。境内货币市场基金，按前一估值日后至估值日期间（含节假日）的万份收益计提估值日基金收益。</w:t>
      </w:r>
    </w:p>
    <w:p w:rsidR="0098729D" w:rsidRPr="004B2B77"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6</w:t>
      </w:r>
      <w:r>
        <w:rPr>
          <w:rFonts w:ascii="彩虹粗仿宋" w:eastAsia="彩虹粗仿宋" w:hAnsi="宋体" w:cs="Arial" w:hint="eastAsia"/>
          <w:sz w:val="24"/>
        </w:rPr>
        <w:t>）</w:t>
      </w:r>
      <w:r w:rsidRPr="00A94AFE">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rsidR="0098729D"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7</w:t>
      </w:r>
      <w:r>
        <w:rPr>
          <w:rFonts w:ascii="彩虹粗仿宋" w:eastAsia="彩虹粗仿宋" w:hAnsi="宋体" w:cs="Arial" w:hint="eastAsia"/>
          <w:sz w:val="24"/>
        </w:rPr>
        <w:t>）</w:t>
      </w:r>
      <w:r w:rsidRPr="00A94AFE">
        <w:rPr>
          <w:rFonts w:ascii="彩虹粗仿宋" w:eastAsia="彩虹粗仿宋" w:hAnsi="宋体" w:cs="Arial" w:hint="eastAsia"/>
          <w:sz w:val="24"/>
        </w:rPr>
        <w:t>相关法律法规以及监管部门有强制规定的，从其规定。如有新增事项，按国家最新规定估值。</w:t>
      </w:r>
    </w:p>
    <w:p w:rsidR="0098729D" w:rsidRPr="004B2B77" w:rsidRDefault="0098729D" w:rsidP="0098729D">
      <w:pPr>
        <w:adjustRightInd w:val="0"/>
        <w:snapToGrid w:val="0"/>
        <w:ind w:firstLineChars="200" w:firstLine="480"/>
        <w:rPr>
          <w:rFonts w:ascii="彩虹粗仿宋" w:eastAsia="彩虹粗仿宋" w:hAnsi="宋体" w:cs="Arial"/>
          <w:sz w:val="24"/>
        </w:rPr>
      </w:pPr>
      <w:r w:rsidRPr="00A94AFE">
        <w:rPr>
          <w:rFonts w:ascii="彩虹粗仿宋" w:eastAsia="彩虹粗仿宋" w:hAnsi="宋体" w:cs="Arial" w:hint="eastAsia"/>
          <w:sz w:val="24"/>
        </w:rPr>
        <w:t>当本基金发生大额申购或赎回情形时，基金管理人可以对本基金采用摆动定价机制，以确保基金估值的公平性。</w:t>
      </w:r>
    </w:p>
    <w:p w:rsidR="0098729D" w:rsidRDefault="0098729D" w:rsidP="0098729D">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8729D" w:rsidRPr="004565B1" w:rsidRDefault="0098729D" w:rsidP="0098729D">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w:t>
      </w:r>
      <w:r w:rsidRPr="004565B1">
        <w:rPr>
          <w:rFonts w:ascii="彩虹粗仿宋" w:eastAsia="彩虹粗仿宋" w:hint="eastAsia"/>
          <w:sz w:val="24"/>
          <w:szCs w:val="21"/>
        </w:rPr>
        <w:lastRenderedPageBreak/>
        <w:t>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98729D" w:rsidRPr="004565B1" w:rsidRDefault="0098729D" w:rsidP="0098729D">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98729D" w:rsidRPr="004565B1" w:rsidRDefault="0098729D" w:rsidP="0098729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6</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98729D" w:rsidRPr="004565B1" w:rsidRDefault="0098729D" w:rsidP="0098729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98729D" w:rsidRPr="004565B1" w:rsidRDefault="0098729D" w:rsidP="0098729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276604">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8729D" w:rsidRPr="004565B1" w:rsidRDefault="0098729D" w:rsidP="0098729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Pr="002E367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Pr="00371602">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w:t>
      </w:r>
      <w:r w:rsidRPr="008F51A7">
        <w:rPr>
          <w:rFonts w:ascii="彩虹粗仿宋" w:eastAsia="彩虹粗仿宋" w:hAnsi="宋体" w:cs="Arial" w:hint="eastAsia"/>
          <w:sz w:val="24"/>
        </w:rPr>
        <w:t xml:space="preserve"> </w:t>
      </w:r>
      <w:r w:rsidRPr="00371602">
        <w:rPr>
          <w:rFonts w:ascii="彩虹粗仿宋" w:eastAsia="彩虹粗仿宋" w:hAnsi="宋体" w:cs="Arial" w:hint="eastAsia"/>
          <w:sz w:val="24"/>
        </w:rPr>
        <w:t>由于不可抗力，或证券交易所、登记结算机构及存款银行等第三方机构发送的数据错误</w:t>
      </w:r>
      <w:r w:rsidRPr="004565B1">
        <w:rPr>
          <w:rFonts w:ascii="彩虹粗仿宋" w:eastAsia="彩虹粗仿宋" w:hAnsi="宋体" w:cs="Arial" w:hint="eastAsia"/>
          <w:sz w:val="24"/>
        </w:rPr>
        <w:t>，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009E3E0F" w:rsidRPr="009E3E0F">
        <w:rPr>
          <w:rFonts w:ascii="彩虹粗仿宋" w:eastAsia="彩虹粗仿宋" w:hint="eastAsia"/>
          <w:sz w:val="24"/>
        </w:rPr>
        <w:t>占相当比例的被投资基金暂停估值</w:t>
      </w:r>
      <w:r w:rsidRPr="004565B1">
        <w:rPr>
          <w:rFonts w:ascii="彩虹粗仿宋" w:eastAsia="彩虹粗仿宋" w:hAnsi="宋体" w:cs="Arial" w:hint="eastAsia"/>
          <w:sz w:val="24"/>
        </w:rPr>
        <w:t>；</w:t>
      </w:r>
    </w:p>
    <w:p w:rsidR="009E3E0F"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w:t>
      </w:r>
      <w:r w:rsidR="009E3E0F" w:rsidRPr="009E3E0F">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50%以上的资产出现无可参考的活跃市场价格且采用估值技术仍导致公允价值存在重大不确定性时，经与基金托管人协商一致的应当暂停基金估值；</w:t>
      </w:r>
    </w:p>
    <w:p w:rsidR="0098729D" w:rsidRPr="004565B1" w:rsidRDefault="009E3E0F" w:rsidP="0098729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5</w:t>
      </w:r>
      <w:r w:rsidRPr="004565B1">
        <w:rPr>
          <w:rFonts w:ascii="彩虹粗仿宋" w:eastAsia="彩虹粗仿宋" w:hAnsi="宋体" w:cs="Arial" w:hint="eastAsia"/>
          <w:sz w:val="24"/>
        </w:rPr>
        <w:t>.</w:t>
      </w:r>
      <w:r w:rsidR="0098729D" w:rsidRPr="004565B1">
        <w:rPr>
          <w:rFonts w:ascii="彩虹粗仿宋" w:eastAsia="彩虹粗仿宋" w:hAnsi="宋体" w:cs="Arial" w:hint="eastAsia"/>
          <w:sz w:val="24"/>
        </w:rPr>
        <w:t>中国证监会和《基金合同》认定的其他情形。</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8729D" w:rsidRPr="004565B1" w:rsidRDefault="0098729D" w:rsidP="0098729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98729D" w:rsidRPr="004565B1" w:rsidRDefault="0098729D" w:rsidP="0098729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8729D" w:rsidRPr="004565B1" w:rsidRDefault="0098729D" w:rsidP="0098729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98729D" w:rsidRPr="004565B1" w:rsidRDefault="0098729D" w:rsidP="0098729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98729D" w:rsidRPr="004565B1" w:rsidRDefault="0098729D" w:rsidP="0098729D">
      <w:pPr>
        <w:pStyle w:val="a0"/>
        <w:adjustRightInd w:val="0"/>
        <w:snapToGrid w:val="0"/>
        <w:ind w:firstLineChars="0" w:firstLine="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87" w:name="_Toc124325893"/>
      <w:r>
        <w:rPr>
          <w:rFonts w:ascii="彩虹粗仿宋" w:eastAsia="彩虹粗仿宋"/>
          <w:sz w:val="30"/>
        </w:rPr>
        <w:br w:type="page"/>
      </w:r>
      <w:r w:rsidRPr="004565B1">
        <w:rPr>
          <w:rFonts w:ascii="彩虹粗仿宋" w:eastAsia="彩虹粗仿宋" w:hint="eastAsia"/>
          <w:sz w:val="30"/>
        </w:rPr>
        <w:lastRenderedPageBreak/>
        <w:t>九、基金收益分配</w:t>
      </w:r>
      <w:bookmarkEnd w:id="87"/>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98729D" w:rsidRPr="00017D91" w:rsidRDefault="0098729D" w:rsidP="0098729D">
      <w:pPr>
        <w:adjustRightInd w:val="0"/>
        <w:snapToGrid w:val="0"/>
        <w:ind w:firstLineChars="200" w:firstLine="480"/>
        <w:rPr>
          <w:rFonts w:ascii="彩虹粗仿宋" w:eastAsia="彩虹粗仿宋" w:hAnsi="宋体" w:cs="Arial"/>
          <w:sz w:val="24"/>
        </w:rPr>
      </w:pPr>
      <w:r w:rsidRPr="00017D91">
        <w:rPr>
          <w:rFonts w:ascii="彩虹粗仿宋" w:eastAsia="彩虹粗仿宋" w:hAnsi="宋体" w:cs="Arial" w:hint="eastAsia"/>
          <w:sz w:val="24"/>
        </w:rPr>
        <w:t>1</w:t>
      </w:r>
      <w:r>
        <w:rPr>
          <w:rFonts w:ascii="彩虹粗仿宋" w:eastAsia="彩虹粗仿宋" w:hAnsi="宋体" w:cs="Arial" w:hint="eastAsia"/>
          <w:sz w:val="24"/>
        </w:rPr>
        <w:t>.</w:t>
      </w:r>
      <w:r w:rsidRPr="00017D91">
        <w:rPr>
          <w:rFonts w:ascii="彩虹粗仿宋" w:eastAsia="彩虹粗仿宋" w:hAnsi="宋体" w:cs="Arial" w:hint="eastAsia"/>
          <w:sz w:val="24"/>
        </w:rPr>
        <w:t>若《基金合同》生效不满3个月可不进行收益分配；</w:t>
      </w:r>
    </w:p>
    <w:p w:rsidR="0098729D" w:rsidRPr="00017D91" w:rsidRDefault="0098729D" w:rsidP="0098729D">
      <w:pPr>
        <w:adjustRightInd w:val="0"/>
        <w:snapToGrid w:val="0"/>
        <w:ind w:firstLineChars="200" w:firstLine="480"/>
        <w:rPr>
          <w:rFonts w:ascii="彩虹粗仿宋" w:eastAsia="彩虹粗仿宋" w:hAnsi="宋体" w:cs="Arial"/>
          <w:sz w:val="24"/>
        </w:rPr>
      </w:pPr>
      <w:r w:rsidRPr="00017D91">
        <w:rPr>
          <w:rFonts w:ascii="彩虹粗仿宋" w:eastAsia="彩虹粗仿宋" w:hAnsi="宋体" w:cs="Arial" w:hint="eastAsia"/>
          <w:sz w:val="24"/>
        </w:rPr>
        <w:t>2</w:t>
      </w:r>
      <w:r>
        <w:rPr>
          <w:rFonts w:ascii="彩虹粗仿宋" w:eastAsia="彩虹粗仿宋" w:hAnsi="宋体" w:cs="Arial" w:hint="eastAsia"/>
          <w:sz w:val="24"/>
        </w:rPr>
        <w:t>.</w:t>
      </w:r>
      <w:r w:rsidRPr="00017D91">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98729D" w:rsidRDefault="0098729D" w:rsidP="0098729D">
      <w:pPr>
        <w:adjustRightInd w:val="0"/>
        <w:snapToGrid w:val="0"/>
        <w:ind w:firstLineChars="200" w:firstLine="480"/>
        <w:rPr>
          <w:rFonts w:ascii="彩虹粗仿宋" w:eastAsia="彩虹粗仿宋" w:hAnsi="宋体" w:cs="Arial"/>
          <w:sz w:val="24"/>
        </w:rPr>
      </w:pPr>
      <w:r w:rsidRPr="00017D91">
        <w:rPr>
          <w:rFonts w:ascii="彩虹粗仿宋" w:eastAsia="彩虹粗仿宋" w:hAnsi="宋体" w:cs="Arial" w:hint="eastAsia"/>
          <w:sz w:val="24"/>
        </w:rPr>
        <w:t>3</w:t>
      </w:r>
      <w:r>
        <w:rPr>
          <w:rFonts w:ascii="彩虹粗仿宋" w:eastAsia="彩虹粗仿宋" w:hAnsi="宋体" w:cs="Arial" w:hint="eastAsia"/>
          <w:sz w:val="24"/>
        </w:rPr>
        <w:t>.</w:t>
      </w:r>
      <w:r w:rsidRPr="00017D9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98729D" w:rsidRPr="00017D91" w:rsidRDefault="00ED3B16"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98729D">
        <w:rPr>
          <w:rFonts w:ascii="彩虹粗仿宋" w:eastAsia="彩虹粗仿宋" w:hAnsi="宋体" w:cs="Arial" w:hint="eastAsia"/>
          <w:sz w:val="24"/>
        </w:rPr>
        <w:t>.</w:t>
      </w:r>
      <w:r w:rsidR="0098729D" w:rsidRPr="00017D91">
        <w:rPr>
          <w:rFonts w:ascii="彩虹粗仿宋" w:eastAsia="彩虹粗仿宋" w:hAnsi="宋体" w:cs="Arial" w:hint="eastAsia"/>
          <w:sz w:val="24"/>
        </w:rPr>
        <w:t>同一类别的每一基金份额享有同等分配权；</w:t>
      </w:r>
    </w:p>
    <w:p w:rsidR="0098729D" w:rsidRPr="00017D91" w:rsidRDefault="00ED3B16"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sidR="0098729D">
        <w:rPr>
          <w:rFonts w:ascii="彩虹粗仿宋" w:eastAsia="彩虹粗仿宋" w:hAnsi="宋体" w:cs="Arial" w:hint="eastAsia"/>
          <w:sz w:val="24"/>
        </w:rPr>
        <w:t>.</w:t>
      </w:r>
      <w:r w:rsidR="0098729D" w:rsidRPr="00017D91">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rsidR="0098729D" w:rsidRPr="004565B1" w:rsidRDefault="00ED3B16" w:rsidP="0098729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6</w:t>
      </w:r>
      <w:r w:rsidR="0098729D">
        <w:rPr>
          <w:rFonts w:ascii="彩虹粗仿宋" w:eastAsia="彩虹粗仿宋" w:hAnsi="宋体" w:cs="Arial" w:hint="eastAsia"/>
          <w:sz w:val="24"/>
        </w:rPr>
        <w:t>.</w:t>
      </w:r>
      <w:r w:rsidR="0098729D" w:rsidRPr="00017D91">
        <w:rPr>
          <w:rFonts w:ascii="彩虹粗仿宋" w:eastAsia="彩虹粗仿宋" w:hAnsi="宋体" w:cs="Arial" w:hint="eastAsia"/>
          <w:sz w:val="24"/>
        </w:rPr>
        <w:t>法律法规或监管机关另有规定的，从其规定。</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88" w:name="_Toc124325894"/>
      <w:r>
        <w:rPr>
          <w:rFonts w:ascii="彩虹粗仿宋" w:eastAsia="彩虹粗仿宋"/>
          <w:sz w:val="30"/>
        </w:rPr>
        <w:br w:type="page"/>
      </w:r>
      <w:r w:rsidRPr="004565B1">
        <w:rPr>
          <w:rFonts w:ascii="彩虹粗仿宋" w:eastAsia="彩虹粗仿宋" w:hint="eastAsia"/>
          <w:sz w:val="30"/>
        </w:rPr>
        <w:lastRenderedPageBreak/>
        <w:t>十、基金信息披露</w:t>
      </w:r>
      <w:bookmarkEnd w:id="88"/>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017D91">
        <w:rPr>
          <w:rFonts w:hint="eastAsia"/>
        </w:rPr>
        <w:t xml:space="preserve"> </w:t>
      </w:r>
      <w:r w:rsidRPr="00017D91">
        <w:rPr>
          <w:rFonts w:ascii="彩虹粗仿宋" w:eastAsia="彩虹粗仿宋" w:hAnsi="宋体" w:cs="Arial" w:hint="eastAsia"/>
          <w:sz w:val="24"/>
        </w:rPr>
        <w:t>基金投资所涉及的证券交易所遇法定节假日或因其他原因暂停营业时；</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w:t>
      </w:r>
      <w:r w:rsidRPr="00017D91">
        <w:rPr>
          <w:rFonts w:hint="eastAsia"/>
        </w:rPr>
        <w:t xml:space="preserve"> </w:t>
      </w:r>
      <w:r w:rsidRPr="00017D91">
        <w:rPr>
          <w:rFonts w:ascii="彩虹粗仿宋" w:eastAsia="彩虹粗仿宋" w:hAnsi="宋体" w:cs="Arial" w:hint="eastAsia"/>
          <w:sz w:val="24"/>
        </w:rPr>
        <w:t>因不可抗力或其他情形致使基金管理人、基金托管人无法准确评估基金资产价值时；</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017D91">
        <w:rPr>
          <w:rFonts w:hint="eastAsia"/>
        </w:rPr>
        <w:t xml:space="preserve"> </w:t>
      </w:r>
      <w:r w:rsidRPr="00017D91">
        <w:rPr>
          <w:rFonts w:ascii="彩虹粗仿宋" w:eastAsia="彩虹粗仿宋" w:hAnsi="宋体" w:cs="Arial" w:hint="eastAsia"/>
          <w:sz w:val="24"/>
        </w:rPr>
        <w:t>占基金相当比例的投资品种的估值出现重大转变，而基金管理人为保障基金份额持有人的利益，已决定延迟估值；</w:t>
      </w:r>
    </w:p>
    <w:p w:rsidR="0098729D"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017D91">
        <w:rPr>
          <w:rFonts w:hint="eastAsia"/>
        </w:rPr>
        <w:t xml:space="preserve"> </w:t>
      </w:r>
      <w:r w:rsidRPr="00017D91">
        <w:rPr>
          <w:rFonts w:ascii="彩虹粗仿宋" w:eastAsia="彩虹粗仿宋" w:hAnsi="宋体" w:cs="Arial" w:hint="eastAsia"/>
          <w:sz w:val="24"/>
        </w:rPr>
        <w:t>出现基金管理人认为属于会导致基金管理人不能出售或评估基金资产的紧急事故的任何情况；</w:t>
      </w:r>
    </w:p>
    <w:p w:rsidR="0098729D" w:rsidRPr="004565B1" w:rsidRDefault="00F820AB"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5</w:t>
      </w:r>
      <w:r w:rsidRPr="004565B1">
        <w:rPr>
          <w:rFonts w:ascii="彩虹粗仿宋" w:eastAsia="彩虹粗仿宋" w:hAnsi="宋体" w:cs="Arial" w:hint="eastAsia"/>
          <w:sz w:val="24"/>
        </w:rPr>
        <w:t>)</w:t>
      </w:r>
      <w:r w:rsidR="0098729D" w:rsidRPr="00017D91">
        <w:rPr>
          <w:rFonts w:ascii="彩虹粗仿宋" w:eastAsia="彩虹粗仿宋" w:hAnsi="宋体" w:cs="Arial" w:hint="eastAsia"/>
          <w:sz w:val="24"/>
        </w:rPr>
        <w:t>法律法规规定、中国证监会或《基金合同》认定的其他情形。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98729D" w:rsidRPr="004565B1" w:rsidRDefault="0098729D" w:rsidP="0098729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8729D" w:rsidRPr="004565B1" w:rsidRDefault="0098729D" w:rsidP="0098729D">
      <w:pPr>
        <w:pStyle w:val="a0"/>
        <w:ind w:firstLineChars="0" w:firstLine="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89" w:name="_Toc124325895"/>
      <w:r>
        <w:rPr>
          <w:rFonts w:ascii="彩虹粗仿宋" w:eastAsia="彩虹粗仿宋"/>
          <w:sz w:val="30"/>
        </w:rPr>
        <w:br w:type="page"/>
      </w:r>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A25DA3">
        <w:rPr>
          <w:rFonts w:ascii="彩虹粗仿宋" w:eastAsia="彩虹粗仿宋" w:hAnsi="宋体" w:cs="Arial" w:hint="eastAsia"/>
          <w:sz w:val="24"/>
        </w:rPr>
        <w:t>本基金投资于本基金管理人所管理的基金的部分不收取管理费。本基金管理费按前一日基金资产净值扣除前一日所持有本基金管理人管理的其他基金公允价值后的余额（若为负数，则取0）的</w:t>
      </w:r>
      <w:r>
        <w:rPr>
          <w:rFonts w:ascii="彩虹粗仿宋" w:eastAsia="彩虹粗仿宋" w:hAnsi="宋体" w:cs="Arial"/>
          <w:sz w:val="24"/>
        </w:rPr>
        <w:t>0.</w:t>
      </w:r>
      <w:r w:rsidR="00855329">
        <w:rPr>
          <w:rFonts w:ascii="彩虹粗仿宋" w:eastAsia="彩虹粗仿宋" w:hAnsi="宋体" w:cs="Arial"/>
          <w:sz w:val="24"/>
        </w:rPr>
        <w:t>90</w:t>
      </w:r>
      <w:r w:rsidRPr="00A25DA3">
        <w:rPr>
          <w:rFonts w:ascii="彩虹粗仿宋" w:eastAsia="彩虹粗仿宋" w:hAnsi="宋体" w:cs="Arial" w:hint="eastAsia"/>
          <w:sz w:val="24"/>
        </w:rPr>
        <w:t>%年费率计提。管理费的计算方法如下：</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A25DA3">
        <w:rPr>
          <w:rFonts w:ascii="彩虹粗仿宋" w:eastAsia="彩虹粗仿宋" w:hAnsi="宋体" w:cs="Arial" w:hint="eastAsia"/>
          <w:sz w:val="24"/>
        </w:rPr>
        <w:t>E为前一日的基金资产净值扣除前一日所持有的基金管理人管理的其他基金公允价值后的余额，若为负数，则E取0</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A25DA3">
        <w:rPr>
          <w:rFonts w:ascii="彩虹粗仿宋" w:eastAsia="彩虹粗仿宋" w:hAnsi="宋体" w:cs="Arial" w:hint="eastAsia"/>
          <w:sz w:val="24"/>
        </w:rPr>
        <w:t>本基金投资于本基金托管人所托管的基金的部分不收取托管费。本基金托管费按前一日基金资产净值扣除前一日所持有基金托管人托管的其他基金公允价值后的余额（若为负数，则取0）的</w:t>
      </w:r>
      <w:r>
        <w:rPr>
          <w:rFonts w:ascii="彩虹粗仿宋" w:eastAsia="彩虹粗仿宋" w:hAnsi="宋体" w:cs="Arial"/>
          <w:sz w:val="24"/>
        </w:rPr>
        <w:t>0.20</w:t>
      </w:r>
      <w:r w:rsidRPr="00A25DA3">
        <w:rPr>
          <w:rFonts w:ascii="彩虹粗仿宋" w:eastAsia="彩虹粗仿宋" w:hAnsi="宋体" w:cs="Arial" w:hint="eastAsia"/>
          <w:sz w:val="24"/>
        </w:rPr>
        <w:t>%年费率计提。托管费的计算方法如下：</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98729D" w:rsidRDefault="0098729D" w:rsidP="0098729D">
      <w:pPr>
        <w:adjustRightInd w:val="0"/>
        <w:snapToGrid w:val="0"/>
        <w:ind w:firstLineChars="200" w:firstLine="480"/>
        <w:rPr>
          <w:rFonts w:ascii="彩虹粗仿宋" w:eastAsia="彩虹粗仿宋" w:hAnsi="宋体" w:cs="Arial"/>
          <w:sz w:val="24"/>
        </w:rPr>
      </w:pPr>
      <w:r w:rsidRPr="00A25DA3">
        <w:rPr>
          <w:rFonts w:ascii="彩虹粗仿宋" w:eastAsia="彩虹粗仿宋" w:hAnsi="宋体" w:cs="Arial" w:hint="eastAsia"/>
          <w:sz w:val="24"/>
        </w:rPr>
        <w:t>E为前一日的基金资产净值扣除前一日所持有的基金托管人托管的其他基金公允价值后的余额，若为负数，则E取0</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3E0F">
        <w:rPr>
          <w:rFonts w:ascii="彩虹粗仿宋" w:eastAsia="彩虹粗仿宋" w:hAnsi="宋体" w:cs="Arial" w:hint="eastAsia"/>
          <w:sz w:val="24"/>
        </w:rPr>
        <w:t>三）</w:t>
      </w:r>
      <w:r w:rsidRPr="004565B1">
        <w:rPr>
          <w:rFonts w:ascii="彩虹粗仿宋" w:eastAsia="彩虹粗仿宋" w:hAnsi="宋体" w:cs="Arial" w:hint="eastAsia"/>
          <w:sz w:val="24"/>
        </w:rPr>
        <w:t>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3E0F">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9E3E0F">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w:t>
      </w:r>
      <w:r w:rsidRPr="004565B1">
        <w:rPr>
          <w:rFonts w:ascii="彩虹粗仿宋" w:eastAsia="彩虹粗仿宋" w:hAnsi="宋体" w:cs="Arial" w:hint="eastAsia"/>
          <w:sz w:val="24"/>
        </w:rPr>
        <w:lastRenderedPageBreak/>
        <w:t>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98729D" w:rsidRPr="003616B5" w:rsidRDefault="0098729D" w:rsidP="0098729D">
      <w:pPr>
        <w:adjustRightInd w:val="0"/>
        <w:snapToGrid w:val="0"/>
        <w:ind w:firstLineChars="200" w:firstLine="480"/>
        <w:rPr>
          <w:rFonts w:ascii="彩虹粗仿宋" w:eastAsia="彩虹粗仿宋" w:hAnsi="宋体" w:cs="Arial"/>
          <w:sz w:val="24"/>
        </w:rPr>
      </w:pPr>
      <w:r w:rsidRPr="003616B5">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98729D" w:rsidRPr="003616B5" w:rsidRDefault="0098729D" w:rsidP="0098729D">
      <w:pPr>
        <w:adjustRightInd w:val="0"/>
        <w:snapToGrid w:val="0"/>
        <w:ind w:firstLineChars="200" w:firstLine="480"/>
        <w:rPr>
          <w:rFonts w:ascii="彩虹粗仿宋" w:eastAsia="彩虹粗仿宋" w:hAnsi="宋体" w:cs="Arial"/>
          <w:sz w:val="24"/>
        </w:rPr>
      </w:pPr>
      <w:r w:rsidRPr="003616B5">
        <w:rPr>
          <w:rFonts w:ascii="彩虹粗仿宋" w:eastAsia="彩虹粗仿宋" w:hAnsi="宋体" w:cs="Arial" w:hint="eastAsia"/>
          <w:sz w:val="24"/>
        </w:rPr>
        <w:t>（</w:t>
      </w:r>
      <w:r w:rsidR="009E3E0F">
        <w:rPr>
          <w:rFonts w:ascii="彩虹粗仿宋" w:eastAsia="彩虹粗仿宋" w:hAnsi="宋体" w:cs="Arial" w:hint="eastAsia"/>
          <w:sz w:val="24"/>
        </w:rPr>
        <w:t>六</w:t>
      </w:r>
      <w:r w:rsidRPr="003616B5">
        <w:rPr>
          <w:rFonts w:ascii="彩虹粗仿宋" w:eastAsia="彩虹粗仿宋" w:hAnsi="宋体" w:cs="Arial" w:hint="eastAsia"/>
          <w:sz w:val="24"/>
        </w:rPr>
        <w:t>）违规处理方式</w:t>
      </w:r>
    </w:p>
    <w:p w:rsidR="0098729D" w:rsidRPr="003616B5" w:rsidRDefault="0098729D" w:rsidP="0098729D">
      <w:pPr>
        <w:adjustRightInd w:val="0"/>
        <w:snapToGrid w:val="0"/>
        <w:ind w:firstLineChars="200" w:firstLine="480"/>
        <w:rPr>
          <w:rFonts w:ascii="彩虹粗仿宋" w:eastAsia="彩虹粗仿宋" w:hAnsi="宋体" w:cs="Arial"/>
          <w:sz w:val="24"/>
        </w:rPr>
      </w:pPr>
      <w:r w:rsidRPr="003616B5">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3616B5">
        <w:rPr>
          <w:rFonts w:ascii="彩虹粗仿宋" w:eastAsia="彩虹粗仿宋" w:hAnsi="宋体" w:cs="Arial" w:hint="eastAsia"/>
          <w:sz w:val="24"/>
        </w:rPr>
        <w:t>（</w:t>
      </w:r>
      <w:r w:rsidR="009E3E0F">
        <w:rPr>
          <w:rFonts w:ascii="彩虹粗仿宋" w:eastAsia="彩虹粗仿宋" w:hAnsi="宋体" w:cs="Arial" w:hint="eastAsia"/>
          <w:sz w:val="24"/>
        </w:rPr>
        <w:t>七</w:t>
      </w:r>
      <w:r w:rsidRPr="003616B5">
        <w:rPr>
          <w:rFonts w:ascii="彩虹粗仿宋" w:eastAsia="彩虹粗仿宋" w:hAnsi="宋体" w:cs="Arial"/>
          <w:sz w:val="24"/>
        </w:rPr>
        <w:t>）</w:t>
      </w:r>
      <w:r w:rsidR="000770D9" w:rsidRPr="000770D9">
        <w:rPr>
          <w:rFonts w:ascii="彩虹粗仿宋" w:eastAsia="彩虹粗仿宋" w:hAnsi="宋体" w:cs="Arial" w:hint="eastAsia"/>
          <w:sz w:val="24"/>
        </w:rPr>
        <w:t>基金管理人运用基金中基金财产申购自身管理的基金的（ETF除外），应当通过直销渠道申购且不得收取申购费、赎回费（按照相关法规、基金招募说明书约定应当收取，并记入基金财产的赎回费用除外）、销售服务费等销售费用。</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0" w:name="_Toc124325896"/>
      <w:r>
        <w:rPr>
          <w:rFonts w:ascii="彩虹粗仿宋" w:eastAsia="彩虹粗仿宋"/>
          <w:sz w:val="30"/>
        </w:rPr>
        <w:br w:type="page"/>
      </w:r>
      <w:r w:rsidRPr="004565B1">
        <w:rPr>
          <w:rFonts w:ascii="彩虹粗仿宋" w:eastAsia="彩虹粗仿宋" w:hint="eastAsia"/>
          <w:sz w:val="30"/>
        </w:rPr>
        <w:lastRenderedPageBreak/>
        <w:t>十二、基金份额持有人名册的保管</w:t>
      </w:r>
      <w:bookmarkEnd w:id="90"/>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1" w:name="_Toc124325897"/>
      <w:r>
        <w:rPr>
          <w:rFonts w:ascii="彩虹粗仿宋" w:eastAsia="彩虹粗仿宋"/>
          <w:sz w:val="30"/>
        </w:rPr>
        <w:br w:type="page"/>
      </w:r>
      <w:r w:rsidRPr="004565B1">
        <w:rPr>
          <w:rFonts w:ascii="彩虹粗仿宋" w:eastAsia="彩虹粗仿宋" w:hint="eastAsia"/>
          <w:sz w:val="30"/>
        </w:rPr>
        <w:lastRenderedPageBreak/>
        <w:t>十三、基金有关文件档案的保存</w:t>
      </w:r>
      <w:bookmarkEnd w:id="91"/>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98729D" w:rsidRPr="004565B1" w:rsidRDefault="0098729D" w:rsidP="0098729D">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98729D" w:rsidRPr="004565B1" w:rsidRDefault="0098729D" w:rsidP="0098729D">
      <w:pPr>
        <w:adjustRightInd w:val="0"/>
        <w:snapToGrid w:val="0"/>
        <w:rPr>
          <w:rFonts w:ascii="彩虹粗仿宋" w:eastAsia="彩虹粗仿宋"/>
          <w:sz w:val="30"/>
          <w:szCs w:val="30"/>
        </w:rPr>
      </w:pPr>
    </w:p>
    <w:p w:rsidR="0098729D" w:rsidRPr="004565B1" w:rsidRDefault="0098729D" w:rsidP="0098729D">
      <w:pPr>
        <w:pStyle w:val="2"/>
        <w:jc w:val="center"/>
        <w:rPr>
          <w:rFonts w:ascii="彩虹粗仿宋" w:eastAsia="彩虹粗仿宋"/>
          <w:sz w:val="30"/>
        </w:rPr>
      </w:pPr>
      <w:bookmarkStart w:id="92" w:name="_Toc124325898"/>
      <w:r>
        <w:rPr>
          <w:rFonts w:ascii="彩虹粗仿宋" w:eastAsia="彩虹粗仿宋"/>
          <w:sz w:val="30"/>
        </w:rPr>
        <w:br w:type="page"/>
      </w:r>
      <w:r w:rsidRPr="004565B1">
        <w:rPr>
          <w:rFonts w:ascii="彩虹粗仿宋" w:eastAsia="彩虹粗仿宋" w:hint="eastAsia"/>
          <w:sz w:val="30"/>
        </w:rPr>
        <w:lastRenderedPageBreak/>
        <w:t>十四、基金管理人和基金托管人的更换</w:t>
      </w:r>
      <w:bookmarkEnd w:id="92"/>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A25DA3">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w:t>
      </w:r>
      <w:r w:rsidRPr="00921326">
        <w:rPr>
          <w:rFonts w:ascii="彩虹粗仿宋" w:eastAsia="彩虹粗仿宋" w:hAnsi="宋体" w:cs="Arial" w:hint="eastAsia"/>
          <w:sz w:val="24"/>
        </w:rPr>
        <w:t>由基金托管人在2个工作日内在指定媒介公告</w:t>
      </w:r>
      <w:r w:rsidRPr="004565B1">
        <w:rPr>
          <w:rFonts w:ascii="彩虹粗仿宋" w:eastAsia="彩虹粗仿宋" w:hAnsi="宋体" w:cs="Arial" w:hint="eastAsia"/>
          <w:sz w:val="24"/>
        </w:rPr>
        <w:t>；</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921326">
        <w:rPr>
          <w:rFonts w:ascii="彩虹粗仿宋" w:eastAsia="彩虹粗仿宋" w:hAnsi="宋体" w:cs="Arial" w:hint="eastAsia"/>
          <w:sz w:val="24"/>
        </w:rPr>
        <w:t>审计费用在基金财产中列支；</w:t>
      </w:r>
    </w:p>
    <w:p w:rsidR="0098729D" w:rsidRPr="004565B1" w:rsidRDefault="0098729D" w:rsidP="0098729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(2)依法解散、被依法撤销或被依法宣告破产；</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921326">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w:t>
      </w:r>
      <w:r w:rsidRPr="00921326">
        <w:rPr>
          <w:rFonts w:ascii="彩虹粗仿宋" w:eastAsia="彩虹粗仿宋" w:hAnsi="宋体" w:cs="Arial" w:hint="eastAsia"/>
          <w:sz w:val="24"/>
        </w:rPr>
        <w:t>由基金管理人在2个工作日内在指定媒介公告</w:t>
      </w:r>
      <w:r w:rsidRPr="004565B1">
        <w:rPr>
          <w:rFonts w:ascii="彩虹粗仿宋" w:eastAsia="彩虹粗仿宋" w:hAnsi="宋体" w:cs="Arial" w:hint="eastAsia"/>
          <w:sz w:val="24"/>
        </w:rPr>
        <w:t>；</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921326">
        <w:rPr>
          <w:rFonts w:ascii="彩虹粗仿宋" w:eastAsia="彩虹粗仿宋" w:hAnsi="宋体" w:cs="Arial" w:hint="eastAsia"/>
          <w:sz w:val="24"/>
        </w:rPr>
        <w:t>审计费用在基金财产中列支；</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98729D"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3" w:name="_Toc124325899"/>
      <w:r w:rsidRPr="004565B1">
        <w:rPr>
          <w:rFonts w:ascii="彩虹粗仿宋" w:eastAsia="彩虹粗仿宋" w:hint="eastAsia"/>
          <w:sz w:val="30"/>
        </w:rPr>
        <w:lastRenderedPageBreak/>
        <w:t>十五、禁止行为</w:t>
      </w:r>
      <w:bookmarkEnd w:id="93"/>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98729D" w:rsidRPr="004565B1" w:rsidRDefault="0098729D" w:rsidP="0098729D">
      <w:pPr>
        <w:adjustRightInd w:val="0"/>
        <w:snapToGrid w:val="0"/>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98729D" w:rsidRPr="004565B1" w:rsidRDefault="0098729D" w:rsidP="0098729D">
      <w:pPr>
        <w:adjustRightInd w:val="0"/>
        <w:snapToGrid w:val="0"/>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98729D" w:rsidRPr="004565B1" w:rsidRDefault="0098729D" w:rsidP="0098729D">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sz w:val="24"/>
        </w:rPr>
        <w:t>6</w:t>
      </w:r>
      <w:r w:rsidRPr="004565B1">
        <w:rPr>
          <w:rFonts w:ascii="彩虹粗仿宋" w:eastAsia="彩虹粗仿宋" w:hint="eastAsia"/>
          <w:sz w:val="24"/>
        </w:rPr>
        <w:t>.</w:t>
      </w:r>
      <w:r w:rsidRPr="00DA2DEF">
        <w:rPr>
          <w:rFonts w:ascii="彩虹粗仿宋" w:eastAsia="彩虹粗仿宋" w:hint="eastAsia"/>
          <w:sz w:val="24"/>
        </w:rPr>
        <w:t>法律、行政法规和国务院证券监督管理机构规定禁止的其他活动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98729D" w:rsidRPr="004565B1" w:rsidRDefault="0098729D" w:rsidP="0098729D">
      <w:pPr>
        <w:adjustRightInd w:val="0"/>
        <w:snapToGrid w:val="0"/>
        <w:rPr>
          <w:rFonts w:ascii="彩虹粗仿宋" w:eastAsia="彩虹粗仿宋"/>
          <w:sz w:val="30"/>
          <w:szCs w:val="30"/>
        </w:rPr>
      </w:pPr>
    </w:p>
    <w:p w:rsidR="0098729D" w:rsidRPr="004565B1" w:rsidRDefault="0098729D" w:rsidP="0098729D">
      <w:pPr>
        <w:pStyle w:val="2"/>
        <w:jc w:val="center"/>
        <w:rPr>
          <w:rFonts w:ascii="彩虹粗仿宋" w:eastAsia="彩虹粗仿宋"/>
          <w:sz w:val="30"/>
        </w:rPr>
      </w:pPr>
      <w:bookmarkStart w:id="94" w:name="_Toc124325900"/>
      <w:r>
        <w:rPr>
          <w:rFonts w:ascii="彩虹粗仿宋" w:eastAsia="彩虹粗仿宋"/>
          <w:sz w:val="30"/>
        </w:rPr>
        <w:br w:type="page"/>
      </w:r>
      <w:r w:rsidRPr="004565B1">
        <w:rPr>
          <w:rFonts w:ascii="彩虹粗仿宋" w:eastAsia="彩虹粗仿宋" w:hint="eastAsia"/>
          <w:sz w:val="30"/>
        </w:rPr>
        <w:lastRenderedPageBreak/>
        <w:t>十六、托管协议的变更、终止与基金财产的清算</w:t>
      </w:r>
      <w:bookmarkEnd w:id="94"/>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98729D" w:rsidRPr="004565B1" w:rsidRDefault="0098729D" w:rsidP="0098729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w:t>
      </w:r>
      <w:r w:rsidRPr="003616B5">
        <w:rPr>
          <w:rFonts w:ascii="彩虹粗仿宋" w:eastAsia="彩虹粗仿宋" w:hAnsi="宋体" w:cs="Arial" w:hint="eastAsia"/>
          <w:sz w:val="24"/>
        </w:rPr>
        <w:t>期限为6个月，但因本基</w:t>
      </w:r>
      <w:r w:rsidRPr="00276604">
        <w:rPr>
          <w:rFonts w:ascii="彩虹粗仿宋" w:eastAsia="彩虹粗仿宋" w:hAnsi="宋体" w:cs="Arial" w:hint="eastAsia"/>
          <w:sz w:val="24"/>
        </w:rPr>
        <w:t>金所持证券的流动性受到限制而不能及时变现的，清算期限相应顺延</w:t>
      </w:r>
      <w:r w:rsidRPr="004565B1">
        <w:rPr>
          <w:rFonts w:ascii="彩虹粗仿宋" w:eastAsia="彩虹粗仿宋" w:hAnsi="宋体" w:cs="Arial" w:hint="eastAsia"/>
          <w:sz w:val="24"/>
        </w:rPr>
        <w:t>。</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w:t>
      </w:r>
      <w:r w:rsidRPr="004565B1">
        <w:rPr>
          <w:rFonts w:ascii="彩虹粗仿宋" w:eastAsia="彩虹粗仿宋" w:hAnsi="宋体" w:cs="Arial" w:hint="eastAsia"/>
          <w:sz w:val="24"/>
        </w:rPr>
        <w:lastRenderedPageBreak/>
        <w:t>清算费用由基金财产清算小组优先从基金财产中支付。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3616B5">
        <w:rPr>
          <w:rFonts w:ascii="彩虹粗仿宋" w:eastAsia="彩虹粗仿宋" w:hAnsi="宋体" w:cs="Arial" w:hint="eastAsia"/>
          <w:sz w:val="24"/>
        </w:rPr>
        <w:t>备案后</w:t>
      </w:r>
      <w:r w:rsidRPr="003616B5">
        <w:rPr>
          <w:rFonts w:ascii="彩虹粗仿宋" w:eastAsia="彩虹粗仿宋" w:hAnsi="宋体" w:cs="Arial"/>
          <w:sz w:val="24"/>
        </w:rPr>
        <w:t>5</w:t>
      </w:r>
      <w:r w:rsidRPr="003616B5">
        <w:rPr>
          <w:rFonts w:ascii="彩虹粗仿宋" w:eastAsia="彩虹粗仿宋" w:hAnsi="宋体" w:cs="Arial" w:hint="eastAsia"/>
          <w:sz w:val="24"/>
        </w:rPr>
        <w:t>个工作日</w:t>
      </w:r>
      <w:r w:rsidRPr="004565B1">
        <w:rPr>
          <w:rFonts w:ascii="彩虹粗仿宋" w:eastAsia="彩虹粗仿宋" w:hAnsi="宋体" w:cs="Arial" w:hint="eastAsia"/>
          <w:sz w:val="24"/>
        </w:rPr>
        <w:t>内由基金财产清算小组进行公告。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5" w:name="_Toc124325901"/>
      <w:r>
        <w:rPr>
          <w:rFonts w:ascii="彩虹粗仿宋" w:eastAsia="彩虹粗仿宋"/>
          <w:sz w:val="30"/>
        </w:rPr>
        <w:br w:type="page"/>
      </w:r>
      <w:r w:rsidRPr="004565B1">
        <w:rPr>
          <w:rFonts w:ascii="彩虹粗仿宋" w:eastAsia="彩虹粗仿宋" w:hint="eastAsia"/>
          <w:sz w:val="30"/>
        </w:rPr>
        <w:lastRenderedPageBreak/>
        <w:t>十七、违约责任</w:t>
      </w:r>
      <w:bookmarkEnd w:id="95"/>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98729D"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98729D" w:rsidRPr="001750FA" w:rsidRDefault="0098729D" w:rsidP="0098729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8729D" w:rsidRPr="004565B1" w:rsidRDefault="0098729D" w:rsidP="0098729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98729D" w:rsidRPr="004565B1" w:rsidRDefault="0098729D" w:rsidP="0098729D">
      <w:pPr>
        <w:adjustRightInd w:val="0"/>
        <w:snapToGrid w:val="0"/>
        <w:outlineLvl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6" w:name="_Toc124325902"/>
      <w:r>
        <w:rPr>
          <w:rFonts w:ascii="彩虹粗仿宋" w:eastAsia="彩虹粗仿宋"/>
          <w:sz w:val="30"/>
        </w:rPr>
        <w:br w:type="page"/>
      </w:r>
      <w:r w:rsidRPr="004565B1">
        <w:rPr>
          <w:rFonts w:ascii="彩虹粗仿宋" w:eastAsia="彩虹粗仿宋" w:hint="eastAsia"/>
          <w:sz w:val="30"/>
        </w:rPr>
        <w:lastRenderedPageBreak/>
        <w:t>十八、争议解决方式</w:t>
      </w:r>
      <w:bookmarkEnd w:id="96"/>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7" w:name="_Toc124325903"/>
      <w:r>
        <w:rPr>
          <w:rFonts w:ascii="彩虹粗仿宋" w:eastAsia="彩虹粗仿宋"/>
          <w:sz w:val="30"/>
        </w:rPr>
        <w:br w:type="page"/>
      </w:r>
      <w:r w:rsidRPr="004565B1">
        <w:rPr>
          <w:rFonts w:ascii="彩虹粗仿宋" w:eastAsia="彩虹粗仿宋" w:hint="eastAsia"/>
          <w:sz w:val="30"/>
        </w:rPr>
        <w:lastRenderedPageBreak/>
        <w:t>十九、托管协议的效力</w:t>
      </w:r>
      <w:bookmarkEnd w:id="97"/>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98729D" w:rsidRPr="004565B1" w:rsidRDefault="0098729D" w:rsidP="0098729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98729D" w:rsidRPr="004565B1" w:rsidRDefault="0098729D" w:rsidP="0098729D">
      <w:pPr>
        <w:adjustRightInd w:val="0"/>
        <w:snapToGrid w:val="0"/>
        <w:rPr>
          <w:rFonts w:ascii="彩虹粗仿宋" w:eastAsia="彩虹粗仿宋" w:hAnsi="宋体" w:cs="Arial"/>
          <w:sz w:val="24"/>
        </w:rPr>
      </w:pPr>
    </w:p>
    <w:p w:rsidR="0098729D" w:rsidRPr="004565B1" w:rsidRDefault="0098729D" w:rsidP="0098729D">
      <w:pPr>
        <w:pStyle w:val="2"/>
        <w:jc w:val="center"/>
        <w:rPr>
          <w:rFonts w:ascii="彩虹粗仿宋" w:eastAsia="彩虹粗仿宋"/>
          <w:sz w:val="30"/>
        </w:rPr>
      </w:pPr>
      <w:bookmarkStart w:id="98" w:name="_Toc124325904"/>
      <w:r>
        <w:rPr>
          <w:rFonts w:ascii="彩虹粗仿宋" w:eastAsia="彩虹粗仿宋"/>
          <w:sz w:val="30"/>
        </w:rPr>
        <w:br w:type="page"/>
      </w:r>
      <w:r w:rsidRPr="004565B1">
        <w:rPr>
          <w:rFonts w:ascii="彩虹粗仿宋" w:eastAsia="彩虹粗仿宋" w:hint="eastAsia"/>
          <w:sz w:val="30"/>
        </w:rPr>
        <w:lastRenderedPageBreak/>
        <w:t>二十、其他事项</w:t>
      </w:r>
      <w:bookmarkEnd w:id="98"/>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98729D" w:rsidRPr="004565B1" w:rsidRDefault="0098729D" w:rsidP="0098729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98729D" w:rsidRPr="004565B1" w:rsidRDefault="0098729D" w:rsidP="0098729D">
      <w:pPr>
        <w:adjustRightInd w:val="0"/>
        <w:snapToGrid w:val="0"/>
        <w:rPr>
          <w:rFonts w:ascii="彩虹粗仿宋" w:eastAsia="彩虹粗仿宋"/>
          <w:b/>
          <w:bCs/>
        </w:rPr>
      </w:pPr>
    </w:p>
    <w:p w:rsidR="0098729D" w:rsidRPr="004565B1" w:rsidRDefault="0098729D" w:rsidP="0098729D">
      <w:pPr>
        <w:pStyle w:val="2"/>
        <w:jc w:val="center"/>
        <w:rPr>
          <w:rFonts w:ascii="彩虹粗仿宋" w:eastAsia="彩虹粗仿宋"/>
          <w:sz w:val="30"/>
        </w:rPr>
      </w:pPr>
      <w:bookmarkStart w:id="99" w:name="_Toc124325905"/>
      <w:r>
        <w:rPr>
          <w:rFonts w:ascii="彩虹粗仿宋" w:eastAsia="彩虹粗仿宋"/>
          <w:sz w:val="30"/>
        </w:rPr>
        <w:br w:type="page"/>
      </w:r>
      <w:r w:rsidRPr="004565B1">
        <w:rPr>
          <w:rFonts w:ascii="彩虹粗仿宋" w:eastAsia="彩虹粗仿宋" w:hint="eastAsia"/>
          <w:sz w:val="30"/>
        </w:rPr>
        <w:lastRenderedPageBreak/>
        <w:t>二十一、托管协议的签订</w:t>
      </w:r>
      <w:bookmarkEnd w:id="99"/>
    </w:p>
    <w:p w:rsidR="00DD40C1" w:rsidRDefault="0098729D" w:rsidP="003616B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B82133" w:rsidRDefault="00B82133" w:rsidP="003616B5">
      <w:pPr>
        <w:adjustRightInd w:val="0"/>
        <w:snapToGrid w:val="0"/>
        <w:ind w:firstLineChars="200" w:firstLine="480"/>
        <w:rPr>
          <w:rFonts w:ascii="彩虹粗仿宋" w:eastAsia="彩虹粗仿宋" w:hAnsi="宋体" w:cs="Arial"/>
          <w:sz w:val="24"/>
        </w:rPr>
      </w:pPr>
    </w:p>
    <w:p w:rsidR="00B82133" w:rsidRDefault="00B82133">
      <w:pPr>
        <w:widowControl/>
        <w:jc w:val="left"/>
        <w:rPr>
          <w:rFonts w:ascii="彩虹粗仿宋" w:eastAsia="彩虹粗仿宋" w:hAnsi="宋体" w:cs="Arial"/>
          <w:sz w:val="24"/>
        </w:rPr>
      </w:pPr>
      <w:r>
        <w:rPr>
          <w:rFonts w:ascii="彩虹粗仿宋" w:eastAsia="彩虹粗仿宋" w:hAnsi="宋体" w:cs="Arial"/>
          <w:sz w:val="24"/>
        </w:rPr>
        <w:br w:type="page"/>
      </w:r>
    </w:p>
    <w:p w:rsidR="00B82133" w:rsidRPr="005A5E3E" w:rsidRDefault="00B82133" w:rsidP="00B82133">
      <w:pPr>
        <w:spacing w:after="120" w:line="360" w:lineRule="auto"/>
        <w:rPr>
          <w:rFonts w:ascii="宋体" w:hAnsi="宋体"/>
          <w:sz w:val="24"/>
          <w:szCs w:val="21"/>
        </w:rPr>
      </w:pPr>
      <w:r w:rsidRPr="005A5E3E">
        <w:rPr>
          <w:rFonts w:ascii="宋体" w:hAnsi="宋体" w:hint="eastAsia"/>
          <w:sz w:val="24"/>
          <w:szCs w:val="21"/>
        </w:rPr>
        <w:lastRenderedPageBreak/>
        <w:t>本页无正文，为《</w:t>
      </w:r>
      <w:r w:rsidRPr="00720814">
        <w:rPr>
          <w:rFonts w:ascii="宋体" w:hAnsi="宋体" w:hint="eastAsia"/>
          <w:sz w:val="24"/>
          <w:szCs w:val="21"/>
        </w:rPr>
        <w:t>易方达</w:t>
      </w:r>
      <w:r>
        <w:rPr>
          <w:rFonts w:ascii="宋体" w:hAnsi="宋体" w:hint="eastAsia"/>
          <w:sz w:val="24"/>
          <w:szCs w:val="21"/>
        </w:rPr>
        <w:t>汇诚</w:t>
      </w:r>
      <w:r w:rsidRPr="00720814">
        <w:rPr>
          <w:rFonts w:ascii="宋体" w:hAnsi="宋体" w:hint="eastAsia"/>
          <w:sz w:val="24"/>
          <w:szCs w:val="21"/>
        </w:rPr>
        <w:t>养老目标日期20</w:t>
      </w:r>
      <w:r>
        <w:rPr>
          <w:rFonts w:ascii="宋体" w:hAnsi="宋体"/>
          <w:sz w:val="24"/>
          <w:szCs w:val="21"/>
        </w:rPr>
        <w:t>4</w:t>
      </w:r>
      <w:r w:rsidRPr="00720814">
        <w:rPr>
          <w:rFonts w:ascii="宋体" w:hAnsi="宋体" w:hint="eastAsia"/>
          <w:sz w:val="24"/>
          <w:szCs w:val="21"/>
        </w:rPr>
        <w:t>3</w:t>
      </w:r>
      <w:r>
        <w:rPr>
          <w:rFonts w:ascii="宋体" w:hAnsi="宋体" w:hint="eastAsia"/>
          <w:sz w:val="24"/>
          <w:szCs w:val="21"/>
        </w:rPr>
        <w:t>三年</w:t>
      </w:r>
      <w:r>
        <w:rPr>
          <w:rFonts w:ascii="宋体" w:hAnsi="宋体"/>
          <w:sz w:val="24"/>
          <w:szCs w:val="21"/>
        </w:rPr>
        <w:t>持有期</w:t>
      </w:r>
      <w:r w:rsidRPr="00720814">
        <w:rPr>
          <w:rFonts w:ascii="宋体" w:hAnsi="宋体" w:hint="eastAsia"/>
          <w:sz w:val="24"/>
          <w:szCs w:val="21"/>
        </w:rPr>
        <w:t>混合型基金中基金（FOF）</w:t>
      </w:r>
      <w:r w:rsidRPr="005A5E3E">
        <w:rPr>
          <w:rFonts w:ascii="宋体" w:hAnsi="宋体" w:hint="eastAsia"/>
          <w:sz w:val="24"/>
          <w:szCs w:val="21"/>
        </w:rPr>
        <w:t>托管协议》签字页。</w:t>
      </w:r>
    </w:p>
    <w:p w:rsidR="00B82133" w:rsidRPr="005A5E3E" w:rsidRDefault="00B82133" w:rsidP="00B82133">
      <w:pPr>
        <w:spacing w:line="360" w:lineRule="auto"/>
        <w:ind w:right="26"/>
        <w:rPr>
          <w:rFonts w:ascii="宋体" w:hAnsi="宋体"/>
          <w:b/>
          <w:bCs/>
          <w:sz w:val="24"/>
          <w:szCs w:val="21"/>
        </w:rPr>
      </w:pPr>
      <w:bookmarkStart w:id="100" w:name="_Toc523830014"/>
      <w:bookmarkStart w:id="101" w:name="_Toc22454484"/>
      <w:bookmarkStart w:id="102" w:name="_Toc48703935"/>
    </w:p>
    <w:p w:rsidR="00B82133" w:rsidRPr="005A5E3E" w:rsidRDefault="00B82133" w:rsidP="00B82133">
      <w:pPr>
        <w:spacing w:line="360" w:lineRule="auto"/>
        <w:ind w:right="26"/>
        <w:rPr>
          <w:rFonts w:ascii="宋体" w:hAnsi="宋体"/>
          <w:b/>
          <w:bCs/>
          <w:sz w:val="24"/>
          <w:szCs w:val="21"/>
        </w:rPr>
      </w:pPr>
      <w:r w:rsidRPr="005A5E3E">
        <w:rPr>
          <w:rFonts w:ascii="宋体" w:hAnsi="宋体" w:hint="eastAsia"/>
          <w:b/>
          <w:bCs/>
          <w:sz w:val="24"/>
          <w:szCs w:val="21"/>
        </w:rPr>
        <w:t>《托管协议》当事人盖章及法定代表人或授权代表签字、签订地、签订日</w:t>
      </w:r>
      <w:bookmarkEnd w:id="100"/>
      <w:bookmarkEnd w:id="101"/>
      <w:bookmarkEnd w:id="102"/>
    </w:p>
    <w:p w:rsidR="00B82133" w:rsidRPr="005A5E3E" w:rsidRDefault="00B82133" w:rsidP="00B82133">
      <w:pPr>
        <w:spacing w:line="360" w:lineRule="auto"/>
        <w:ind w:right="26"/>
        <w:rPr>
          <w:rFonts w:ascii="宋体" w:hAnsi="宋体"/>
          <w:sz w:val="24"/>
        </w:rPr>
      </w:pPr>
    </w:p>
    <w:p w:rsidR="00B82133" w:rsidRDefault="00B82133" w:rsidP="00B82133">
      <w:pPr>
        <w:spacing w:line="360" w:lineRule="auto"/>
        <w:ind w:right="26"/>
        <w:rPr>
          <w:rFonts w:ascii="宋体" w:hAnsi="宋体"/>
          <w:sz w:val="24"/>
        </w:rPr>
      </w:pPr>
    </w:p>
    <w:p w:rsidR="00B82133" w:rsidRPr="005A5E3E" w:rsidRDefault="00B82133" w:rsidP="00B82133">
      <w:pPr>
        <w:spacing w:line="360" w:lineRule="auto"/>
        <w:ind w:right="26"/>
        <w:rPr>
          <w:rFonts w:ascii="宋体" w:hAnsi="宋体"/>
          <w:sz w:val="24"/>
        </w:rPr>
      </w:pPr>
    </w:p>
    <w:p w:rsidR="00B82133" w:rsidRPr="005A5E3E" w:rsidRDefault="00B82133" w:rsidP="00B82133">
      <w:pPr>
        <w:spacing w:line="360" w:lineRule="auto"/>
        <w:ind w:right="26"/>
        <w:rPr>
          <w:rFonts w:ascii="宋体" w:hAnsi="宋体"/>
          <w:b/>
          <w:sz w:val="24"/>
          <w:szCs w:val="21"/>
        </w:rPr>
      </w:pPr>
      <w:r w:rsidRPr="005A5E3E">
        <w:rPr>
          <w:rFonts w:ascii="宋体" w:hAnsi="宋体" w:hint="eastAsia"/>
          <w:b/>
          <w:sz w:val="24"/>
          <w:szCs w:val="21"/>
        </w:rPr>
        <w:t>基金管理人：易方达基金管理</w:t>
      </w:r>
      <w:r w:rsidRPr="005A5E3E">
        <w:rPr>
          <w:rFonts w:ascii="宋体" w:hAnsi="宋体" w:hint="eastAsia"/>
          <w:b/>
          <w:bCs/>
          <w:sz w:val="24"/>
          <w:szCs w:val="21"/>
        </w:rPr>
        <w:t>有限公司</w:t>
      </w:r>
      <w:r w:rsidRPr="005A5E3E">
        <w:rPr>
          <w:rFonts w:ascii="宋体" w:hAnsi="宋体" w:hint="eastAsia"/>
          <w:b/>
          <w:sz w:val="24"/>
          <w:szCs w:val="21"/>
        </w:rPr>
        <w:t>（章）</w:t>
      </w:r>
    </w:p>
    <w:p w:rsidR="00B82133"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r w:rsidRPr="005A5E3E">
        <w:rPr>
          <w:rFonts w:ascii="宋体" w:hAnsi="宋体" w:hint="eastAsia"/>
          <w:b/>
          <w:sz w:val="24"/>
          <w:szCs w:val="21"/>
        </w:rPr>
        <w:t>法定代表人或授权代表：                   （签字</w:t>
      </w:r>
      <w:r>
        <w:rPr>
          <w:rFonts w:ascii="宋体" w:hAnsi="宋体" w:hint="eastAsia"/>
          <w:b/>
          <w:sz w:val="24"/>
          <w:szCs w:val="21"/>
        </w:rPr>
        <w:t>/签章</w:t>
      </w:r>
      <w:r w:rsidRPr="005A5E3E">
        <w:rPr>
          <w:rFonts w:ascii="宋体" w:hAnsi="宋体" w:hint="eastAsia"/>
          <w:b/>
          <w:sz w:val="24"/>
          <w:szCs w:val="21"/>
        </w:rPr>
        <w:t>）</w:t>
      </w: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r w:rsidRPr="005A5E3E">
        <w:rPr>
          <w:rFonts w:ascii="宋体" w:hAnsi="宋体" w:hint="eastAsia"/>
          <w:b/>
          <w:sz w:val="24"/>
          <w:szCs w:val="21"/>
        </w:rPr>
        <w:t>基金托管人：</w:t>
      </w:r>
      <w:r>
        <w:rPr>
          <w:rFonts w:ascii="宋体" w:hAnsi="宋体" w:hint="eastAsia"/>
          <w:b/>
          <w:sz w:val="24"/>
          <w:szCs w:val="21"/>
        </w:rPr>
        <w:t>中国建设</w:t>
      </w:r>
      <w:r w:rsidRPr="00A95E10">
        <w:rPr>
          <w:rFonts w:ascii="宋体" w:hAnsi="宋体" w:hint="eastAsia"/>
          <w:b/>
          <w:sz w:val="24"/>
          <w:szCs w:val="21"/>
        </w:rPr>
        <w:t>银行股份有限公司</w:t>
      </w:r>
      <w:r w:rsidRPr="005A5E3E">
        <w:rPr>
          <w:rFonts w:ascii="宋体" w:hAnsi="宋体" w:hint="eastAsia"/>
          <w:b/>
          <w:sz w:val="24"/>
          <w:szCs w:val="21"/>
        </w:rPr>
        <w:t>（章）</w:t>
      </w:r>
    </w:p>
    <w:p w:rsidR="00B82133" w:rsidRDefault="00B82133" w:rsidP="00B82133">
      <w:pPr>
        <w:spacing w:line="360" w:lineRule="auto"/>
        <w:ind w:right="26"/>
        <w:rPr>
          <w:rFonts w:ascii="宋体" w:hAnsi="宋体"/>
          <w:b/>
          <w:sz w:val="24"/>
          <w:szCs w:val="21"/>
        </w:rPr>
      </w:pPr>
    </w:p>
    <w:p w:rsidR="00B82133"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r w:rsidRPr="005A5E3E">
        <w:rPr>
          <w:rFonts w:ascii="宋体" w:hAnsi="宋体" w:hint="eastAsia"/>
          <w:b/>
          <w:sz w:val="24"/>
          <w:szCs w:val="21"/>
        </w:rPr>
        <w:t>法定代表人或授权代表：                   （签字</w:t>
      </w:r>
      <w:r>
        <w:rPr>
          <w:rFonts w:ascii="宋体" w:hAnsi="宋体" w:hint="eastAsia"/>
          <w:b/>
          <w:sz w:val="24"/>
          <w:szCs w:val="21"/>
        </w:rPr>
        <w:t>/签章</w:t>
      </w:r>
      <w:r w:rsidRPr="005A5E3E">
        <w:rPr>
          <w:rFonts w:ascii="宋体" w:hAnsi="宋体" w:hint="eastAsia"/>
          <w:b/>
          <w:sz w:val="24"/>
          <w:szCs w:val="21"/>
        </w:rPr>
        <w:t>）</w:t>
      </w: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Default="00B82133" w:rsidP="00B82133">
      <w:pPr>
        <w:spacing w:line="360" w:lineRule="auto"/>
        <w:ind w:right="26"/>
        <w:rPr>
          <w:rFonts w:ascii="宋体" w:hAnsi="宋体"/>
          <w:b/>
          <w:sz w:val="24"/>
          <w:szCs w:val="21"/>
        </w:rPr>
      </w:pPr>
      <w:r w:rsidRPr="005A5E3E">
        <w:rPr>
          <w:rFonts w:ascii="宋体" w:hAnsi="宋体" w:hint="eastAsia"/>
          <w:b/>
          <w:sz w:val="24"/>
          <w:szCs w:val="21"/>
        </w:rPr>
        <w:t>签订地点：</w:t>
      </w:r>
    </w:p>
    <w:p w:rsidR="00B82133" w:rsidRDefault="00B82133" w:rsidP="00B82133">
      <w:pPr>
        <w:spacing w:line="360" w:lineRule="auto"/>
        <w:ind w:right="26"/>
        <w:rPr>
          <w:rFonts w:ascii="宋体" w:hAnsi="宋体"/>
          <w:b/>
          <w:sz w:val="24"/>
          <w:szCs w:val="21"/>
        </w:rPr>
      </w:pPr>
    </w:p>
    <w:p w:rsidR="00B82133" w:rsidRDefault="00B82133" w:rsidP="00B82133">
      <w:pPr>
        <w:spacing w:line="360" w:lineRule="auto"/>
        <w:ind w:right="26"/>
        <w:rPr>
          <w:rFonts w:ascii="宋体" w:hAnsi="宋体"/>
          <w:b/>
          <w:sz w:val="24"/>
          <w:szCs w:val="21"/>
        </w:rPr>
      </w:pPr>
    </w:p>
    <w:p w:rsidR="00B82133" w:rsidRPr="005A5E3E" w:rsidRDefault="00B82133" w:rsidP="00B82133">
      <w:pPr>
        <w:spacing w:line="360" w:lineRule="auto"/>
        <w:ind w:right="26"/>
        <w:rPr>
          <w:rFonts w:ascii="宋体" w:hAnsi="宋体"/>
          <w:b/>
          <w:sz w:val="24"/>
          <w:szCs w:val="21"/>
        </w:rPr>
      </w:pPr>
    </w:p>
    <w:p w:rsidR="00B82133" w:rsidRPr="00837848" w:rsidRDefault="00B82133" w:rsidP="00B82133">
      <w:r w:rsidRPr="005A5E3E">
        <w:rPr>
          <w:rFonts w:ascii="宋体" w:hAnsi="宋体" w:hint="eastAsia"/>
          <w:b/>
          <w:sz w:val="24"/>
          <w:szCs w:val="21"/>
        </w:rPr>
        <w:t>签 订 日：      年  月  日</w:t>
      </w:r>
    </w:p>
    <w:p w:rsidR="00B82133" w:rsidRPr="00B82133" w:rsidRDefault="00B82133" w:rsidP="003616B5">
      <w:pPr>
        <w:adjustRightInd w:val="0"/>
        <w:snapToGrid w:val="0"/>
        <w:ind w:firstLineChars="200" w:firstLine="420"/>
      </w:pPr>
    </w:p>
    <w:sectPr w:rsidR="00B82133" w:rsidRPr="00B82133" w:rsidSect="00BC108A">
      <w:headerReference w:type="default" r:id="rId9"/>
      <w:footerReference w:type="default" r:id="rId10"/>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BA" w:rsidRDefault="004C0ABA">
      <w:r>
        <w:separator/>
      </w:r>
    </w:p>
  </w:endnote>
  <w:endnote w:type="continuationSeparator" w:id="0">
    <w:p w:rsidR="004C0ABA" w:rsidRDefault="004C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FB" w:rsidRDefault="00B466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66FB" w:rsidRDefault="00B466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FB" w:rsidRDefault="00B466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C108A">
      <w:rPr>
        <w:rStyle w:val="a6"/>
        <w:noProof/>
      </w:rPr>
      <w:t>1</w:t>
    </w:r>
    <w:r>
      <w:rPr>
        <w:rStyle w:val="a6"/>
      </w:rPr>
      <w:fldChar w:fldCharType="end"/>
    </w:r>
  </w:p>
  <w:p w:rsidR="00B466FB" w:rsidRDefault="00B466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09417"/>
      <w:docPartObj>
        <w:docPartGallery w:val="Page Numbers (Bottom of Page)"/>
        <w:docPartUnique/>
      </w:docPartObj>
    </w:sdtPr>
    <w:sdtEndPr/>
    <w:sdtContent>
      <w:p w:rsidR="00BC108A" w:rsidRDefault="00BC108A">
        <w:pPr>
          <w:pStyle w:val="a5"/>
          <w:jc w:val="center"/>
        </w:pPr>
        <w:r>
          <w:fldChar w:fldCharType="begin"/>
        </w:r>
        <w:r>
          <w:instrText>PAGE   \* MERGEFORMAT</w:instrText>
        </w:r>
        <w:r>
          <w:fldChar w:fldCharType="separate"/>
        </w:r>
        <w:r w:rsidR="004F2E82" w:rsidRPr="004F2E82">
          <w:rPr>
            <w:noProof/>
            <w:lang w:val="zh-CN"/>
          </w:rPr>
          <w:t>7</w:t>
        </w:r>
        <w:r>
          <w:fldChar w:fldCharType="end"/>
        </w:r>
      </w:p>
    </w:sdtContent>
  </w:sdt>
  <w:p w:rsidR="00B466FB" w:rsidRDefault="00B46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BA" w:rsidRDefault="004C0ABA">
      <w:r>
        <w:separator/>
      </w:r>
    </w:p>
  </w:footnote>
  <w:footnote w:type="continuationSeparator" w:id="0">
    <w:p w:rsidR="004C0ABA" w:rsidRDefault="004C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FB" w:rsidRDefault="00B466FB" w:rsidP="00F51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3B"/>
    <w:rsid w:val="00012986"/>
    <w:rsid w:val="000632C3"/>
    <w:rsid w:val="000770D9"/>
    <w:rsid w:val="00125E74"/>
    <w:rsid w:val="0016077F"/>
    <w:rsid w:val="00193120"/>
    <w:rsid w:val="00223D3D"/>
    <w:rsid w:val="00247852"/>
    <w:rsid w:val="002E17CF"/>
    <w:rsid w:val="003616B5"/>
    <w:rsid w:val="00383A38"/>
    <w:rsid w:val="004277E9"/>
    <w:rsid w:val="004345C1"/>
    <w:rsid w:val="00451FCB"/>
    <w:rsid w:val="004806DE"/>
    <w:rsid w:val="004C0ABA"/>
    <w:rsid w:val="004D7B02"/>
    <w:rsid w:val="004F2E82"/>
    <w:rsid w:val="005B3275"/>
    <w:rsid w:val="00661347"/>
    <w:rsid w:val="006E635C"/>
    <w:rsid w:val="00711308"/>
    <w:rsid w:val="00717D5D"/>
    <w:rsid w:val="00757D64"/>
    <w:rsid w:val="00761607"/>
    <w:rsid w:val="007B5304"/>
    <w:rsid w:val="007C123F"/>
    <w:rsid w:val="007F7829"/>
    <w:rsid w:val="00855329"/>
    <w:rsid w:val="00856818"/>
    <w:rsid w:val="0098729D"/>
    <w:rsid w:val="009C3997"/>
    <w:rsid w:val="009E3E0F"/>
    <w:rsid w:val="00A3649F"/>
    <w:rsid w:val="00A36B95"/>
    <w:rsid w:val="00A666B9"/>
    <w:rsid w:val="00AF5E33"/>
    <w:rsid w:val="00B41D08"/>
    <w:rsid w:val="00B45920"/>
    <w:rsid w:val="00B466FB"/>
    <w:rsid w:val="00B82133"/>
    <w:rsid w:val="00B96B3B"/>
    <w:rsid w:val="00BC108A"/>
    <w:rsid w:val="00BE3A17"/>
    <w:rsid w:val="00C33225"/>
    <w:rsid w:val="00CA4E00"/>
    <w:rsid w:val="00CD5FFD"/>
    <w:rsid w:val="00CE5423"/>
    <w:rsid w:val="00DD279B"/>
    <w:rsid w:val="00DD40C1"/>
    <w:rsid w:val="00DD6DC2"/>
    <w:rsid w:val="00E7062E"/>
    <w:rsid w:val="00EC782B"/>
    <w:rsid w:val="00ED3B16"/>
    <w:rsid w:val="00F048F8"/>
    <w:rsid w:val="00F33F35"/>
    <w:rsid w:val="00F51455"/>
    <w:rsid w:val="00F820AB"/>
    <w:rsid w:val="00FF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F4196FB-C80C-42E1-9929-B14AAD0D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9D"/>
    <w:pPr>
      <w:widowControl w:val="0"/>
      <w:jc w:val="both"/>
    </w:pPr>
    <w:rPr>
      <w:rFonts w:ascii="Times New Roman" w:eastAsia="宋体" w:hAnsi="Times New Roman" w:cs="Times New Roman"/>
      <w:szCs w:val="24"/>
    </w:rPr>
  </w:style>
  <w:style w:type="paragraph" w:styleId="2">
    <w:name w:val="heading 2"/>
    <w:basedOn w:val="a"/>
    <w:next w:val="a0"/>
    <w:link w:val="2Char"/>
    <w:qFormat/>
    <w:rsid w:val="0098729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98729D"/>
    <w:rPr>
      <w:rFonts w:ascii="Arial" w:eastAsia="黑体" w:hAnsi="Arial" w:cs="Times New Roman"/>
      <w:b/>
      <w:sz w:val="32"/>
      <w:szCs w:val="20"/>
    </w:rPr>
  </w:style>
  <w:style w:type="paragraph" w:styleId="a4">
    <w:name w:val="header"/>
    <w:basedOn w:val="a"/>
    <w:link w:val="Char"/>
    <w:unhideWhenUsed/>
    <w:rsid w:val="00987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98729D"/>
    <w:rPr>
      <w:rFonts w:ascii="Times New Roman" w:eastAsia="宋体" w:hAnsi="Times New Roman" w:cs="Times New Roman"/>
      <w:sz w:val="18"/>
      <w:szCs w:val="18"/>
    </w:rPr>
  </w:style>
  <w:style w:type="paragraph" w:styleId="a5">
    <w:name w:val="footer"/>
    <w:basedOn w:val="a"/>
    <w:link w:val="Char0"/>
    <w:uiPriority w:val="99"/>
    <w:unhideWhenUsed/>
    <w:rsid w:val="0098729D"/>
    <w:pPr>
      <w:tabs>
        <w:tab w:val="center" w:pos="4153"/>
        <w:tab w:val="right" w:pos="8306"/>
      </w:tabs>
      <w:snapToGrid w:val="0"/>
      <w:jc w:val="left"/>
    </w:pPr>
    <w:rPr>
      <w:sz w:val="18"/>
      <w:szCs w:val="18"/>
    </w:rPr>
  </w:style>
  <w:style w:type="character" w:customStyle="1" w:styleId="Char0">
    <w:name w:val="页脚 Char"/>
    <w:basedOn w:val="a1"/>
    <w:link w:val="a5"/>
    <w:uiPriority w:val="99"/>
    <w:rsid w:val="0098729D"/>
    <w:rPr>
      <w:rFonts w:ascii="Times New Roman" w:eastAsia="宋体" w:hAnsi="Times New Roman" w:cs="Times New Roman"/>
      <w:sz w:val="18"/>
      <w:szCs w:val="18"/>
    </w:rPr>
  </w:style>
  <w:style w:type="character" w:styleId="a6">
    <w:name w:val="page number"/>
    <w:basedOn w:val="a1"/>
    <w:rsid w:val="0098729D"/>
  </w:style>
  <w:style w:type="paragraph" w:styleId="a7">
    <w:name w:val="Normal (Web)"/>
    <w:basedOn w:val="a"/>
    <w:rsid w:val="0098729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8729D"/>
    <w:rPr>
      <w:b/>
      <w:bCs/>
    </w:rPr>
  </w:style>
  <w:style w:type="character" w:styleId="a9">
    <w:name w:val="Hyperlink"/>
    <w:rsid w:val="0098729D"/>
    <w:rPr>
      <w:color w:val="0000FF"/>
      <w:u w:val="single"/>
    </w:rPr>
  </w:style>
  <w:style w:type="paragraph" w:customStyle="1" w:styleId="wz1">
    <w:name w:val="wz1"/>
    <w:basedOn w:val="a"/>
    <w:rsid w:val="0098729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8729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8729D"/>
    <w:rPr>
      <w:rFonts w:ascii="仿宋_GB2312" w:eastAsia="仿宋_GB2312" w:hAnsi="Times New Roman" w:cs="Times New Roman"/>
      <w:color w:val="000000"/>
      <w:kern w:val="0"/>
      <w:sz w:val="24"/>
      <w:szCs w:val="28"/>
    </w:rPr>
  </w:style>
  <w:style w:type="character" w:customStyle="1" w:styleId="read">
    <w:name w:val="read"/>
    <w:basedOn w:val="a1"/>
    <w:rsid w:val="0098729D"/>
  </w:style>
  <w:style w:type="paragraph" w:styleId="a0">
    <w:name w:val="Normal Indent"/>
    <w:basedOn w:val="a"/>
    <w:rsid w:val="0098729D"/>
    <w:pPr>
      <w:ind w:firstLineChars="200" w:firstLine="420"/>
    </w:pPr>
  </w:style>
  <w:style w:type="paragraph" w:styleId="ab">
    <w:name w:val="Body Text Indent"/>
    <w:basedOn w:val="a"/>
    <w:link w:val="Char2"/>
    <w:rsid w:val="0098729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8729D"/>
    <w:rPr>
      <w:rFonts w:ascii="Times New Roman" w:eastAsia="方正仿宋简体" w:hAnsi="Times New Roman" w:cs="Times New Roman"/>
      <w:sz w:val="24"/>
      <w:szCs w:val="30"/>
    </w:rPr>
  </w:style>
  <w:style w:type="paragraph" w:styleId="20">
    <w:name w:val="Body Text Indent 2"/>
    <w:basedOn w:val="a"/>
    <w:link w:val="2Char0"/>
    <w:rsid w:val="0098729D"/>
    <w:pPr>
      <w:spacing w:line="360" w:lineRule="auto"/>
      <w:ind w:firstLine="525"/>
    </w:pPr>
    <w:rPr>
      <w:rFonts w:ascii="宋体" w:hAnsi="宋体"/>
      <w:sz w:val="28"/>
      <w:szCs w:val="20"/>
    </w:rPr>
  </w:style>
  <w:style w:type="character" w:customStyle="1" w:styleId="2Char0">
    <w:name w:val="正文文本缩进 2 Char"/>
    <w:basedOn w:val="a1"/>
    <w:link w:val="20"/>
    <w:rsid w:val="0098729D"/>
    <w:rPr>
      <w:rFonts w:ascii="宋体" w:eastAsia="宋体" w:hAnsi="宋体" w:cs="Times New Roman"/>
      <w:sz w:val="28"/>
      <w:szCs w:val="20"/>
    </w:rPr>
  </w:style>
  <w:style w:type="paragraph" w:styleId="3">
    <w:name w:val="Body Text Indent 3"/>
    <w:basedOn w:val="a"/>
    <w:link w:val="3Char"/>
    <w:rsid w:val="0098729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8729D"/>
    <w:rPr>
      <w:rFonts w:ascii="仿宋_GB2312" w:eastAsia="仿宋_GB2312" w:hAnsi="宋体" w:cs="Arial"/>
      <w:color w:val="000000"/>
      <w:sz w:val="24"/>
      <w:szCs w:val="24"/>
    </w:rPr>
  </w:style>
  <w:style w:type="paragraph" w:styleId="1">
    <w:name w:val="toc 1"/>
    <w:basedOn w:val="a"/>
    <w:next w:val="a"/>
    <w:autoRedefine/>
    <w:semiHidden/>
    <w:rsid w:val="0098729D"/>
  </w:style>
  <w:style w:type="paragraph" w:styleId="21">
    <w:name w:val="toc 2"/>
    <w:basedOn w:val="a"/>
    <w:next w:val="a"/>
    <w:autoRedefine/>
    <w:semiHidden/>
    <w:rsid w:val="0098729D"/>
    <w:pPr>
      <w:ind w:leftChars="200" w:left="420"/>
    </w:pPr>
  </w:style>
  <w:style w:type="paragraph" w:styleId="30">
    <w:name w:val="toc 3"/>
    <w:basedOn w:val="a"/>
    <w:next w:val="a"/>
    <w:autoRedefine/>
    <w:semiHidden/>
    <w:rsid w:val="0098729D"/>
    <w:pPr>
      <w:ind w:leftChars="400" w:left="840"/>
    </w:pPr>
  </w:style>
  <w:style w:type="paragraph" w:styleId="4">
    <w:name w:val="toc 4"/>
    <w:basedOn w:val="a"/>
    <w:next w:val="a"/>
    <w:autoRedefine/>
    <w:semiHidden/>
    <w:rsid w:val="0098729D"/>
    <w:pPr>
      <w:ind w:leftChars="600" w:left="1260"/>
    </w:pPr>
  </w:style>
  <w:style w:type="paragraph" w:styleId="5">
    <w:name w:val="toc 5"/>
    <w:basedOn w:val="a"/>
    <w:next w:val="a"/>
    <w:autoRedefine/>
    <w:semiHidden/>
    <w:rsid w:val="0098729D"/>
    <w:pPr>
      <w:ind w:leftChars="800" w:left="1680"/>
    </w:pPr>
  </w:style>
  <w:style w:type="paragraph" w:styleId="6">
    <w:name w:val="toc 6"/>
    <w:basedOn w:val="a"/>
    <w:next w:val="a"/>
    <w:autoRedefine/>
    <w:semiHidden/>
    <w:rsid w:val="0098729D"/>
    <w:pPr>
      <w:ind w:leftChars="1000" w:left="2100"/>
    </w:pPr>
  </w:style>
  <w:style w:type="paragraph" w:styleId="7">
    <w:name w:val="toc 7"/>
    <w:basedOn w:val="a"/>
    <w:next w:val="a"/>
    <w:autoRedefine/>
    <w:semiHidden/>
    <w:rsid w:val="0098729D"/>
    <w:pPr>
      <w:ind w:leftChars="1200" w:left="2520"/>
    </w:pPr>
  </w:style>
  <w:style w:type="paragraph" w:styleId="8">
    <w:name w:val="toc 8"/>
    <w:basedOn w:val="a"/>
    <w:next w:val="a"/>
    <w:autoRedefine/>
    <w:semiHidden/>
    <w:rsid w:val="0098729D"/>
    <w:pPr>
      <w:ind w:leftChars="1400" w:left="2940"/>
    </w:pPr>
  </w:style>
  <w:style w:type="paragraph" w:styleId="9">
    <w:name w:val="toc 9"/>
    <w:basedOn w:val="a"/>
    <w:next w:val="a"/>
    <w:autoRedefine/>
    <w:semiHidden/>
    <w:rsid w:val="0098729D"/>
    <w:pPr>
      <w:ind w:leftChars="1600" w:left="3360"/>
    </w:pPr>
  </w:style>
  <w:style w:type="paragraph" w:styleId="ac">
    <w:name w:val="Balloon Text"/>
    <w:basedOn w:val="a"/>
    <w:link w:val="Char3"/>
    <w:semiHidden/>
    <w:rsid w:val="0098729D"/>
    <w:rPr>
      <w:sz w:val="18"/>
      <w:szCs w:val="18"/>
    </w:rPr>
  </w:style>
  <w:style w:type="character" w:customStyle="1" w:styleId="Char3">
    <w:name w:val="批注框文本 Char"/>
    <w:basedOn w:val="a1"/>
    <w:link w:val="ac"/>
    <w:semiHidden/>
    <w:rsid w:val="0098729D"/>
    <w:rPr>
      <w:rFonts w:ascii="Times New Roman" w:eastAsia="宋体" w:hAnsi="Times New Roman" w:cs="Times New Roman"/>
      <w:sz w:val="18"/>
      <w:szCs w:val="18"/>
    </w:rPr>
  </w:style>
  <w:style w:type="paragraph" w:customStyle="1" w:styleId="Char4">
    <w:name w:val="Char"/>
    <w:basedOn w:val="a"/>
    <w:rsid w:val="0098729D"/>
  </w:style>
  <w:style w:type="paragraph" w:customStyle="1" w:styleId="Char10">
    <w:name w:val="Char1"/>
    <w:basedOn w:val="a"/>
    <w:autoRedefine/>
    <w:rsid w:val="0098729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8729D"/>
  </w:style>
  <w:style w:type="character" w:styleId="ad">
    <w:name w:val="annotation reference"/>
    <w:semiHidden/>
    <w:rsid w:val="0098729D"/>
    <w:rPr>
      <w:sz w:val="21"/>
      <w:szCs w:val="21"/>
    </w:rPr>
  </w:style>
  <w:style w:type="paragraph" w:styleId="ae">
    <w:name w:val="annotation text"/>
    <w:basedOn w:val="a"/>
    <w:link w:val="Char5"/>
    <w:semiHidden/>
    <w:rsid w:val="0098729D"/>
    <w:pPr>
      <w:jc w:val="left"/>
    </w:pPr>
  </w:style>
  <w:style w:type="character" w:customStyle="1" w:styleId="Char5">
    <w:name w:val="批注文字 Char"/>
    <w:basedOn w:val="a1"/>
    <w:link w:val="ae"/>
    <w:semiHidden/>
    <w:rsid w:val="0098729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8729D"/>
  </w:style>
  <w:style w:type="paragraph" w:customStyle="1" w:styleId="CharChar">
    <w:name w:val="Char Char"/>
    <w:basedOn w:val="a"/>
    <w:rsid w:val="0098729D"/>
    <w:rPr>
      <w:szCs w:val="20"/>
    </w:rPr>
  </w:style>
  <w:style w:type="paragraph" w:styleId="HTML">
    <w:name w:val="HTML Preformatted"/>
    <w:basedOn w:val="a"/>
    <w:link w:val="HTMLChar"/>
    <w:uiPriority w:val="99"/>
    <w:unhideWhenUsed/>
    <w:rsid w:val="009872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8729D"/>
    <w:rPr>
      <w:rFonts w:ascii="宋体" w:eastAsia="宋体" w:hAnsi="宋体" w:cs="宋体"/>
      <w:kern w:val="0"/>
      <w:sz w:val="24"/>
      <w:szCs w:val="24"/>
    </w:rPr>
  </w:style>
  <w:style w:type="paragraph" w:styleId="af">
    <w:name w:val="annotation subject"/>
    <w:basedOn w:val="ae"/>
    <w:next w:val="ae"/>
    <w:link w:val="Char6"/>
    <w:rsid w:val="0098729D"/>
    <w:rPr>
      <w:b/>
      <w:bCs/>
    </w:rPr>
  </w:style>
  <w:style w:type="character" w:customStyle="1" w:styleId="Char6">
    <w:name w:val="批注主题 Char"/>
    <w:basedOn w:val="Char5"/>
    <w:link w:val="af"/>
    <w:rsid w:val="0098729D"/>
    <w:rPr>
      <w:rFonts w:ascii="Times New Roman" w:eastAsia="宋体" w:hAnsi="Times New Roman" w:cs="Times New Roman"/>
      <w:b/>
      <w:bCs/>
      <w:szCs w:val="24"/>
    </w:rPr>
  </w:style>
  <w:style w:type="paragraph" w:customStyle="1" w:styleId="af0">
    <w:uiPriority w:val="99"/>
    <w:unhideWhenUsed/>
    <w:rsid w:val="0098729D"/>
    <w:pPr>
      <w:widowControl w:val="0"/>
      <w:jc w:val="both"/>
    </w:pPr>
    <w:rPr>
      <w:rFonts w:ascii="Times New Roman" w:eastAsia="宋体" w:hAnsi="Times New Roman" w:cs="Times New Roman"/>
      <w:szCs w:val="24"/>
    </w:rPr>
  </w:style>
  <w:style w:type="paragraph" w:styleId="af1">
    <w:name w:val="Revision"/>
    <w:hidden/>
    <w:uiPriority w:val="99"/>
    <w:semiHidden/>
    <w:rsid w:val="0098729D"/>
    <w:rPr>
      <w:rFonts w:ascii="Times New Roman" w:eastAsia="宋体" w:hAnsi="Times New Roman" w:cs="Times New Roman"/>
      <w:szCs w:val="24"/>
    </w:rPr>
  </w:style>
  <w:style w:type="character" w:styleId="af2">
    <w:name w:val="FollowedHyperlink"/>
    <w:basedOn w:val="a1"/>
    <w:uiPriority w:val="99"/>
    <w:semiHidden/>
    <w:unhideWhenUsed/>
    <w:rsid w:val="00987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49</Pages>
  <Words>5038</Words>
  <Characters>28722</Characters>
  <Application>Microsoft Office Word</Application>
  <DocSecurity>0</DocSecurity>
  <Lines>239</Lines>
  <Paragraphs>67</Paragraphs>
  <ScaleCrop>false</ScaleCrop>
  <Company>E FUND</Company>
  <LinksUpToDate>false</LinksUpToDate>
  <CharactersWithSpaces>33693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张凯</cp:lastModifiedBy>
  <cp:revision>16</cp:revision>
  <dcterms:created xsi:type="dcterms:W3CDTF">2018-07-31T01:21:00Z</dcterms:created>
  <dcterms:modified xsi:type="dcterms:W3CDTF">2018-11-27T08:50:00Z</dcterms:modified>
</cp:coreProperties>
</file>