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70939" w14:textId="77777777" w:rsidR="00CE17BE" w:rsidRPr="004565B1" w:rsidRDefault="00CE17BE" w:rsidP="00AD6B03">
      <w:pPr>
        <w:adjustRightInd w:val="0"/>
        <w:snapToGrid w:val="0"/>
        <w:jc w:val="center"/>
        <w:rPr>
          <w:rFonts w:ascii="彩虹粗仿宋" w:eastAsia="彩虹粗仿宋" w:hAnsi="宋体" w:cs="Arial"/>
          <w:sz w:val="24"/>
        </w:rPr>
      </w:pPr>
    </w:p>
    <w:p w14:paraId="20E9C1C0" w14:textId="77777777" w:rsidR="00CE17BE" w:rsidRPr="004565B1" w:rsidRDefault="00CE17BE" w:rsidP="00AD6B03">
      <w:pPr>
        <w:adjustRightInd w:val="0"/>
        <w:snapToGrid w:val="0"/>
        <w:jc w:val="center"/>
        <w:rPr>
          <w:rFonts w:ascii="彩虹粗仿宋" w:eastAsia="彩虹粗仿宋" w:hAnsi="宋体" w:cs="Arial"/>
          <w:sz w:val="24"/>
        </w:rPr>
      </w:pPr>
    </w:p>
    <w:p w14:paraId="42BAA7E9" w14:textId="77777777" w:rsidR="00CE17BE" w:rsidRPr="004565B1" w:rsidRDefault="00CE17BE" w:rsidP="00AD6B03">
      <w:pPr>
        <w:adjustRightInd w:val="0"/>
        <w:snapToGrid w:val="0"/>
        <w:jc w:val="center"/>
        <w:rPr>
          <w:rFonts w:ascii="彩虹粗仿宋" w:eastAsia="彩虹粗仿宋" w:hAnsi="宋体" w:cs="Arial"/>
          <w:sz w:val="24"/>
        </w:rPr>
      </w:pPr>
    </w:p>
    <w:p w14:paraId="0DC8623A" w14:textId="77777777" w:rsidR="00CE17BE" w:rsidRPr="004565B1" w:rsidRDefault="00CE17BE" w:rsidP="00AD6B03">
      <w:pPr>
        <w:adjustRightInd w:val="0"/>
        <w:snapToGrid w:val="0"/>
        <w:jc w:val="center"/>
        <w:rPr>
          <w:rFonts w:ascii="彩虹粗仿宋" w:eastAsia="彩虹粗仿宋" w:hAnsi="宋体" w:cs="Arial"/>
          <w:sz w:val="24"/>
        </w:rPr>
      </w:pPr>
    </w:p>
    <w:p w14:paraId="5B6CF09C" w14:textId="77777777" w:rsidR="00CE17BE" w:rsidRPr="004565B1" w:rsidRDefault="00CE17BE" w:rsidP="00AD6B03">
      <w:pPr>
        <w:adjustRightInd w:val="0"/>
        <w:snapToGrid w:val="0"/>
        <w:jc w:val="center"/>
        <w:rPr>
          <w:rFonts w:ascii="彩虹粗仿宋" w:eastAsia="彩虹粗仿宋" w:hAnsi="宋体" w:cs="Arial"/>
          <w:sz w:val="24"/>
        </w:rPr>
      </w:pPr>
    </w:p>
    <w:p w14:paraId="7D576A95" w14:textId="77777777" w:rsidR="00CE17BE" w:rsidRPr="004565B1" w:rsidRDefault="00CE17BE" w:rsidP="00AD6B03">
      <w:pPr>
        <w:adjustRightInd w:val="0"/>
        <w:snapToGrid w:val="0"/>
        <w:jc w:val="center"/>
        <w:rPr>
          <w:rFonts w:ascii="彩虹粗仿宋" w:eastAsia="彩虹粗仿宋" w:hAnsi="宋体" w:cs="Arial"/>
          <w:sz w:val="24"/>
        </w:rPr>
      </w:pPr>
    </w:p>
    <w:p w14:paraId="1DA0D523" w14:textId="77777777" w:rsidR="00CE17BE" w:rsidRPr="004565B1" w:rsidRDefault="00CE17BE" w:rsidP="00AD6B03">
      <w:pPr>
        <w:adjustRightInd w:val="0"/>
        <w:snapToGrid w:val="0"/>
        <w:jc w:val="center"/>
        <w:rPr>
          <w:rFonts w:ascii="彩虹粗仿宋" w:eastAsia="彩虹粗仿宋" w:hAnsi="宋体" w:cs="Arial"/>
          <w:sz w:val="24"/>
        </w:rPr>
      </w:pPr>
    </w:p>
    <w:p w14:paraId="3E1D4EB2" w14:textId="77777777" w:rsidR="00CE17BE" w:rsidRPr="004565B1" w:rsidRDefault="00CE17BE" w:rsidP="00AD6B03">
      <w:pPr>
        <w:adjustRightInd w:val="0"/>
        <w:snapToGrid w:val="0"/>
        <w:jc w:val="center"/>
        <w:rPr>
          <w:rFonts w:ascii="彩虹粗仿宋" w:eastAsia="彩虹粗仿宋" w:hAnsi="宋体" w:cs="Arial"/>
          <w:sz w:val="24"/>
        </w:rPr>
      </w:pPr>
    </w:p>
    <w:p w14:paraId="0560D83C" w14:textId="77777777" w:rsidR="00CE17BE" w:rsidRPr="004565B1" w:rsidRDefault="00CE17BE" w:rsidP="00AD6B03">
      <w:pPr>
        <w:adjustRightInd w:val="0"/>
        <w:snapToGrid w:val="0"/>
        <w:jc w:val="center"/>
        <w:rPr>
          <w:rFonts w:ascii="彩虹粗仿宋" w:eastAsia="彩虹粗仿宋" w:hAnsi="宋体" w:cs="Arial"/>
          <w:sz w:val="24"/>
        </w:rPr>
      </w:pPr>
    </w:p>
    <w:p w14:paraId="6F5439E7" w14:textId="77777777" w:rsidR="00CE17BE" w:rsidRPr="004565B1" w:rsidRDefault="00CE17BE" w:rsidP="00AD6B03">
      <w:pPr>
        <w:adjustRightInd w:val="0"/>
        <w:snapToGrid w:val="0"/>
        <w:jc w:val="center"/>
        <w:rPr>
          <w:rFonts w:ascii="彩虹粗仿宋" w:eastAsia="彩虹粗仿宋" w:hAnsi="宋体" w:cs="Arial"/>
          <w:sz w:val="24"/>
        </w:rPr>
      </w:pPr>
    </w:p>
    <w:p w14:paraId="0D3E5765" w14:textId="77777777" w:rsidR="00CE17BE" w:rsidRPr="004565B1" w:rsidRDefault="00CE17BE" w:rsidP="00AD6B03">
      <w:pPr>
        <w:adjustRightInd w:val="0"/>
        <w:snapToGrid w:val="0"/>
        <w:jc w:val="center"/>
        <w:rPr>
          <w:rFonts w:ascii="彩虹粗仿宋" w:eastAsia="彩虹粗仿宋" w:hAnsi="宋体" w:cs="Arial"/>
          <w:sz w:val="24"/>
        </w:rPr>
      </w:pPr>
    </w:p>
    <w:p w14:paraId="2BAB7690" w14:textId="77777777" w:rsidR="00CE17BE" w:rsidRPr="004565B1" w:rsidRDefault="00837DD4" w:rsidP="00AD6B03">
      <w:pPr>
        <w:adjustRightInd w:val="0"/>
        <w:snapToGrid w:val="0"/>
        <w:jc w:val="center"/>
        <w:rPr>
          <w:rFonts w:ascii="彩虹粗仿宋" w:eastAsia="彩虹粗仿宋" w:hAnsi="宋体" w:cs="Arial"/>
          <w:b/>
          <w:sz w:val="44"/>
        </w:rPr>
      </w:pPr>
      <w:r w:rsidRPr="00837DD4">
        <w:rPr>
          <w:rFonts w:ascii="彩虹粗仿宋" w:eastAsia="彩虹粗仿宋" w:hAnsi="宋体" w:cs="Arial" w:hint="eastAsia"/>
          <w:b/>
          <w:sz w:val="44"/>
        </w:rPr>
        <w:t>国联安远见成长混合型</w:t>
      </w:r>
      <w:r w:rsidR="00CE17BE" w:rsidRPr="004565B1">
        <w:rPr>
          <w:rFonts w:ascii="彩虹粗仿宋" w:eastAsia="彩虹粗仿宋" w:hAnsi="宋体" w:cs="Arial" w:hint="eastAsia"/>
          <w:b/>
          <w:sz w:val="44"/>
        </w:rPr>
        <w:t>证券投资基金</w:t>
      </w:r>
    </w:p>
    <w:p w14:paraId="6BF046FB" w14:textId="6379E245" w:rsidR="00CE17BE" w:rsidRPr="004565B1" w:rsidRDefault="00CE17BE" w:rsidP="00AD6B0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7BDFEEC3"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58D7981D"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61F37251"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537568D6"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5A43CAA8"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75C284F7"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4273F430"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756BA409"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3D80DBDD"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137F8B06" w14:textId="77777777" w:rsidR="00CE17BE" w:rsidRPr="004565B1" w:rsidRDefault="00CE17BE" w:rsidP="00AD6B03">
      <w:pPr>
        <w:adjustRightInd w:val="0"/>
        <w:snapToGrid w:val="0"/>
        <w:jc w:val="center"/>
        <w:outlineLvl w:val="0"/>
        <w:rPr>
          <w:rFonts w:ascii="彩虹粗仿宋" w:eastAsia="彩虹粗仿宋" w:hAnsi="宋体" w:cs="Arial"/>
          <w:sz w:val="24"/>
        </w:rPr>
      </w:pPr>
    </w:p>
    <w:p w14:paraId="44B0689B" w14:textId="77777777" w:rsidR="00FE077D" w:rsidRDefault="00CE17BE" w:rsidP="00FE077D">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D97F57">
        <w:rPr>
          <w:rFonts w:ascii="彩虹粗仿宋" w:eastAsia="彩虹粗仿宋" w:hAnsi="宋体" w:cs="Arial" w:hint="eastAsia"/>
          <w:b/>
          <w:bCs/>
          <w:sz w:val="28"/>
        </w:rPr>
        <w:t>国联安</w:t>
      </w:r>
      <w:r w:rsidRPr="004565B1">
        <w:rPr>
          <w:rFonts w:ascii="彩虹粗仿宋" w:eastAsia="彩虹粗仿宋" w:hAnsi="宋体" w:cs="Arial" w:hint="eastAsia"/>
          <w:b/>
          <w:bCs/>
          <w:sz w:val="28"/>
        </w:rPr>
        <w:t>基金管理有限公司</w:t>
      </w:r>
    </w:p>
    <w:p w14:paraId="3E2D24C4" w14:textId="3EA9EAE9" w:rsidR="00CE17BE" w:rsidRPr="004565B1" w:rsidRDefault="00CE17BE" w:rsidP="00FE077D">
      <w:pPr>
        <w:adjustRightInd w:val="0"/>
        <w:snapToGrid w:val="0"/>
        <w:jc w:val="center"/>
        <w:outlineLvl w:val="0"/>
        <w:rPr>
          <w:rFonts w:ascii="彩虹粗仿宋" w:eastAsia="彩虹粗仿宋" w:hAnsi="宋体" w:cs="Arial"/>
          <w:sz w:val="24"/>
        </w:rPr>
      </w:pPr>
      <w:r w:rsidRPr="004565B1">
        <w:rPr>
          <w:rFonts w:ascii="彩虹粗仿宋" w:eastAsia="彩虹粗仿宋" w:hAnsi="宋体" w:cs="Arial" w:hint="eastAsia"/>
          <w:b/>
          <w:bCs/>
          <w:sz w:val="28"/>
        </w:rPr>
        <w:t>基金托管人：中国建设银行股份有限公司</w:t>
      </w:r>
    </w:p>
    <w:p w14:paraId="64E84267" w14:textId="77777777" w:rsidR="00CE17BE" w:rsidRPr="004565B1" w:rsidRDefault="00CE17BE">
      <w:pPr>
        <w:adjustRightInd w:val="0"/>
        <w:snapToGrid w:val="0"/>
        <w:jc w:val="center"/>
        <w:outlineLvl w:val="0"/>
        <w:rPr>
          <w:rFonts w:ascii="彩虹粗仿宋" w:eastAsia="彩虹粗仿宋" w:hAnsi="宋体" w:cs="Arial"/>
          <w:sz w:val="24"/>
        </w:rPr>
      </w:pPr>
    </w:p>
    <w:p w14:paraId="3D484308" w14:textId="77777777" w:rsidR="00CE17BE" w:rsidRPr="004565B1" w:rsidRDefault="00CE17BE">
      <w:pPr>
        <w:adjustRightInd w:val="0"/>
        <w:snapToGrid w:val="0"/>
        <w:jc w:val="center"/>
        <w:outlineLvl w:val="0"/>
        <w:rPr>
          <w:rFonts w:ascii="彩虹粗仿宋" w:eastAsia="彩虹粗仿宋" w:hAnsi="宋体" w:cs="Arial"/>
          <w:sz w:val="24"/>
        </w:rPr>
      </w:pPr>
    </w:p>
    <w:p w14:paraId="64DC42FD" w14:textId="18C391D5" w:rsidR="00CE17BE" w:rsidRPr="004565B1" w:rsidRDefault="00CE17BE" w:rsidP="0080195A">
      <w:pPr>
        <w:adjustRightInd w:val="0"/>
        <w:snapToGrid w:val="0"/>
        <w:outlineLvl w:val="0"/>
        <w:rPr>
          <w:rFonts w:ascii="彩虹粗仿宋" w:eastAsia="彩虹粗仿宋" w:hAnsi="宋体" w:cs="Arial"/>
          <w:bCs/>
          <w:sz w:val="24"/>
        </w:rPr>
      </w:pPr>
      <w:r w:rsidRPr="004565B1">
        <w:rPr>
          <w:rFonts w:ascii="彩虹粗仿宋" w:eastAsia="彩虹粗仿宋" w:hAnsi="宋体" w:cs="Arial" w:hint="eastAsia"/>
          <w:sz w:val="24"/>
        </w:rPr>
        <w:t xml:space="preserve">                            </w:t>
      </w:r>
    </w:p>
    <w:p w14:paraId="7102C324" w14:textId="77777777" w:rsidR="00CE17BE" w:rsidRPr="004565B1" w:rsidRDefault="00CE17BE">
      <w:pPr>
        <w:adjustRightInd w:val="0"/>
        <w:snapToGrid w:val="0"/>
        <w:jc w:val="center"/>
        <w:rPr>
          <w:rFonts w:ascii="彩虹粗仿宋" w:eastAsia="彩虹粗仿宋" w:hAnsi="宋体" w:cs="Arial"/>
          <w:bCs/>
          <w:sz w:val="24"/>
        </w:rPr>
      </w:pPr>
    </w:p>
    <w:p w14:paraId="1205371D" w14:textId="77777777" w:rsidR="00CE17BE" w:rsidRPr="004565B1" w:rsidRDefault="00CE17BE">
      <w:pPr>
        <w:adjustRightInd w:val="0"/>
        <w:snapToGrid w:val="0"/>
        <w:jc w:val="center"/>
        <w:rPr>
          <w:rFonts w:ascii="彩虹粗仿宋" w:eastAsia="彩虹粗仿宋" w:hAnsi="宋体" w:cs="Arial"/>
          <w:bCs/>
          <w:sz w:val="24"/>
        </w:rPr>
      </w:pPr>
    </w:p>
    <w:p w14:paraId="6D2010E6" w14:textId="77777777" w:rsidR="00CE17BE" w:rsidRPr="004565B1" w:rsidRDefault="00CE17BE">
      <w:pPr>
        <w:adjustRightInd w:val="0"/>
        <w:snapToGrid w:val="0"/>
        <w:jc w:val="center"/>
        <w:rPr>
          <w:rFonts w:ascii="彩虹粗仿宋" w:eastAsia="彩虹粗仿宋" w:hAnsi="宋体" w:cs="Arial"/>
          <w:bCs/>
          <w:sz w:val="24"/>
        </w:rPr>
      </w:pPr>
    </w:p>
    <w:p w14:paraId="02353EB2" w14:textId="77777777" w:rsidR="00CE17BE" w:rsidRPr="004565B1" w:rsidRDefault="00CE17BE">
      <w:pPr>
        <w:adjustRightInd w:val="0"/>
        <w:snapToGrid w:val="0"/>
        <w:jc w:val="center"/>
        <w:rPr>
          <w:rFonts w:ascii="彩虹粗仿宋" w:eastAsia="彩虹粗仿宋" w:hAnsi="宋体" w:cs="Arial"/>
          <w:bCs/>
          <w:sz w:val="24"/>
        </w:rPr>
        <w:sectPr w:rsidR="00CE17BE" w:rsidRPr="004565B1">
          <w:footerReference w:type="even" r:id="rId8"/>
          <w:footerReference w:type="default" r:id="rId9"/>
          <w:pgSz w:w="11906" w:h="16838" w:code="9"/>
          <w:pgMar w:top="1418" w:right="1701" w:bottom="1418" w:left="1701" w:header="851" w:footer="992" w:gutter="0"/>
          <w:cols w:space="425"/>
          <w:docGrid w:type="lines" w:linePitch="312"/>
        </w:sectPr>
      </w:pPr>
    </w:p>
    <w:p w14:paraId="4FB2DEF2" w14:textId="77777777" w:rsidR="00CE17BE" w:rsidRPr="004565B1" w:rsidRDefault="00CE17BE">
      <w:pPr>
        <w:adjustRightInd w:val="0"/>
        <w:snapToGrid w:val="0"/>
        <w:rPr>
          <w:rFonts w:ascii="彩虹粗仿宋" w:eastAsia="彩虹粗仿宋" w:hAnsi="宋体" w:cs="Arial"/>
          <w:bCs/>
          <w:sz w:val="24"/>
        </w:rPr>
      </w:pPr>
    </w:p>
    <w:p w14:paraId="1C1FD12C" w14:textId="77777777" w:rsidR="00CE17BE" w:rsidRPr="004565B1" w:rsidRDefault="00CE17BE" w:rsidP="00215A70">
      <w:pPr>
        <w:snapToGrid w:val="0"/>
        <w:jc w:val="center"/>
        <w:rPr>
          <w:rFonts w:ascii="彩虹粗仿宋" w:eastAsia="彩虹粗仿宋"/>
          <w:b/>
          <w:bCs/>
          <w:sz w:val="30"/>
        </w:rPr>
      </w:pPr>
      <w:r w:rsidRPr="004565B1">
        <w:rPr>
          <w:rFonts w:ascii="彩虹粗仿宋" w:eastAsia="彩虹粗仿宋" w:hint="eastAsia"/>
          <w:b/>
          <w:bCs/>
          <w:sz w:val="30"/>
        </w:rPr>
        <w:t>目    录</w:t>
      </w:r>
    </w:p>
    <w:p w14:paraId="0BA834A4" w14:textId="77777777" w:rsidR="00CE17BE" w:rsidRPr="004565B1" w:rsidRDefault="00CE17BE" w:rsidP="00215A70">
      <w:pPr>
        <w:pStyle w:val="21"/>
        <w:tabs>
          <w:tab w:val="right" w:leader="dot" w:pos="8494"/>
        </w:tabs>
        <w:snapToGrid w:val="0"/>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4EF83F22"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86" w:history="1">
        <w:r w:rsidR="00CE17BE" w:rsidRPr="004565B1">
          <w:rPr>
            <w:rStyle w:val="a9"/>
            <w:rFonts w:ascii="彩虹粗仿宋" w:eastAsia="彩虹粗仿宋" w:hAnsi="宋体" w:hint="eastAsia"/>
            <w:noProof/>
            <w:sz w:val="28"/>
            <w:szCs w:val="32"/>
          </w:rPr>
          <w:t>二、基金托管协议的依据、目的和原则</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_Toc124325886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4</w:t>
        </w:r>
        <w:r w:rsidR="00CE17BE" w:rsidRPr="004565B1">
          <w:rPr>
            <w:rFonts w:ascii="彩虹粗仿宋" w:eastAsia="彩虹粗仿宋" w:hAnsi="宋体" w:hint="eastAsia"/>
            <w:noProof/>
            <w:webHidden/>
            <w:sz w:val="28"/>
          </w:rPr>
          <w:fldChar w:fldCharType="end"/>
        </w:r>
      </w:hyperlink>
    </w:p>
    <w:p w14:paraId="249AE71A"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87" w:history="1">
        <w:r w:rsidR="00CE17BE" w:rsidRPr="004565B1">
          <w:rPr>
            <w:rStyle w:val="a9"/>
            <w:rFonts w:ascii="彩虹粗仿宋" w:eastAsia="彩虹粗仿宋" w:hAnsi="宋体" w:hint="eastAsia"/>
            <w:noProof/>
            <w:sz w:val="28"/>
            <w:szCs w:val="32"/>
          </w:rPr>
          <w:t>三、基金托管人对基金管理人的业务监督和核查</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_Toc124325887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5</w:t>
        </w:r>
        <w:r w:rsidR="00CE17BE" w:rsidRPr="004565B1">
          <w:rPr>
            <w:rFonts w:ascii="彩虹粗仿宋" w:eastAsia="彩虹粗仿宋" w:hAnsi="宋体" w:hint="eastAsia"/>
            <w:noProof/>
            <w:webHidden/>
            <w:sz w:val="28"/>
          </w:rPr>
          <w:fldChar w:fldCharType="end"/>
        </w:r>
      </w:hyperlink>
    </w:p>
    <w:p w14:paraId="65A08B90"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88" w:history="1">
        <w:r w:rsidR="00CE17BE" w:rsidRPr="004565B1">
          <w:rPr>
            <w:rStyle w:val="a9"/>
            <w:rFonts w:ascii="彩虹粗仿宋" w:eastAsia="彩虹粗仿宋" w:hAnsi="宋体" w:hint="eastAsia"/>
            <w:noProof/>
            <w:sz w:val="28"/>
            <w:szCs w:val="32"/>
          </w:rPr>
          <w:t>四、基金管理人对基金托管人的业务核查</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_Toc124325888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11</w:t>
        </w:r>
        <w:r w:rsidR="00CE17BE" w:rsidRPr="004565B1">
          <w:rPr>
            <w:rFonts w:ascii="彩虹粗仿宋" w:eastAsia="彩虹粗仿宋" w:hAnsi="宋体" w:hint="eastAsia"/>
            <w:noProof/>
            <w:webHidden/>
            <w:sz w:val="28"/>
          </w:rPr>
          <w:fldChar w:fldCharType="end"/>
        </w:r>
      </w:hyperlink>
    </w:p>
    <w:p w14:paraId="5B16F937"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89" w:history="1">
        <w:r w:rsidR="00CE17BE" w:rsidRPr="004565B1">
          <w:rPr>
            <w:rStyle w:val="a9"/>
            <w:rFonts w:ascii="彩虹粗仿宋" w:eastAsia="彩虹粗仿宋" w:hAnsi="宋体" w:hint="eastAsia"/>
            <w:noProof/>
            <w:sz w:val="28"/>
            <w:szCs w:val="32"/>
          </w:rPr>
          <w:t>五、基金财产的保管</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_Toc124325889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12</w:t>
        </w:r>
        <w:r w:rsidR="00CE17BE" w:rsidRPr="004565B1">
          <w:rPr>
            <w:rFonts w:ascii="彩虹粗仿宋" w:eastAsia="彩虹粗仿宋" w:hAnsi="宋体" w:hint="eastAsia"/>
            <w:noProof/>
            <w:webHidden/>
            <w:sz w:val="28"/>
          </w:rPr>
          <w:fldChar w:fldCharType="end"/>
        </w:r>
      </w:hyperlink>
    </w:p>
    <w:p w14:paraId="1B638E05"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0" w:history="1">
        <w:r w:rsidR="00CE17BE" w:rsidRPr="004565B1">
          <w:rPr>
            <w:rStyle w:val="a9"/>
            <w:rFonts w:ascii="彩虹粗仿宋" w:eastAsia="彩虹粗仿宋" w:hAnsi="宋体" w:hint="eastAsia"/>
            <w:noProof/>
            <w:sz w:val="28"/>
            <w:szCs w:val="32"/>
          </w:rPr>
          <w:t>六、指令的发送、确认及执行</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_Toc124325890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14</w:t>
        </w:r>
        <w:r w:rsidR="00CE17BE" w:rsidRPr="004565B1">
          <w:rPr>
            <w:rFonts w:ascii="彩虹粗仿宋" w:eastAsia="彩虹粗仿宋" w:hAnsi="宋体" w:hint="eastAsia"/>
            <w:noProof/>
            <w:webHidden/>
            <w:sz w:val="28"/>
          </w:rPr>
          <w:fldChar w:fldCharType="end"/>
        </w:r>
      </w:hyperlink>
    </w:p>
    <w:p w14:paraId="554C23E4"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1" w:history="1">
        <w:r w:rsidR="00CE17BE" w:rsidRPr="004565B1">
          <w:rPr>
            <w:rStyle w:val="a9"/>
            <w:rFonts w:ascii="彩虹粗仿宋" w:eastAsia="彩虹粗仿宋" w:hAnsi="宋体" w:hint="eastAsia"/>
            <w:noProof/>
            <w:sz w:val="28"/>
            <w:szCs w:val="32"/>
          </w:rPr>
          <w:t>七、交易及清算交收安排</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_Toc124325891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17</w:t>
        </w:r>
        <w:r w:rsidR="00CE17BE" w:rsidRPr="004565B1">
          <w:rPr>
            <w:rFonts w:ascii="彩虹粗仿宋" w:eastAsia="彩虹粗仿宋" w:hAnsi="宋体" w:hint="eastAsia"/>
            <w:noProof/>
            <w:webHidden/>
            <w:sz w:val="28"/>
          </w:rPr>
          <w:fldChar w:fldCharType="end"/>
        </w:r>
      </w:hyperlink>
    </w:p>
    <w:p w14:paraId="6509C601"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2" w:history="1">
        <w:r w:rsidR="00CE17BE" w:rsidRPr="004565B1">
          <w:rPr>
            <w:rStyle w:val="a9"/>
            <w:rFonts w:ascii="彩虹粗仿宋" w:eastAsia="彩虹粗仿宋" w:hAnsi="宋体" w:hint="eastAsia"/>
            <w:noProof/>
            <w:sz w:val="28"/>
            <w:szCs w:val="32"/>
          </w:rPr>
          <w:t>八、基金资产净值计算和会计核算</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_Toc124325892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21</w:t>
        </w:r>
        <w:r w:rsidR="00CE17BE" w:rsidRPr="004565B1">
          <w:rPr>
            <w:rFonts w:ascii="彩虹粗仿宋" w:eastAsia="彩虹粗仿宋" w:hAnsi="宋体" w:hint="eastAsia"/>
            <w:noProof/>
            <w:webHidden/>
            <w:sz w:val="28"/>
          </w:rPr>
          <w:fldChar w:fldCharType="end"/>
        </w:r>
      </w:hyperlink>
    </w:p>
    <w:p w14:paraId="42FE0EF2"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3" w:history="1">
        <w:r w:rsidR="00CE17BE" w:rsidRPr="004565B1">
          <w:rPr>
            <w:rStyle w:val="a9"/>
            <w:rFonts w:ascii="彩虹粗仿宋" w:eastAsia="彩虹粗仿宋" w:hAnsi="宋体" w:hint="eastAsia"/>
            <w:noProof/>
            <w:sz w:val="28"/>
            <w:szCs w:val="32"/>
          </w:rPr>
          <w:t>九、基金收益分配</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_Toc124325893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25</w:t>
        </w:r>
        <w:r w:rsidR="00CE17BE" w:rsidRPr="004565B1">
          <w:rPr>
            <w:rFonts w:ascii="彩虹粗仿宋" w:eastAsia="彩虹粗仿宋" w:hAnsi="宋体" w:hint="eastAsia"/>
            <w:noProof/>
            <w:webHidden/>
            <w:sz w:val="28"/>
          </w:rPr>
          <w:fldChar w:fldCharType="end"/>
        </w:r>
      </w:hyperlink>
    </w:p>
    <w:p w14:paraId="27903A0D"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4" w:history="1">
        <w:r w:rsidR="00CE17BE" w:rsidRPr="004565B1">
          <w:rPr>
            <w:rStyle w:val="a9"/>
            <w:rFonts w:ascii="彩虹粗仿宋" w:eastAsia="彩虹粗仿宋" w:hAnsi="宋体" w:hint="eastAsia"/>
            <w:noProof/>
            <w:sz w:val="28"/>
            <w:szCs w:val="32"/>
          </w:rPr>
          <w:t>十、基金信息披露</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_Toc124325894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26</w:t>
        </w:r>
        <w:r w:rsidR="00CE17BE" w:rsidRPr="004565B1">
          <w:rPr>
            <w:rFonts w:ascii="彩虹粗仿宋" w:eastAsia="彩虹粗仿宋" w:hAnsi="宋体" w:hint="eastAsia"/>
            <w:noProof/>
            <w:webHidden/>
            <w:sz w:val="28"/>
          </w:rPr>
          <w:fldChar w:fldCharType="end"/>
        </w:r>
      </w:hyperlink>
    </w:p>
    <w:p w14:paraId="630FB9EC"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5" w:history="1">
        <w:r w:rsidR="00CE17BE" w:rsidRPr="004565B1">
          <w:rPr>
            <w:rStyle w:val="a9"/>
            <w:rFonts w:ascii="彩虹粗仿宋" w:eastAsia="彩虹粗仿宋" w:hAnsi="宋体" w:hint="eastAsia"/>
            <w:noProof/>
            <w:sz w:val="28"/>
            <w:szCs w:val="32"/>
          </w:rPr>
          <w:t>十一、基金费用</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_Toc124325895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27</w:t>
        </w:r>
        <w:r w:rsidR="00CE17BE" w:rsidRPr="004565B1">
          <w:rPr>
            <w:rFonts w:ascii="彩虹粗仿宋" w:eastAsia="彩虹粗仿宋" w:hAnsi="宋体" w:hint="eastAsia"/>
            <w:noProof/>
            <w:webHidden/>
            <w:sz w:val="28"/>
          </w:rPr>
          <w:fldChar w:fldCharType="end"/>
        </w:r>
      </w:hyperlink>
    </w:p>
    <w:p w14:paraId="6D5C6B39"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6" w:history="1">
        <w:r w:rsidR="00CE17BE" w:rsidRPr="004565B1">
          <w:rPr>
            <w:rStyle w:val="a9"/>
            <w:rFonts w:ascii="彩虹粗仿宋" w:eastAsia="彩虹粗仿宋" w:hAnsi="宋体" w:hint="eastAsia"/>
            <w:noProof/>
            <w:sz w:val="28"/>
            <w:szCs w:val="32"/>
          </w:rPr>
          <w:t>十二、基金份额持有人名册的保管</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_Toc124325896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29</w:t>
        </w:r>
        <w:r w:rsidR="00CE17BE" w:rsidRPr="004565B1">
          <w:rPr>
            <w:rFonts w:ascii="彩虹粗仿宋" w:eastAsia="彩虹粗仿宋" w:hAnsi="宋体" w:hint="eastAsia"/>
            <w:noProof/>
            <w:webHidden/>
            <w:sz w:val="28"/>
          </w:rPr>
          <w:fldChar w:fldCharType="end"/>
        </w:r>
      </w:hyperlink>
    </w:p>
    <w:p w14:paraId="0D8A5768"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7" w:history="1">
        <w:r w:rsidR="00CE17BE" w:rsidRPr="004565B1">
          <w:rPr>
            <w:rStyle w:val="a9"/>
            <w:rFonts w:ascii="彩虹粗仿宋" w:eastAsia="彩虹粗仿宋" w:hAnsi="宋体" w:hint="eastAsia"/>
            <w:noProof/>
            <w:sz w:val="28"/>
            <w:szCs w:val="32"/>
          </w:rPr>
          <w:t>十三、基金有关文件档案的保存</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_Toc124325897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29</w:t>
        </w:r>
        <w:r w:rsidR="00CE17BE" w:rsidRPr="004565B1">
          <w:rPr>
            <w:rFonts w:ascii="彩虹粗仿宋" w:eastAsia="彩虹粗仿宋" w:hAnsi="宋体" w:hint="eastAsia"/>
            <w:noProof/>
            <w:webHidden/>
            <w:sz w:val="28"/>
          </w:rPr>
          <w:fldChar w:fldCharType="end"/>
        </w:r>
      </w:hyperlink>
    </w:p>
    <w:p w14:paraId="0F47E143"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8" w:history="1">
        <w:r w:rsidR="00CE17BE" w:rsidRPr="004565B1">
          <w:rPr>
            <w:rStyle w:val="a9"/>
            <w:rFonts w:ascii="彩虹粗仿宋" w:eastAsia="彩虹粗仿宋" w:hAnsi="宋体" w:hint="eastAsia"/>
            <w:noProof/>
            <w:sz w:val="28"/>
            <w:szCs w:val="32"/>
          </w:rPr>
          <w:t>十四、基金管理人和基金托管人的更换</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_Toc124325898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30</w:t>
        </w:r>
        <w:r w:rsidR="00CE17BE" w:rsidRPr="004565B1">
          <w:rPr>
            <w:rFonts w:ascii="彩虹粗仿宋" w:eastAsia="彩虹粗仿宋" w:hAnsi="宋体" w:hint="eastAsia"/>
            <w:noProof/>
            <w:webHidden/>
            <w:sz w:val="28"/>
          </w:rPr>
          <w:fldChar w:fldCharType="end"/>
        </w:r>
      </w:hyperlink>
    </w:p>
    <w:p w14:paraId="53998ED2"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899" w:history="1">
        <w:r w:rsidR="00CE17BE" w:rsidRPr="004565B1">
          <w:rPr>
            <w:rStyle w:val="a9"/>
            <w:rFonts w:ascii="彩虹粗仿宋" w:eastAsia="彩虹粗仿宋" w:hAnsi="宋体" w:hint="eastAsia"/>
            <w:noProof/>
            <w:sz w:val="28"/>
            <w:szCs w:val="32"/>
          </w:rPr>
          <w:t>十五、禁止行为</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_Toc124325899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32</w:t>
        </w:r>
        <w:r w:rsidR="00CE17BE" w:rsidRPr="004565B1">
          <w:rPr>
            <w:rFonts w:ascii="彩虹粗仿宋" w:eastAsia="彩虹粗仿宋" w:hAnsi="宋体" w:hint="eastAsia"/>
            <w:noProof/>
            <w:webHidden/>
            <w:sz w:val="28"/>
          </w:rPr>
          <w:fldChar w:fldCharType="end"/>
        </w:r>
      </w:hyperlink>
    </w:p>
    <w:p w14:paraId="4508F311"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900" w:history="1">
        <w:r w:rsidR="00CE17BE" w:rsidRPr="004565B1">
          <w:rPr>
            <w:rStyle w:val="a9"/>
            <w:rFonts w:ascii="彩虹粗仿宋" w:eastAsia="彩虹粗仿宋" w:hAnsi="宋体" w:hint="eastAsia"/>
            <w:noProof/>
            <w:sz w:val="28"/>
            <w:szCs w:val="32"/>
          </w:rPr>
          <w:t>十六、托管协议的变更、终止与基金财产的清算</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_Toc124325900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33</w:t>
        </w:r>
        <w:r w:rsidR="00CE17BE" w:rsidRPr="004565B1">
          <w:rPr>
            <w:rFonts w:ascii="彩虹粗仿宋" w:eastAsia="彩虹粗仿宋" w:hAnsi="宋体" w:hint="eastAsia"/>
            <w:noProof/>
            <w:webHidden/>
            <w:sz w:val="28"/>
          </w:rPr>
          <w:fldChar w:fldCharType="end"/>
        </w:r>
      </w:hyperlink>
    </w:p>
    <w:p w14:paraId="0361B8C8"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901" w:history="1">
        <w:r w:rsidR="00CE17BE" w:rsidRPr="004565B1">
          <w:rPr>
            <w:rStyle w:val="a9"/>
            <w:rFonts w:ascii="彩虹粗仿宋" w:eastAsia="彩虹粗仿宋" w:hAnsi="宋体" w:hint="eastAsia"/>
            <w:noProof/>
            <w:sz w:val="28"/>
            <w:szCs w:val="32"/>
          </w:rPr>
          <w:t>十七、违约责任</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_Toc124325901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34</w:t>
        </w:r>
        <w:r w:rsidR="00CE17BE" w:rsidRPr="004565B1">
          <w:rPr>
            <w:rFonts w:ascii="彩虹粗仿宋" w:eastAsia="彩虹粗仿宋" w:hAnsi="宋体" w:hint="eastAsia"/>
            <w:noProof/>
            <w:webHidden/>
            <w:sz w:val="28"/>
          </w:rPr>
          <w:fldChar w:fldCharType="end"/>
        </w:r>
      </w:hyperlink>
    </w:p>
    <w:p w14:paraId="56FA8FD2"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902" w:history="1">
        <w:r w:rsidR="00CE17BE" w:rsidRPr="004565B1">
          <w:rPr>
            <w:rStyle w:val="a9"/>
            <w:rFonts w:ascii="彩虹粗仿宋" w:eastAsia="彩虹粗仿宋" w:hAnsi="宋体" w:hint="eastAsia"/>
            <w:noProof/>
            <w:sz w:val="28"/>
            <w:szCs w:val="32"/>
          </w:rPr>
          <w:t>十八、争议解决方式</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_Toc124325902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35</w:t>
        </w:r>
        <w:r w:rsidR="00CE17BE" w:rsidRPr="004565B1">
          <w:rPr>
            <w:rFonts w:ascii="彩虹粗仿宋" w:eastAsia="彩虹粗仿宋" w:hAnsi="宋体" w:hint="eastAsia"/>
            <w:noProof/>
            <w:webHidden/>
            <w:sz w:val="28"/>
          </w:rPr>
          <w:fldChar w:fldCharType="end"/>
        </w:r>
      </w:hyperlink>
    </w:p>
    <w:p w14:paraId="656C49D9"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903" w:history="1">
        <w:r w:rsidR="00CE17BE" w:rsidRPr="004565B1">
          <w:rPr>
            <w:rStyle w:val="a9"/>
            <w:rFonts w:ascii="彩虹粗仿宋" w:eastAsia="彩虹粗仿宋" w:hAnsi="宋体" w:hint="eastAsia"/>
            <w:noProof/>
            <w:sz w:val="28"/>
            <w:szCs w:val="32"/>
          </w:rPr>
          <w:t>十九、托管协议的效力</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_Toc124325903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35</w:t>
        </w:r>
        <w:r w:rsidR="00CE17BE" w:rsidRPr="004565B1">
          <w:rPr>
            <w:rFonts w:ascii="彩虹粗仿宋" w:eastAsia="彩虹粗仿宋" w:hAnsi="宋体" w:hint="eastAsia"/>
            <w:noProof/>
            <w:webHidden/>
            <w:sz w:val="28"/>
          </w:rPr>
          <w:fldChar w:fldCharType="end"/>
        </w:r>
      </w:hyperlink>
    </w:p>
    <w:p w14:paraId="0659EC84"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904" w:history="1">
        <w:r w:rsidR="00CE17BE" w:rsidRPr="004565B1">
          <w:rPr>
            <w:rStyle w:val="a9"/>
            <w:rFonts w:ascii="彩虹粗仿宋" w:eastAsia="彩虹粗仿宋" w:hAnsi="宋体" w:hint="eastAsia"/>
            <w:noProof/>
            <w:sz w:val="28"/>
            <w:szCs w:val="32"/>
          </w:rPr>
          <w:t>二十、其他事项</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_Toc124325904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36</w:t>
        </w:r>
        <w:r w:rsidR="00CE17BE" w:rsidRPr="004565B1">
          <w:rPr>
            <w:rFonts w:ascii="彩虹粗仿宋" w:eastAsia="彩虹粗仿宋" w:hAnsi="宋体" w:hint="eastAsia"/>
            <w:noProof/>
            <w:webHidden/>
            <w:sz w:val="28"/>
          </w:rPr>
          <w:fldChar w:fldCharType="end"/>
        </w:r>
      </w:hyperlink>
    </w:p>
    <w:p w14:paraId="42D33FE5" w14:textId="77777777" w:rsidR="00CE17BE" w:rsidRPr="004565B1" w:rsidRDefault="00CC024D" w:rsidP="00215A70">
      <w:pPr>
        <w:pStyle w:val="21"/>
        <w:tabs>
          <w:tab w:val="right" w:leader="dot" w:pos="8494"/>
        </w:tabs>
        <w:snapToGrid w:val="0"/>
        <w:rPr>
          <w:rFonts w:ascii="彩虹粗仿宋" w:eastAsia="彩虹粗仿宋" w:hAnsi="宋体"/>
          <w:noProof/>
          <w:sz w:val="28"/>
        </w:rPr>
      </w:pPr>
      <w:hyperlink w:anchor="_Toc124325905" w:history="1">
        <w:r w:rsidR="00CE17BE" w:rsidRPr="004565B1">
          <w:rPr>
            <w:rStyle w:val="a9"/>
            <w:rFonts w:ascii="彩虹粗仿宋" w:eastAsia="彩虹粗仿宋" w:hAnsi="宋体" w:hint="eastAsia"/>
            <w:noProof/>
            <w:sz w:val="28"/>
            <w:szCs w:val="32"/>
          </w:rPr>
          <w:t>二十一、托管协议的签订</w:t>
        </w:r>
        <w:r w:rsidR="00CE17BE" w:rsidRPr="004565B1">
          <w:rPr>
            <w:rFonts w:ascii="彩虹粗仿宋" w:eastAsia="彩虹粗仿宋" w:hAnsi="宋体" w:hint="eastAsia"/>
            <w:noProof/>
            <w:webHidden/>
            <w:sz w:val="28"/>
          </w:rPr>
          <w:tab/>
        </w:r>
        <w:r w:rsidR="00CE17BE" w:rsidRPr="004565B1">
          <w:rPr>
            <w:rFonts w:ascii="彩虹粗仿宋" w:eastAsia="彩虹粗仿宋" w:hAnsi="宋体" w:hint="eastAsia"/>
            <w:noProof/>
            <w:webHidden/>
            <w:sz w:val="28"/>
          </w:rPr>
          <w:fldChar w:fldCharType="begin"/>
        </w:r>
        <w:r w:rsidR="00CE17BE" w:rsidRPr="004565B1">
          <w:rPr>
            <w:rFonts w:ascii="彩虹粗仿宋" w:eastAsia="彩虹粗仿宋" w:hAnsi="宋体" w:hint="eastAsia"/>
            <w:noProof/>
            <w:webHidden/>
            <w:sz w:val="28"/>
          </w:rPr>
          <w:instrText xml:space="preserve"> PAGEREF _Toc124325905 \h </w:instrText>
        </w:r>
        <w:r w:rsidR="00CE17BE" w:rsidRPr="004565B1">
          <w:rPr>
            <w:rFonts w:ascii="彩虹粗仿宋" w:eastAsia="彩虹粗仿宋" w:hAnsi="宋体" w:hint="eastAsia"/>
            <w:noProof/>
            <w:webHidden/>
            <w:sz w:val="28"/>
          </w:rPr>
        </w:r>
        <w:r w:rsidR="00CE17BE" w:rsidRPr="004565B1">
          <w:rPr>
            <w:rFonts w:ascii="彩虹粗仿宋" w:eastAsia="彩虹粗仿宋" w:hAnsi="宋体" w:hint="eastAsia"/>
            <w:noProof/>
            <w:webHidden/>
            <w:sz w:val="28"/>
          </w:rPr>
          <w:fldChar w:fldCharType="separate"/>
        </w:r>
        <w:r w:rsidR="00D926E7">
          <w:rPr>
            <w:rFonts w:ascii="彩虹粗仿宋" w:eastAsia="彩虹粗仿宋" w:hAnsi="宋体"/>
            <w:noProof/>
            <w:webHidden/>
            <w:sz w:val="28"/>
          </w:rPr>
          <w:t>36</w:t>
        </w:r>
        <w:r w:rsidR="00CE17BE" w:rsidRPr="004565B1">
          <w:rPr>
            <w:rFonts w:ascii="彩虹粗仿宋" w:eastAsia="彩虹粗仿宋" w:hAnsi="宋体" w:hint="eastAsia"/>
            <w:noProof/>
            <w:webHidden/>
            <w:sz w:val="28"/>
          </w:rPr>
          <w:fldChar w:fldCharType="end"/>
        </w:r>
      </w:hyperlink>
    </w:p>
    <w:p w14:paraId="3D471A05" w14:textId="77777777" w:rsidR="00CE17BE" w:rsidRDefault="00CE17BE" w:rsidP="00215A70">
      <w:pPr>
        <w:snapToGrid w:val="0"/>
        <w:rPr>
          <w:rFonts w:ascii="彩虹粗仿宋" w:eastAsia="彩虹粗仿宋" w:hAnsi="宋体"/>
          <w:sz w:val="28"/>
        </w:rPr>
      </w:pPr>
      <w:r w:rsidRPr="004565B1">
        <w:rPr>
          <w:rFonts w:ascii="彩虹粗仿宋" w:eastAsia="彩虹粗仿宋" w:hAnsi="宋体" w:hint="eastAsia"/>
          <w:sz w:val="28"/>
        </w:rPr>
        <w:fldChar w:fldCharType="end"/>
      </w:r>
    </w:p>
    <w:p w14:paraId="50195755" w14:textId="77777777" w:rsidR="00A86010" w:rsidRDefault="00A86010" w:rsidP="00215A70">
      <w:pPr>
        <w:snapToGrid w:val="0"/>
        <w:rPr>
          <w:rFonts w:ascii="彩虹粗仿宋" w:eastAsia="彩虹粗仿宋" w:hAnsi="宋体"/>
          <w:sz w:val="28"/>
        </w:rPr>
      </w:pPr>
    </w:p>
    <w:p w14:paraId="77382B45" w14:textId="77777777" w:rsidR="00A86010" w:rsidRDefault="00A86010" w:rsidP="00215A70">
      <w:pPr>
        <w:snapToGrid w:val="0"/>
        <w:rPr>
          <w:rFonts w:ascii="彩虹粗仿宋" w:eastAsia="彩虹粗仿宋" w:hAnsi="宋体"/>
          <w:sz w:val="28"/>
        </w:rPr>
      </w:pPr>
    </w:p>
    <w:p w14:paraId="40E0FCA3" w14:textId="77777777" w:rsidR="00A86010" w:rsidRPr="004565B1" w:rsidRDefault="00A86010" w:rsidP="00215A70">
      <w:pPr>
        <w:snapToGrid w:val="0"/>
        <w:rPr>
          <w:rFonts w:ascii="彩虹粗仿宋" w:eastAsia="彩虹粗仿宋"/>
          <w:sz w:val="24"/>
        </w:rPr>
      </w:pPr>
    </w:p>
    <w:p w14:paraId="6BBE05E2" w14:textId="77777777" w:rsidR="00CE17BE" w:rsidRPr="004565B1" w:rsidRDefault="00CE17B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sidR="00B74DA1">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5E6FEB" w:rsidRPr="005E6FEB">
        <w:rPr>
          <w:rFonts w:ascii="彩虹粗仿宋" w:eastAsia="彩虹粗仿宋" w:hAnsi="宋体" w:cs="Arial" w:hint="eastAsia"/>
          <w:kern w:val="0"/>
          <w:sz w:val="24"/>
        </w:rPr>
        <w:t>国联安远见成长混合型</w:t>
      </w:r>
      <w:r w:rsidRPr="004565B1">
        <w:rPr>
          <w:rFonts w:ascii="彩虹粗仿宋" w:eastAsia="彩虹粗仿宋" w:hAnsi="宋体" w:cs="Arial" w:hint="eastAsia"/>
          <w:kern w:val="0"/>
          <w:sz w:val="24"/>
        </w:rPr>
        <w:t>证券投资基金；</w:t>
      </w:r>
    </w:p>
    <w:p w14:paraId="73F4A7A9" w14:textId="77777777" w:rsidR="00CE17BE" w:rsidRPr="004565B1" w:rsidRDefault="00CE17B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BD0E247" w14:textId="77777777" w:rsidR="00CE17BE" w:rsidRPr="004565B1" w:rsidRDefault="00CE17B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5E6FEB">
        <w:rPr>
          <w:rFonts w:ascii="彩虹粗仿宋" w:eastAsia="彩虹粗仿宋" w:hAnsi="宋体" w:cs="Arial" w:hint="eastAsia"/>
          <w:kern w:val="0"/>
          <w:sz w:val="24"/>
        </w:rPr>
        <w:t>国联安</w:t>
      </w:r>
      <w:r w:rsidRPr="004565B1">
        <w:rPr>
          <w:rFonts w:ascii="彩虹粗仿宋" w:eastAsia="彩虹粗仿宋" w:hAnsi="宋体" w:cs="Arial" w:hint="eastAsia"/>
          <w:kern w:val="0"/>
          <w:sz w:val="24"/>
        </w:rPr>
        <w:t>基金管理有限公司拟担任</w:t>
      </w:r>
      <w:r w:rsidR="005E6FEB" w:rsidRPr="005E6FEB">
        <w:rPr>
          <w:rFonts w:ascii="彩虹粗仿宋" w:eastAsia="彩虹粗仿宋" w:hAnsi="宋体" w:cs="Arial" w:hint="eastAsia"/>
          <w:kern w:val="0"/>
          <w:sz w:val="24"/>
        </w:rPr>
        <w:t>国联安远见成长混合型</w:t>
      </w:r>
      <w:r w:rsidRPr="004565B1">
        <w:rPr>
          <w:rFonts w:ascii="彩虹粗仿宋" w:eastAsia="彩虹粗仿宋" w:hAnsi="宋体" w:cs="Arial" w:hint="eastAsia"/>
          <w:kern w:val="0"/>
          <w:sz w:val="24"/>
        </w:rPr>
        <w:t>证券投资基金的基金管理人，中国建设银行股份有限公司拟担任</w:t>
      </w:r>
      <w:r w:rsidR="005E6FEB" w:rsidRPr="005E6FEB">
        <w:rPr>
          <w:rFonts w:ascii="彩虹粗仿宋" w:eastAsia="彩虹粗仿宋" w:hAnsi="宋体" w:cs="Arial" w:hint="eastAsia"/>
          <w:kern w:val="0"/>
          <w:sz w:val="24"/>
        </w:rPr>
        <w:t>国联安远见成长混合型</w:t>
      </w:r>
      <w:r w:rsidRPr="004565B1">
        <w:rPr>
          <w:rFonts w:ascii="彩虹粗仿宋" w:eastAsia="彩虹粗仿宋" w:hAnsi="宋体" w:cs="Arial" w:hint="eastAsia"/>
          <w:kern w:val="0"/>
          <w:sz w:val="24"/>
        </w:rPr>
        <w:t>证券投资基金的基金托管人；</w:t>
      </w:r>
    </w:p>
    <w:p w14:paraId="67857636" w14:textId="77777777" w:rsidR="00CE17BE" w:rsidRPr="004565B1" w:rsidRDefault="00CE17B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5E6FEB" w:rsidRPr="005E6FEB">
        <w:rPr>
          <w:rFonts w:ascii="彩虹粗仿宋" w:eastAsia="彩虹粗仿宋" w:hAnsi="宋体" w:cs="Arial" w:hint="eastAsia"/>
          <w:kern w:val="0"/>
          <w:sz w:val="24"/>
        </w:rPr>
        <w:t>国联安远见成长混合型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0614ED35" w14:textId="77777777" w:rsidR="00CE17BE" w:rsidRPr="004565B1" w:rsidRDefault="00CE17B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5E6FEB" w:rsidRPr="005E6FEB">
        <w:rPr>
          <w:rFonts w:ascii="彩虹粗仿宋" w:eastAsia="彩虹粗仿宋" w:hAnsi="宋体" w:cs="Arial" w:hint="eastAsia"/>
          <w:kern w:val="0"/>
          <w:sz w:val="24"/>
          <w:lang w:val="en-GB"/>
        </w:rPr>
        <w:t>国联安远见成长混合型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6BDCB9D5" w14:textId="77777777" w:rsidR="00CE17BE" w:rsidRPr="004565B1" w:rsidRDefault="00CE17BE" w:rsidP="00215A70">
      <w:pPr>
        <w:snapToGrid w:val="0"/>
        <w:rPr>
          <w:rFonts w:ascii="彩虹粗仿宋" w:eastAsia="彩虹粗仿宋"/>
          <w:sz w:val="24"/>
          <w:lang w:val="en-GB"/>
        </w:rPr>
      </w:pPr>
    </w:p>
    <w:p w14:paraId="0DD20755" w14:textId="77777777" w:rsidR="00CE17BE" w:rsidRPr="004565B1" w:rsidRDefault="00CE17BE" w:rsidP="00215A70">
      <w:pPr>
        <w:pStyle w:val="2"/>
        <w:snapToGrid w:val="0"/>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4D701188"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5F5D7D7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5E6FEB">
        <w:rPr>
          <w:rFonts w:ascii="彩虹粗仿宋" w:eastAsia="彩虹粗仿宋" w:hAnsi="宋体" w:cs="Arial" w:hint="eastAsia"/>
          <w:sz w:val="24"/>
        </w:rPr>
        <w:t>国联安</w:t>
      </w:r>
      <w:r w:rsidRPr="004565B1">
        <w:rPr>
          <w:rFonts w:ascii="彩虹粗仿宋" w:eastAsia="彩虹粗仿宋" w:hAnsi="宋体" w:cs="Arial" w:hint="eastAsia"/>
          <w:sz w:val="24"/>
        </w:rPr>
        <w:t>基金管理有限公司</w:t>
      </w:r>
    </w:p>
    <w:p w14:paraId="20A285F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43217" w:rsidRPr="00143217">
        <w:rPr>
          <w:rFonts w:ascii="彩虹粗仿宋" w:eastAsia="彩虹粗仿宋" w:hAnsi="宋体" w:cs="Arial" w:hint="eastAsia"/>
          <w:sz w:val="24"/>
        </w:rPr>
        <w:t>中国（上海）自由贸易试验区陆家嘴环路1318号9楼</w:t>
      </w:r>
    </w:p>
    <w:p w14:paraId="15F9F86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143217" w:rsidRPr="00143217">
        <w:rPr>
          <w:rFonts w:ascii="彩虹粗仿宋" w:eastAsia="彩虹粗仿宋" w:hAnsi="宋体" w:cs="Arial" w:hint="eastAsia"/>
          <w:sz w:val="24"/>
        </w:rPr>
        <w:t>中国（上海）自由贸易试验区陆家嘴环路1318号9楼</w:t>
      </w:r>
    </w:p>
    <w:p w14:paraId="31BB263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143217" w:rsidRPr="00143217">
        <w:rPr>
          <w:rFonts w:ascii="彩虹粗仿宋" w:eastAsia="彩虹粗仿宋" w:hAnsi="宋体" w:cs="Arial"/>
          <w:sz w:val="24"/>
        </w:rPr>
        <w:t>200121</w:t>
      </w:r>
    </w:p>
    <w:p w14:paraId="73B5D88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143217" w:rsidRPr="00143217">
        <w:rPr>
          <w:rFonts w:ascii="彩虹粗仿宋" w:eastAsia="彩虹粗仿宋" w:hAnsi="宋体" w:cs="Arial" w:hint="eastAsia"/>
          <w:sz w:val="24"/>
        </w:rPr>
        <w:t>庹启斌</w:t>
      </w:r>
    </w:p>
    <w:p w14:paraId="2241B1D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676E99" w:rsidRPr="00676E99">
        <w:rPr>
          <w:rStyle w:val="read"/>
          <w:rFonts w:ascii="彩虹粗仿宋" w:eastAsia="彩虹粗仿宋" w:hAnsi="宋体" w:cs="Arial" w:hint="eastAsia"/>
          <w:sz w:val="24"/>
        </w:rPr>
        <w:t>2003年4月3日</w:t>
      </w:r>
    </w:p>
    <w:p w14:paraId="4D50D22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F25086" w:rsidRPr="00F25086">
        <w:rPr>
          <w:rFonts w:ascii="彩虹粗仿宋" w:eastAsia="彩虹粗仿宋" w:hAnsi="宋体" w:cs="Arial" w:hint="eastAsia"/>
          <w:sz w:val="24"/>
        </w:rPr>
        <w:t>中国证监会证监基金字[2003]42号</w:t>
      </w:r>
    </w:p>
    <w:p w14:paraId="309C34A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7416FB" w:rsidRPr="007416FB">
        <w:rPr>
          <w:rFonts w:ascii="彩虹粗仿宋" w:eastAsia="彩虹粗仿宋" w:hAnsi="宋体" w:cs="Arial" w:hint="eastAsia"/>
          <w:sz w:val="24"/>
        </w:rPr>
        <w:t>有限责任公司</w:t>
      </w:r>
    </w:p>
    <w:p w14:paraId="739DEEB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7416FB" w:rsidRPr="007416FB">
        <w:rPr>
          <w:rFonts w:ascii="彩虹粗仿宋" w:eastAsia="彩虹粗仿宋" w:hAnsi="宋体" w:cs="Arial"/>
          <w:sz w:val="24"/>
        </w:rPr>
        <w:t>1.5</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14:paraId="0CDBFE2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7416FB" w:rsidRPr="007416FB">
        <w:rPr>
          <w:rFonts w:ascii="彩虹粗仿宋" w:eastAsia="彩虹粗仿宋" w:hAnsi="宋体" w:cs="Arial" w:hint="eastAsia"/>
          <w:sz w:val="24"/>
        </w:rPr>
        <w:t>五十年或股东一致同意延长的其他期限</w:t>
      </w:r>
    </w:p>
    <w:p w14:paraId="6EB315E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C47E90" w:rsidRPr="00C47E90">
        <w:rPr>
          <w:rFonts w:ascii="彩虹粗仿宋" w:eastAsia="彩虹粗仿宋" w:hAnsi="宋体" w:cs="Arial" w:hint="eastAsia"/>
          <w:sz w:val="24"/>
        </w:rPr>
        <w:t>基金管理业务；发起设立基金及中国有关政府机构批准及同意的其他业务</w:t>
      </w:r>
    </w:p>
    <w:p w14:paraId="675D48E4"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00C22F5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349FE92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14:paraId="75BFC23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88A05B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20B18C6" w14:textId="319F37DF"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F468D3">
        <w:rPr>
          <w:rFonts w:ascii="彩虹粗仿宋" w:eastAsia="彩虹粗仿宋" w:hAnsi="宋体" w:cs="Arial" w:hint="eastAsia"/>
          <w:sz w:val="24"/>
        </w:rPr>
        <w:t>田国立</w:t>
      </w:r>
    </w:p>
    <w:p w14:paraId="3EC23A1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3C3BA69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14:paraId="577238E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53FDFE8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5219C67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41DF01F8" w14:textId="77777777" w:rsidR="00CE17BE" w:rsidRPr="004565B1" w:rsidRDefault="00CE17B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35B58EB" w14:textId="77777777" w:rsidR="00CE17BE" w:rsidRPr="004565B1" w:rsidRDefault="00CE17BE" w:rsidP="00215A70">
      <w:pPr>
        <w:snapToGrid w:val="0"/>
        <w:rPr>
          <w:rFonts w:ascii="彩虹粗仿宋" w:eastAsia="彩虹粗仿宋"/>
          <w:sz w:val="24"/>
        </w:rPr>
      </w:pPr>
    </w:p>
    <w:p w14:paraId="026EF057" w14:textId="77777777" w:rsidR="00CE17BE" w:rsidRPr="004565B1" w:rsidRDefault="00CE17BE" w:rsidP="00215A70">
      <w:pPr>
        <w:pStyle w:val="2"/>
        <w:snapToGrid w:val="0"/>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14:paraId="7506D939" w14:textId="77777777" w:rsidR="00CE17BE" w:rsidRPr="004565B1" w:rsidRDefault="00CE17B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2C8529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7A14AD5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064AB794" w14:textId="77777777" w:rsidR="00CE17BE" w:rsidRPr="004565B1" w:rsidRDefault="00CE17B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B715BA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46D5893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8FE7095" w14:textId="77777777" w:rsidR="00CE17BE" w:rsidRPr="004565B1" w:rsidRDefault="00CE17BE" w:rsidP="00215A70">
      <w:pPr>
        <w:snapToGrid w:val="0"/>
        <w:rPr>
          <w:rFonts w:ascii="彩虹粗仿宋" w:eastAsia="彩虹粗仿宋"/>
          <w:sz w:val="24"/>
        </w:rPr>
      </w:pPr>
    </w:p>
    <w:p w14:paraId="2431B6EF" w14:textId="77777777" w:rsidR="00CE17BE" w:rsidRPr="004565B1" w:rsidRDefault="00CE17BE" w:rsidP="00215A70">
      <w:pPr>
        <w:pStyle w:val="2"/>
        <w:snapToGrid w:val="0"/>
        <w:jc w:val="center"/>
        <w:rPr>
          <w:rFonts w:ascii="彩虹粗仿宋" w:eastAsia="彩虹粗仿宋"/>
          <w:sz w:val="30"/>
          <w:szCs w:val="24"/>
        </w:rPr>
      </w:pPr>
      <w:bookmarkStart w:id="3" w:name="_Toc124325887"/>
      <w:r w:rsidRPr="004565B1">
        <w:rPr>
          <w:rFonts w:ascii="彩虹粗仿宋" w:eastAsia="彩虹粗仿宋" w:hint="eastAsia"/>
          <w:sz w:val="30"/>
        </w:rPr>
        <w:lastRenderedPageBreak/>
        <w:t>三、基金托管人对基金管理人的业务监督和核查</w:t>
      </w:r>
      <w:bookmarkEnd w:id="3"/>
    </w:p>
    <w:p w14:paraId="2243A82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966B8F" w14:textId="77777777" w:rsidR="00AD55C5" w:rsidRPr="00AD55C5" w:rsidRDefault="00AD55C5">
      <w:pPr>
        <w:adjustRightInd w:val="0"/>
        <w:snapToGrid w:val="0"/>
        <w:ind w:firstLineChars="200" w:firstLine="420"/>
        <w:rPr>
          <w:rFonts w:ascii="彩虹粗仿宋" w:eastAsia="彩虹粗仿宋" w:hAnsi="宋体" w:cs="Arial"/>
          <w:sz w:val="24"/>
        </w:rPr>
      </w:pPr>
      <w:r w:rsidRPr="00AD55C5">
        <w:rPr>
          <w:rFonts w:hint="eastAsia"/>
        </w:rPr>
        <w:t xml:space="preserve"> </w:t>
      </w:r>
      <w:r w:rsidRPr="00AD55C5">
        <w:rPr>
          <w:rFonts w:ascii="彩虹粗仿宋" w:eastAsia="彩虹粗仿宋" w:hAnsi="宋体" w:cs="Arial" w:hint="eastAsia"/>
          <w:sz w:val="24"/>
        </w:rPr>
        <w:t>本基金的投资范围主要为具有良好流动性的金融工具，包括国内依法发行上市的股票（包括中小板、创业板及其他中国证监会核准上市的股票）、港股通标的股票、债券（国债、金融债、企业债、公司债、次级债、可转换债券（含分离交易可转债）、可交换债券、央行票据、短期融资券、超短期融资券、中期票据、中小企业私募债等）、资产支持证券、货币市场工具、债券回购、银行存款、同业存单、股指期货、权证以及法律法规或中国证监会允许基金投资的其他金融工具(但须符合中国证监会相关规定)。</w:t>
      </w:r>
    </w:p>
    <w:p w14:paraId="5DA917CD" w14:textId="77777777" w:rsidR="00AD55C5" w:rsidRPr="00AD55C5" w:rsidRDefault="00AD55C5">
      <w:pPr>
        <w:adjustRightInd w:val="0"/>
        <w:snapToGrid w:val="0"/>
        <w:ind w:firstLineChars="200" w:firstLine="480"/>
        <w:rPr>
          <w:rFonts w:ascii="彩虹粗仿宋" w:eastAsia="彩虹粗仿宋" w:hAnsi="宋体" w:cs="Arial"/>
          <w:sz w:val="24"/>
        </w:rPr>
      </w:pPr>
      <w:r w:rsidRPr="00AD55C5">
        <w:rPr>
          <w:rFonts w:ascii="彩虹粗仿宋" w:eastAsia="彩虹粗仿宋" w:hAnsi="宋体" w:cs="Arial" w:hint="eastAsia"/>
          <w:sz w:val="24"/>
        </w:rPr>
        <w:t>如法律法规或监管机构以后允许基金投资其他品种，基金管理人在履行适当程序后，可以将其纳入投资范围。</w:t>
      </w:r>
    </w:p>
    <w:p w14:paraId="3B02FEEC" w14:textId="77777777" w:rsidR="00C86306" w:rsidRPr="004565B1" w:rsidRDefault="00AD55C5">
      <w:pPr>
        <w:adjustRightInd w:val="0"/>
        <w:snapToGrid w:val="0"/>
        <w:ind w:firstLineChars="200" w:firstLine="480"/>
        <w:rPr>
          <w:rFonts w:ascii="彩虹粗仿宋" w:eastAsia="彩虹粗仿宋"/>
          <w:sz w:val="24"/>
          <w:szCs w:val="30"/>
        </w:rPr>
      </w:pPr>
      <w:r w:rsidRPr="00AD55C5">
        <w:rPr>
          <w:rFonts w:ascii="彩虹粗仿宋" w:eastAsia="彩虹粗仿宋" w:hAnsi="宋体" w:cs="Arial" w:hint="eastAsia"/>
          <w:sz w:val="24"/>
        </w:rPr>
        <w:t>基金的投资组合比例为：本基金股票投资占基金资产的比例为60%-95%，投资于港股通标的股票的比例占</w:t>
      </w:r>
      <w:r w:rsidR="00E2372B">
        <w:rPr>
          <w:rFonts w:ascii="彩虹粗仿宋" w:eastAsia="彩虹粗仿宋" w:hAnsi="宋体" w:cs="Arial" w:hint="eastAsia"/>
          <w:sz w:val="24"/>
        </w:rPr>
        <w:t>股票</w:t>
      </w:r>
      <w:r w:rsidRPr="00AD55C5">
        <w:rPr>
          <w:rFonts w:ascii="彩虹粗仿宋" w:eastAsia="彩虹粗仿宋" w:hAnsi="宋体" w:cs="Arial" w:hint="eastAsia"/>
          <w:sz w:val="24"/>
        </w:rPr>
        <w:t>资产的0-50%</w:t>
      </w:r>
      <w:r w:rsidR="00E2372B" w:rsidRPr="00E2372B">
        <w:rPr>
          <w:rFonts w:ascii="彩虹粗仿宋" w:eastAsia="彩虹粗仿宋" w:hAnsi="宋体" w:cs="Arial" w:hint="eastAsia"/>
          <w:sz w:val="24"/>
        </w:rPr>
        <w:t>；权证投资占基金资产净值的0%-3%；</w:t>
      </w:r>
      <w:r w:rsidRPr="00AD55C5">
        <w:rPr>
          <w:rFonts w:ascii="彩虹粗仿宋" w:eastAsia="彩虹粗仿宋" w:hAnsi="宋体" w:cs="Arial" w:hint="eastAsia"/>
          <w:sz w:val="24"/>
        </w:rPr>
        <w:t>每个交易日日终在扣除股指期货合约需缴纳的交易保证金后，持有的现金或到期日在一年以内的政府债券的投资比例合计不低于基金资产净值的5%</w:t>
      </w:r>
      <w:r w:rsidR="00AB6CA6" w:rsidRPr="00AB6CA6">
        <w:rPr>
          <w:rFonts w:ascii="彩虹粗仿宋" w:eastAsia="彩虹粗仿宋" w:hAnsi="宋体" w:cs="Arial" w:hint="eastAsia"/>
          <w:sz w:val="24"/>
        </w:rPr>
        <w:t>，现金不包括结算备付金、存出保证金、应收申购款等</w:t>
      </w:r>
      <w:r w:rsidRPr="00AD55C5">
        <w:rPr>
          <w:rFonts w:ascii="彩虹粗仿宋" w:eastAsia="彩虹粗仿宋" w:hAnsi="宋体" w:cs="Arial" w:hint="eastAsia"/>
          <w:sz w:val="24"/>
        </w:rPr>
        <w:t>。</w:t>
      </w:r>
    </w:p>
    <w:p w14:paraId="7CFA6957" w14:textId="77777777" w:rsidR="00CE17BE" w:rsidRPr="004565B1" w:rsidRDefault="00CE17B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2DA824FE" w14:textId="77777777" w:rsidR="00CE17BE" w:rsidRPr="00BA03BF" w:rsidRDefault="00CE17BE">
      <w:pPr>
        <w:adjustRightInd w:val="0"/>
        <w:snapToGrid w:val="0"/>
        <w:ind w:firstLineChars="200" w:firstLine="480"/>
        <w:rPr>
          <w:rFonts w:ascii="彩虹粗仿宋" w:eastAsia="彩虹粗仿宋"/>
          <w:i/>
          <w:sz w:val="24"/>
        </w:rPr>
      </w:pPr>
      <w:r w:rsidRPr="00FE1CA9">
        <w:rPr>
          <w:rFonts w:ascii="彩虹粗仿宋" w:eastAsia="彩虹粗仿宋"/>
          <w:sz w:val="24"/>
        </w:rPr>
        <w:t>1.</w:t>
      </w:r>
      <w:r w:rsidR="005E3B5A" w:rsidRPr="00EC7139">
        <w:rPr>
          <w:rFonts w:hint="eastAsia"/>
        </w:rPr>
        <w:t xml:space="preserve"> </w:t>
      </w:r>
      <w:r w:rsidR="005E3B5A" w:rsidRPr="005E3B5A">
        <w:rPr>
          <w:rFonts w:ascii="彩虹粗仿宋" w:eastAsia="彩虹粗仿宋" w:hint="eastAsia"/>
          <w:sz w:val="24"/>
        </w:rPr>
        <w:t>本基金股票投资占基金资产的比例为60%-95%，投资于港股通标的股票的比例占</w:t>
      </w:r>
      <w:r w:rsidR="00E2372B">
        <w:rPr>
          <w:rFonts w:ascii="彩虹粗仿宋" w:eastAsia="彩虹粗仿宋" w:hint="eastAsia"/>
          <w:sz w:val="24"/>
        </w:rPr>
        <w:t>股票</w:t>
      </w:r>
      <w:r w:rsidR="005E3B5A" w:rsidRPr="005E3B5A">
        <w:rPr>
          <w:rFonts w:ascii="彩虹粗仿宋" w:eastAsia="彩虹粗仿宋" w:hint="eastAsia"/>
          <w:sz w:val="24"/>
        </w:rPr>
        <w:t>资产的0-50%；</w:t>
      </w:r>
    </w:p>
    <w:p w14:paraId="269FFDD1" w14:textId="77777777" w:rsidR="00CE17BE" w:rsidRPr="004565B1" w:rsidRDefault="00CE17BE">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1F5AC6" w:rsidRPr="001F5AC6">
        <w:rPr>
          <w:rFonts w:hint="eastAsia"/>
        </w:rPr>
        <w:t xml:space="preserve"> </w:t>
      </w:r>
      <w:r w:rsidR="001F5AC6" w:rsidRPr="001F5AC6">
        <w:rPr>
          <w:rFonts w:ascii="彩虹粗仿宋" w:eastAsia="彩虹粗仿宋" w:hint="eastAsia"/>
          <w:sz w:val="24"/>
        </w:rPr>
        <w:t>本基金每个交易日日终在扣除股指期货合约需缴纳的交易保证金后，</w:t>
      </w:r>
      <w:r w:rsidRPr="004565B1">
        <w:rPr>
          <w:rFonts w:ascii="彩虹粗仿宋" w:eastAsia="彩虹粗仿宋" w:hint="eastAsia"/>
          <w:sz w:val="24"/>
        </w:rPr>
        <w:t>保持不低于基金资产净值5％的现金或者到期日在一年以内的政府债券；</w:t>
      </w:r>
      <w:r w:rsidR="00AB6CA6" w:rsidRPr="00AB6CA6">
        <w:rPr>
          <w:rFonts w:ascii="彩虹粗仿宋" w:eastAsia="彩虹粗仿宋" w:hint="eastAsia"/>
          <w:sz w:val="24"/>
        </w:rPr>
        <w:t>现金不包括结算备付金、存出保证金、应收申购款等</w:t>
      </w:r>
      <w:r w:rsidR="00AB6CA6">
        <w:rPr>
          <w:rFonts w:ascii="彩虹粗仿宋" w:eastAsia="彩虹粗仿宋" w:hint="eastAsia"/>
          <w:sz w:val="24"/>
        </w:rPr>
        <w:t>；</w:t>
      </w:r>
    </w:p>
    <w:p w14:paraId="62D8F0B9" w14:textId="77777777" w:rsidR="00CE17BE" w:rsidRDefault="00CE17BE">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FE1CA9">
        <w:rPr>
          <w:rFonts w:ascii="彩虹粗仿宋" w:eastAsia="彩虹粗仿宋" w:hint="eastAsia"/>
          <w:sz w:val="24"/>
        </w:rPr>
        <w:t>（同一家公司在境内和香港同时上市的A+H股合计计算）</w:t>
      </w:r>
      <w:r w:rsidR="00941913">
        <w:rPr>
          <w:rFonts w:ascii="彩虹粗仿宋" w:eastAsia="彩虹粗仿宋" w:hint="eastAsia"/>
          <w:sz w:val="24"/>
        </w:rPr>
        <w:t>，</w:t>
      </w:r>
      <w:r w:rsidR="001F5AC6" w:rsidRPr="004565B1">
        <w:rPr>
          <w:rFonts w:ascii="彩虹粗仿宋" w:eastAsia="彩虹粗仿宋" w:hint="eastAsia"/>
          <w:sz w:val="24"/>
        </w:rPr>
        <w:t>其市值</w:t>
      </w:r>
      <w:r w:rsidRPr="004565B1">
        <w:rPr>
          <w:rFonts w:ascii="彩虹粗仿宋" w:eastAsia="彩虹粗仿宋" w:hint="eastAsia"/>
          <w:sz w:val="24"/>
        </w:rPr>
        <w:t>不超过基金资产净值的10％；</w:t>
      </w:r>
    </w:p>
    <w:p w14:paraId="3797D315" w14:textId="77777777" w:rsidR="00483022" w:rsidRPr="004565B1" w:rsidRDefault="00483022">
      <w:pPr>
        <w:adjustRightInd w:val="0"/>
        <w:snapToGrid w:val="0"/>
        <w:ind w:firstLineChars="200" w:firstLine="480"/>
        <w:rPr>
          <w:rFonts w:ascii="彩虹粗仿宋" w:eastAsia="彩虹粗仿宋"/>
          <w:sz w:val="24"/>
        </w:rPr>
      </w:pPr>
      <w:r w:rsidRPr="00FE1CA9">
        <w:rPr>
          <w:rFonts w:ascii="彩虹粗仿宋" w:eastAsia="彩虹粗仿宋"/>
          <w:sz w:val="24"/>
        </w:rPr>
        <w:t>4</w:t>
      </w:r>
      <w:r w:rsidR="00E159D3" w:rsidRPr="00FE1CA9">
        <w:rPr>
          <w:rFonts w:ascii="彩虹粗仿宋" w:eastAsia="彩虹粗仿宋"/>
          <w:sz w:val="24"/>
        </w:rPr>
        <w:t>.</w:t>
      </w:r>
      <w:r w:rsidRPr="00FE1CA9">
        <w:rPr>
          <w:rFonts w:ascii="彩虹粗仿宋" w:eastAsia="彩虹粗仿宋" w:hint="eastAsia"/>
          <w:sz w:val="24"/>
        </w:rPr>
        <w:t>本基金管理人管理且由本基金托管人托管的全部基金持有一家公司发行的证券（同一家公司在境内和香港同时上市的</w:t>
      </w:r>
      <w:r w:rsidRPr="00FE1CA9">
        <w:rPr>
          <w:rFonts w:ascii="彩虹粗仿宋" w:eastAsia="彩虹粗仿宋"/>
          <w:sz w:val="24"/>
        </w:rPr>
        <w:t>A+H</w:t>
      </w:r>
      <w:r w:rsidRPr="00FE1CA9">
        <w:rPr>
          <w:rFonts w:ascii="彩虹粗仿宋" w:eastAsia="彩虹粗仿宋" w:hint="eastAsia"/>
          <w:sz w:val="24"/>
        </w:rPr>
        <w:t>股合计计算），不超过该证券的</w:t>
      </w:r>
      <w:r w:rsidRPr="00FE1CA9">
        <w:rPr>
          <w:rFonts w:ascii="彩虹粗仿宋" w:eastAsia="彩虹粗仿宋"/>
          <w:sz w:val="24"/>
        </w:rPr>
        <w:lastRenderedPageBreak/>
        <w:t>10</w:t>
      </w:r>
      <w:r w:rsidRPr="00FE1CA9">
        <w:rPr>
          <w:rFonts w:ascii="彩虹粗仿宋" w:eastAsia="彩虹粗仿宋" w:hint="eastAsia"/>
          <w:sz w:val="24"/>
        </w:rPr>
        <w:t>％；</w:t>
      </w:r>
    </w:p>
    <w:p w14:paraId="5689995B" w14:textId="77777777" w:rsidR="00CE17BE" w:rsidRPr="00BC7177" w:rsidRDefault="00483022">
      <w:pPr>
        <w:adjustRightInd w:val="0"/>
        <w:snapToGrid w:val="0"/>
        <w:ind w:firstLineChars="200" w:firstLine="480"/>
        <w:rPr>
          <w:rFonts w:ascii="彩虹粗仿宋" w:eastAsia="彩虹粗仿宋"/>
          <w:sz w:val="24"/>
        </w:rPr>
      </w:pPr>
      <w:r>
        <w:rPr>
          <w:rFonts w:ascii="彩虹粗仿宋" w:eastAsia="彩虹粗仿宋" w:hint="eastAsia"/>
          <w:sz w:val="24"/>
        </w:rPr>
        <w:t>5</w:t>
      </w:r>
      <w:r w:rsidR="00CE17BE" w:rsidRPr="004565B1">
        <w:rPr>
          <w:rFonts w:ascii="彩虹粗仿宋" w:eastAsia="彩虹粗仿宋" w:hint="eastAsia"/>
          <w:sz w:val="24"/>
        </w:rPr>
        <w:t>.本基金持有的全部权证，其市值不得超</w:t>
      </w:r>
      <w:r w:rsidR="00CE17BE" w:rsidRPr="00BC7177">
        <w:rPr>
          <w:rFonts w:ascii="彩虹粗仿宋" w:eastAsia="彩虹粗仿宋" w:hint="eastAsia"/>
          <w:sz w:val="24"/>
        </w:rPr>
        <w:t>过基金资产净值的3％；</w:t>
      </w:r>
    </w:p>
    <w:p w14:paraId="77CD11E5" w14:textId="77777777" w:rsidR="00483022" w:rsidRPr="00BC7177" w:rsidRDefault="00483022">
      <w:pPr>
        <w:adjustRightInd w:val="0"/>
        <w:snapToGrid w:val="0"/>
        <w:ind w:firstLineChars="200" w:firstLine="480"/>
        <w:rPr>
          <w:rFonts w:ascii="彩虹粗仿宋" w:eastAsia="彩虹粗仿宋"/>
          <w:sz w:val="24"/>
        </w:rPr>
      </w:pPr>
      <w:r w:rsidRPr="00BC7177">
        <w:rPr>
          <w:rFonts w:ascii="彩虹粗仿宋" w:eastAsia="彩虹粗仿宋"/>
          <w:sz w:val="24"/>
        </w:rPr>
        <w:t>6</w:t>
      </w:r>
      <w:r w:rsidR="00E159D3" w:rsidRPr="00BC7177">
        <w:rPr>
          <w:rFonts w:ascii="彩虹粗仿宋" w:eastAsia="彩虹粗仿宋"/>
          <w:sz w:val="24"/>
        </w:rPr>
        <w:t>.</w:t>
      </w:r>
      <w:r w:rsidRPr="00BC7177">
        <w:rPr>
          <w:rFonts w:ascii="彩虹粗仿宋" w:eastAsia="彩虹粗仿宋" w:hint="eastAsia"/>
          <w:sz w:val="24"/>
        </w:rPr>
        <w:t>本基金管理人管理且由本基金托管人托管的全部基金持有的同一权证，不得超过该权证的</w:t>
      </w:r>
      <w:r w:rsidRPr="00BC7177">
        <w:rPr>
          <w:rFonts w:ascii="彩虹粗仿宋" w:eastAsia="彩虹粗仿宋"/>
          <w:sz w:val="24"/>
        </w:rPr>
        <w:t xml:space="preserve">   10</w:t>
      </w:r>
      <w:r w:rsidRPr="00BC7177">
        <w:rPr>
          <w:rFonts w:ascii="彩虹粗仿宋" w:eastAsia="彩虹粗仿宋" w:hint="eastAsia"/>
          <w:sz w:val="24"/>
        </w:rPr>
        <w:t>％；</w:t>
      </w:r>
    </w:p>
    <w:p w14:paraId="1134763B" w14:textId="77777777" w:rsidR="00CE17BE" w:rsidRPr="00BC7177" w:rsidRDefault="00880152">
      <w:pPr>
        <w:adjustRightInd w:val="0"/>
        <w:snapToGrid w:val="0"/>
        <w:ind w:firstLineChars="200" w:firstLine="480"/>
        <w:rPr>
          <w:rFonts w:ascii="彩虹粗仿宋" w:eastAsia="彩虹粗仿宋"/>
          <w:sz w:val="24"/>
        </w:rPr>
      </w:pPr>
      <w:r w:rsidRPr="00BC7177">
        <w:rPr>
          <w:rFonts w:ascii="彩虹粗仿宋" w:eastAsia="彩虹粗仿宋"/>
          <w:sz w:val="24"/>
        </w:rPr>
        <w:t>7</w:t>
      </w:r>
      <w:r w:rsidR="00CE17BE" w:rsidRPr="00BC7177">
        <w:rPr>
          <w:rFonts w:ascii="彩虹粗仿宋" w:eastAsia="彩虹粗仿宋" w:hint="eastAsia"/>
          <w:sz w:val="24"/>
        </w:rPr>
        <w:t>.本基金在任何交易日买入权证的总金额，不得超过上一交易日基金资产净值的0.5％；</w:t>
      </w:r>
    </w:p>
    <w:p w14:paraId="24A8689D" w14:textId="77777777" w:rsidR="00CE17BE" w:rsidRPr="00BC7177" w:rsidRDefault="00880152">
      <w:pPr>
        <w:adjustRightInd w:val="0"/>
        <w:snapToGrid w:val="0"/>
        <w:ind w:firstLineChars="200" w:firstLine="480"/>
        <w:rPr>
          <w:rFonts w:ascii="彩虹粗仿宋" w:eastAsia="彩虹粗仿宋"/>
          <w:sz w:val="24"/>
        </w:rPr>
      </w:pPr>
      <w:r w:rsidRPr="00BC7177">
        <w:rPr>
          <w:rFonts w:ascii="彩虹粗仿宋" w:eastAsia="彩虹粗仿宋"/>
          <w:sz w:val="24"/>
        </w:rPr>
        <w:t>8</w:t>
      </w:r>
      <w:r w:rsidR="00CE17BE" w:rsidRPr="00BC7177">
        <w:rPr>
          <w:rFonts w:ascii="彩虹粗仿宋" w:eastAsia="彩虹粗仿宋" w:hint="eastAsia"/>
          <w:sz w:val="24"/>
        </w:rPr>
        <w:t>.本基金投资于同一原始权益人的各类资产支持证券的比例，不得超过基金资产净值的10％；</w:t>
      </w:r>
    </w:p>
    <w:p w14:paraId="6BC204D5" w14:textId="77777777" w:rsidR="00CE17BE" w:rsidRPr="00BC7177" w:rsidRDefault="00880152">
      <w:pPr>
        <w:adjustRightInd w:val="0"/>
        <w:snapToGrid w:val="0"/>
        <w:ind w:firstLineChars="200" w:firstLine="480"/>
        <w:rPr>
          <w:rFonts w:ascii="彩虹粗仿宋" w:eastAsia="彩虹粗仿宋"/>
          <w:sz w:val="24"/>
        </w:rPr>
      </w:pPr>
      <w:r w:rsidRPr="00BC7177">
        <w:rPr>
          <w:rFonts w:ascii="彩虹粗仿宋" w:eastAsia="彩虹粗仿宋" w:hint="eastAsia"/>
          <w:sz w:val="24"/>
        </w:rPr>
        <w:t>9</w:t>
      </w:r>
      <w:r w:rsidR="00CE17BE" w:rsidRPr="00BC7177">
        <w:rPr>
          <w:rFonts w:ascii="彩虹粗仿宋" w:eastAsia="彩虹粗仿宋" w:hint="eastAsia"/>
          <w:sz w:val="24"/>
        </w:rPr>
        <w:t>.本基金持有的全部资产支持证券，其市值不得超过基金资产净值的20％；</w:t>
      </w:r>
    </w:p>
    <w:p w14:paraId="0D404942" w14:textId="77777777" w:rsidR="00CE17BE" w:rsidRPr="00BC7177" w:rsidRDefault="00880152">
      <w:pPr>
        <w:adjustRightInd w:val="0"/>
        <w:snapToGrid w:val="0"/>
        <w:ind w:firstLineChars="200" w:firstLine="480"/>
        <w:rPr>
          <w:rFonts w:ascii="彩虹粗仿宋" w:eastAsia="彩虹粗仿宋"/>
          <w:sz w:val="24"/>
        </w:rPr>
      </w:pPr>
      <w:r w:rsidRPr="00BC7177">
        <w:rPr>
          <w:rFonts w:ascii="彩虹粗仿宋" w:eastAsia="彩虹粗仿宋" w:hint="eastAsia"/>
          <w:sz w:val="24"/>
        </w:rPr>
        <w:t>10</w:t>
      </w:r>
      <w:r w:rsidR="00CE17BE" w:rsidRPr="00BC7177">
        <w:rPr>
          <w:rFonts w:ascii="彩虹粗仿宋" w:eastAsia="彩虹粗仿宋" w:hint="eastAsia"/>
          <w:sz w:val="24"/>
        </w:rPr>
        <w:t>.本基金持有的同一(指同一信用级别)资产支持证券的比例，不得超过该资产支持证券规模的10％；</w:t>
      </w:r>
    </w:p>
    <w:p w14:paraId="76470F69" w14:textId="77777777" w:rsidR="00483022" w:rsidRPr="00BC7177" w:rsidRDefault="00483022">
      <w:pPr>
        <w:adjustRightInd w:val="0"/>
        <w:snapToGrid w:val="0"/>
        <w:ind w:firstLineChars="200" w:firstLine="480"/>
        <w:rPr>
          <w:rFonts w:ascii="彩虹粗仿宋" w:eastAsia="彩虹粗仿宋"/>
          <w:sz w:val="24"/>
        </w:rPr>
      </w:pPr>
      <w:r w:rsidRPr="00BC7177">
        <w:rPr>
          <w:rFonts w:ascii="彩虹粗仿宋" w:eastAsia="彩虹粗仿宋"/>
          <w:sz w:val="24"/>
        </w:rPr>
        <w:t>11</w:t>
      </w:r>
      <w:r w:rsidR="00E159D3" w:rsidRPr="00BC7177">
        <w:rPr>
          <w:rFonts w:ascii="彩虹粗仿宋" w:eastAsia="彩虹粗仿宋"/>
          <w:sz w:val="24"/>
        </w:rPr>
        <w:t>.</w:t>
      </w:r>
      <w:r w:rsidRPr="00BC7177">
        <w:rPr>
          <w:rFonts w:ascii="彩虹粗仿宋" w:eastAsia="彩虹粗仿宋" w:hint="eastAsia"/>
          <w:sz w:val="24"/>
        </w:rPr>
        <w:t>本基金管理人管理且由本基金托管人托管的全部基金投资于同一原始权益人的各类资产支持证券，不得超过其各类资产支持证券合计规模的</w:t>
      </w:r>
      <w:r w:rsidRPr="00BC7177">
        <w:rPr>
          <w:rFonts w:ascii="彩虹粗仿宋" w:eastAsia="彩虹粗仿宋"/>
          <w:sz w:val="24"/>
        </w:rPr>
        <w:t>10</w:t>
      </w:r>
      <w:r w:rsidRPr="00BC7177">
        <w:rPr>
          <w:rFonts w:ascii="彩虹粗仿宋" w:eastAsia="彩虹粗仿宋" w:hint="eastAsia"/>
          <w:sz w:val="24"/>
        </w:rPr>
        <w:t>％；</w:t>
      </w:r>
    </w:p>
    <w:p w14:paraId="1F273651" w14:textId="77777777" w:rsidR="00CE17BE" w:rsidRPr="00BC7177" w:rsidRDefault="00880152">
      <w:pPr>
        <w:adjustRightInd w:val="0"/>
        <w:snapToGrid w:val="0"/>
        <w:ind w:firstLineChars="200" w:firstLine="480"/>
        <w:rPr>
          <w:rFonts w:ascii="彩虹粗仿宋" w:eastAsia="彩虹粗仿宋"/>
          <w:sz w:val="24"/>
        </w:rPr>
      </w:pPr>
      <w:r w:rsidRPr="00BC7177">
        <w:rPr>
          <w:rFonts w:ascii="彩虹粗仿宋" w:eastAsia="彩虹粗仿宋" w:hint="eastAsia"/>
          <w:sz w:val="24"/>
        </w:rPr>
        <w:t>12</w:t>
      </w:r>
      <w:r w:rsidR="00CE17BE" w:rsidRPr="00BC7177">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E5B8EFA" w14:textId="77777777" w:rsidR="00CE17BE" w:rsidRPr="00BC7177" w:rsidRDefault="00880152">
      <w:pPr>
        <w:adjustRightInd w:val="0"/>
        <w:snapToGrid w:val="0"/>
        <w:ind w:firstLineChars="200" w:firstLine="480"/>
        <w:rPr>
          <w:rFonts w:ascii="彩虹粗仿宋" w:eastAsia="彩虹粗仿宋"/>
          <w:sz w:val="24"/>
        </w:rPr>
      </w:pPr>
      <w:r w:rsidRPr="00BC7177">
        <w:rPr>
          <w:rFonts w:ascii="彩虹粗仿宋" w:eastAsia="彩虹粗仿宋" w:hint="eastAsia"/>
          <w:sz w:val="24"/>
        </w:rPr>
        <w:t>13</w:t>
      </w:r>
      <w:r w:rsidR="00CE17BE" w:rsidRPr="00BC7177">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5988E695" w14:textId="77777777" w:rsidR="00CE17BE" w:rsidRPr="00BC7177" w:rsidRDefault="00880152">
      <w:pPr>
        <w:adjustRightInd w:val="0"/>
        <w:snapToGrid w:val="0"/>
        <w:ind w:firstLineChars="200" w:firstLine="480"/>
        <w:rPr>
          <w:rFonts w:ascii="彩虹粗仿宋" w:eastAsia="彩虹粗仿宋"/>
          <w:sz w:val="24"/>
        </w:rPr>
      </w:pPr>
      <w:r w:rsidRPr="00BC7177">
        <w:rPr>
          <w:rFonts w:ascii="彩虹粗仿宋" w:eastAsia="彩虹粗仿宋" w:hint="eastAsia"/>
          <w:sz w:val="24"/>
        </w:rPr>
        <w:t>14</w:t>
      </w:r>
      <w:r w:rsidR="00CE17BE" w:rsidRPr="00BC7177">
        <w:rPr>
          <w:rFonts w:ascii="彩虹粗仿宋" w:eastAsia="彩虹粗仿宋" w:hint="eastAsia"/>
          <w:sz w:val="24"/>
        </w:rPr>
        <w:t>.本基金进入全国银行间同业市场进行债券回购的资金余额不得超过基金资产净值的40％；</w:t>
      </w:r>
      <w:r w:rsidR="00801A68" w:rsidRPr="00BC7177">
        <w:rPr>
          <w:rFonts w:ascii="彩虹粗仿宋" w:eastAsia="彩虹粗仿宋" w:hint="eastAsia"/>
          <w:sz w:val="24"/>
        </w:rPr>
        <w:t>债券回购最长期限为1年，债券回购到期后不得展期；</w:t>
      </w:r>
    </w:p>
    <w:p w14:paraId="7402D331" w14:textId="77777777" w:rsidR="00CE17BE" w:rsidRPr="00BC7177" w:rsidRDefault="00880152">
      <w:pPr>
        <w:adjustRightInd w:val="0"/>
        <w:snapToGrid w:val="0"/>
        <w:ind w:firstLineChars="200" w:firstLine="480"/>
        <w:rPr>
          <w:rFonts w:ascii="彩虹粗仿宋" w:eastAsia="彩虹粗仿宋"/>
          <w:sz w:val="24"/>
        </w:rPr>
      </w:pPr>
      <w:r w:rsidRPr="00BC7177">
        <w:rPr>
          <w:rFonts w:ascii="彩虹粗仿宋" w:eastAsia="彩虹粗仿宋" w:hint="eastAsia"/>
          <w:sz w:val="24"/>
        </w:rPr>
        <w:t>15</w:t>
      </w:r>
      <w:r w:rsidR="00CE17BE" w:rsidRPr="00BC7177">
        <w:rPr>
          <w:rFonts w:ascii="彩虹粗仿宋" w:eastAsia="彩虹粗仿宋" w:hint="eastAsia"/>
          <w:sz w:val="24"/>
        </w:rPr>
        <w:t>.本基金资产总值不得超过基金资产净值的140%；</w:t>
      </w:r>
    </w:p>
    <w:p w14:paraId="2B6D02AD" w14:textId="77777777" w:rsidR="007673C7" w:rsidRPr="00BC7177" w:rsidRDefault="00CE17BE">
      <w:pPr>
        <w:adjustRightInd w:val="0"/>
        <w:snapToGrid w:val="0"/>
        <w:ind w:firstLineChars="200" w:firstLine="480"/>
        <w:rPr>
          <w:rFonts w:ascii="彩虹粗仿宋" w:eastAsia="彩虹粗仿宋"/>
          <w:sz w:val="24"/>
        </w:rPr>
      </w:pPr>
      <w:r w:rsidRPr="00BC7177">
        <w:rPr>
          <w:rFonts w:ascii="彩虹粗仿宋" w:eastAsia="彩虹粗仿宋"/>
          <w:sz w:val="24"/>
        </w:rPr>
        <w:t>1</w:t>
      </w:r>
      <w:r w:rsidR="00880152" w:rsidRPr="00BC7177">
        <w:rPr>
          <w:rFonts w:ascii="彩虹粗仿宋" w:eastAsia="彩虹粗仿宋" w:hint="eastAsia"/>
          <w:sz w:val="24"/>
        </w:rPr>
        <w:t>6</w:t>
      </w:r>
      <w:r w:rsidRPr="00BC7177">
        <w:rPr>
          <w:rFonts w:ascii="彩虹粗仿宋" w:eastAsia="彩虹粗仿宋"/>
          <w:sz w:val="24"/>
        </w:rPr>
        <w:t>.</w:t>
      </w:r>
      <w:r w:rsidR="009B5098" w:rsidRPr="00BC7177">
        <w:rPr>
          <w:rFonts w:hint="eastAsia"/>
        </w:rPr>
        <w:t xml:space="preserve"> </w:t>
      </w:r>
      <w:r w:rsidR="009B5098" w:rsidRPr="00BC7177">
        <w:rPr>
          <w:rFonts w:ascii="彩虹粗仿宋" w:eastAsia="彩虹粗仿宋" w:hint="eastAsia"/>
          <w:sz w:val="24"/>
        </w:rPr>
        <w:t>本基金参与股指期货交易，应当遵守下列要求：</w:t>
      </w:r>
    </w:p>
    <w:p w14:paraId="100C74B4" w14:textId="77777777" w:rsidR="00CE17BE" w:rsidRPr="00BC7177" w:rsidRDefault="007673C7">
      <w:pPr>
        <w:adjustRightInd w:val="0"/>
        <w:snapToGrid w:val="0"/>
        <w:ind w:firstLineChars="200" w:firstLine="480"/>
        <w:rPr>
          <w:rFonts w:ascii="彩虹粗仿宋" w:eastAsia="彩虹粗仿宋"/>
          <w:sz w:val="24"/>
        </w:rPr>
      </w:pPr>
      <w:r w:rsidRPr="00BC7177">
        <w:rPr>
          <w:rFonts w:ascii="彩虹粗仿宋" w:eastAsia="彩虹粗仿宋" w:hint="eastAsia"/>
          <w:sz w:val="24"/>
        </w:rPr>
        <w:t>1）</w:t>
      </w:r>
      <w:r w:rsidR="00CE17BE" w:rsidRPr="00BC7177">
        <w:rPr>
          <w:rFonts w:ascii="彩虹粗仿宋" w:eastAsia="彩虹粗仿宋" w:hint="eastAsia"/>
          <w:sz w:val="24"/>
        </w:rPr>
        <w:t>本基金在任何交易日日终，持有的买入股指期货合约价值，不得超过基金资产净值的</w:t>
      </w:r>
      <w:r w:rsidR="00CE17BE" w:rsidRPr="00BC7177">
        <w:rPr>
          <w:rFonts w:ascii="彩虹粗仿宋" w:eastAsia="彩虹粗仿宋"/>
          <w:sz w:val="24"/>
        </w:rPr>
        <w:t>10%</w:t>
      </w:r>
      <w:r w:rsidR="00C90423" w:rsidRPr="00BC7177">
        <w:rPr>
          <w:rFonts w:ascii="彩虹粗仿宋" w:eastAsia="彩虹粗仿宋" w:hint="eastAsia"/>
          <w:sz w:val="24"/>
        </w:rPr>
        <w:t>；</w:t>
      </w:r>
    </w:p>
    <w:p w14:paraId="48E5C64D" w14:textId="77777777" w:rsidR="00CE17BE" w:rsidRPr="00BC7177" w:rsidRDefault="007673C7">
      <w:pPr>
        <w:adjustRightInd w:val="0"/>
        <w:snapToGrid w:val="0"/>
        <w:ind w:firstLineChars="200" w:firstLine="480"/>
        <w:rPr>
          <w:rFonts w:ascii="彩虹粗仿宋" w:eastAsia="彩虹粗仿宋"/>
          <w:sz w:val="24"/>
        </w:rPr>
      </w:pPr>
      <w:r w:rsidRPr="00BC7177">
        <w:rPr>
          <w:rFonts w:ascii="彩虹粗仿宋" w:eastAsia="彩虹粗仿宋" w:hint="eastAsia"/>
          <w:sz w:val="24"/>
        </w:rPr>
        <w:t>2）</w:t>
      </w:r>
      <w:r w:rsidR="00792A27" w:rsidRPr="00BC7177">
        <w:rPr>
          <w:rFonts w:ascii="彩虹粗仿宋" w:eastAsia="彩虹粗仿宋" w:hint="eastAsia"/>
          <w:sz w:val="24"/>
        </w:rPr>
        <w:t>本</w:t>
      </w:r>
      <w:r w:rsidR="00CE17BE" w:rsidRPr="00BC7177">
        <w:rPr>
          <w:rFonts w:ascii="彩虹粗仿宋" w:eastAsia="彩虹粗仿宋" w:hint="eastAsia"/>
          <w:sz w:val="24"/>
        </w:rPr>
        <w:t>基金在任何交易日日终，持有的买入</w:t>
      </w:r>
      <w:r w:rsidR="00DC0BE2" w:rsidRPr="00BC7177">
        <w:rPr>
          <w:rFonts w:ascii="彩虹粗仿宋" w:eastAsia="彩虹粗仿宋" w:hint="eastAsia"/>
          <w:sz w:val="24"/>
        </w:rPr>
        <w:t>股指</w:t>
      </w:r>
      <w:r w:rsidR="00CE17BE" w:rsidRPr="00BC7177">
        <w:rPr>
          <w:rFonts w:ascii="彩虹粗仿宋" w:eastAsia="彩虹粗仿宋" w:hint="eastAsia"/>
          <w:sz w:val="24"/>
        </w:rPr>
        <w:t>期货合约价值与有价证券市值之和</w:t>
      </w:r>
      <w:r w:rsidR="00A24889" w:rsidRPr="00BC7177">
        <w:rPr>
          <w:rFonts w:ascii="彩虹粗仿宋" w:eastAsia="彩虹粗仿宋" w:hint="eastAsia"/>
          <w:sz w:val="24"/>
        </w:rPr>
        <w:t>，</w:t>
      </w:r>
      <w:r w:rsidR="00CE17BE" w:rsidRPr="00BC7177">
        <w:rPr>
          <w:rFonts w:ascii="彩虹粗仿宋" w:eastAsia="彩虹粗仿宋" w:hint="eastAsia"/>
          <w:sz w:val="24"/>
        </w:rPr>
        <w:t>不得超过基金资产净值的95%</w:t>
      </w:r>
      <w:r w:rsidR="002734D7" w:rsidRPr="00BC7177">
        <w:rPr>
          <w:rFonts w:ascii="彩虹粗仿宋" w:eastAsia="彩虹粗仿宋" w:hint="eastAsia"/>
          <w:sz w:val="24"/>
        </w:rPr>
        <w:t>；其中，有价证券指股票、债券（不含到期日在一年以内的政府债券）、权证、资产支持证券、买入返售金融资产（不含质押式回购）等</w:t>
      </w:r>
      <w:r w:rsidR="00C90423" w:rsidRPr="00BC7177">
        <w:rPr>
          <w:rFonts w:ascii="彩虹粗仿宋" w:eastAsia="彩虹粗仿宋" w:hint="eastAsia"/>
          <w:sz w:val="24"/>
        </w:rPr>
        <w:t>；</w:t>
      </w:r>
    </w:p>
    <w:p w14:paraId="31F5588E" w14:textId="77777777" w:rsidR="00CE17BE" w:rsidRPr="00BC7177" w:rsidRDefault="007673C7">
      <w:pPr>
        <w:adjustRightInd w:val="0"/>
        <w:snapToGrid w:val="0"/>
        <w:ind w:firstLineChars="200" w:firstLine="480"/>
        <w:rPr>
          <w:rFonts w:ascii="彩虹粗仿宋" w:eastAsia="彩虹粗仿宋"/>
          <w:sz w:val="24"/>
        </w:rPr>
      </w:pPr>
      <w:r w:rsidRPr="00BC7177">
        <w:rPr>
          <w:rFonts w:ascii="彩虹粗仿宋" w:eastAsia="彩虹粗仿宋" w:hint="eastAsia"/>
          <w:sz w:val="24"/>
        </w:rPr>
        <w:t>3）</w:t>
      </w:r>
      <w:r w:rsidR="00CE17BE" w:rsidRPr="00BC7177">
        <w:rPr>
          <w:rFonts w:ascii="彩虹粗仿宋" w:eastAsia="彩虹粗仿宋" w:hint="eastAsia"/>
          <w:sz w:val="24"/>
        </w:rPr>
        <w:t>本基金在任何交易日日终，持有的卖出</w:t>
      </w:r>
      <w:r w:rsidR="00DC0BE2" w:rsidRPr="00BC7177">
        <w:rPr>
          <w:rFonts w:ascii="彩虹粗仿宋" w:eastAsia="彩虹粗仿宋" w:hint="eastAsia"/>
          <w:sz w:val="24"/>
        </w:rPr>
        <w:t>股指</w:t>
      </w:r>
      <w:r w:rsidR="00CE17BE" w:rsidRPr="00BC7177">
        <w:rPr>
          <w:rFonts w:ascii="彩虹粗仿宋" w:eastAsia="彩虹粗仿宋" w:hint="eastAsia"/>
          <w:sz w:val="24"/>
        </w:rPr>
        <w:t>期货合约价值不得超过基金持有的股票总市值的20%</w:t>
      </w:r>
      <w:r w:rsidR="008B46F1" w:rsidRPr="00BC7177">
        <w:rPr>
          <w:rFonts w:ascii="彩虹粗仿宋" w:eastAsia="彩虹粗仿宋" w:hint="eastAsia"/>
          <w:sz w:val="24"/>
        </w:rPr>
        <w:t>；</w:t>
      </w:r>
      <w:r w:rsidR="00CE17BE" w:rsidRPr="00BC7177">
        <w:rPr>
          <w:rFonts w:ascii="彩虹粗仿宋" w:eastAsia="彩虹粗仿宋" w:hint="eastAsia"/>
          <w:sz w:val="24"/>
        </w:rPr>
        <w:t>本基金所持有的股票市值和买入、卖出股指期货合约价值，合计（轧差计算）应当符合《基金合同》关于股票投资比例的有关约定</w:t>
      </w:r>
      <w:r w:rsidR="00DA7464" w:rsidRPr="00BC7177">
        <w:rPr>
          <w:rFonts w:ascii="彩虹粗仿宋" w:eastAsia="彩虹粗仿宋" w:hint="eastAsia"/>
          <w:sz w:val="24"/>
        </w:rPr>
        <w:t>；</w:t>
      </w:r>
      <w:r w:rsidR="00CE17BE" w:rsidRPr="00BC7177">
        <w:rPr>
          <w:rFonts w:ascii="彩虹粗仿宋" w:eastAsia="彩虹粗仿宋" w:hint="eastAsia"/>
          <w:sz w:val="24"/>
        </w:rPr>
        <w:t>本基金在任何交易日内交易（不包括平仓）的股指期货合约的成交金额不得超过上一交易日基金资产净值的20%</w:t>
      </w:r>
      <w:r w:rsidR="00C90423" w:rsidRPr="00BC7177">
        <w:rPr>
          <w:rFonts w:ascii="彩虹粗仿宋" w:eastAsia="彩虹粗仿宋" w:hint="eastAsia"/>
          <w:sz w:val="24"/>
        </w:rPr>
        <w:t>；</w:t>
      </w:r>
    </w:p>
    <w:p w14:paraId="6397DF0B" w14:textId="4C50F934" w:rsidR="00D20900" w:rsidRPr="00BC7177" w:rsidRDefault="00D20900">
      <w:pPr>
        <w:adjustRightInd w:val="0"/>
        <w:snapToGrid w:val="0"/>
        <w:ind w:firstLineChars="200" w:firstLine="480"/>
        <w:rPr>
          <w:rFonts w:ascii="彩虹粗仿宋" w:eastAsia="彩虹粗仿宋"/>
          <w:sz w:val="24"/>
        </w:rPr>
      </w:pPr>
      <w:r w:rsidRPr="00BC7177">
        <w:rPr>
          <w:rFonts w:ascii="彩虹粗仿宋" w:eastAsia="彩虹粗仿宋" w:hint="eastAsia"/>
          <w:sz w:val="24"/>
        </w:rPr>
        <w:lastRenderedPageBreak/>
        <w:t>本基金在开始进行期货投资之前，应与基金托管人、期货公司三方一同就期货开户、清算、估值、交收等事宜另行签署《期货投资托管操作三方备忘录》</w:t>
      </w:r>
    </w:p>
    <w:p w14:paraId="2C531E99" w14:textId="77777777" w:rsidR="00CE17BE" w:rsidRPr="00BC7177" w:rsidRDefault="00B85E89">
      <w:pPr>
        <w:adjustRightInd w:val="0"/>
        <w:snapToGrid w:val="0"/>
        <w:ind w:firstLineChars="200" w:firstLine="480"/>
        <w:rPr>
          <w:rFonts w:ascii="彩虹粗仿宋" w:eastAsia="彩虹粗仿宋"/>
          <w:sz w:val="24"/>
        </w:rPr>
      </w:pPr>
      <w:r w:rsidRPr="00BC7177">
        <w:rPr>
          <w:rFonts w:ascii="彩虹粗仿宋" w:eastAsia="彩虹粗仿宋"/>
          <w:sz w:val="24"/>
        </w:rPr>
        <w:t>1</w:t>
      </w:r>
      <w:r w:rsidR="00880152" w:rsidRPr="00BC7177">
        <w:rPr>
          <w:rFonts w:ascii="彩虹粗仿宋" w:eastAsia="彩虹粗仿宋"/>
          <w:sz w:val="24"/>
        </w:rPr>
        <w:t>7</w:t>
      </w:r>
      <w:r w:rsidR="00CE17BE" w:rsidRPr="00BC7177">
        <w:rPr>
          <w:rFonts w:ascii="彩虹粗仿宋" w:eastAsia="彩虹粗仿宋" w:hint="eastAsia"/>
          <w:sz w:val="24"/>
        </w:rPr>
        <w:t>.本基金持有单只中小企业私募债券，其市值不得超过</w:t>
      </w:r>
      <w:r w:rsidR="00DE2072" w:rsidRPr="00BC7177">
        <w:rPr>
          <w:rFonts w:ascii="彩虹粗仿宋" w:eastAsia="彩虹粗仿宋" w:hint="eastAsia"/>
          <w:sz w:val="24"/>
        </w:rPr>
        <w:t>本</w:t>
      </w:r>
      <w:r w:rsidR="00CE17BE" w:rsidRPr="00BC7177">
        <w:rPr>
          <w:rFonts w:ascii="彩虹粗仿宋" w:eastAsia="彩虹粗仿宋" w:hint="eastAsia"/>
          <w:sz w:val="24"/>
        </w:rPr>
        <w:t>基金资产净值的</w:t>
      </w:r>
      <w:r w:rsidR="00CE17BE" w:rsidRPr="00BC7177">
        <w:rPr>
          <w:rFonts w:ascii="彩虹粗仿宋" w:eastAsia="彩虹粗仿宋"/>
          <w:sz w:val="24"/>
        </w:rPr>
        <w:t>10%</w:t>
      </w:r>
      <w:r w:rsidR="00197CF9" w:rsidRPr="00BC7177">
        <w:rPr>
          <w:rFonts w:ascii="彩虹粗仿宋" w:eastAsia="彩虹粗仿宋" w:hint="eastAsia"/>
          <w:sz w:val="24"/>
        </w:rPr>
        <w:t>。</w:t>
      </w:r>
    </w:p>
    <w:p w14:paraId="0BC99359" w14:textId="442F2A0C" w:rsidR="00FC1EB7" w:rsidRPr="00BC7177" w:rsidRDefault="00FC1EB7">
      <w:pPr>
        <w:adjustRightInd w:val="0"/>
        <w:snapToGrid w:val="0"/>
        <w:ind w:firstLineChars="200" w:firstLine="480"/>
        <w:rPr>
          <w:rFonts w:ascii="彩虹粗仿宋" w:eastAsia="彩虹粗仿宋"/>
          <w:sz w:val="24"/>
        </w:rPr>
      </w:pPr>
      <w:r w:rsidRPr="00BC7177">
        <w:rPr>
          <w:rFonts w:ascii="彩虹粗仿宋" w:eastAsia="彩虹粗仿宋"/>
          <w:sz w:val="24"/>
        </w:rPr>
        <w:t>1</w:t>
      </w:r>
      <w:r w:rsidR="00880152" w:rsidRPr="00BC7177">
        <w:rPr>
          <w:rFonts w:ascii="彩虹粗仿宋" w:eastAsia="彩虹粗仿宋"/>
          <w:sz w:val="24"/>
        </w:rPr>
        <w:t>8</w:t>
      </w:r>
      <w:r w:rsidR="00A70F4A" w:rsidRPr="00BC7177">
        <w:rPr>
          <w:rFonts w:ascii="彩虹粗仿宋" w:eastAsia="彩虹粗仿宋"/>
          <w:sz w:val="24"/>
        </w:rPr>
        <w:t>.</w:t>
      </w:r>
      <w:r w:rsidRPr="00BC7177">
        <w:rPr>
          <w:rFonts w:ascii="彩虹粗仿宋" w:eastAsia="彩虹粗仿宋" w:hint="eastAsia"/>
          <w:sz w:val="24"/>
        </w:rPr>
        <w:t>本基金持有的所有流通受限证券，其公允价值不得超过本基金资产净值的</w:t>
      </w:r>
      <w:r w:rsidR="00D20900" w:rsidRPr="00BC7177">
        <w:rPr>
          <w:rFonts w:ascii="彩虹粗仿宋" w:eastAsia="彩虹粗仿宋"/>
          <w:sz w:val="24"/>
        </w:rPr>
        <w:t>15</w:t>
      </w:r>
      <w:r w:rsidRPr="00BC7177">
        <w:rPr>
          <w:rFonts w:ascii="彩虹粗仿宋" w:eastAsia="彩虹粗仿宋" w:hint="eastAsia"/>
          <w:sz w:val="24"/>
        </w:rPr>
        <w:t>%；本基金持有的同一流通受限证券，其公允价值不得超过本基金资产净值的10%；</w:t>
      </w:r>
    </w:p>
    <w:p w14:paraId="4F2686E9" w14:textId="4CAD42DB" w:rsidR="00AB6CA6" w:rsidRPr="00BC7177" w:rsidRDefault="00AB6CA6">
      <w:pPr>
        <w:adjustRightInd w:val="0"/>
        <w:snapToGrid w:val="0"/>
        <w:ind w:firstLineChars="200" w:firstLine="480"/>
        <w:rPr>
          <w:rFonts w:ascii="彩虹粗仿宋" w:eastAsia="彩虹粗仿宋"/>
          <w:sz w:val="24"/>
        </w:rPr>
      </w:pPr>
      <w:r w:rsidRPr="00BC7177">
        <w:rPr>
          <w:rFonts w:ascii="彩虹粗仿宋" w:eastAsia="彩虹粗仿宋" w:hint="eastAsia"/>
          <w:sz w:val="24"/>
        </w:rPr>
        <w:t>19.本基金管理人管理</w:t>
      </w:r>
      <w:r w:rsidR="0040179A" w:rsidRPr="00BC7177">
        <w:rPr>
          <w:rFonts w:ascii="彩虹粗仿宋" w:eastAsia="彩虹粗仿宋" w:hint="eastAsia"/>
          <w:sz w:val="24"/>
        </w:rPr>
        <w:t>且由本基金托管人托管</w:t>
      </w:r>
      <w:r w:rsidRPr="00BC7177">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40179A" w:rsidRPr="00215A70">
        <w:rPr>
          <w:rFonts w:ascii="彩虹粗仿宋" w:eastAsia="彩虹粗仿宋" w:hint="eastAsia"/>
          <w:sz w:val="24"/>
        </w:rPr>
        <w:t>且由本基金托管人托管</w:t>
      </w:r>
      <w:r w:rsidRPr="00BC7177">
        <w:rPr>
          <w:rFonts w:ascii="彩虹粗仿宋" w:eastAsia="彩虹粗仿宋" w:hint="eastAsia"/>
          <w:sz w:val="24"/>
        </w:rPr>
        <w:t>的全部投资组合持有一家上市公司发行的可流通股票，不得超过该上市公司可流通股票的30%；</w:t>
      </w:r>
    </w:p>
    <w:p w14:paraId="5A01401F" w14:textId="23EC1C0D" w:rsidR="0040179A" w:rsidRPr="00BC7177" w:rsidRDefault="00AB6CA6">
      <w:pPr>
        <w:adjustRightInd w:val="0"/>
        <w:snapToGrid w:val="0"/>
        <w:ind w:firstLineChars="200" w:firstLine="480"/>
        <w:rPr>
          <w:rFonts w:ascii="彩虹粗仿宋" w:eastAsia="彩虹粗仿宋"/>
          <w:sz w:val="24"/>
        </w:rPr>
      </w:pPr>
      <w:r w:rsidRPr="00BC7177">
        <w:rPr>
          <w:rFonts w:ascii="彩虹粗仿宋" w:eastAsia="彩虹粗仿宋" w:hint="eastAsia"/>
          <w:sz w:val="24"/>
        </w:rPr>
        <w:t>20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659C9375" w14:textId="33FCF797" w:rsidR="00880152" w:rsidRPr="00BC7177" w:rsidRDefault="00AB6CA6">
      <w:pPr>
        <w:adjustRightInd w:val="0"/>
        <w:snapToGrid w:val="0"/>
        <w:ind w:firstLineChars="200" w:firstLine="480"/>
        <w:rPr>
          <w:rFonts w:ascii="彩虹粗仿宋" w:eastAsia="彩虹粗仿宋"/>
          <w:sz w:val="24"/>
        </w:rPr>
      </w:pPr>
      <w:r w:rsidRPr="00BC7177">
        <w:rPr>
          <w:rFonts w:ascii="彩虹粗仿宋" w:eastAsia="彩虹粗仿宋"/>
          <w:sz w:val="24"/>
        </w:rPr>
        <w:t>2</w:t>
      </w:r>
      <w:r w:rsidR="00D20900" w:rsidRPr="00BC7177">
        <w:rPr>
          <w:rFonts w:ascii="彩虹粗仿宋" w:eastAsia="彩虹粗仿宋"/>
          <w:sz w:val="24"/>
        </w:rPr>
        <w:t>1</w:t>
      </w:r>
      <w:r w:rsidR="00C12184" w:rsidRPr="00BC7177">
        <w:rPr>
          <w:rFonts w:ascii="彩虹粗仿宋" w:eastAsia="彩虹粗仿宋"/>
          <w:sz w:val="24"/>
        </w:rPr>
        <w:t>.</w:t>
      </w:r>
      <w:r w:rsidR="00880152" w:rsidRPr="00BC7177">
        <w:rPr>
          <w:rFonts w:ascii="彩虹粗仿宋" w:eastAsia="彩虹粗仿宋" w:hint="eastAsia"/>
          <w:sz w:val="24"/>
        </w:rPr>
        <w:t>法律法规及中国证监会规定的和《基金合同》约定的其他投资限制。</w:t>
      </w:r>
    </w:p>
    <w:p w14:paraId="42D1DE8C" w14:textId="77777777" w:rsidR="00CE17BE" w:rsidRPr="00BC7177" w:rsidRDefault="002E01A4">
      <w:pPr>
        <w:adjustRightInd w:val="0"/>
        <w:snapToGrid w:val="0"/>
        <w:ind w:firstLineChars="200" w:firstLine="480"/>
        <w:rPr>
          <w:rFonts w:ascii="彩虹粗仿宋" w:eastAsia="彩虹粗仿宋"/>
          <w:sz w:val="24"/>
        </w:rPr>
      </w:pPr>
      <w:r w:rsidRPr="00BC7177">
        <w:rPr>
          <w:rFonts w:ascii="彩虹粗仿宋" w:eastAsia="彩虹粗仿宋" w:hint="eastAsia"/>
          <w:sz w:val="24"/>
        </w:rPr>
        <w:t>法律法规或监管部门取消或调整上述限制，如适用于本基金，基金管理人在履行适当程序后，本基金投资不再受相关限制或按调整后的规定执行</w:t>
      </w:r>
      <w:r w:rsidR="00CE17BE" w:rsidRPr="00BC7177">
        <w:rPr>
          <w:rFonts w:ascii="彩虹粗仿宋" w:eastAsia="彩虹粗仿宋" w:hint="eastAsia"/>
          <w:sz w:val="24"/>
        </w:rPr>
        <w:t>。</w:t>
      </w:r>
    </w:p>
    <w:p w14:paraId="0853820C" w14:textId="564D5886" w:rsidR="00CE17BE" w:rsidRPr="00BC7177" w:rsidRDefault="00AB6CA6">
      <w:pPr>
        <w:adjustRightInd w:val="0"/>
        <w:snapToGrid w:val="0"/>
        <w:ind w:firstLineChars="200" w:firstLine="480"/>
        <w:rPr>
          <w:rFonts w:ascii="彩虹粗仿宋" w:eastAsia="彩虹粗仿宋"/>
          <w:sz w:val="24"/>
        </w:rPr>
      </w:pPr>
      <w:r w:rsidRPr="00BC7177">
        <w:rPr>
          <w:rFonts w:ascii="彩虹粗仿宋" w:eastAsia="彩虹粗仿宋" w:hint="eastAsia"/>
          <w:sz w:val="24"/>
        </w:rPr>
        <w:t>除上述第（2）、（12）、（</w:t>
      </w:r>
      <w:r w:rsidR="0040179A" w:rsidRPr="00BC7177">
        <w:rPr>
          <w:rFonts w:ascii="彩虹粗仿宋" w:eastAsia="彩虹粗仿宋"/>
          <w:sz w:val="24"/>
        </w:rPr>
        <w:t>20</w:t>
      </w:r>
      <w:r w:rsidRPr="00BC7177">
        <w:rPr>
          <w:rFonts w:ascii="彩虹粗仿宋" w:eastAsia="彩虹粗仿宋" w:hint="eastAsia"/>
          <w:sz w:val="24"/>
        </w:rPr>
        <w:t>）项外，</w:t>
      </w:r>
      <w:r w:rsidR="00CE17BE" w:rsidRPr="00BC7177">
        <w:rPr>
          <w:rFonts w:ascii="彩虹粗仿宋" w:eastAsia="彩虹粗仿宋" w:hint="eastAsia"/>
          <w:sz w:val="24"/>
        </w:rPr>
        <w:t>因证券</w:t>
      </w:r>
      <w:r w:rsidR="002E01A4" w:rsidRPr="00BC7177">
        <w:rPr>
          <w:rFonts w:ascii="彩虹粗仿宋" w:eastAsia="彩虹粗仿宋" w:hint="eastAsia"/>
          <w:sz w:val="24"/>
        </w:rPr>
        <w:t>、期货</w:t>
      </w:r>
      <w:r w:rsidR="00CE17BE" w:rsidRPr="00BC7177">
        <w:rPr>
          <w:rFonts w:ascii="彩虹粗仿宋" w:eastAsia="彩虹粗仿宋" w:hint="eastAsia"/>
          <w:sz w:val="24"/>
        </w:rPr>
        <w:t>市场波动、</w:t>
      </w:r>
      <w:r w:rsidR="007445BC" w:rsidRPr="00BC7177">
        <w:rPr>
          <w:rFonts w:ascii="彩虹粗仿宋" w:eastAsia="彩虹粗仿宋" w:hint="eastAsia"/>
          <w:sz w:val="24"/>
        </w:rPr>
        <w:t>证券发行人</w:t>
      </w:r>
      <w:r w:rsidR="00CE17BE" w:rsidRPr="00BC7177">
        <w:rPr>
          <w:rFonts w:ascii="彩虹粗仿宋" w:eastAsia="彩虹粗仿宋" w:hint="eastAsia"/>
          <w:sz w:val="24"/>
        </w:rPr>
        <w:t>合并、基金规模变动等基金管理人之外的因素致使基金投资比例不符合上述规定投资比例的，基金管理人应当在10个交易日内进行调整，但中国证监会规定的特殊情形除外。</w:t>
      </w:r>
      <w:r w:rsidR="00AD2964" w:rsidRPr="00BC7177">
        <w:rPr>
          <w:rFonts w:ascii="彩虹粗仿宋" w:eastAsia="彩虹粗仿宋" w:hint="eastAsia"/>
          <w:sz w:val="24"/>
        </w:rPr>
        <w:t>法律法规另有规定的，从其规定。</w:t>
      </w:r>
    </w:p>
    <w:p w14:paraId="06B0AA07" w14:textId="77777777" w:rsidR="00CE17BE" w:rsidRPr="00BC7177" w:rsidRDefault="00CE17BE">
      <w:pPr>
        <w:adjustRightInd w:val="0"/>
        <w:snapToGrid w:val="0"/>
        <w:ind w:firstLineChars="200" w:firstLine="480"/>
        <w:rPr>
          <w:rFonts w:ascii="彩虹粗仿宋" w:eastAsia="彩虹粗仿宋"/>
          <w:sz w:val="24"/>
        </w:rPr>
      </w:pPr>
      <w:r w:rsidRPr="00BC7177">
        <w:rPr>
          <w:rFonts w:ascii="彩虹粗仿宋" w:eastAsia="彩虹粗仿宋" w:hint="eastAsia"/>
          <w:sz w:val="24"/>
        </w:rPr>
        <w:t>基金管理人应当自基金合同生效之日起</w:t>
      </w:r>
      <w:r w:rsidR="00831636" w:rsidRPr="00BC7177">
        <w:rPr>
          <w:rFonts w:ascii="彩虹粗仿宋" w:eastAsia="彩虹粗仿宋"/>
          <w:sz w:val="24"/>
        </w:rPr>
        <w:t>6</w:t>
      </w:r>
      <w:r w:rsidRPr="00BC7177">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27793B4"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（三）基金托管人</w:t>
      </w:r>
      <w:bookmarkStart w:id="4" w:name="OLE_LINK1"/>
      <w:r w:rsidRPr="00BC7177">
        <w:rPr>
          <w:rFonts w:ascii="彩虹粗仿宋" w:eastAsia="彩虹粗仿宋" w:hAnsi="宋体" w:cs="Arial" w:hint="eastAsia"/>
          <w:sz w:val="24"/>
        </w:rPr>
        <w:t>根据有关法律法规的规定及《基金合同》的约定，</w:t>
      </w:r>
      <w:bookmarkEnd w:id="4"/>
      <w:r w:rsidRPr="00BC7177">
        <w:rPr>
          <w:rFonts w:ascii="彩虹粗仿宋" w:eastAsia="彩虹粗仿宋" w:hAnsi="宋体" w:cs="Arial" w:hint="eastAsia"/>
          <w:sz w:val="24"/>
        </w:rPr>
        <w:t>对本托管协议第十五条第九款基金投资禁止行为通过事后监督方式进行监督。</w:t>
      </w:r>
    </w:p>
    <w:p w14:paraId="006A2CF9"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w:t>
      </w:r>
      <w:r w:rsidRPr="00BC7177">
        <w:rPr>
          <w:rFonts w:ascii="彩虹粗仿宋" w:eastAsia="彩虹粗仿宋" w:hAnsi="宋体" w:cs="Arial" w:hint="eastAsia"/>
          <w:sz w:val="24"/>
        </w:rPr>
        <w:lastRenderedPageBreak/>
        <w:t>同意，并履行信息披露义务。</w:t>
      </w:r>
    </w:p>
    <w:p w14:paraId="044BF200" w14:textId="77777777" w:rsidR="00CE17BE" w:rsidRPr="00BC7177" w:rsidRDefault="00CE17BE">
      <w:pPr>
        <w:adjustRightInd w:val="0"/>
        <w:snapToGrid w:val="0"/>
        <w:ind w:firstLineChars="200" w:firstLine="480"/>
        <w:rPr>
          <w:rFonts w:ascii="彩虹粗仿宋" w:eastAsia="彩虹粗仿宋" w:hAnsi="宋体" w:cs="Arial"/>
        </w:rPr>
      </w:pPr>
      <w:r w:rsidRPr="00BC7177">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08F9D8D" w14:textId="77777777" w:rsidR="00CE17BE" w:rsidRPr="00BC7177" w:rsidRDefault="00CE17BE">
      <w:pPr>
        <w:adjustRightInd w:val="0"/>
        <w:snapToGrid w:val="0"/>
        <w:ind w:firstLineChars="200" w:firstLine="480"/>
        <w:rPr>
          <w:rFonts w:ascii="彩虹粗仿宋" w:eastAsia="彩虹粗仿宋" w:hAnsi="宋体" w:cs="Arial"/>
        </w:rPr>
      </w:pPr>
      <w:r w:rsidRPr="00BC7177">
        <w:rPr>
          <w:rFonts w:ascii="彩虹粗仿宋" w:eastAsia="彩虹粗仿宋" w:hAnsi="宋体" w:cs="Arial" w:hint="eastAsia"/>
          <w:color w:val="000000"/>
          <w:sz w:val="24"/>
        </w:rPr>
        <w:t>基金管理人负责对交易对手的资信控制，按银行间债券市场的交易规则进行交易，并</w:t>
      </w:r>
      <w:r w:rsidRPr="00BC7177">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C7177">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09C0E5C"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（五）基金托管人根据有关法律法规的规定及《基金合同》的约定，对基金管理人投资流通受限证券进行监督。</w:t>
      </w:r>
    </w:p>
    <w:p w14:paraId="0DDFBBD0"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int="eastAsia"/>
          <w:sz w:val="24"/>
        </w:rPr>
        <w:t>基金管理人投资流通受限证券，应事先根据中国证监会相关规定，明确基金投资流通受限证券的比例，</w:t>
      </w:r>
      <w:r w:rsidRPr="00BC7177">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B34CC9D" w14:textId="77777777" w:rsidR="00CE17BE" w:rsidRPr="00BC7177" w:rsidRDefault="00CE17BE">
      <w:pPr>
        <w:adjustRightInd w:val="0"/>
        <w:snapToGrid w:val="0"/>
        <w:ind w:firstLineChars="200" w:firstLine="480"/>
        <w:rPr>
          <w:rFonts w:ascii="彩虹粗仿宋" w:eastAsia="彩虹粗仿宋"/>
          <w:sz w:val="24"/>
        </w:rPr>
      </w:pPr>
      <w:r w:rsidRPr="00BC7177">
        <w:rPr>
          <w:rFonts w:ascii="彩虹粗仿宋" w:eastAsia="彩虹粗仿宋" w:hAnsi="宋体" w:cs="Arial"/>
          <w:sz w:val="24"/>
        </w:rPr>
        <w:t>1.本基金</w:t>
      </w:r>
      <w:r w:rsidRPr="00BC7177">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39A89C4"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AA3D8CE" w14:textId="77777777" w:rsidR="00CE17BE" w:rsidRPr="00215A70" w:rsidRDefault="00CE17BE">
      <w:pPr>
        <w:adjustRightInd w:val="0"/>
        <w:snapToGrid w:val="0"/>
        <w:ind w:firstLineChars="200" w:firstLine="480"/>
        <w:rPr>
          <w:rFonts w:ascii="彩虹粗仿宋" w:eastAsia="彩虹粗仿宋" w:hAnsi="宋体" w:cs="Arial"/>
          <w:color w:val="000000"/>
          <w:sz w:val="24"/>
        </w:rPr>
      </w:pPr>
      <w:r w:rsidRPr="00BC7177">
        <w:rPr>
          <w:rFonts w:ascii="彩虹粗仿宋" w:eastAsia="彩虹粗仿宋" w:hAnsi="宋体" w:cs="Arial" w:hint="eastAsia"/>
          <w:sz w:val="24"/>
        </w:rPr>
        <w:lastRenderedPageBreak/>
        <w:t>本基金</w:t>
      </w:r>
      <w:r w:rsidRPr="00BC7177">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r w:rsidRPr="00215A70">
        <w:rPr>
          <w:rFonts w:ascii="彩虹粗仿宋" w:eastAsia="彩虹粗仿宋" w:hAnsi="宋体" w:cs="Arial" w:hint="eastAsia"/>
          <w:color w:val="000000"/>
          <w:sz w:val="24"/>
        </w:rPr>
        <w:t>。</w:t>
      </w:r>
    </w:p>
    <w:p w14:paraId="6AC11DF1" w14:textId="77777777" w:rsidR="00CE17BE" w:rsidRPr="00215A70" w:rsidRDefault="00CE17BE">
      <w:pPr>
        <w:adjustRightInd w:val="0"/>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本基金投资流通受限证券，不得预付任何形式的保证金。</w:t>
      </w:r>
    </w:p>
    <w:p w14:paraId="0DA68EDB"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color w:val="000000"/>
          <w:sz w:val="24"/>
        </w:rPr>
        <w:t>2.</w:t>
      </w:r>
      <w:r w:rsidRPr="00215A70">
        <w:rPr>
          <w:rFonts w:ascii="彩虹粗仿宋" w:eastAsia="彩虹粗仿宋" w:hAnsi="宋体" w:cs="Arial" w:hint="eastAsia"/>
          <w:color w:val="00000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9C3150A"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C0B0449"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color w:val="000000"/>
          <w:sz w:val="24"/>
        </w:rPr>
        <w:t>3.</w:t>
      </w:r>
      <w:r w:rsidRPr="00215A70">
        <w:rPr>
          <w:rFonts w:ascii="彩虹粗仿宋" w:eastAsia="彩虹粗仿宋" w:hAnsi="宋体" w:cs="Arial" w:hint="eastAsia"/>
          <w:color w:val="00000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DB054B0"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（1）中国证监会批准发行非公开发行股票的批准文件。</w:t>
      </w:r>
    </w:p>
    <w:p w14:paraId="60ADBA8E"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（2）非公开发行股票有关发行数量、发行价格、锁定期等发行资料。</w:t>
      </w:r>
    </w:p>
    <w:p w14:paraId="03DAB288"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14:paraId="77FFAFD1" w14:textId="77777777" w:rsidR="00CE17BE" w:rsidRPr="00215A70" w:rsidRDefault="00CE17BE">
      <w:pPr>
        <w:adjustRightInd w:val="0"/>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（4）基金拟认购的数量、价格、总成本、账面价值。</w:t>
      </w:r>
    </w:p>
    <w:p w14:paraId="2708EFC5"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color w:val="000000"/>
          <w:sz w:val="24"/>
        </w:rPr>
        <w:t>4.</w:t>
      </w:r>
      <w:r w:rsidRPr="00215A70">
        <w:rPr>
          <w:rFonts w:ascii="彩虹粗仿宋" w:eastAsia="彩虹粗仿宋" w:hAnsi="宋体" w:cs="Arial" w:hint="eastAsia"/>
          <w:color w:val="000000"/>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1CE32260"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本基金有关投资流通受限证券比例如违反有关限制规定，在合理期限内未能进行及时调整，基金管理人应在两个工作日内编制临时报告书，予以公告。</w:t>
      </w:r>
    </w:p>
    <w:p w14:paraId="50AA6D21"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color w:val="000000"/>
          <w:sz w:val="24"/>
        </w:rPr>
        <w:t>5.</w:t>
      </w:r>
      <w:r w:rsidRPr="00215A70">
        <w:rPr>
          <w:rFonts w:ascii="彩虹粗仿宋" w:eastAsia="彩虹粗仿宋" w:hAnsi="宋体" w:cs="Arial" w:hint="eastAsia"/>
          <w:color w:val="000000"/>
          <w:sz w:val="24"/>
        </w:rPr>
        <w:t>基金托管人根据有关规定有权对基金管理人进行以下事项监督：</w:t>
      </w:r>
    </w:p>
    <w:p w14:paraId="352963EE"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lastRenderedPageBreak/>
        <w:t>（1）本基金投资流通受限证券时的法律法规遵守情况。</w:t>
      </w:r>
    </w:p>
    <w:p w14:paraId="0FEB6C3E"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（2）在基金投资流通受限证券管理工作方面有关制度、流动性风险处置预案的建立与完善情况。</w:t>
      </w:r>
    </w:p>
    <w:p w14:paraId="55A444A3"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（3）有关比例限制的执行情况。</w:t>
      </w:r>
    </w:p>
    <w:p w14:paraId="19EA114F" w14:textId="77777777" w:rsidR="00CE17BE" w:rsidRPr="00215A70" w:rsidRDefault="00CE17BE" w:rsidP="00215A70">
      <w:pPr>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（4）信息披露情况。</w:t>
      </w:r>
    </w:p>
    <w:p w14:paraId="43A6D359" w14:textId="77777777" w:rsidR="00CE17BE" w:rsidRPr="00215A70" w:rsidRDefault="00CE17BE">
      <w:pPr>
        <w:adjustRightInd w:val="0"/>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color w:val="000000"/>
          <w:sz w:val="24"/>
        </w:rPr>
        <w:t>6.</w:t>
      </w:r>
      <w:r w:rsidRPr="00215A70">
        <w:rPr>
          <w:rFonts w:ascii="彩虹粗仿宋" w:eastAsia="彩虹粗仿宋" w:hAnsi="宋体" w:cs="Arial" w:hint="eastAsia"/>
          <w:color w:val="000000"/>
          <w:sz w:val="24"/>
        </w:rPr>
        <w:t>相关法律法规对基金投资流通受限证券有新规定的，从其规定。</w:t>
      </w:r>
    </w:p>
    <w:p w14:paraId="7206DA64" w14:textId="77777777" w:rsidR="00CE17BE" w:rsidRPr="00215A70" w:rsidRDefault="00CE17BE">
      <w:pPr>
        <w:adjustRightInd w:val="0"/>
        <w:snapToGrid w:val="0"/>
        <w:ind w:firstLineChars="200" w:firstLine="480"/>
        <w:rPr>
          <w:rFonts w:ascii="彩虹粗仿宋" w:eastAsia="彩虹粗仿宋" w:hAnsi="宋体" w:cs="Arial"/>
          <w:color w:val="000000"/>
          <w:sz w:val="24"/>
        </w:rPr>
      </w:pPr>
      <w:r w:rsidRPr="00215A70">
        <w:rPr>
          <w:rFonts w:ascii="彩虹粗仿宋" w:eastAsia="彩虹粗仿宋" w:hAnsi="宋体" w:cs="Arial" w:hint="eastAsia"/>
          <w:color w:val="000000"/>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0BF51F19" w14:textId="7049DF8C" w:rsidR="00CE17BE" w:rsidRPr="00BC7177" w:rsidRDefault="00CE17BE">
      <w:pPr>
        <w:adjustRightInd w:val="0"/>
        <w:snapToGrid w:val="0"/>
        <w:ind w:firstLineChars="200" w:firstLine="480"/>
        <w:rPr>
          <w:rFonts w:ascii="彩虹粗仿宋" w:eastAsia="彩虹粗仿宋"/>
          <w:i/>
          <w:sz w:val="24"/>
        </w:rPr>
      </w:pPr>
      <w:r w:rsidRPr="00215A7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w:t>
      </w:r>
      <w:r w:rsidRPr="00BC7177">
        <w:rPr>
          <w:rFonts w:ascii="彩虹粗仿宋" w:eastAsia="彩虹粗仿宋" w:hAnsi="宋体" w:cs="Arial" w:hint="eastAsia"/>
          <w:sz w:val="24"/>
        </w:rPr>
        <w:t>应积极配合和协助</w:t>
      </w:r>
      <w:r w:rsidR="008F5C30">
        <w:rPr>
          <w:rFonts w:ascii="彩虹粗仿宋" w:eastAsia="彩虹粗仿宋" w:hAnsi="宋体" w:cs="Arial" w:hint="eastAsia"/>
          <w:sz w:val="24"/>
        </w:rPr>
        <w:t>基金托管人</w:t>
      </w:r>
      <w:r w:rsidRPr="00BC7177">
        <w:rPr>
          <w:rFonts w:ascii="彩虹粗仿宋" w:eastAsia="彩虹粗仿宋" w:hAnsi="宋体"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55B6C3CB"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F82280C"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474461"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C1705EC"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（十）若基金托管人发现基金管理人依据交易程序已经生效的指令违反法律、</w:t>
      </w:r>
      <w:r w:rsidRPr="00BC7177">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14:paraId="6A4AE98D"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EEB69D" w14:textId="77777777" w:rsidR="00CE17BE" w:rsidRPr="00BC7177" w:rsidRDefault="00CE17BE" w:rsidP="00215A70">
      <w:pPr>
        <w:snapToGrid w:val="0"/>
        <w:rPr>
          <w:rFonts w:ascii="彩虹粗仿宋" w:eastAsia="彩虹粗仿宋"/>
          <w:sz w:val="24"/>
        </w:rPr>
      </w:pPr>
    </w:p>
    <w:p w14:paraId="1EE0908F" w14:textId="77777777" w:rsidR="00CE17BE" w:rsidRPr="00BC7177" w:rsidRDefault="00CE17BE" w:rsidP="00215A70">
      <w:pPr>
        <w:pStyle w:val="2"/>
        <w:snapToGrid w:val="0"/>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BC7177">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8168A87"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793D8D" w:rsidRPr="00BC7177">
        <w:rPr>
          <w:rFonts w:ascii="彩虹粗仿宋" w:eastAsia="彩虹粗仿宋" w:hAnsi="宋体" w:cs="Arial" w:hint="eastAsia"/>
          <w:sz w:val="24"/>
        </w:rPr>
        <w:t>、</w:t>
      </w:r>
      <w:r w:rsidRPr="00BC7177">
        <w:rPr>
          <w:rFonts w:ascii="彩虹粗仿宋" w:eastAsia="彩虹粗仿宋" w:hAnsi="宋体" w:cs="Arial" w:hint="eastAsia"/>
          <w:sz w:val="24"/>
        </w:rPr>
        <w:t>证券账户</w:t>
      </w:r>
      <w:r w:rsidR="00793D8D" w:rsidRPr="00BC7177">
        <w:rPr>
          <w:rFonts w:ascii="彩虹粗仿宋" w:eastAsia="彩虹粗仿宋" w:hAnsi="宋体" w:cs="Arial" w:hint="eastAsia"/>
          <w:sz w:val="24"/>
        </w:rPr>
        <w:t>以及投资所需的其他账户</w:t>
      </w:r>
      <w:r w:rsidRPr="00BC7177">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03CD28F3"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A8A5D3"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0EE8EA9" w14:textId="77777777" w:rsidR="00CE17BE" w:rsidRPr="00BC7177" w:rsidRDefault="00CE17BE" w:rsidP="00215A70">
      <w:pPr>
        <w:snapToGrid w:val="0"/>
        <w:rPr>
          <w:rFonts w:ascii="彩虹粗仿宋" w:eastAsia="彩虹粗仿宋"/>
          <w:sz w:val="24"/>
        </w:rPr>
      </w:pPr>
    </w:p>
    <w:p w14:paraId="2AE39860" w14:textId="77777777" w:rsidR="00CE17BE" w:rsidRPr="00BC7177" w:rsidRDefault="00CE17BE" w:rsidP="00215A70">
      <w:pPr>
        <w:pStyle w:val="2"/>
        <w:snapToGrid w:val="0"/>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BC7177">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8597071"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（一）基金财产保管的原则</w:t>
      </w:r>
    </w:p>
    <w:p w14:paraId="1A3B8987"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1.基金财产应独立于基金管理人、基金托管人的固有财产。</w:t>
      </w:r>
    </w:p>
    <w:p w14:paraId="7917B7DD"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2.基金托管人应安全保管基金财产。</w:t>
      </w:r>
    </w:p>
    <w:p w14:paraId="1DF57F7D"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3.基金托管人按照规定开设基金财产的资金账户</w:t>
      </w:r>
      <w:r w:rsidR="00E92852" w:rsidRPr="00BC7177">
        <w:rPr>
          <w:rFonts w:ascii="彩虹粗仿宋" w:eastAsia="彩虹粗仿宋" w:hAnsi="宋体" w:cs="Arial" w:hint="eastAsia"/>
          <w:sz w:val="24"/>
        </w:rPr>
        <w:t>、</w:t>
      </w:r>
      <w:r w:rsidRPr="00BC7177">
        <w:rPr>
          <w:rFonts w:ascii="彩虹粗仿宋" w:eastAsia="彩虹粗仿宋" w:hAnsi="宋体" w:cs="Arial" w:hint="eastAsia"/>
          <w:sz w:val="24"/>
        </w:rPr>
        <w:t>证券账户</w:t>
      </w:r>
      <w:r w:rsidR="00844061" w:rsidRPr="00BC7177">
        <w:rPr>
          <w:rFonts w:ascii="彩虹粗仿宋" w:eastAsia="彩虹粗仿宋" w:hAnsi="宋体" w:cs="Arial" w:hint="eastAsia"/>
          <w:sz w:val="24"/>
        </w:rPr>
        <w:t>以及投资所需的其他账户</w:t>
      </w:r>
      <w:r w:rsidRPr="00BC7177">
        <w:rPr>
          <w:rFonts w:ascii="彩虹粗仿宋" w:eastAsia="彩虹粗仿宋" w:hAnsi="宋体" w:cs="Arial" w:hint="eastAsia"/>
          <w:sz w:val="24"/>
        </w:rPr>
        <w:t>。</w:t>
      </w:r>
    </w:p>
    <w:p w14:paraId="6E28AEF5"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4.基金托管人对所托管的不同基金财产分别设置账户，确保基金财产的完整与独立。</w:t>
      </w:r>
    </w:p>
    <w:p w14:paraId="29CCD0F6" w14:textId="119DD5B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5.基金托管人按照《基金合同》和本协议的约定保管基金财产，如有特殊情况</w:t>
      </w:r>
      <w:r w:rsidRPr="00BC7177">
        <w:rPr>
          <w:rFonts w:ascii="彩虹粗仿宋" w:eastAsia="彩虹粗仿宋" w:hAnsi="宋体" w:cs="Arial" w:hint="eastAsia"/>
          <w:sz w:val="24"/>
        </w:rPr>
        <w:t>双方可另行协商解决。基金</w:t>
      </w:r>
      <w:r w:rsidRPr="00BC7177">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D20900" w:rsidRPr="00BC7177">
        <w:rPr>
          <w:rFonts w:ascii="彩虹粗仿宋" w:eastAsia="彩虹粗仿宋" w:hint="eastAsia"/>
          <w:sz w:val="24"/>
        </w:rPr>
        <w:t>交易/</w:t>
      </w:r>
      <w:r w:rsidRPr="00BC7177">
        <w:rPr>
          <w:rFonts w:ascii="彩虹粗仿宋" w:eastAsia="彩虹粗仿宋" w:hint="eastAsia"/>
          <w:sz w:val="24"/>
        </w:rPr>
        <w:t>登记结算机构扣收</w:t>
      </w:r>
      <w:r w:rsidR="00D20900" w:rsidRPr="00BC7177">
        <w:rPr>
          <w:rFonts w:ascii="彩虹粗仿宋" w:eastAsia="彩虹粗仿宋" w:hint="eastAsia"/>
          <w:sz w:val="24"/>
        </w:rPr>
        <w:t>交易费、</w:t>
      </w:r>
      <w:r w:rsidRPr="00BC7177">
        <w:rPr>
          <w:rFonts w:ascii="彩虹粗仿宋" w:eastAsia="彩虹粗仿宋" w:hint="eastAsia"/>
          <w:sz w:val="24"/>
        </w:rPr>
        <w:t>结算费和账户维护费等费用）。</w:t>
      </w:r>
    </w:p>
    <w:p w14:paraId="31792CD5"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0B9BB74"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7.除依据法律法规和《基金合同》的规定外，基金托管人不得委托第三人托管基金财产。</w:t>
      </w:r>
    </w:p>
    <w:p w14:paraId="4058FCF9"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（二）基金募集期间及募集资金的验资</w:t>
      </w:r>
    </w:p>
    <w:p w14:paraId="30EDC043"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1.基金募集期间募集的资金应存于基金管理人在基金托管人的营业机构开立的</w:t>
      </w:r>
      <w:r w:rsidRPr="00BC7177">
        <w:rPr>
          <w:rFonts w:ascii="彩虹粗仿宋" w:eastAsia="彩虹粗仿宋" w:hAnsi="宋体" w:cs="Arial"/>
          <w:sz w:val="24"/>
        </w:rPr>
        <w:t>“</w:t>
      </w:r>
      <w:r w:rsidRPr="00BC7177">
        <w:rPr>
          <w:rFonts w:ascii="彩虹粗仿宋" w:eastAsia="彩虹粗仿宋" w:hAnsi="宋体" w:cs="Arial"/>
          <w:sz w:val="24"/>
        </w:rPr>
        <w:t>基金募集专户</w:t>
      </w:r>
      <w:r w:rsidRPr="00BC7177">
        <w:rPr>
          <w:rFonts w:ascii="彩虹粗仿宋" w:eastAsia="彩虹粗仿宋" w:hAnsi="宋体" w:cs="Arial"/>
          <w:sz w:val="24"/>
        </w:rPr>
        <w:t>”</w:t>
      </w:r>
      <w:r w:rsidRPr="00BC7177">
        <w:rPr>
          <w:rFonts w:ascii="彩虹粗仿宋" w:eastAsia="彩虹粗仿宋" w:hAnsi="宋体" w:cs="Arial"/>
          <w:sz w:val="24"/>
        </w:rPr>
        <w:t>。该账户由基金管理人开立并管理。</w:t>
      </w:r>
    </w:p>
    <w:p w14:paraId="2BF5A215" w14:textId="77777777" w:rsidR="00CE17BE" w:rsidRPr="00AD6B03" w:rsidRDefault="00CE17BE" w:rsidP="00AD6B03">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2.基金募集期满或基金停止募集时，募集的基金份额总额、基金募集金额、基金份额持有人人</w:t>
      </w:r>
      <w:r w:rsidRPr="00AD6B03">
        <w:rPr>
          <w:rFonts w:ascii="彩虹粗仿宋" w:eastAsia="彩虹粗仿宋" w:hAnsi="宋体" w:cs="Arial" w:hint="eastAsia"/>
          <w:sz w:val="24"/>
        </w:rPr>
        <w:t>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957CE02" w14:textId="77777777" w:rsidR="00CE17BE" w:rsidRPr="00AD6B03" w:rsidRDefault="00CE17BE" w:rsidP="00AD6B03">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3.若基金募集期限届满，未能达到《基金合同》生效的条件，由基金管理人按规定办理退款等事宜。</w:t>
      </w:r>
    </w:p>
    <w:p w14:paraId="0886D60E" w14:textId="77777777" w:rsidR="00CE17BE" w:rsidRPr="00AD6B03" w:rsidRDefault="00CE17BE" w:rsidP="00AD6B03">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（三）基金银行账户的开立和管理</w:t>
      </w:r>
    </w:p>
    <w:p w14:paraId="37CE9AD2" w14:textId="77777777" w:rsidR="00CE17BE" w:rsidRPr="00AD6B03" w:rsidRDefault="00CE17BE" w:rsidP="00AD6B03">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1.基金托管人可以基金的名义在其营业机构开立基金的银行账户，并根据基金</w:t>
      </w:r>
      <w:r w:rsidRPr="00AD6B03">
        <w:rPr>
          <w:rFonts w:ascii="彩虹粗仿宋" w:eastAsia="彩虹粗仿宋" w:hAnsi="宋体" w:cs="Arial" w:hint="eastAsia"/>
          <w:sz w:val="24"/>
        </w:rPr>
        <w:lastRenderedPageBreak/>
        <w:t>管理人合法合规的指令办理资金收付。本基金的银行预留印鉴由基金托管人保管和使用。</w:t>
      </w:r>
    </w:p>
    <w:p w14:paraId="0C164BED" w14:textId="77777777" w:rsidR="00CE17BE" w:rsidRPr="00AD6B03" w:rsidRDefault="00CE17BE" w:rsidP="00AD6B03">
      <w:pPr>
        <w:adjustRightInd w:val="0"/>
        <w:snapToGrid w:val="0"/>
        <w:ind w:firstLine="480"/>
        <w:rPr>
          <w:rFonts w:ascii="彩虹粗仿宋" w:eastAsia="彩虹粗仿宋" w:hAnsi="宋体" w:cs="Arial"/>
          <w:sz w:val="24"/>
        </w:rPr>
      </w:pPr>
      <w:r w:rsidRPr="00BC7177">
        <w:rPr>
          <w:rFonts w:ascii="彩虹粗仿宋" w:eastAsia="彩虹粗仿宋" w:hAnsi="宋体" w:cs="Arial"/>
          <w:sz w:val="24"/>
        </w:rPr>
        <w:t>2.基金银行账户的开立</w:t>
      </w:r>
      <w:r w:rsidRPr="00AD6B03">
        <w:rPr>
          <w:rFonts w:ascii="彩虹粗仿宋" w:eastAsia="彩虹粗仿宋" w:hAnsi="宋体" w:cs="Arial" w:hint="eastAsia"/>
          <w:sz w:val="24"/>
        </w:rPr>
        <w:t>和使用，限于满足开展本基金业务的需要。基金托管人和基金管理人不得假借本基金的名义开立任何其他银行账户；亦不得使用基金的任何账户进行本基金业务以外的活动。</w:t>
      </w:r>
    </w:p>
    <w:p w14:paraId="4E6B6A36" w14:textId="77777777" w:rsidR="00CE17BE" w:rsidRPr="00AD6B03" w:rsidRDefault="00CE17BE" w:rsidP="00AD6B03">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3.基金银行账户的开立和管理应符合银行业监督管理机构的有关规定。</w:t>
      </w:r>
    </w:p>
    <w:p w14:paraId="09D66C6B" w14:textId="77777777" w:rsidR="00CE17BE" w:rsidRPr="00BC7177" w:rsidRDefault="00CE17BE" w:rsidP="00AD6B03">
      <w:pPr>
        <w:adjustRightInd w:val="0"/>
        <w:snapToGrid w:val="0"/>
        <w:ind w:firstLine="480"/>
        <w:rPr>
          <w:rFonts w:ascii="彩虹粗仿宋" w:eastAsia="彩虹粗仿宋" w:hAnsi="宋体" w:cs="Arial"/>
          <w:sz w:val="24"/>
        </w:rPr>
      </w:pPr>
      <w:r w:rsidRPr="00AD6B03">
        <w:rPr>
          <w:rFonts w:ascii="彩虹粗仿宋" w:eastAsia="彩虹粗仿宋" w:hAnsi="宋体" w:cs="Arial" w:hint="eastAsia"/>
          <w:sz w:val="24"/>
        </w:rPr>
        <w:t>4.在符合法律法规规定的条件下，基金托管人可以通过基金托管人专用账户办理基金资产的支付。</w:t>
      </w:r>
    </w:p>
    <w:p w14:paraId="0209ED56" w14:textId="77777777" w:rsidR="00CE17BE" w:rsidRPr="00BC7177" w:rsidRDefault="00CE17BE">
      <w:pPr>
        <w:adjustRightInd w:val="0"/>
        <w:snapToGrid w:val="0"/>
        <w:ind w:firstLine="480"/>
        <w:rPr>
          <w:rFonts w:ascii="彩虹粗仿宋" w:eastAsia="彩虹粗仿宋" w:hAnsi="宋体" w:cs="Arial"/>
          <w:sz w:val="24"/>
        </w:rPr>
      </w:pPr>
      <w:r w:rsidRPr="00BC7177">
        <w:rPr>
          <w:rFonts w:ascii="彩虹粗仿宋" w:eastAsia="彩虹粗仿宋" w:hAnsi="宋体" w:cs="Arial" w:hint="eastAsia"/>
          <w:sz w:val="24"/>
        </w:rPr>
        <w:t>（四）基金证券账户和结算备付金账户的开立和管理</w:t>
      </w:r>
    </w:p>
    <w:p w14:paraId="51E2B304" w14:textId="77777777" w:rsidR="00CE17BE" w:rsidRPr="00AD6B03" w:rsidRDefault="00CE17BE" w:rsidP="00AD6B03">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1.基金托管人在中国证券登</w:t>
      </w:r>
      <w:r w:rsidRPr="00AD6B03">
        <w:rPr>
          <w:rFonts w:ascii="彩虹粗仿宋" w:eastAsia="彩虹粗仿宋" w:hAnsi="宋体" w:cs="Arial" w:hint="eastAsia"/>
          <w:sz w:val="24"/>
        </w:rPr>
        <w:t>记结算有限责任公司为基金开立基金托管人与基金联名的证券账户。</w:t>
      </w:r>
    </w:p>
    <w:p w14:paraId="00FA71D5"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w:t>
      </w:r>
      <w:r w:rsidRPr="00BC7177">
        <w:rPr>
          <w:rFonts w:ascii="彩虹粗仿宋" w:eastAsia="彩虹粗仿宋" w:hAnsi="宋体" w:cs="Arial" w:hint="eastAsia"/>
          <w:sz w:val="24"/>
        </w:rPr>
        <w:t>务以外的活动。</w:t>
      </w:r>
    </w:p>
    <w:p w14:paraId="22EDA689"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3.基金证券账户的开立和证券账户卡的保管由基金托管人负责，账户资产的管理和运用由基金管理人负责。</w:t>
      </w:r>
    </w:p>
    <w:p w14:paraId="121AAB6B"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证券账户开户费由基金管理人先行垫付</w:t>
      </w:r>
      <w:r w:rsidRPr="00BC7177">
        <w:rPr>
          <w:rFonts w:ascii="彩虹粗仿宋" w:eastAsia="彩虹粗仿宋" w:hAnsi="宋体" w:cs="Arial"/>
          <w:sz w:val="24"/>
        </w:rPr>
        <w:t>,待托管</w:t>
      </w:r>
      <w:r w:rsidR="008146A2" w:rsidRPr="00BC7177">
        <w:rPr>
          <w:rFonts w:ascii="彩虹粗仿宋" w:eastAsia="彩虹粗仿宋" w:hAnsi="宋体" w:cs="Arial" w:hint="eastAsia"/>
          <w:sz w:val="24"/>
        </w:rPr>
        <w:t>基金</w:t>
      </w:r>
      <w:r w:rsidRPr="00BC7177">
        <w:rPr>
          <w:rFonts w:ascii="彩虹粗仿宋" w:eastAsia="彩虹粗仿宋" w:hAnsi="宋体" w:cs="Arial" w:hint="eastAsia"/>
          <w:sz w:val="24"/>
        </w:rPr>
        <w:t>启始运营后</w:t>
      </w:r>
      <w:r w:rsidRPr="00BC7177">
        <w:rPr>
          <w:rFonts w:ascii="彩虹粗仿宋" w:eastAsia="彩虹粗仿宋" w:hAnsi="宋体" w:cs="Arial"/>
          <w:sz w:val="24"/>
        </w:rPr>
        <w:t>,基金管理人可向基金托管人发送划款指令,将代垫开户费从本基金托管资金账户中扣还基金管理人。</w:t>
      </w:r>
    </w:p>
    <w:p w14:paraId="242ED817" w14:textId="77777777" w:rsidR="00CE17BE" w:rsidRPr="00BC7177"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F1C9B54" w14:textId="4F0B5EFA" w:rsidR="00D20900" w:rsidRPr="00BC7177" w:rsidRDefault="00D20900">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w:t>
      </w:r>
      <w:r w:rsidRPr="00BC7177">
        <w:rPr>
          <w:rFonts w:ascii="彩虹粗仿宋" w:eastAsia="彩虹粗仿宋" w:hAnsi="宋体" w:cs="Arial" w:hint="eastAsia"/>
          <w:sz w:val="24"/>
        </w:rPr>
        <w:t>需基金托管人提供配合的，基金托管人应予以配合。</w:t>
      </w:r>
    </w:p>
    <w:p w14:paraId="3424ACA1" w14:textId="5D11FA04" w:rsidR="00CE17BE" w:rsidRPr="00BC7177" w:rsidRDefault="00D20900">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sz w:val="24"/>
        </w:rPr>
        <w:t>6</w:t>
      </w:r>
      <w:r w:rsidR="00CE17BE" w:rsidRPr="00BC7177">
        <w:rPr>
          <w:rFonts w:ascii="彩虹粗仿宋" w:eastAsia="彩虹粗仿宋" w:hAnsi="宋体" w:cs="Arial"/>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DFF7C81" w14:textId="77777777" w:rsidR="00CE17BE" w:rsidRPr="004565B1" w:rsidRDefault="00CE17BE">
      <w:pPr>
        <w:adjustRightInd w:val="0"/>
        <w:snapToGrid w:val="0"/>
        <w:ind w:firstLineChars="200" w:firstLine="480"/>
        <w:rPr>
          <w:rFonts w:ascii="彩虹粗仿宋" w:eastAsia="彩虹粗仿宋" w:hAnsi="宋体" w:cs="Arial"/>
          <w:sz w:val="24"/>
        </w:rPr>
      </w:pPr>
      <w:r w:rsidRPr="00BC7177">
        <w:rPr>
          <w:rFonts w:ascii="彩虹粗仿宋" w:eastAsia="彩虹粗仿宋" w:hAnsi="宋体" w:cs="Arial" w:hint="eastAsia"/>
          <w:sz w:val="24"/>
        </w:rPr>
        <w:t>（五）债券托管专户的开设和管</w:t>
      </w:r>
      <w:r w:rsidRPr="004565B1">
        <w:rPr>
          <w:rFonts w:ascii="彩虹粗仿宋" w:eastAsia="彩虹粗仿宋" w:hAnsi="宋体" w:cs="Arial" w:hint="eastAsia"/>
          <w:sz w:val="24"/>
        </w:rPr>
        <w:t>理</w:t>
      </w:r>
    </w:p>
    <w:p w14:paraId="4D586B8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sidRPr="004565B1">
        <w:rPr>
          <w:rFonts w:ascii="彩虹粗仿宋" w:eastAsia="彩虹粗仿宋" w:hAnsi="宋体" w:cs="Arial" w:hint="eastAsia"/>
          <w:sz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42198E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27F453C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33EBC0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78C138D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27AF063F" w14:textId="77777777" w:rsidR="00CE17BE" w:rsidRPr="004565B1" w:rsidRDefault="00CE17B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008F6CE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19511DAE" w14:textId="77777777" w:rsidR="00CE17BE" w:rsidRPr="004565B1" w:rsidRDefault="00CE17B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7EC4E30" w14:textId="77777777" w:rsidR="00CE17BE" w:rsidRPr="004565B1" w:rsidRDefault="00CE17BE" w:rsidP="00215A70">
      <w:pPr>
        <w:snapToGrid w:val="0"/>
        <w:rPr>
          <w:rFonts w:ascii="彩虹粗仿宋" w:eastAsia="彩虹粗仿宋"/>
          <w:sz w:val="24"/>
        </w:rPr>
      </w:pPr>
    </w:p>
    <w:p w14:paraId="1F8072B3" w14:textId="77777777" w:rsidR="00CE17BE" w:rsidRPr="004565B1" w:rsidRDefault="00CE17BE" w:rsidP="00215A70">
      <w:pPr>
        <w:pStyle w:val="2"/>
        <w:snapToGrid w:val="0"/>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DBD045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75D1443"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48DF3C2F"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1.基金管理人应指定专人向基金托管人发送指令。</w:t>
      </w:r>
    </w:p>
    <w:p w14:paraId="3714BC0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17D3F8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CFB6E6C"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4C7DE2E"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2A3665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119A43CB"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62785F4"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154ADF3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46251A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AE3DD4B" w14:textId="77777777" w:rsidR="00CE17BE" w:rsidRPr="004565B1" w:rsidRDefault="00CE17BE" w:rsidP="00AD6B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12AD6DE0"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25CE5F2" w14:textId="77777777" w:rsidR="00CE17BE" w:rsidRPr="004565B1" w:rsidRDefault="00CE17BE">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0EE37E6"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2DE35B3B"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62FB6C3"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3.指令的时间和执行</w:t>
      </w:r>
    </w:p>
    <w:p w14:paraId="6F82FF86" w14:textId="77777777" w:rsidR="00CE17BE" w:rsidRPr="004565B1" w:rsidRDefault="00CE17BE">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sidR="005056C4">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托管人。因基金管理人指令传输不及时，致使资金未能及时划入中登公司所造成的损失由基金管理人承担，包括赔偿</w:t>
      </w:r>
      <w:r w:rsidRPr="00BC7177">
        <w:rPr>
          <w:rFonts w:ascii="彩虹粗仿宋" w:eastAsia="彩虹粗仿宋" w:hAnsi="宋体" w:cs="Arial" w:hint="eastAsia"/>
          <w:szCs w:val="24"/>
        </w:rPr>
        <w:t>在</w:t>
      </w:r>
      <w:r w:rsidR="00C83652" w:rsidRPr="00215A70">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F91A9B9" w14:textId="77777777" w:rsidR="00CE17BE" w:rsidRPr="004565B1" w:rsidRDefault="00CE17BE">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228E35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55A759B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02A007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660FBDF"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41AB72A7"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695A45EF"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4739D6C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10F1CB9E"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271D23C6"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（八）其他事项</w:t>
      </w:r>
    </w:p>
    <w:p w14:paraId="23F21F53"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1AA8761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BC62585" w14:textId="77777777" w:rsidR="00CE17BE" w:rsidRPr="004565B1" w:rsidRDefault="00CE17BE">
      <w:pPr>
        <w:adjustRightInd w:val="0"/>
        <w:snapToGrid w:val="0"/>
        <w:rPr>
          <w:rFonts w:ascii="彩虹粗仿宋" w:eastAsia="彩虹粗仿宋" w:hAnsi="宋体" w:cs="Arial"/>
          <w:sz w:val="24"/>
        </w:rPr>
      </w:pPr>
    </w:p>
    <w:p w14:paraId="0B9A33C4" w14:textId="77777777" w:rsidR="00CE17BE" w:rsidRPr="004565B1" w:rsidRDefault="00CE17BE" w:rsidP="00215A70">
      <w:pPr>
        <w:pStyle w:val="2"/>
        <w:snapToGrid w:val="0"/>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5C08E84"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37282D2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B590AC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41FF7DC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1896DC7" w14:textId="77777777" w:rsidR="00CE17BE" w:rsidRPr="004565B1" w:rsidRDefault="00CE17BE">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10451209" w14:textId="77777777" w:rsidR="00CE17BE" w:rsidRPr="004565B1" w:rsidRDefault="00CE17BE">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44D1933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709E0A4"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w:t>
      </w:r>
      <w:r w:rsidRPr="004565B1">
        <w:rPr>
          <w:rFonts w:ascii="彩虹粗仿宋" w:eastAsia="彩虹粗仿宋" w:hAnsi="宋体" w:cs="Arial" w:hint="eastAsia"/>
          <w:sz w:val="24"/>
        </w:rPr>
        <w:lastRenderedPageBreak/>
        <w:t>中国证券登记结算有限责任公司结算数据办理；场外资金汇划由基金托管人根据基金管理人的交易划款指令具体办理。</w:t>
      </w:r>
    </w:p>
    <w:p w14:paraId="10FBB72B" w14:textId="77777777" w:rsidR="00CE17BE" w:rsidRPr="004565B1" w:rsidRDefault="00CE17BE" w:rsidP="00AD6B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3AE99F4" w14:textId="77777777" w:rsidR="00CE17BE" w:rsidRPr="004565B1" w:rsidRDefault="00CE17BE">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7C54FB5B"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633BCA77"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07D3338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4C6CF5B8"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B1B83B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998BE3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33C67A22"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604833A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4CF19A0E" w14:textId="77777777" w:rsidR="00CE17BE" w:rsidRPr="004565B1" w:rsidRDefault="00CE17BE">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w:t>
      </w:r>
      <w:r w:rsidRPr="009C15C9">
        <w:rPr>
          <w:rFonts w:ascii="彩虹粗仿宋" w:eastAsia="彩虹粗仿宋" w:hAnsi="宋体" w:cs="Arial" w:hint="eastAsia"/>
          <w:sz w:val="24"/>
        </w:rPr>
        <w:lastRenderedPageBreak/>
        <w:t>所场内的证券账目</w:t>
      </w:r>
      <w:r>
        <w:rPr>
          <w:rFonts w:ascii="彩虹粗仿宋" w:eastAsia="彩虹粗仿宋" w:hAnsi="宋体" w:cs="Arial" w:hint="eastAsia"/>
          <w:sz w:val="24"/>
        </w:rPr>
        <w:t>。</w:t>
      </w:r>
    </w:p>
    <w:p w14:paraId="6BAFDA82"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545E9BBF"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4C89C53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C602FE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11B08C9" w14:textId="77777777" w:rsidR="00CE17BE" w:rsidRPr="004565B1" w:rsidRDefault="00CE17BE" w:rsidP="00AD6B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52CECA0"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77E754B"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966767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1ADAAFBC"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2947B3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548B8F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1ED95F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429F9061"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E72BD1D"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12CE069C"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4E058EE"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账户与“基金清算账户”间的资金结算遵循“全额清算、净额交收”的原则。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DC0562A"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46B64979" w14:textId="77777777" w:rsidR="00CE17BE" w:rsidRPr="004565B1" w:rsidRDefault="00CE17B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A2D73FB"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CC759E6"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26D08DBF" w14:textId="77777777" w:rsidR="00CE17BE" w:rsidRPr="004565B1" w:rsidRDefault="00CE17B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9DA8CE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sidR="003349C9">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405CAD26" w14:textId="77777777" w:rsidR="00CE17BE" w:rsidRPr="004565B1" w:rsidRDefault="00CE17BE" w:rsidP="00215A70">
      <w:pPr>
        <w:adjustRightInd w:val="0"/>
        <w:snapToGrid w:val="0"/>
        <w:ind w:firstLine="20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E6B50DD" w14:textId="77777777" w:rsidR="00CE17BE" w:rsidRPr="004565B1" w:rsidRDefault="00CE17BE" w:rsidP="00215A70">
      <w:pPr>
        <w:snapToGrid w:val="0"/>
        <w:ind w:firstLine="20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360A01C2" w14:textId="77777777" w:rsidR="00CE17BE" w:rsidRPr="00FB0C91" w:rsidRDefault="00CE17BE" w:rsidP="00215A70">
      <w:pPr>
        <w:snapToGrid w:val="0"/>
        <w:ind w:firstLine="20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38F2304A" w14:textId="77777777" w:rsidR="00CE17BE" w:rsidRPr="00FB0C91" w:rsidRDefault="00CE17BE" w:rsidP="00215A70">
      <w:pPr>
        <w:snapToGrid w:val="0"/>
        <w:ind w:firstLine="20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3E33654B" w14:textId="77777777" w:rsidR="00CE17BE" w:rsidRPr="00FB0C91" w:rsidRDefault="00CE17BE" w:rsidP="00215A70">
      <w:pPr>
        <w:snapToGrid w:val="0"/>
        <w:ind w:firstLine="20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4C1C2FD" w14:textId="77777777" w:rsidR="00CE17BE" w:rsidRPr="00FB0C91" w:rsidRDefault="00CE17BE" w:rsidP="00215A70">
      <w:pPr>
        <w:snapToGrid w:val="0"/>
        <w:ind w:firstLine="20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8624E76" w14:textId="77777777" w:rsidR="00CE17BE" w:rsidRPr="00FB0C91" w:rsidRDefault="00CE17BE" w:rsidP="00215A70">
      <w:pPr>
        <w:snapToGrid w:val="0"/>
        <w:ind w:firstLine="20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5E68C395" w14:textId="77777777" w:rsidR="00CE17BE" w:rsidRPr="00FB0C91" w:rsidRDefault="00CE17BE" w:rsidP="00215A70">
      <w:pPr>
        <w:snapToGrid w:val="0"/>
        <w:ind w:firstLine="20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424063D" w14:textId="77777777" w:rsidR="00CE17BE" w:rsidRPr="00FB0C91" w:rsidRDefault="00CE17BE">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00DD1994">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DD1994">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w:t>
      </w:r>
      <w:r w:rsidRPr="00FB0C91">
        <w:rPr>
          <w:rFonts w:ascii="彩虹粗仿宋" w:eastAsia="彩虹粗仿宋" w:hAnsi="宋体" w:cs="Arial" w:hint="eastAsia"/>
          <w:sz w:val="24"/>
        </w:rPr>
        <w:lastRenderedPageBreak/>
        <w:t>资金的支付以及存款证实书的接收、保管与交付，切实履行托管职责。</w:t>
      </w:r>
      <w:r w:rsidR="00DD1994">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25104D92" w14:textId="77777777" w:rsidR="00CE17BE" w:rsidRPr="00FB0C91" w:rsidRDefault="00CE17BE">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D7C93CE" w14:textId="77777777" w:rsidR="00CE17BE" w:rsidRPr="004565B1" w:rsidRDefault="00CE17BE" w:rsidP="00215A70">
      <w:pPr>
        <w:pStyle w:val="2"/>
        <w:snapToGrid w:val="0"/>
        <w:jc w:val="center"/>
        <w:rPr>
          <w:rFonts w:ascii="彩虹粗仿宋" w:eastAsia="彩虹粗仿宋"/>
          <w:sz w:val="30"/>
        </w:rPr>
      </w:pPr>
      <w:bookmarkStart w:id="85" w:name="_Toc124325892"/>
      <w:r w:rsidRPr="00FB0C91">
        <w:rPr>
          <w:rFonts w:ascii="彩虹粗仿宋" w:eastAsia="彩虹粗仿宋" w:hint="eastAsia"/>
          <w:sz w:val="30"/>
        </w:rPr>
        <w:t xml:space="preserve"> 八、基金资产净值计算和会计核算</w:t>
      </w:r>
      <w:bookmarkEnd w:id="85"/>
    </w:p>
    <w:p w14:paraId="2F3F47C3"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29B0DC7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0C63F1">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A95799">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01072FF5" w14:textId="77777777" w:rsidR="00CE17BE" w:rsidRPr="004565B1" w:rsidRDefault="00DD19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00CE17BE" w:rsidRPr="004565B1">
        <w:rPr>
          <w:rFonts w:ascii="彩虹粗仿宋" w:eastAsia="彩虹粗仿宋" w:hAnsi="宋体" w:cs="Arial" w:hint="eastAsia"/>
          <w:sz w:val="24"/>
        </w:rPr>
        <w:t>每个</w:t>
      </w:r>
      <w:r>
        <w:rPr>
          <w:rFonts w:ascii="彩虹粗仿宋" w:eastAsia="彩虹粗仿宋" w:hAnsi="宋体" w:cs="Arial" w:hint="eastAsia"/>
          <w:sz w:val="24"/>
        </w:rPr>
        <w:t>估值</w:t>
      </w:r>
      <w:r w:rsidR="00CE17BE" w:rsidRPr="004565B1">
        <w:rPr>
          <w:rFonts w:ascii="彩虹粗仿宋" w:eastAsia="彩虹粗仿宋" w:hAnsi="宋体" w:cs="Arial" w:hint="eastAsia"/>
          <w:sz w:val="24"/>
        </w:rPr>
        <w:t>日计算基金资产净值及基金份额净值，并按规定公告。</w:t>
      </w:r>
    </w:p>
    <w:p w14:paraId="0BC7723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DD1994">
        <w:rPr>
          <w:rFonts w:ascii="彩虹粗仿宋" w:eastAsia="彩虹粗仿宋" w:hAnsi="宋体" w:cs="Arial" w:hint="eastAsia"/>
          <w:sz w:val="24"/>
        </w:rPr>
        <w:t>个估值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DD1994">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00DD1994">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7D767CC1" w14:textId="77777777" w:rsidR="00CE17BE" w:rsidRPr="004565B1" w:rsidRDefault="00CE17BE" w:rsidP="00215A70">
      <w:pPr>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459CE15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2E7E04D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w:t>
      </w:r>
      <w:r w:rsidR="00DD1994">
        <w:rPr>
          <w:rFonts w:ascii="彩虹粗仿宋" w:eastAsia="彩虹粗仿宋" w:hAnsi="宋体" w:cs="Arial" w:hint="eastAsia"/>
          <w:sz w:val="24"/>
        </w:rPr>
        <w:t>股指期货合约、</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338CD9C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3D8BF5DF" w14:textId="77777777" w:rsidR="00CE17BE" w:rsidRPr="00584C13" w:rsidRDefault="00CE17BE">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3D643D89" w14:textId="77777777"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49997C39" w14:textId="77777777"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DD1994">
        <w:rPr>
          <w:rFonts w:ascii="彩虹粗仿宋" w:eastAsia="彩虹粗仿宋" w:hAnsi="宋体" w:cs="Arial" w:hint="eastAsia"/>
          <w:sz w:val="24"/>
        </w:rPr>
        <w:t>；</w:t>
      </w:r>
    </w:p>
    <w:p w14:paraId="203F6D2D" w14:textId="77777777" w:rsidR="00A73242" w:rsidRPr="00A73242" w:rsidRDefault="00A73242" w:rsidP="00AD6B03">
      <w:pPr>
        <w:adjustRightInd w:val="0"/>
        <w:snapToGrid w:val="0"/>
        <w:ind w:firstLineChars="200" w:firstLine="480"/>
        <w:rPr>
          <w:rFonts w:ascii="彩虹粗仿宋" w:eastAsia="彩虹粗仿宋" w:hAnsi="宋体" w:cs="Arial"/>
          <w:sz w:val="24"/>
        </w:rPr>
      </w:pPr>
      <w:r w:rsidRPr="00A73242">
        <w:rPr>
          <w:rFonts w:ascii="彩虹粗仿宋" w:eastAsia="彩虹粗仿宋" w:hAnsi="宋体" w:cs="Arial" w:hint="eastAsia"/>
          <w:sz w:val="24"/>
        </w:rPr>
        <w:t>②交易所上市的债券（基金合同另有规定的除外），选取第三方估值机构提供的相应品种当日的估值净价进行估值；</w:t>
      </w:r>
    </w:p>
    <w:p w14:paraId="3C4C225A" w14:textId="77777777" w:rsidR="00A73242" w:rsidRPr="00A73242" w:rsidRDefault="00A73242" w:rsidP="00AD6B03">
      <w:pPr>
        <w:adjustRightInd w:val="0"/>
        <w:snapToGrid w:val="0"/>
        <w:ind w:firstLineChars="200" w:firstLine="480"/>
        <w:rPr>
          <w:rFonts w:ascii="彩虹粗仿宋" w:eastAsia="彩虹粗仿宋" w:hAnsi="宋体" w:cs="Arial"/>
          <w:sz w:val="24"/>
        </w:rPr>
      </w:pPr>
      <w:r w:rsidRPr="00A73242">
        <w:rPr>
          <w:rFonts w:ascii="彩虹粗仿宋" w:eastAsia="彩虹粗仿宋" w:hAnsi="宋体" w:cs="Arial" w:hint="eastAsia"/>
          <w:sz w:val="24"/>
        </w:rPr>
        <w:lastRenderedPageBreak/>
        <w:t>③交易所上市交易的可转换债券，按估值日收盘价减去可转换债券收盘价中所含债券应收利息后得到的净价进行估值；</w:t>
      </w:r>
    </w:p>
    <w:p w14:paraId="4FCEA9B7" w14:textId="77777777" w:rsidR="00A73242" w:rsidRPr="00A73242" w:rsidRDefault="00A73242" w:rsidP="00AD6B03">
      <w:pPr>
        <w:adjustRightInd w:val="0"/>
        <w:snapToGrid w:val="0"/>
        <w:ind w:firstLineChars="200" w:firstLine="480"/>
        <w:rPr>
          <w:rFonts w:ascii="彩虹粗仿宋" w:eastAsia="彩虹粗仿宋" w:hAnsi="宋体" w:cs="Arial"/>
          <w:sz w:val="24"/>
        </w:rPr>
      </w:pPr>
      <w:r w:rsidRPr="00A73242">
        <w:rPr>
          <w:rFonts w:ascii="彩虹粗仿宋" w:eastAsia="彩虹粗仿宋" w:hAnsi="宋体" w:cs="Arial" w:hint="eastAsia"/>
          <w:sz w:val="24"/>
        </w:rPr>
        <w:t>④交易所上市不存在活跃市场的有价证券，采用估值技术确定公允价值。在估值技术难以可靠计量公允价值的情况下，按成本估值。</w:t>
      </w:r>
    </w:p>
    <w:p w14:paraId="4651B536" w14:textId="77777777" w:rsidR="00CE17BE" w:rsidRPr="004B2B77" w:rsidRDefault="00CE17BE" w:rsidP="00AD6B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47A1A964" w14:textId="77777777" w:rsidR="00CE17BE" w:rsidRPr="004B2B77" w:rsidRDefault="00CE17BE" w:rsidP="00AD6B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1FEC33D4" w14:textId="77777777"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r w:rsidR="00117918">
        <w:rPr>
          <w:rFonts w:ascii="彩虹粗仿宋" w:eastAsia="彩虹粗仿宋" w:hAnsi="宋体" w:cs="Arial" w:hint="eastAsia"/>
          <w:sz w:val="24"/>
        </w:rPr>
        <w:t>；</w:t>
      </w:r>
    </w:p>
    <w:p w14:paraId="438CFEF8" w14:textId="77777777" w:rsidR="00CE17BE" w:rsidRDefault="00327E29">
      <w:pPr>
        <w:adjustRightInd w:val="0"/>
        <w:snapToGrid w:val="0"/>
        <w:ind w:firstLineChars="200" w:firstLine="480"/>
        <w:rPr>
          <w:rFonts w:ascii="彩虹粗仿宋" w:eastAsia="彩虹粗仿宋" w:hAnsi="宋体" w:cs="Arial"/>
          <w:sz w:val="24"/>
        </w:rPr>
      </w:pPr>
      <w:r w:rsidRPr="00327E29">
        <w:rPr>
          <w:rFonts w:ascii="彩虹粗仿宋" w:eastAsia="彩虹粗仿宋" w:hAnsi="宋体" w:cs="Arial" w:hint="eastAsia"/>
          <w:sz w:val="24"/>
        </w:rPr>
        <w:t>③</w:t>
      </w:r>
      <w:r w:rsidR="00CE17BE"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131E375B" w14:textId="77777777" w:rsidR="003A26DA" w:rsidRPr="004B2B77" w:rsidRDefault="003A26DA">
      <w:pPr>
        <w:adjustRightInd w:val="0"/>
        <w:snapToGrid w:val="0"/>
        <w:ind w:firstLineChars="200" w:firstLine="480"/>
        <w:rPr>
          <w:rFonts w:ascii="彩虹粗仿宋" w:eastAsia="彩虹粗仿宋" w:hAnsi="宋体" w:cs="Arial"/>
          <w:sz w:val="24"/>
        </w:rPr>
      </w:pPr>
      <w:r w:rsidRPr="00FE1CA9">
        <w:rPr>
          <w:rFonts w:ascii="彩虹粗仿宋" w:eastAsia="彩虹粗仿宋" w:hAnsi="宋体" w:cs="Arial" w:hint="eastAsia"/>
          <w:sz w:val="24"/>
        </w:rPr>
        <w:t>（</w:t>
      </w:r>
      <w:r w:rsidRPr="00FE1CA9">
        <w:rPr>
          <w:rFonts w:ascii="彩虹粗仿宋" w:eastAsia="彩虹粗仿宋" w:hAnsi="宋体" w:cs="Arial"/>
          <w:sz w:val="24"/>
        </w:rPr>
        <w:t>3）</w:t>
      </w:r>
      <w:r w:rsidRPr="00684430">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93E4793" w14:textId="77777777" w:rsidR="00690E12" w:rsidRPr="00690E12" w:rsidRDefault="00E160BD">
      <w:pPr>
        <w:adjustRightInd w:val="0"/>
        <w:snapToGrid w:val="0"/>
        <w:ind w:firstLineChars="200" w:firstLine="480"/>
        <w:rPr>
          <w:rFonts w:ascii="彩虹粗仿宋" w:eastAsia="彩虹粗仿宋" w:hAnsi="宋体" w:cs="Arial"/>
          <w:sz w:val="24"/>
        </w:rPr>
      </w:pPr>
      <w:r w:rsidRPr="00E160BD">
        <w:rPr>
          <w:rFonts w:ascii="彩虹粗仿宋" w:eastAsia="彩虹粗仿宋" w:hAnsi="宋体" w:cs="Arial" w:hint="eastAsia"/>
          <w:sz w:val="24"/>
        </w:rPr>
        <w:t>（</w:t>
      </w:r>
      <w:r w:rsidR="00EB7DFA">
        <w:rPr>
          <w:rFonts w:ascii="彩虹粗仿宋" w:eastAsia="彩虹粗仿宋" w:hAnsi="宋体" w:cs="Arial" w:hint="eastAsia"/>
          <w:sz w:val="24"/>
        </w:rPr>
        <w:t>4</w:t>
      </w:r>
      <w:r w:rsidRPr="00E160BD">
        <w:rPr>
          <w:rFonts w:ascii="彩虹粗仿宋" w:eastAsia="彩虹粗仿宋" w:hAnsi="宋体" w:cs="Arial" w:hint="eastAsia"/>
          <w:sz w:val="24"/>
        </w:rPr>
        <w:t>）</w:t>
      </w:r>
      <w:r w:rsidR="00690E12" w:rsidRPr="00690E12">
        <w:rPr>
          <w:rFonts w:ascii="彩虹粗仿宋" w:eastAsia="彩虹粗仿宋" w:hAnsi="宋体" w:cs="Arial" w:hint="eastAsia"/>
          <w:sz w:val="24"/>
        </w:rPr>
        <w:t>同一债券同时在两个或两个以上市场交易的，按该债券所处的市场分别估值。</w:t>
      </w:r>
    </w:p>
    <w:p w14:paraId="354C77A5" w14:textId="77777777" w:rsidR="00690E12" w:rsidRPr="00690E12" w:rsidRDefault="00E160BD">
      <w:pPr>
        <w:adjustRightInd w:val="0"/>
        <w:snapToGrid w:val="0"/>
        <w:ind w:firstLineChars="200" w:firstLine="480"/>
        <w:rPr>
          <w:rFonts w:ascii="彩虹粗仿宋" w:eastAsia="彩虹粗仿宋" w:hAnsi="宋体" w:cs="Arial"/>
          <w:sz w:val="24"/>
        </w:rPr>
      </w:pPr>
      <w:r w:rsidRPr="00E160BD">
        <w:rPr>
          <w:rFonts w:ascii="彩虹粗仿宋" w:eastAsia="彩虹粗仿宋" w:hAnsi="宋体" w:cs="Arial" w:hint="eastAsia"/>
          <w:sz w:val="24"/>
        </w:rPr>
        <w:t>（</w:t>
      </w:r>
      <w:r w:rsidR="00EB7DFA">
        <w:rPr>
          <w:rFonts w:ascii="彩虹粗仿宋" w:eastAsia="彩虹粗仿宋" w:hAnsi="宋体" w:cs="Arial" w:hint="eastAsia"/>
          <w:sz w:val="24"/>
        </w:rPr>
        <w:t>5</w:t>
      </w:r>
      <w:r w:rsidRPr="00E160BD">
        <w:rPr>
          <w:rFonts w:ascii="彩虹粗仿宋" w:eastAsia="彩虹粗仿宋" w:hAnsi="宋体" w:cs="Arial" w:hint="eastAsia"/>
          <w:sz w:val="24"/>
        </w:rPr>
        <w:t>）</w:t>
      </w:r>
      <w:r w:rsidR="00690E12" w:rsidRPr="00690E12">
        <w:rPr>
          <w:rFonts w:ascii="彩虹粗仿宋" w:eastAsia="彩虹粗仿宋" w:hAnsi="宋体" w:cs="Arial" w:hint="eastAsia"/>
          <w:sz w:val="24"/>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p>
    <w:p w14:paraId="5196B2FB" w14:textId="77777777" w:rsidR="00690E12" w:rsidRPr="00690E12" w:rsidRDefault="00E160BD">
      <w:pPr>
        <w:adjustRightInd w:val="0"/>
        <w:snapToGrid w:val="0"/>
        <w:ind w:firstLineChars="200" w:firstLine="480"/>
        <w:rPr>
          <w:rFonts w:ascii="彩虹粗仿宋" w:eastAsia="彩虹粗仿宋" w:hAnsi="宋体" w:cs="Arial"/>
          <w:sz w:val="24"/>
        </w:rPr>
      </w:pPr>
      <w:r w:rsidRPr="00E160BD">
        <w:rPr>
          <w:rFonts w:ascii="彩虹粗仿宋" w:eastAsia="彩虹粗仿宋" w:hAnsi="宋体" w:cs="Arial" w:hint="eastAsia"/>
          <w:sz w:val="24"/>
        </w:rPr>
        <w:t>（</w:t>
      </w:r>
      <w:r w:rsidR="00EB7DFA">
        <w:rPr>
          <w:rFonts w:ascii="彩虹粗仿宋" w:eastAsia="彩虹粗仿宋" w:hAnsi="宋体" w:cs="Arial" w:hint="eastAsia"/>
          <w:sz w:val="24"/>
        </w:rPr>
        <w:t>6</w:t>
      </w:r>
      <w:r w:rsidRPr="00E160BD">
        <w:rPr>
          <w:rFonts w:ascii="彩虹粗仿宋" w:eastAsia="彩虹粗仿宋" w:hAnsi="宋体" w:cs="Arial" w:hint="eastAsia"/>
          <w:sz w:val="24"/>
        </w:rPr>
        <w:t>）</w:t>
      </w:r>
      <w:r w:rsidR="00690E12" w:rsidRPr="00690E12">
        <w:rPr>
          <w:rFonts w:ascii="彩虹粗仿宋" w:eastAsia="彩虹粗仿宋" w:hAnsi="宋体" w:cs="Arial" w:hint="eastAsia"/>
          <w:sz w:val="24"/>
        </w:rPr>
        <w:t>股指期货合约按照结算价估值，如估值日无结算价且最近交易日后经济环境未发生重大变化，按最近交易日结算价估值。</w:t>
      </w:r>
    </w:p>
    <w:p w14:paraId="1D5D304F" w14:textId="77777777" w:rsidR="00690E12" w:rsidRDefault="00E160BD">
      <w:pPr>
        <w:adjustRightInd w:val="0"/>
        <w:snapToGrid w:val="0"/>
        <w:ind w:firstLineChars="200" w:firstLine="480"/>
        <w:rPr>
          <w:rFonts w:ascii="彩虹粗仿宋" w:eastAsia="彩虹粗仿宋" w:hAnsi="宋体" w:cs="Arial"/>
          <w:sz w:val="24"/>
        </w:rPr>
      </w:pPr>
      <w:r w:rsidRPr="00E160BD">
        <w:rPr>
          <w:rFonts w:ascii="彩虹粗仿宋" w:eastAsia="彩虹粗仿宋" w:hAnsi="宋体" w:cs="Arial" w:hint="eastAsia"/>
          <w:sz w:val="24"/>
        </w:rPr>
        <w:t>（</w:t>
      </w:r>
      <w:r w:rsidR="00EB7DFA">
        <w:rPr>
          <w:rFonts w:ascii="彩虹粗仿宋" w:eastAsia="彩虹粗仿宋" w:hAnsi="宋体" w:cs="Arial" w:hint="eastAsia"/>
          <w:sz w:val="24"/>
        </w:rPr>
        <w:t>7</w:t>
      </w:r>
      <w:r w:rsidRPr="00E160BD">
        <w:rPr>
          <w:rFonts w:ascii="彩虹粗仿宋" w:eastAsia="彩虹粗仿宋" w:hAnsi="宋体" w:cs="Arial" w:hint="eastAsia"/>
          <w:sz w:val="24"/>
        </w:rPr>
        <w:t>）</w:t>
      </w:r>
      <w:r w:rsidR="004F1ED1" w:rsidRPr="004F1ED1">
        <w:rPr>
          <w:rFonts w:ascii="彩虹粗仿宋" w:eastAsia="彩虹粗仿宋" w:hAnsi="宋体" w:cs="Arial" w:hint="eastAsia"/>
          <w:sz w:val="24"/>
        </w:rPr>
        <w:t>估值计算中涉及港币对人民币汇率的，</w:t>
      </w:r>
      <w:r w:rsidR="00195B68">
        <w:rPr>
          <w:rFonts w:ascii="彩虹粗仿宋" w:eastAsia="彩虹粗仿宋" w:hAnsi="宋体" w:cs="Arial" w:hint="eastAsia"/>
          <w:sz w:val="24"/>
        </w:rPr>
        <w:t>以基金估值日中国人民银行或其授权机构公布的人民币汇率中间价为准</w:t>
      </w:r>
      <w:r w:rsidR="00690E12" w:rsidRPr="00690E12">
        <w:rPr>
          <w:rFonts w:ascii="彩虹粗仿宋" w:eastAsia="彩虹粗仿宋" w:hAnsi="宋体" w:cs="Arial" w:hint="eastAsia"/>
          <w:sz w:val="24"/>
        </w:rPr>
        <w:t>。</w:t>
      </w:r>
    </w:p>
    <w:p w14:paraId="1B131A79" w14:textId="4C9F6136" w:rsidR="0045182C" w:rsidRDefault="0045182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45182C">
        <w:rPr>
          <w:rFonts w:ascii="彩虹粗仿宋" w:eastAsia="彩虹粗仿宋" w:hAnsi="宋体" w:cs="Arial" w:hint="eastAsia"/>
          <w:sz w:val="24"/>
        </w:rPr>
        <w:t>当发生大额申购或赎回的情形时，基金管理人可以采用摆动定价机制，以确保基金估值的公平性。具体处理原则与操作规范遵循相关法律法规以及监管部门、自律规则的规定。</w:t>
      </w:r>
    </w:p>
    <w:p w14:paraId="46EB4A48" w14:textId="77777777"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5182C">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B8D7A15" w14:textId="196130DB" w:rsidR="00CE17BE" w:rsidRPr="004B2B77" w:rsidRDefault="00CE17B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0045182C">
        <w:rPr>
          <w:rFonts w:ascii="彩虹粗仿宋" w:eastAsia="彩虹粗仿宋" w:hAnsi="宋体" w:cs="Arial" w:hint="eastAsia"/>
          <w:sz w:val="24"/>
        </w:rPr>
        <w:t>10</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0D914DE0" w14:textId="77777777" w:rsidR="00CE17BE" w:rsidRDefault="00CE17BE">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65407A" w14:textId="77777777" w:rsidR="00CE17BE" w:rsidRPr="004565B1" w:rsidRDefault="00CE17BE">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9674157" w14:textId="77777777" w:rsidR="00CE17BE" w:rsidRPr="004565B1" w:rsidRDefault="00CE17BE" w:rsidP="00AD6B0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49428936" w14:textId="409C0C0A" w:rsidR="00CE17BE" w:rsidRDefault="00CE17B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45182C">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w:t>
      </w:r>
      <w:r w:rsidRPr="00C45E06">
        <w:rPr>
          <w:rStyle w:val="read"/>
          <w:rFonts w:ascii="彩虹粗仿宋" w:eastAsia="彩虹粗仿宋" w:hAnsi="宋体" w:cs="Arial" w:hint="eastAsia"/>
          <w:sz w:val="24"/>
        </w:rPr>
        <w:t>造成的误差不作为基金份</w:t>
      </w:r>
      <w:r w:rsidRPr="00C45E06">
        <w:rPr>
          <w:rStyle w:val="read"/>
          <w:rFonts w:ascii="彩虹粗仿宋" w:eastAsia="彩虹粗仿宋" w:hint="eastAsia"/>
          <w:sz w:val="24"/>
        </w:rPr>
        <w:t>额净值错误处</w:t>
      </w:r>
      <w:r w:rsidRPr="004565B1">
        <w:rPr>
          <w:rStyle w:val="read"/>
          <w:rFonts w:ascii="彩虹粗仿宋" w:eastAsia="彩虹粗仿宋" w:hint="eastAsia"/>
          <w:sz w:val="24"/>
        </w:rPr>
        <w:t>理。</w:t>
      </w:r>
    </w:p>
    <w:p w14:paraId="1896B7F5" w14:textId="77777777" w:rsidR="00956642" w:rsidRPr="004565B1" w:rsidRDefault="00956642">
      <w:pPr>
        <w:adjustRightInd w:val="0"/>
        <w:snapToGrid w:val="0"/>
        <w:ind w:firstLineChars="200" w:firstLine="480"/>
        <w:rPr>
          <w:rStyle w:val="read"/>
          <w:rFonts w:ascii="彩虹粗仿宋" w:eastAsia="彩虹粗仿宋"/>
          <w:sz w:val="24"/>
        </w:rPr>
      </w:pPr>
      <w:r w:rsidRPr="00956642">
        <w:rPr>
          <w:rStyle w:val="read"/>
          <w:rFonts w:ascii="彩虹粗仿宋" w:eastAsia="彩虹粗仿宋" w:hint="eastAsia"/>
          <w:sz w:val="24"/>
        </w:rPr>
        <w:t>由于不可抗力原因，或由于证券/期货交易所、登记结算公司、存款银行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91BF596" w14:textId="77777777" w:rsidR="00CE17BE" w:rsidRPr="004565B1" w:rsidRDefault="00CE17B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70A9758C" w14:textId="77777777" w:rsidR="00CE17BE" w:rsidRPr="004565B1" w:rsidRDefault="00CE17B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F939FB">
        <w:rPr>
          <w:rStyle w:val="read"/>
          <w:rFonts w:ascii="彩虹粗仿宋" w:eastAsia="彩虹粗仿宋" w:hint="eastAsia"/>
          <w:sz w:val="24"/>
        </w:rPr>
        <w:t>4</w:t>
      </w:r>
      <w:r w:rsidRPr="004565B1">
        <w:rPr>
          <w:rStyle w:val="read"/>
          <w:rFonts w:ascii="彩虹粗仿宋" w:eastAsia="彩虹粗仿宋" w:hint="eastAsia"/>
          <w:sz w:val="24"/>
        </w:rPr>
        <w:t>位以内(含</w:t>
      </w:r>
      <w:r w:rsidR="00F939FB" w:rsidRPr="004565B1">
        <w:rPr>
          <w:rStyle w:val="read"/>
          <w:rFonts w:ascii="彩虹粗仿宋" w:eastAsia="彩虹粗仿宋" w:hint="eastAsia"/>
          <w:sz w:val="24"/>
        </w:rPr>
        <w:t>第</w:t>
      </w:r>
      <w:r w:rsidR="00F939FB">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00F77F1" w14:textId="77777777" w:rsidR="00CE17BE" w:rsidRPr="004565B1" w:rsidRDefault="00CE17B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C792A9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2F64057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w:t>
      </w:r>
      <w:r w:rsidRPr="004565B1">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14:paraId="2B31ECC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54C27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FB52FF7" w14:textId="77777777" w:rsidR="00CE17BE" w:rsidRPr="004565B1" w:rsidRDefault="0095664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CE17BE"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34FDDD50" w14:textId="77777777" w:rsidR="00CE17BE" w:rsidRPr="004565B1" w:rsidRDefault="0095664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CE17BE"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0A2023F4"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（四）暂停估值的情形</w:t>
      </w:r>
    </w:p>
    <w:p w14:paraId="0E0FEB9C"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00956642">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13CE7A58"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73383E0F" w14:textId="3D86A43D" w:rsidR="0045182C" w:rsidRDefault="0045182C">
      <w:pPr>
        <w:adjustRightInd w:val="0"/>
        <w:snapToGrid w:val="0"/>
        <w:ind w:firstLineChars="200" w:firstLine="480"/>
        <w:outlineLvl w:val="0"/>
        <w:rPr>
          <w:rFonts w:ascii="彩虹粗仿宋" w:eastAsia="彩虹粗仿宋" w:hAnsi="宋体" w:cs="Arial"/>
          <w:sz w:val="24"/>
        </w:rPr>
      </w:pPr>
      <w:r w:rsidRPr="0045182C">
        <w:rPr>
          <w:rFonts w:ascii="彩虹粗仿宋" w:eastAsia="彩虹粗仿宋" w:hAnsi="宋体" w:cs="Arial" w:hint="eastAsia"/>
          <w:sz w:val="24"/>
        </w:rPr>
        <w:t>3、当前一估值日基金资产净值 50%以上的资产出现无可参考的活跃市场价格且采用估值技术仍导致公允价值存在重大不确定性时，基金管理人经与基金托管人协商一致的；</w:t>
      </w:r>
    </w:p>
    <w:p w14:paraId="4FB1B936" w14:textId="77777777" w:rsidR="00CE17BE" w:rsidRPr="004565B1" w:rsidRDefault="0045182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CE17BE" w:rsidRPr="004565B1">
        <w:rPr>
          <w:rFonts w:ascii="彩虹粗仿宋" w:eastAsia="彩虹粗仿宋" w:hAnsi="宋体" w:cs="Arial" w:hint="eastAsia"/>
          <w:sz w:val="24"/>
        </w:rPr>
        <w:t>.</w:t>
      </w:r>
      <w:r w:rsidR="00483022" w:rsidRPr="0015092E">
        <w:rPr>
          <w:rFonts w:ascii="彩虹粗仿宋" w:eastAsia="彩虹粗仿宋" w:hAnsi="宋体" w:cs="Arial" w:hint="eastAsia"/>
          <w:sz w:val="24"/>
        </w:rPr>
        <w:t>法律法规、</w:t>
      </w:r>
      <w:r w:rsidR="00CE17BE" w:rsidRPr="004565B1">
        <w:rPr>
          <w:rFonts w:ascii="彩虹粗仿宋" w:eastAsia="彩虹粗仿宋" w:hAnsi="宋体" w:cs="Arial" w:hint="eastAsia"/>
          <w:sz w:val="24"/>
        </w:rPr>
        <w:t>中国证监会和《基金合同》认定的其他情形。</w:t>
      </w:r>
    </w:p>
    <w:p w14:paraId="701B3EE1"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60483E0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E7FF818"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1E5D85F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4EA0984"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217BAED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20EE8C0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7A7EA4E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678A4E1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基金托管人在收到基金管理人编制的基金财务报表后，进行独立的复核。核对不符时，应及时通知基金管理人共同查出原因，进行调整，直至双方数据完全一致。</w:t>
      </w:r>
    </w:p>
    <w:p w14:paraId="3FE2F6D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012557B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10A2389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A617BB4" w14:textId="77777777" w:rsidR="00CE17BE" w:rsidRPr="004565B1" w:rsidRDefault="00CE17B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48D389FC" w14:textId="77777777" w:rsidR="00CE17BE" w:rsidRPr="004565B1" w:rsidRDefault="00CE17B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66165C1" w14:textId="77777777" w:rsidR="00CE17BE" w:rsidRPr="004565B1" w:rsidRDefault="00CE17B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1899BD2" w14:textId="77777777" w:rsidR="00CE17BE" w:rsidRPr="004565B1" w:rsidRDefault="00CE17B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672B80C2" w14:textId="77777777" w:rsidR="00CE17BE" w:rsidRPr="004565B1" w:rsidRDefault="00CE17BE">
      <w:pPr>
        <w:pStyle w:val="a0"/>
        <w:adjustRightInd w:val="0"/>
        <w:snapToGrid w:val="0"/>
        <w:ind w:firstLineChars="0" w:firstLine="0"/>
        <w:rPr>
          <w:rFonts w:ascii="彩虹粗仿宋" w:eastAsia="彩虹粗仿宋" w:hAnsi="宋体" w:cs="Arial"/>
          <w:sz w:val="24"/>
        </w:rPr>
      </w:pPr>
    </w:p>
    <w:p w14:paraId="0AF77888" w14:textId="77777777" w:rsidR="00CE17BE" w:rsidRPr="004565B1" w:rsidRDefault="00CE17BE" w:rsidP="00215A70">
      <w:pPr>
        <w:pStyle w:val="2"/>
        <w:snapToGrid w:val="0"/>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14:paraId="52D7BC0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3954D1A6"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5FBB23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3F174FA" w14:textId="77777777" w:rsidR="007401C5" w:rsidRPr="007401C5" w:rsidRDefault="007401C5">
      <w:pPr>
        <w:adjustRightInd w:val="0"/>
        <w:snapToGrid w:val="0"/>
        <w:ind w:firstLineChars="200" w:firstLine="480"/>
        <w:rPr>
          <w:rFonts w:ascii="彩虹粗仿宋" w:eastAsia="彩虹粗仿宋" w:hAnsi="宋体" w:cs="Arial"/>
          <w:sz w:val="24"/>
        </w:rPr>
      </w:pPr>
      <w:r w:rsidRPr="007401C5">
        <w:rPr>
          <w:rFonts w:ascii="彩虹粗仿宋" w:eastAsia="彩虹粗仿宋" w:hAnsi="宋体" w:cs="Arial" w:hint="eastAsia"/>
          <w:sz w:val="24"/>
        </w:rPr>
        <w:t>1、本基金在符合基金分红条件的前提下可进行收益分配，每次收益分配比例等具体分红方案见基金管理人届时发布的相关分红公告；</w:t>
      </w:r>
    </w:p>
    <w:p w14:paraId="012151BF" w14:textId="77777777" w:rsidR="007401C5" w:rsidRPr="007401C5" w:rsidRDefault="007401C5">
      <w:pPr>
        <w:adjustRightInd w:val="0"/>
        <w:snapToGrid w:val="0"/>
        <w:ind w:firstLineChars="200" w:firstLine="480"/>
        <w:rPr>
          <w:rFonts w:ascii="彩虹粗仿宋" w:eastAsia="彩虹粗仿宋" w:hAnsi="宋体" w:cs="Arial"/>
          <w:sz w:val="24"/>
        </w:rPr>
      </w:pPr>
      <w:r w:rsidRPr="007401C5">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7649C554" w14:textId="77777777" w:rsidR="007401C5" w:rsidRPr="007401C5" w:rsidRDefault="007401C5">
      <w:pPr>
        <w:adjustRightInd w:val="0"/>
        <w:snapToGrid w:val="0"/>
        <w:ind w:firstLineChars="200" w:firstLine="480"/>
        <w:rPr>
          <w:rFonts w:ascii="彩虹粗仿宋" w:eastAsia="彩虹粗仿宋" w:hAnsi="宋体" w:cs="Arial"/>
          <w:sz w:val="24"/>
        </w:rPr>
      </w:pPr>
      <w:r w:rsidRPr="007401C5">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07242985" w14:textId="77777777" w:rsidR="00CE17BE" w:rsidRPr="004565B1" w:rsidRDefault="007401C5">
      <w:pPr>
        <w:adjustRightInd w:val="0"/>
        <w:snapToGrid w:val="0"/>
        <w:ind w:firstLineChars="200" w:firstLine="480"/>
        <w:outlineLvl w:val="0"/>
        <w:rPr>
          <w:rFonts w:ascii="彩虹粗仿宋" w:eastAsia="彩虹粗仿宋" w:hAnsi="宋体" w:cs="Arial"/>
          <w:sz w:val="24"/>
        </w:rPr>
      </w:pPr>
      <w:r w:rsidRPr="007401C5">
        <w:rPr>
          <w:rFonts w:ascii="彩虹粗仿宋" w:eastAsia="彩虹粗仿宋" w:hAnsi="宋体" w:cs="Arial" w:hint="eastAsia"/>
          <w:sz w:val="24"/>
        </w:rPr>
        <w:t>4、每一基金份额享有同等分配权；</w:t>
      </w:r>
    </w:p>
    <w:p w14:paraId="11599807"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352A0DAD"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（二）基金收益分配的时间和程序</w:t>
      </w:r>
    </w:p>
    <w:p w14:paraId="295B641D"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956642" w:rsidRPr="00956642">
        <w:rPr>
          <w:rFonts w:ascii="彩虹粗仿宋" w:eastAsia="彩虹粗仿宋" w:hAnsi="宋体" w:cs="Arial" w:hint="eastAsia"/>
          <w:sz w:val="24"/>
        </w:rPr>
        <w:t>，根据《信息披露办法》的规定在指定媒介公告并报中国证监会备案</w:t>
      </w:r>
      <w:r w:rsidRPr="004565B1">
        <w:rPr>
          <w:rFonts w:ascii="彩虹粗仿宋" w:eastAsia="彩虹粗仿宋" w:hAnsi="宋体" w:cs="Arial" w:hint="eastAsia"/>
          <w:sz w:val="24"/>
        </w:rPr>
        <w:t>。</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21C8434"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0B08864D" w14:textId="77777777" w:rsidR="00CE17BE" w:rsidRPr="004565B1" w:rsidRDefault="00CE17BE">
      <w:pPr>
        <w:adjustRightInd w:val="0"/>
        <w:snapToGrid w:val="0"/>
        <w:rPr>
          <w:rFonts w:ascii="彩虹粗仿宋" w:eastAsia="彩虹粗仿宋" w:hAnsi="宋体" w:cs="Arial"/>
          <w:sz w:val="24"/>
        </w:rPr>
      </w:pPr>
    </w:p>
    <w:p w14:paraId="6114EF6B" w14:textId="77777777" w:rsidR="00CE17BE" w:rsidRPr="004565B1" w:rsidRDefault="00CE17BE" w:rsidP="00215A70">
      <w:pPr>
        <w:pStyle w:val="2"/>
        <w:snapToGrid w:val="0"/>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14:paraId="7B31C597"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F763D5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61D47B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622E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F85104B"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1ECEDF12" w14:textId="77777777" w:rsidR="00CE17BE" w:rsidRPr="004565B1" w:rsidRDefault="00CE17BE" w:rsidP="00215A70">
      <w:pPr>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sidR="004E71FD">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030348">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01507682"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06DEF8D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FD695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3EBED8A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3A8B518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DC3A72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25EF2C8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638AF4F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4E509C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F63AA5" w:rsidRPr="00F63AA5">
        <w:rPr>
          <w:rFonts w:ascii="彩虹粗仿宋" w:eastAsia="彩虹粗仿宋" w:hAnsi="宋体" w:cs="Arial" w:hint="eastAsia"/>
          <w:sz w:val="24"/>
        </w:rPr>
        <w:t>发生暂停估值的情形</w:t>
      </w:r>
      <w:r w:rsidRPr="004565B1">
        <w:rPr>
          <w:rFonts w:ascii="彩虹粗仿宋" w:eastAsia="彩虹粗仿宋" w:hAnsi="宋体" w:cs="Arial" w:hint="eastAsia"/>
          <w:sz w:val="24"/>
        </w:rPr>
        <w:t>；</w:t>
      </w:r>
    </w:p>
    <w:p w14:paraId="41B5649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C3E9B">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14:paraId="66E10FB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6325641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C7D49B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5D824514" w14:textId="77777777" w:rsidR="00CE17BE" w:rsidRPr="004565B1" w:rsidRDefault="00CE17BE" w:rsidP="00215A70">
      <w:pPr>
        <w:pStyle w:val="a0"/>
        <w:snapToGrid w:val="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9A0E84E" w14:textId="77777777" w:rsidR="00CE17BE" w:rsidRPr="004565B1" w:rsidRDefault="00CE17BE" w:rsidP="00215A70">
      <w:pPr>
        <w:pStyle w:val="a0"/>
        <w:snapToGrid w:val="0"/>
        <w:ind w:firstLineChars="0" w:firstLine="0"/>
        <w:rPr>
          <w:rFonts w:ascii="彩虹粗仿宋" w:eastAsia="彩虹粗仿宋" w:hAnsi="宋体" w:cs="Arial"/>
          <w:sz w:val="24"/>
        </w:rPr>
      </w:pPr>
    </w:p>
    <w:p w14:paraId="5CFCE295" w14:textId="77777777" w:rsidR="00CE17BE" w:rsidRPr="004565B1" w:rsidRDefault="00CE17BE" w:rsidP="00215A70">
      <w:pPr>
        <w:pStyle w:val="2"/>
        <w:snapToGrid w:val="0"/>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14:paraId="6C8D5DB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0650614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4D7031">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14:paraId="54B01AE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03043E4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54D4D12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E为前一日的基金资产净值</w:t>
      </w:r>
    </w:p>
    <w:p w14:paraId="0369807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0172534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8A3DB4">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14:paraId="19F0F8C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C83953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6EFF946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DEC8DCD"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（三）账户开户费用、证券</w:t>
      </w:r>
      <w:r w:rsidR="00BB4C5C">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FE1CA9">
        <w:rPr>
          <w:rFonts w:ascii="彩虹粗仿宋" w:eastAsia="彩虹粗仿宋" w:hAnsi="宋体" w:cs="Arial" w:hint="eastAsia"/>
          <w:sz w:val="24"/>
        </w:rPr>
        <w:t>因投资港股通标的股票而产生的各项合理费用、</w:t>
      </w:r>
      <w:r w:rsidRPr="00B86A9C">
        <w:rPr>
          <w:rFonts w:ascii="彩虹粗仿宋" w:eastAsia="彩虹粗仿宋" w:hAnsi="宋体" w:cs="Arial" w:hint="eastAsia"/>
          <w:sz w:val="24"/>
        </w:rPr>
        <w:t>基金</w:t>
      </w:r>
      <w:r w:rsidR="00956642">
        <w:rPr>
          <w:rFonts w:ascii="彩虹粗仿宋" w:eastAsia="彩虹粗仿宋" w:hAnsi="宋体" w:cs="Arial" w:hint="eastAsia"/>
          <w:sz w:val="24"/>
        </w:rPr>
        <w:t>的</w:t>
      </w:r>
      <w:r w:rsidR="00956642" w:rsidRPr="00B86A9C">
        <w:rPr>
          <w:rFonts w:ascii="彩虹粗仿宋" w:eastAsia="彩虹粗仿宋" w:hAnsi="宋体" w:cs="Arial" w:hint="eastAsia"/>
          <w:sz w:val="24"/>
        </w:rPr>
        <w:t>银行</w:t>
      </w:r>
      <w:r w:rsidR="00956642">
        <w:rPr>
          <w:rFonts w:ascii="彩虹粗仿宋" w:eastAsia="彩虹粗仿宋" w:hAnsi="宋体" w:cs="Arial" w:hint="eastAsia"/>
          <w:sz w:val="24"/>
        </w:rPr>
        <w:t>汇</w:t>
      </w:r>
      <w:r w:rsidRPr="00B86A9C">
        <w:rPr>
          <w:rFonts w:ascii="彩虹粗仿宋" w:eastAsia="彩虹粗仿宋" w:hAnsi="宋体" w:cs="Arial" w:hint="eastAsia"/>
          <w:sz w:val="24"/>
        </w:rPr>
        <w:t>划费用、账</w:t>
      </w:r>
      <w:r w:rsidRPr="004565B1">
        <w:rPr>
          <w:rFonts w:ascii="彩虹粗仿宋" w:eastAsia="彩虹粗仿宋" w:hAnsi="宋体" w:cs="Arial" w:hint="eastAsia"/>
          <w:sz w:val="24"/>
        </w:rPr>
        <w:t>户维护费、《基金合同》生效后的信息披露费用、基金份额持有人大会费用、《基金合同》生效后与基金有关的会计师费</w:t>
      </w:r>
      <w:r w:rsidR="00B86A9C">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1B1312">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5708EAC8"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0C23D76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60BF8C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A969A2">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2453495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A30D1F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2DF4B2C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1F7B23E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w:t>
      </w:r>
      <w:r w:rsidR="00956642">
        <w:rPr>
          <w:rFonts w:ascii="彩虹粗仿宋" w:eastAsia="彩虹粗仿宋" w:hAnsi="宋体" w:cs="Arial" w:hint="eastAsia"/>
          <w:sz w:val="24"/>
        </w:rPr>
        <w:t>提</w:t>
      </w:r>
      <w:r w:rsidRPr="004565B1">
        <w:rPr>
          <w:rFonts w:ascii="彩虹粗仿宋" w:eastAsia="彩虹粗仿宋" w:hAnsi="宋体" w:cs="Arial" w:hint="eastAsia"/>
          <w:sz w:val="24"/>
        </w:rPr>
        <w:t>，</w:t>
      </w:r>
      <w:r w:rsidR="00956642">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w:t>
      </w:r>
      <w:r w:rsidR="00DB1D7E">
        <w:rPr>
          <w:rFonts w:ascii="彩虹粗仿宋" w:eastAsia="彩虹粗仿宋" w:hAnsi="宋体" w:cs="Arial" w:hint="eastAsia"/>
          <w:sz w:val="24"/>
        </w:rPr>
        <w:t>次</w:t>
      </w:r>
      <w:r w:rsidRPr="004565B1">
        <w:rPr>
          <w:rFonts w:ascii="彩虹粗仿宋" w:eastAsia="彩虹粗仿宋" w:hAnsi="宋体" w:cs="Arial" w:hint="eastAsia"/>
          <w:sz w:val="24"/>
        </w:rPr>
        <w:t>月初5个工作日内、按照指定的账户路径进行资金支付</w:t>
      </w:r>
      <w:r w:rsidR="00956642">
        <w:rPr>
          <w:rFonts w:ascii="彩虹粗仿宋" w:eastAsia="彩虹粗仿宋" w:hAnsi="宋体" w:cs="Arial" w:hint="eastAsia"/>
          <w:sz w:val="24"/>
        </w:rPr>
        <w:t>或支取</w:t>
      </w:r>
      <w:r w:rsidRPr="004565B1">
        <w:rPr>
          <w:rFonts w:ascii="彩虹粗仿宋" w:eastAsia="彩虹粗仿宋" w:hAnsi="宋体" w:cs="Arial" w:hint="eastAsia"/>
          <w:sz w:val="24"/>
        </w:rPr>
        <w:t>，</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521E3EA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6D5724D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E29CC">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432C926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FF9A561" w14:textId="77777777" w:rsidR="00CE17BE" w:rsidRPr="004565B1" w:rsidRDefault="00CE17BE">
      <w:pPr>
        <w:adjustRightInd w:val="0"/>
        <w:snapToGrid w:val="0"/>
        <w:rPr>
          <w:rFonts w:ascii="彩虹粗仿宋" w:eastAsia="彩虹粗仿宋" w:hAnsi="宋体" w:cs="Arial"/>
          <w:sz w:val="24"/>
        </w:rPr>
      </w:pPr>
    </w:p>
    <w:p w14:paraId="474A4EE8" w14:textId="77777777" w:rsidR="00CE17BE" w:rsidRPr="004565B1" w:rsidRDefault="00CE17BE" w:rsidP="00215A70">
      <w:pPr>
        <w:pStyle w:val="2"/>
        <w:snapToGrid w:val="0"/>
        <w:jc w:val="center"/>
        <w:rPr>
          <w:rFonts w:ascii="彩虹粗仿宋" w:eastAsia="彩虹粗仿宋"/>
          <w:sz w:val="30"/>
        </w:rPr>
      </w:pPr>
      <w:bookmarkStart w:id="89" w:name="_Toc124325896"/>
      <w:r w:rsidRPr="004565B1">
        <w:rPr>
          <w:rFonts w:ascii="彩虹粗仿宋" w:eastAsia="彩虹粗仿宋" w:hint="eastAsia"/>
          <w:sz w:val="30"/>
        </w:rPr>
        <w:t>十二、基金份额持有人名册的保管</w:t>
      </w:r>
      <w:bookmarkEnd w:id="89"/>
    </w:p>
    <w:p w14:paraId="08C1FDD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534CA2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253AE200" w14:textId="77777777" w:rsidR="00CE17BE" w:rsidRPr="004565B1" w:rsidRDefault="00CE17BE">
      <w:pPr>
        <w:adjustRightInd w:val="0"/>
        <w:snapToGrid w:val="0"/>
        <w:rPr>
          <w:rFonts w:ascii="彩虹粗仿宋" w:eastAsia="彩虹粗仿宋" w:hAnsi="宋体" w:cs="Arial"/>
          <w:sz w:val="24"/>
        </w:rPr>
      </w:pPr>
    </w:p>
    <w:p w14:paraId="5EFCF290" w14:textId="77777777" w:rsidR="00CE17BE" w:rsidRPr="004565B1" w:rsidRDefault="00CE17BE" w:rsidP="00215A70">
      <w:pPr>
        <w:pStyle w:val="2"/>
        <w:snapToGrid w:val="0"/>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14:paraId="28F272FA"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7831B38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5C1A35B"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10A4950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14F6058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3D3E2F82"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15B15B8E" w14:textId="77777777" w:rsidR="00CE17BE" w:rsidRPr="004565B1" w:rsidRDefault="00CE17BE">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0121B7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1B3BB7B" w14:textId="77777777" w:rsidR="00CE17BE" w:rsidRPr="004565B1" w:rsidRDefault="00CE17BE">
      <w:pPr>
        <w:adjustRightInd w:val="0"/>
        <w:snapToGrid w:val="0"/>
        <w:rPr>
          <w:rFonts w:ascii="彩虹粗仿宋" w:eastAsia="彩虹粗仿宋"/>
          <w:sz w:val="30"/>
          <w:szCs w:val="30"/>
        </w:rPr>
      </w:pPr>
    </w:p>
    <w:p w14:paraId="472C3A12" w14:textId="77777777" w:rsidR="00CE17BE" w:rsidRPr="004565B1" w:rsidRDefault="00CE17BE" w:rsidP="00215A70">
      <w:pPr>
        <w:pStyle w:val="2"/>
        <w:snapToGrid w:val="0"/>
        <w:jc w:val="center"/>
        <w:rPr>
          <w:rFonts w:ascii="彩虹粗仿宋" w:eastAsia="彩虹粗仿宋"/>
          <w:sz w:val="30"/>
        </w:rPr>
      </w:pPr>
      <w:bookmarkStart w:id="91" w:name="_Toc124325898"/>
      <w:r w:rsidRPr="004565B1">
        <w:rPr>
          <w:rFonts w:ascii="彩虹粗仿宋" w:eastAsia="彩虹粗仿宋" w:hint="eastAsia"/>
          <w:sz w:val="30"/>
        </w:rPr>
        <w:lastRenderedPageBreak/>
        <w:t>十四、基金管理人和基金托管人的更换</w:t>
      </w:r>
      <w:bookmarkEnd w:id="91"/>
    </w:p>
    <w:p w14:paraId="06BC9CF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CDE235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40FFA81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2AE127A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1ABAA6E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5A0D99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6C80CC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439F44D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5020294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7CDC1501"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21EB88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0F99117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7E40E67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1AD5447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02B01A6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14:paraId="38F138A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956642" w:rsidRPr="00956642">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19176612" w14:textId="77777777" w:rsidR="00CE17BE" w:rsidRPr="004565B1" w:rsidRDefault="00CE17B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1B36D4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4B73DAC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369C5DD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有下列情形之一的，基金托管人职责终止：</w:t>
      </w:r>
    </w:p>
    <w:p w14:paraId="27C96D6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7577EAC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1475C72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05650EB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10F322A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5A855122"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478677D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0CB061E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65A98D5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34A17245"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30A9851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00956642">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14:paraId="72640D9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956642" w:rsidRPr="00956642">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036A16D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17FB574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0500D7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3A2183CB" w14:textId="77777777" w:rsidR="00CE17BE"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sidR="00956642" w:rsidRPr="00956642">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14:paraId="32C9DC5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0517988E" w14:textId="77777777" w:rsidR="00CE17BE" w:rsidRPr="004565B1" w:rsidRDefault="00CE17BE">
      <w:pPr>
        <w:adjustRightInd w:val="0"/>
        <w:snapToGrid w:val="0"/>
        <w:rPr>
          <w:rFonts w:ascii="彩虹粗仿宋" w:eastAsia="彩虹粗仿宋" w:hAnsi="宋体" w:cs="Arial"/>
          <w:sz w:val="24"/>
        </w:rPr>
      </w:pPr>
    </w:p>
    <w:p w14:paraId="75443EF9" w14:textId="77777777" w:rsidR="00CE17BE" w:rsidRPr="004565B1" w:rsidRDefault="00CE17BE" w:rsidP="00215A70">
      <w:pPr>
        <w:pStyle w:val="2"/>
        <w:snapToGrid w:val="0"/>
        <w:jc w:val="center"/>
        <w:rPr>
          <w:rFonts w:ascii="彩虹粗仿宋" w:eastAsia="彩虹粗仿宋"/>
          <w:sz w:val="30"/>
        </w:rPr>
      </w:pPr>
      <w:bookmarkStart w:id="92" w:name="_Toc124325899"/>
      <w:r w:rsidRPr="004565B1">
        <w:rPr>
          <w:rFonts w:ascii="彩虹粗仿宋" w:eastAsia="彩虹粗仿宋" w:hint="eastAsia"/>
          <w:sz w:val="30"/>
        </w:rPr>
        <w:lastRenderedPageBreak/>
        <w:t>十五、禁止行为</w:t>
      </w:r>
      <w:bookmarkEnd w:id="92"/>
    </w:p>
    <w:p w14:paraId="5630C9EC"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8BF3921" w14:textId="77777777" w:rsidR="00CE17BE" w:rsidRPr="004565B1" w:rsidRDefault="00CE17BE" w:rsidP="00215A70">
      <w:pPr>
        <w:snapToGrid w:val="0"/>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4AFF6B06" w14:textId="77777777" w:rsidR="00CE17BE" w:rsidRPr="004565B1" w:rsidRDefault="00CE17BE" w:rsidP="00215A70">
      <w:pPr>
        <w:snapToGrid w:val="0"/>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43B99C52" w14:textId="77777777" w:rsidR="00CE17BE" w:rsidRPr="004565B1" w:rsidRDefault="00CE17BE" w:rsidP="00215A70">
      <w:pPr>
        <w:snapToGrid w:val="0"/>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42AED925" w14:textId="77777777" w:rsidR="00CE17BE" w:rsidRPr="004565B1" w:rsidRDefault="00CE17BE" w:rsidP="00215A70">
      <w:pPr>
        <w:snapToGrid w:val="0"/>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48CD34BC"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036CF767" w14:textId="77777777" w:rsidR="00CE17BE" w:rsidRPr="004565B1" w:rsidRDefault="00CE17BE">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65BDB80"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0D007001" w14:textId="77777777" w:rsidR="00CE17BE" w:rsidRPr="004565B1" w:rsidRDefault="00CE17BE" w:rsidP="00215A70">
      <w:pPr>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4D59A2C" w14:textId="77777777" w:rsidR="00956642" w:rsidRDefault="00CE17BE" w:rsidP="00215A70">
      <w:pPr>
        <w:snapToGrid w:val="0"/>
        <w:ind w:firstLineChars="200" w:firstLine="480"/>
        <w:rPr>
          <w:rFonts w:ascii="彩虹粗仿宋" w:eastAsia="彩虹粗仿宋"/>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sidR="00956642" w:rsidRPr="00956642">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sidR="00956642" w:rsidRPr="00956642">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p>
    <w:p w14:paraId="71887295" w14:textId="77777777" w:rsidR="00CE17BE" w:rsidRPr="004565B1" w:rsidRDefault="00DF4540" w:rsidP="00215A70">
      <w:pPr>
        <w:snapToGrid w:val="0"/>
        <w:ind w:firstLineChars="200" w:firstLine="480"/>
        <w:rPr>
          <w:rFonts w:ascii="彩虹粗仿宋" w:eastAsia="彩虹粗仿宋" w:hAnsi="宋体" w:cs="Arial"/>
          <w:sz w:val="24"/>
        </w:rPr>
      </w:pPr>
      <w:r>
        <w:rPr>
          <w:rFonts w:ascii="彩虹粗仿宋" w:eastAsia="彩虹粗仿宋" w:cs="Arial" w:hint="eastAsia"/>
          <w:sz w:val="24"/>
        </w:rPr>
        <w:t>如</w:t>
      </w:r>
      <w:r w:rsidR="00CE17BE" w:rsidRPr="004565B1">
        <w:rPr>
          <w:rFonts w:ascii="彩虹粗仿宋" w:eastAsia="彩虹粗仿宋" w:cs="Arial" w:hint="eastAsia"/>
          <w:sz w:val="24"/>
        </w:rPr>
        <w:t>法律</w:t>
      </w:r>
      <w:r>
        <w:rPr>
          <w:rFonts w:ascii="彩虹粗仿宋" w:eastAsia="彩虹粗仿宋" w:cs="Arial" w:hint="eastAsia"/>
          <w:sz w:val="24"/>
        </w:rPr>
        <w:t>、行政</w:t>
      </w:r>
      <w:r w:rsidR="00CE17BE" w:rsidRPr="004565B1">
        <w:rPr>
          <w:rFonts w:ascii="彩虹粗仿宋" w:eastAsia="彩虹粗仿宋" w:cs="Arial" w:hint="eastAsia"/>
          <w:sz w:val="24"/>
        </w:rPr>
        <w:t>法规或监管部门取消上述</w:t>
      </w:r>
      <w:r>
        <w:rPr>
          <w:rFonts w:ascii="彩虹粗仿宋" w:eastAsia="彩虹粗仿宋" w:cs="Arial" w:hint="eastAsia"/>
          <w:sz w:val="24"/>
        </w:rPr>
        <w:t>禁止性规定</w:t>
      </w:r>
      <w:r w:rsidR="00CE17BE" w:rsidRPr="004565B1">
        <w:rPr>
          <w:rFonts w:ascii="彩虹粗仿宋" w:eastAsia="彩虹粗仿宋" w:cs="Arial" w:hint="eastAsia"/>
          <w:sz w:val="24"/>
        </w:rPr>
        <w:t>，</w:t>
      </w:r>
      <w:r w:rsidRPr="00DF4540">
        <w:rPr>
          <w:rFonts w:ascii="彩虹粗仿宋" w:eastAsia="彩虹粗仿宋" w:cs="Arial" w:hint="eastAsia"/>
          <w:sz w:val="24"/>
        </w:rPr>
        <w:t>则基金管理人在履行适当程序后，本基金不受上述规定的限制</w:t>
      </w:r>
      <w:r w:rsidR="00CE17BE" w:rsidRPr="004565B1">
        <w:rPr>
          <w:rFonts w:ascii="彩虹粗仿宋" w:eastAsia="彩虹粗仿宋" w:hint="eastAsia"/>
          <w:sz w:val="24"/>
        </w:rPr>
        <w:t>。</w:t>
      </w:r>
    </w:p>
    <w:p w14:paraId="1AA0ADD9"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DF4540" w:rsidRPr="00DF4540">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213A3114" w14:textId="77777777" w:rsidR="00CE17BE" w:rsidRPr="004565B1" w:rsidRDefault="00CE17BE">
      <w:pPr>
        <w:adjustRightInd w:val="0"/>
        <w:snapToGrid w:val="0"/>
        <w:rPr>
          <w:rFonts w:ascii="彩虹粗仿宋" w:eastAsia="彩虹粗仿宋"/>
          <w:sz w:val="30"/>
          <w:szCs w:val="30"/>
        </w:rPr>
      </w:pPr>
    </w:p>
    <w:p w14:paraId="50799E89" w14:textId="77777777" w:rsidR="00CE17BE" w:rsidRPr="004565B1" w:rsidRDefault="00CE17BE" w:rsidP="00215A70">
      <w:pPr>
        <w:pStyle w:val="2"/>
        <w:snapToGrid w:val="0"/>
        <w:jc w:val="center"/>
        <w:rPr>
          <w:rFonts w:ascii="彩虹粗仿宋" w:eastAsia="彩虹粗仿宋"/>
          <w:sz w:val="30"/>
        </w:rPr>
      </w:pPr>
      <w:bookmarkStart w:id="93" w:name="_Toc124325900"/>
      <w:r w:rsidRPr="004565B1">
        <w:rPr>
          <w:rFonts w:ascii="彩虹粗仿宋" w:eastAsia="彩虹粗仿宋" w:hint="eastAsia"/>
          <w:sz w:val="30"/>
        </w:rPr>
        <w:lastRenderedPageBreak/>
        <w:t>十六、托管协议的变更、终止与基金财产的清算</w:t>
      </w:r>
      <w:bookmarkEnd w:id="93"/>
    </w:p>
    <w:p w14:paraId="64C3D88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857201E" w14:textId="77777777" w:rsidR="00CE17BE" w:rsidRPr="004565B1" w:rsidRDefault="00CE17B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5177EDA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00E4CF7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64F82A7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1F81614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417DF4D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1827260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0EB151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595DE5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17E88A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E4DC74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58E31A1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sidR="00DF4540">
        <w:rPr>
          <w:rFonts w:ascii="彩虹粗仿宋" w:eastAsia="彩虹粗仿宋" w:hAnsi="宋体" w:cs="Arial" w:hint="eastAsia"/>
          <w:sz w:val="24"/>
        </w:rPr>
        <w:t>财产</w:t>
      </w:r>
      <w:r w:rsidRPr="004565B1">
        <w:rPr>
          <w:rFonts w:ascii="彩虹粗仿宋" w:eastAsia="彩虹粗仿宋" w:hAnsi="宋体" w:cs="Arial" w:hint="eastAsia"/>
          <w:sz w:val="24"/>
        </w:rPr>
        <w:t>；</w:t>
      </w:r>
    </w:p>
    <w:p w14:paraId="1B6C53F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25DD4D3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35E8432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A65C30E"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1CF8C249"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14:paraId="0E4227F7"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F56488" w:rsidRPr="00F56488">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1B03E01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FE1CA9">
        <w:rPr>
          <w:rFonts w:ascii="彩虹粗仿宋" w:eastAsia="彩虹粗仿宋" w:hAnsi="宋体" w:cs="Arial" w:hint="eastAsia"/>
          <w:sz w:val="24"/>
        </w:rPr>
        <w:t>为</w:t>
      </w:r>
      <w:r w:rsidR="005E0F67" w:rsidRPr="00FE1CA9">
        <w:rPr>
          <w:rFonts w:ascii="彩虹粗仿宋" w:eastAsia="彩虹粗仿宋" w:hAnsi="宋体" w:cs="Arial"/>
          <w:sz w:val="24"/>
        </w:rPr>
        <w:t>6</w:t>
      </w:r>
      <w:r w:rsidRPr="00FE1CA9">
        <w:rPr>
          <w:rFonts w:ascii="彩虹粗仿宋" w:eastAsia="彩虹粗仿宋" w:hAnsi="宋体" w:cs="Arial" w:hint="eastAsia"/>
          <w:sz w:val="24"/>
        </w:rPr>
        <w:t>个</w:t>
      </w:r>
      <w:r w:rsidRPr="004565B1">
        <w:rPr>
          <w:rFonts w:ascii="彩虹粗仿宋" w:eastAsia="彩虹粗仿宋" w:hAnsi="宋体" w:cs="Arial" w:hint="eastAsia"/>
          <w:sz w:val="24"/>
        </w:rPr>
        <w:t>月</w:t>
      </w:r>
      <w:r w:rsidR="005E0F67">
        <w:rPr>
          <w:rFonts w:ascii="彩虹粗仿宋" w:eastAsia="彩虹粗仿宋" w:hAnsi="宋体" w:cs="Arial" w:hint="eastAsia"/>
          <w:sz w:val="24"/>
        </w:rPr>
        <w:t>，</w:t>
      </w:r>
      <w:r w:rsidR="00E92C35" w:rsidRPr="00E92C35">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14:paraId="7EB9608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28B9B48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清算费用是指基金财产清算小组在进行基金清算过程中发生的所有合理费用，清算费用由基金财产清算小组优先从基金财产中支付。</w:t>
      </w:r>
    </w:p>
    <w:p w14:paraId="7750490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5E0EA081"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2306494"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458F7B4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FE1CA9">
        <w:rPr>
          <w:rFonts w:ascii="彩虹粗仿宋" w:eastAsia="彩虹粗仿宋" w:hAnsi="宋体" w:cs="Arial" w:hint="eastAsia"/>
          <w:sz w:val="24"/>
        </w:rPr>
        <w:t>后</w:t>
      </w:r>
      <w:r w:rsidR="0048116F" w:rsidRPr="00FE1CA9">
        <w:rPr>
          <w:rFonts w:ascii="彩虹粗仿宋" w:eastAsia="彩虹粗仿宋" w:hAnsi="宋体" w:cs="Arial"/>
          <w:sz w:val="24"/>
        </w:rPr>
        <w:t>5</w:t>
      </w:r>
      <w:r w:rsidRPr="00FE1CA9">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14:paraId="2C7A046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6008A010"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45F1772E" w14:textId="77777777" w:rsidR="00CE17BE" w:rsidRPr="004565B1" w:rsidRDefault="00CE17BE">
      <w:pPr>
        <w:adjustRightInd w:val="0"/>
        <w:snapToGrid w:val="0"/>
        <w:rPr>
          <w:rFonts w:ascii="彩虹粗仿宋" w:eastAsia="彩虹粗仿宋" w:hAnsi="宋体" w:cs="Arial"/>
          <w:sz w:val="24"/>
        </w:rPr>
      </w:pPr>
    </w:p>
    <w:p w14:paraId="5B75F2BB" w14:textId="77777777" w:rsidR="00CE17BE" w:rsidRPr="004565B1" w:rsidRDefault="00CE17BE" w:rsidP="00215A70">
      <w:pPr>
        <w:pStyle w:val="2"/>
        <w:snapToGrid w:val="0"/>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14:paraId="56EDD3A9"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7CDDF187"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E1548E">
        <w:rPr>
          <w:rFonts w:ascii="彩虹粗仿宋" w:eastAsia="彩虹粗仿宋" w:hAnsi="宋体" w:cs="Arial" w:hint="eastAsia"/>
          <w:sz w:val="24"/>
        </w:rPr>
        <w:t>对损失的赔偿仅限于直接损失。</w:t>
      </w:r>
    </w:p>
    <w:p w14:paraId="6987C0E6"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800374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5B569FE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787946">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254212DA" w14:textId="77777777" w:rsidR="00CE17BE" w:rsidRPr="001750FA"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0006609D">
        <w:rPr>
          <w:rFonts w:ascii="彩虹粗仿宋" w:eastAsia="彩虹粗仿宋" w:hAnsi="宋体" w:cs="Arial" w:hint="eastAsia"/>
          <w:sz w:val="24"/>
        </w:rPr>
        <w:t>行使或不行使其投资权而</w:t>
      </w:r>
      <w:r w:rsidRPr="004565B1">
        <w:rPr>
          <w:rFonts w:ascii="彩虹粗仿宋" w:eastAsia="彩虹粗仿宋" w:hAnsi="宋体" w:cs="Arial" w:hint="eastAsia"/>
          <w:sz w:val="24"/>
        </w:rPr>
        <w:t>造成的损失等</w:t>
      </w:r>
      <w:r w:rsidR="00DF4540">
        <w:rPr>
          <w:rFonts w:ascii="彩虹粗仿宋" w:eastAsia="彩虹粗仿宋" w:hAnsi="宋体" w:cs="Arial" w:hint="eastAsia"/>
          <w:sz w:val="24"/>
        </w:rPr>
        <w:t>。</w:t>
      </w:r>
    </w:p>
    <w:p w14:paraId="72DA012B"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w:t>
      </w:r>
      <w:r w:rsidRPr="00657D1C">
        <w:rPr>
          <w:rFonts w:ascii="彩虹粗仿宋" w:eastAsia="彩虹粗仿宋" w:hAnsi="宋体" w:cs="Arial" w:hint="eastAsia"/>
          <w:sz w:val="24"/>
        </w:rPr>
        <w:lastRenderedPageBreak/>
        <w:t>扩大的损失要求赔偿。非违约方因防止损失扩大而支出的合理费用由违约方承担。</w:t>
      </w:r>
    </w:p>
    <w:p w14:paraId="306BD5DE"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3F87A3E" w14:textId="77777777" w:rsidR="00CE17BE" w:rsidRPr="004565B1" w:rsidRDefault="00CE17B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5E767922" w14:textId="77777777" w:rsidR="00CE17BE" w:rsidRPr="004565B1" w:rsidRDefault="00CE17BE">
      <w:pPr>
        <w:adjustRightInd w:val="0"/>
        <w:snapToGrid w:val="0"/>
        <w:outlineLvl w:val="0"/>
        <w:rPr>
          <w:rFonts w:ascii="彩虹粗仿宋" w:eastAsia="彩虹粗仿宋" w:hAnsi="宋体" w:cs="Arial"/>
          <w:sz w:val="24"/>
        </w:rPr>
      </w:pPr>
    </w:p>
    <w:p w14:paraId="0211FAAD" w14:textId="77777777" w:rsidR="00CE17BE" w:rsidRPr="004565B1" w:rsidRDefault="00CE17BE" w:rsidP="00215A70">
      <w:pPr>
        <w:pStyle w:val="2"/>
        <w:snapToGrid w:val="0"/>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14:paraId="06CA72DA"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FA4CAEC"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009934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5A639CF6" w14:textId="77777777" w:rsidR="00CE17BE" w:rsidRPr="004565B1" w:rsidRDefault="00CE17BE">
      <w:pPr>
        <w:adjustRightInd w:val="0"/>
        <w:snapToGrid w:val="0"/>
        <w:rPr>
          <w:rFonts w:ascii="彩虹粗仿宋" w:eastAsia="彩虹粗仿宋" w:hAnsi="宋体" w:cs="Arial"/>
          <w:sz w:val="24"/>
        </w:rPr>
      </w:pPr>
    </w:p>
    <w:p w14:paraId="3A897839" w14:textId="77777777" w:rsidR="00CE17BE" w:rsidRPr="004565B1" w:rsidRDefault="00CE17BE" w:rsidP="00215A70">
      <w:pPr>
        <w:pStyle w:val="2"/>
        <w:snapToGrid w:val="0"/>
        <w:jc w:val="center"/>
        <w:rPr>
          <w:rFonts w:ascii="彩虹粗仿宋" w:eastAsia="彩虹粗仿宋"/>
          <w:sz w:val="30"/>
        </w:rPr>
      </w:pPr>
      <w:bookmarkStart w:id="96" w:name="_Toc124325903"/>
      <w:r w:rsidRPr="004565B1">
        <w:rPr>
          <w:rFonts w:ascii="彩虹粗仿宋" w:eastAsia="彩虹粗仿宋" w:hint="eastAsia"/>
          <w:sz w:val="30"/>
        </w:rPr>
        <w:t>十九、托管协议的效力</w:t>
      </w:r>
      <w:bookmarkEnd w:id="96"/>
    </w:p>
    <w:p w14:paraId="46D6059D"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BA228E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52C65">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37073F91"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C1E72DF"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（三）托管协议自生效之日起对托管协议当事人具有同等的法律约束力。</w:t>
      </w:r>
    </w:p>
    <w:p w14:paraId="27299CA5" w14:textId="77777777" w:rsidR="00CE17BE" w:rsidRPr="004565B1" w:rsidRDefault="00CE17B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026B324C" w14:textId="77777777" w:rsidR="00CE17BE" w:rsidRPr="004565B1" w:rsidRDefault="00CE17BE">
      <w:pPr>
        <w:adjustRightInd w:val="0"/>
        <w:snapToGrid w:val="0"/>
        <w:rPr>
          <w:rFonts w:ascii="彩虹粗仿宋" w:eastAsia="彩虹粗仿宋" w:hAnsi="宋体" w:cs="Arial"/>
          <w:sz w:val="24"/>
        </w:rPr>
      </w:pPr>
    </w:p>
    <w:p w14:paraId="6575449B" w14:textId="77777777" w:rsidR="00CE17BE" w:rsidRPr="004565B1" w:rsidRDefault="00CE17BE" w:rsidP="00215A70">
      <w:pPr>
        <w:pStyle w:val="2"/>
        <w:snapToGrid w:val="0"/>
        <w:jc w:val="center"/>
        <w:rPr>
          <w:rFonts w:ascii="彩虹粗仿宋" w:eastAsia="彩虹粗仿宋"/>
          <w:sz w:val="30"/>
        </w:rPr>
      </w:pPr>
      <w:bookmarkStart w:id="97" w:name="_Toc124325904"/>
      <w:r w:rsidRPr="004565B1">
        <w:rPr>
          <w:rFonts w:ascii="彩虹粗仿宋" w:eastAsia="彩虹粗仿宋" w:hint="eastAsia"/>
          <w:sz w:val="30"/>
        </w:rPr>
        <w:t>二十、其他事项</w:t>
      </w:r>
      <w:bookmarkEnd w:id="97"/>
    </w:p>
    <w:p w14:paraId="5ED5D496"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4C496D03"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7E7E2DC" w14:textId="77777777" w:rsidR="00CE17BE" w:rsidRPr="004565B1" w:rsidRDefault="00CE17BE">
      <w:pPr>
        <w:adjustRightInd w:val="0"/>
        <w:snapToGrid w:val="0"/>
        <w:rPr>
          <w:rFonts w:ascii="彩虹粗仿宋" w:eastAsia="彩虹粗仿宋"/>
          <w:b/>
          <w:bCs/>
        </w:rPr>
      </w:pPr>
    </w:p>
    <w:p w14:paraId="55F6D26F" w14:textId="77777777" w:rsidR="00CE17BE" w:rsidRPr="004565B1" w:rsidRDefault="00CE17BE" w:rsidP="00215A70">
      <w:pPr>
        <w:pStyle w:val="2"/>
        <w:snapToGrid w:val="0"/>
        <w:jc w:val="center"/>
        <w:rPr>
          <w:rFonts w:ascii="彩虹粗仿宋" w:eastAsia="彩虹粗仿宋"/>
          <w:sz w:val="30"/>
        </w:rPr>
      </w:pPr>
      <w:bookmarkStart w:id="98" w:name="_Toc124325905"/>
      <w:r w:rsidRPr="004565B1">
        <w:rPr>
          <w:rFonts w:ascii="彩虹粗仿宋" w:eastAsia="彩虹粗仿宋" w:hint="eastAsia"/>
          <w:sz w:val="30"/>
        </w:rPr>
        <w:t>二十一、托管协议的签订</w:t>
      </w:r>
      <w:bookmarkEnd w:id="98"/>
    </w:p>
    <w:p w14:paraId="78F3D538" w14:textId="77777777" w:rsidR="00CE17BE" w:rsidRPr="004565B1" w:rsidRDefault="00CE17B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3D47D0F0" w14:textId="77777777" w:rsidR="00CE17BE" w:rsidRPr="004565B1" w:rsidRDefault="00CE17BE" w:rsidP="00AD6B03">
      <w:pPr>
        <w:adjustRightInd w:val="0"/>
        <w:snapToGrid w:val="0"/>
        <w:ind w:firstLineChars="200" w:firstLine="480"/>
        <w:rPr>
          <w:rFonts w:ascii="彩虹粗仿宋" w:eastAsia="彩虹粗仿宋" w:hAnsi="宋体" w:cs="Arial"/>
          <w:sz w:val="24"/>
        </w:rPr>
        <w:sectPr w:rsidR="00CE17BE" w:rsidRPr="004565B1">
          <w:headerReference w:type="default" r:id="rId10"/>
          <w:pgSz w:w="11906" w:h="16838" w:code="9"/>
          <w:pgMar w:top="1418" w:right="1701" w:bottom="1418" w:left="1701" w:header="851" w:footer="992" w:gutter="0"/>
          <w:cols w:space="425"/>
          <w:docGrid w:type="lines" w:linePitch="312"/>
        </w:sectPr>
      </w:pPr>
    </w:p>
    <w:p w14:paraId="072749F4" w14:textId="77777777" w:rsidR="00CE17BE" w:rsidRPr="004565B1" w:rsidRDefault="00CE17BE" w:rsidP="00215A70">
      <w:pPr>
        <w:snapToGrid w:val="0"/>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C91274" w:rsidRPr="00C91274">
        <w:rPr>
          <w:rFonts w:ascii="彩虹粗仿宋" w:eastAsia="彩虹粗仿宋" w:hint="eastAsia"/>
          <w:sz w:val="24"/>
        </w:rPr>
        <w:t>国联安远见成长混合型</w:t>
      </w:r>
      <w:r w:rsidRPr="004565B1">
        <w:rPr>
          <w:rFonts w:ascii="彩虹粗仿宋" w:eastAsia="彩虹粗仿宋" w:hint="eastAsia"/>
          <w:sz w:val="24"/>
        </w:rPr>
        <w:t>证券投资基金托管协议》的签字盖章页。</w:t>
      </w:r>
    </w:p>
    <w:p w14:paraId="094CC30D" w14:textId="77777777" w:rsidR="00CE17BE" w:rsidRPr="004565B1" w:rsidRDefault="00CE17BE" w:rsidP="00215A70">
      <w:pPr>
        <w:snapToGrid w:val="0"/>
        <w:spacing w:line="360" w:lineRule="auto"/>
        <w:rPr>
          <w:rFonts w:ascii="彩虹粗仿宋" w:eastAsia="彩虹粗仿宋"/>
          <w:sz w:val="24"/>
        </w:rPr>
      </w:pPr>
    </w:p>
    <w:p w14:paraId="60E3800B" w14:textId="77777777" w:rsidR="00CE17BE" w:rsidRPr="004565B1" w:rsidRDefault="00CE17BE" w:rsidP="00215A70">
      <w:pPr>
        <w:snapToGrid w:val="0"/>
        <w:spacing w:line="360" w:lineRule="auto"/>
        <w:rPr>
          <w:rFonts w:ascii="彩虹粗仿宋" w:eastAsia="彩虹粗仿宋"/>
          <w:sz w:val="24"/>
        </w:rPr>
      </w:pPr>
    </w:p>
    <w:p w14:paraId="12B41A4A" w14:textId="77777777" w:rsidR="00CE17BE" w:rsidRPr="004565B1" w:rsidRDefault="00CE17BE" w:rsidP="00215A70">
      <w:pPr>
        <w:snapToGrid w:val="0"/>
        <w:spacing w:line="360" w:lineRule="auto"/>
        <w:ind w:right="26"/>
        <w:rPr>
          <w:rFonts w:ascii="彩虹粗仿宋" w:eastAsia="彩虹粗仿宋"/>
          <w:sz w:val="24"/>
        </w:rPr>
      </w:pPr>
      <w:r w:rsidRPr="004565B1">
        <w:rPr>
          <w:rFonts w:ascii="彩虹粗仿宋" w:eastAsia="彩虹粗仿宋" w:hint="eastAsia"/>
          <w:sz w:val="24"/>
        </w:rPr>
        <w:t>基金管理人：</w:t>
      </w:r>
      <w:r w:rsidR="003E142F">
        <w:rPr>
          <w:rFonts w:ascii="彩虹粗仿宋" w:eastAsia="彩虹粗仿宋" w:hint="eastAsia"/>
          <w:sz w:val="24"/>
        </w:rPr>
        <w:t>国联安</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226138C4" w14:textId="77777777" w:rsidR="00CE17BE" w:rsidRPr="004565B1" w:rsidRDefault="00CE17BE" w:rsidP="00215A70">
      <w:pPr>
        <w:snapToGrid w:val="0"/>
        <w:spacing w:line="360" w:lineRule="auto"/>
        <w:ind w:right="26"/>
        <w:rPr>
          <w:rFonts w:ascii="彩虹粗仿宋" w:eastAsia="彩虹粗仿宋"/>
          <w:sz w:val="24"/>
        </w:rPr>
      </w:pPr>
    </w:p>
    <w:p w14:paraId="06CB6D4E" w14:textId="77777777" w:rsidR="00CE17BE" w:rsidRDefault="00CE17BE" w:rsidP="00215A70">
      <w:pPr>
        <w:snapToGrid w:val="0"/>
        <w:spacing w:line="360" w:lineRule="auto"/>
        <w:ind w:right="26"/>
        <w:rPr>
          <w:rFonts w:ascii="彩虹粗仿宋" w:eastAsia="彩虹粗仿宋"/>
          <w:sz w:val="24"/>
        </w:rPr>
      </w:pPr>
    </w:p>
    <w:p w14:paraId="452D025B" w14:textId="77777777" w:rsidR="00682E03" w:rsidRPr="004565B1" w:rsidRDefault="00682E03" w:rsidP="00215A70">
      <w:pPr>
        <w:snapToGrid w:val="0"/>
        <w:spacing w:line="360" w:lineRule="auto"/>
        <w:ind w:right="26"/>
        <w:rPr>
          <w:rFonts w:ascii="彩虹粗仿宋" w:eastAsia="彩虹粗仿宋"/>
          <w:sz w:val="24"/>
        </w:rPr>
      </w:pPr>
    </w:p>
    <w:p w14:paraId="6AC03FA9" w14:textId="77777777" w:rsidR="00CE17BE" w:rsidRPr="004565B1" w:rsidRDefault="00CE17BE" w:rsidP="00215A70">
      <w:pPr>
        <w:snapToGrid w:val="0"/>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6C573818" w14:textId="77777777" w:rsidR="00CE17BE" w:rsidRPr="004565B1" w:rsidRDefault="00CE17BE" w:rsidP="00215A70">
      <w:pPr>
        <w:snapToGrid w:val="0"/>
        <w:spacing w:line="360" w:lineRule="auto"/>
        <w:ind w:right="26"/>
        <w:rPr>
          <w:rFonts w:ascii="彩虹粗仿宋" w:eastAsia="彩虹粗仿宋"/>
          <w:sz w:val="24"/>
        </w:rPr>
      </w:pPr>
    </w:p>
    <w:p w14:paraId="690FDAAA" w14:textId="77777777" w:rsidR="00CE17BE" w:rsidRPr="004565B1" w:rsidRDefault="00CE17BE" w:rsidP="00215A70">
      <w:pPr>
        <w:snapToGrid w:val="0"/>
        <w:spacing w:line="360" w:lineRule="auto"/>
        <w:ind w:right="26"/>
        <w:rPr>
          <w:rFonts w:ascii="彩虹粗仿宋" w:eastAsia="彩虹粗仿宋"/>
          <w:sz w:val="24"/>
        </w:rPr>
      </w:pPr>
    </w:p>
    <w:p w14:paraId="2044A5F8" w14:textId="77777777" w:rsidR="00CE17BE" w:rsidRPr="004565B1" w:rsidRDefault="00CE17BE" w:rsidP="00215A70">
      <w:pPr>
        <w:snapToGrid w:val="0"/>
        <w:spacing w:line="360" w:lineRule="auto"/>
        <w:ind w:right="26"/>
        <w:rPr>
          <w:rFonts w:ascii="彩虹粗仿宋" w:eastAsia="彩虹粗仿宋"/>
          <w:sz w:val="24"/>
        </w:rPr>
      </w:pPr>
    </w:p>
    <w:p w14:paraId="049FD864" w14:textId="77777777" w:rsidR="00CE17BE" w:rsidRPr="004565B1" w:rsidRDefault="00CE17BE" w:rsidP="00215A70">
      <w:pPr>
        <w:snapToGrid w:val="0"/>
        <w:spacing w:line="360" w:lineRule="auto"/>
        <w:ind w:right="26"/>
        <w:rPr>
          <w:rFonts w:ascii="彩虹粗仿宋" w:eastAsia="彩虹粗仿宋"/>
          <w:sz w:val="24"/>
        </w:rPr>
      </w:pPr>
    </w:p>
    <w:p w14:paraId="033D17C6" w14:textId="77777777" w:rsidR="00CE17BE" w:rsidRPr="004565B1" w:rsidRDefault="00CE17BE" w:rsidP="00215A70">
      <w:pPr>
        <w:snapToGrid w:val="0"/>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59C5B72F" w14:textId="77777777" w:rsidR="00CE17BE" w:rsidRPr="004565B1" w:rsidRDefault="00CE17BE" w:rsidP="00215A70">
      <w:pPr>
        <w:snapToGrid w:val="0"/>
        <w:spacing w:line="360" w:lineRule="auto"/>
        <w:ind w:right="26"/>
        <w:rPr>
          <w:rFonts w:ascii="彩虹粗仿宋" w:eastAsia="彩虹粗仿宋"/>
          <w:sz w:val="24"/>
        </w:rPr>
      </w:pPr>
    </w:p>
    <w:p w14:paraId="11115F05" w14:textId="77777777" w:rsidR="00CE17BE" w:rsidRDefault="00CE17BE" w:rsidP="00215A70">
      <w:pPr>
        <w:snapToGrid w:val="0"/>
        <w:spacing w:line="360" w:lineRule="auto"/>
        <w:ind w:right="26"/>
        <w:rPr>
          <w:rFonts w:ascii="彩虹粗仿宋" w:eastAsia="彩虹粗仿宋"/>
          <w:sz w:val="24"/>
        </w:rPr>
      </w:pPr>
    </w:p>
    <w:p w14:paraId="6276FE3C" w14:textId="77777777" w:rsidR="00682E03" w:rsidRPr="004565B1" w:rsidRDefault="00682E03" w:rsidP="00215A70">
      <w:pPr>
        <w:snapToGrid w:val="0"/>
        <w:spacing w:line="360" w:lineRule="auto"/>
        <w:ind w:right="26"/>
        <w:rPr>
          <w:rFonts w:ascii="彩虹粗仿宋" w:eastAsia="彩虹粗仿宋"/>
          <w:sz w:val="24"/>
        </w:rPr>
      </w:pPr>
    </w:p>
    <w:p w14:paraId="0A041F37" w14:textId="77777777" w:rsidR="00CE17BE" w:rsidRPr="004565B1" w:rsidRDefault="00CE17BE" w:rsidP="00215A70">
      <w:pPr>
        <w:snapToGrid w:val="0"/>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5B2E252B" w14:textId="77777777" w:rsidR="00CE17BE" w:rsidRPr="004565B1" w:rsidRDefault="00CE17BE" w:rsidP="00215A70">
      <w:pPr>
        <w:snapToGrid w:val="0"/>
        <w:spacing w:line="360" w:lineRule="auto"/>
        <w:ind w:right="26"/>
        <w:rPr>
          <w:rFonts w:ascii="彩虹粗仿宋" w:eastAsia="彩虹粗仿宋"/>
          <w:b/>
          <w:sz w:val="24"/>
          <w:szCs w:val="28"/>
        </w:rPr>
      </w:pPr>
    </w:p>
    <w:p w14:paraId="1454D890" w14:textId="77777777" w:rsidR="00CE17BE" w:rsidRPr="004565B1" w:rsidRDefault="00CE17BE" w:rsidP="00215A70">
      <w:pPr>
        <w:snapToGrid w:val="0"/>
        <w:spacing w:line="360" w:lineRule="auto"/>
        <w:ind w:right="26"/>
        <w:rPr>
          <w:rFonts w:ascii="彩虹粗仿宋" w:eastAsia="彩虹粗仿宋"/>
          <w:b/>
          <w:sz w:val="24"/>
          <w:szCs w:val="28"/>
        </w:rPr>
      </w:pPr>
    </w:p>
    <w:p w14:paraId="1604BC0B" w14:textId="77777777" w:rsidR="00CE17BE" w:rsidRDefault="00CE17BE" w:rsidP="00215A70">
      <w:pPr>
        <w:snapToGrid w:val="0"/>
        <w:spacing w:line="360" w:lineRule="auto"/>
        <w:ind w:right="26"/>
        <w:rPr>
          <w:rFonts w:ascii="彩虹粗仿宋" w:eastAsia="彩虹粗仿宋"/>
          <w:b/>
          <w:sz w:val="24"/>
          <w:szCs w:val="28"/>
        </w:rPr>
      </w:pPr>
    </w:p>
    <w:p w14:paraId="4EAEC085" w14:textId="77777777" w:rsidR="00CE17BE" w:rsidRPr="004565B1" w:rsidRDefault="00CE17BE" w:rsidP="00215A70">
      <w:pPr>
        <w:snapToGrid w:val="0"/>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211C95F2" w14:textId="1D8BF7FF" w:rsidR="00CE17BE" w:rsidRPr="004565B1" w:rsidRDefault="00CE17BE" w:rsidP="00215A70">
      <w:pPr>
        <w:snapToGrid w:val="0"/>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BF21FF">
        <w:rPr>
          <w:rFonts w:ascii="彩虹粗仿宋" w:eastAsia="彩虹粗仿宋" w:hint="eastAsia"/>
          <w:b/>
          <w:sz w:val="24"/>
          <w:szCs w:val="28"/>
        </w:rPr>
        <w:t xml:space="preserve">    </w:t>
      </w:r>
      <w:r w:rsidRPr="004565B1">
        <w:rPr>
          <w:rFonts w:ascii="彩虹粗仿宋" w:eastAsia="彩虹粗仿宋" w:hint="eastAsia"/>
          <w:b/>
          <w:sz w:val="24"/>
          <w:szCs w:val="28"/>
        </w:rPr>
        <w:t>年</w:t>
      </w:r>
      <w:r w:rsidR="00A057FB">
        <w:rPr>
          <w:rFonts w:ascii="彩虹粗仿宋" w:eastAsia="彩虹粗仿宋" w:hint="eastAsia"/>
          <w:b/>
          <w:sz w:val="24"/>
          <w:szCs w:val="28"/>
        </w:rPr>
        <w:t xml:space="preserve">   </w:t>
      </w:r>
      <w:bookmarkStart w:id="99" w:name="_GoBack"/>
      <w:bookmarkEnd w:id="99"/>
      <w:r w:rsidRPr="004565B1">
        <w:rPr>
          <w:rFonts w:ascii="彩虹粗仿宋" w:eastAsia="彩虹粗仿宋" w:hint="eastAsia"/>
          <w:b/>
          <w:sz w:val="24"/>
          <w:szCs w:val="28"/>
        </w:rPr>
        <w:t>月</w:t>
      </w:r>
      <w:r w:rsidR="00F431BE">
        <w:rPr>
          <w:rFonts w:ascii="彩虹粗仿宋" w:eastAsia="彩虹粗仿宋" w:hint="eastAsia"/>
          <w:b/>
          <w:sz w:val="24"/>
          <w:szCs w:val="28"/>
        </w:rPr>
        <w:t xml:space="preserve">  </w:t>
      </w:r>
      <w:r w:rsidRPr="004565B1">
        <w:rPr>
          <w:rFonts w:ascii="彩虹粗仿宋" w:eastAsia="彩虹粗仿宋" w:hint="eastAsia"/>
          <w:b/>
          <w:sz w:val="24"/>
          <w:szCs w:val="28"/>
        </w:rPr>
        <w:t>日</w:t>
      </w:r>
    </w:p>
    <w:p w14:paraId="60B12068" w14:textId="77777777" w:rsidR="00EE3302" w:rsidRPr="00CE17BE" w:rsidRDefault="00EE3302">
      <w:pPr>
        <w:adjustRightInd w:val="0"/>
        <w:snapToGrid w:val="0"/>
      </w:pPr>
    </w:p>
    <w:sectPr w:rsidR="00EE3302" w:rsidRPr="00CE17BE" w:rsidSect="00F957D5">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CCD84" w14:textId="77777777" w:rsidR="00CC024D" w:rsidRDefault="00CC024D">
      <w:r>
        <w:separator/>
      </w:r>
    </w:p>
  </w:endnote>
  <w:endnote w:type="continuationSeparator" w:id="0">
    <w:p w14:paraId="2E0B7973" w14:textId="77777777" w:rsidR="00CC024D" w:rsidRDefault="00CC024D">
      <w:r>
        <w:continuationSeparator/>
      </w:r>
    </w:p>
  </w:endnote>
  <w:endnote w:type="continuationNotice" w:id="1">
    <w:p w14:paraId="51F487AA" w14:textId="77777777" w:rsidR="00CC024D" w:rsidRDefault="00CC0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182A" w14:textId="77777777" w:rsidR="00BC7177" w:rsidRDefault="00BC71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ECC9B1" w14:textId="77777777" w:rsidR="00BC7177" w:rsidRDefault="00BC71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378D2" w14:textId="77777777" w:rsidR="00BC7177" w:rsidRDefault="00BC71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21FF">
      <w:rPr>
        <w:rStyle w:val="a6"/>
        <w:noProof/>
      </w:rPr>
      <w:t>36</w:t>
    </w:r>
    <w:r>
      <w:rPr>
        <w:rStyle w:val="a6"/>
      </w:rPr>
      <w:fldChar w:fldCharType="end"/>
    </w:r>
  </w:p>
  <w:p w14:paraId="29EEF093" w14:textId="77777777" w:rsidR="00BC7177" w:rsidRDefault="00BC71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322A0" w14:textId="77777777" w:rsidR="00BC7177" w:rsidRDefault="00BC7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7EC99" w14:textId="77777777" w:rsidR="00CC024D" w:rsidRDefault="00CC024D">
      <w:r>
        <w:separator/>
      </w:r>
    </w:p>
  </w:footnote>
  <w:footnote w:type="continuationSeparator" w:id="0">
    <w:p w14:paraId="260E5DEB" w14:textId="77777777" w:rsidR="00CC024D" w:rsidRDefault="00CC024D">
      <w:r>
        <w:continuationSeparator/>
      </w:r>
    </w:p>
  </w:footnote>
  <w:footnote w:type="continuationNotice" w:id="1">
    <w:p w14:paraId="7CEFDC10" w14:textId="77777777" w:rsidR="00CC024D" w:rsidRDefault="00CC02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5063" w14:textId="77777777" w:rsidR="00BC7177" w:rsidRDefault="00BC7177">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D1460" w14:textId="77777777" w:rsidR="00BC7177" w:rsidRDefault="00BC71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BE"/>
    <w:rsid w:val="000117C2"/>
    <w:rsid w:val="00015B0A"/>
    <w:rsid w:val="00025395"/>
    <w:rsid w:val="00027696"/>
    <w:rsid w:val="00030348"/>
    <w:rsid w:val="00052C65"/>
    <w:rsid w:val="0005351E"/>
    <w:rsid w:val="0006609D"/>
    <w:rsid w:val="0009677E"/>
    <w:rsid w:val="000B184F"/>
    <w:rsid w:val="000B4E05"/>
    <w:rsid w:val="000B68A9"/>
    <w:rsid w:val="000C63F1"/>
    <w:rsid w:val="00103FAA"/>
    <w:rsid w:val="0010409A"/>
    <w:rsid w:val="00117918"/>
    <w:rsid w:val="00143217"/>
    <w:rsid w:val="00143E12"/>
    <w:rsid w:val="0015092E"/>
    <w:rsid w:val="00170DEA"/>
    <w:rsid w:val="00182B0F"/>
    <w:rsid w:val="001831AA"/>
    <w:rsid w:val="00195B68"/>
    <w:rsid w:val="00197CF9"/>
    <w:rsid w:val="001B1312"/>
    <w:rsid w:val="001C57C1"/>
    <w:rsid w:val="001E164D"/>
    <w:rsid w:val="001E1AD5"/>
    <w:rsid w:val="001F5AC6"/>
    <w:rsid w:val="0020500B"/>
    <w:rsid w:val="00215A70"/>
    <w:rsid w:val="0023251B"/>
    <w:rsid w:val="00232E0A"/>
    <w:rsid w:val="002734D7"/>
    <w:rsid w:val="00275D5E"/>
    <w:rsid w:val="002C6E73"/>
    <w:rsid w:val="002E01A4"/>
    <w:rsid w:val="002E06A1"/>
    <w:rsid w:val="003039C2"/>
    <w:rsid w:val="00327E29"/>
    <w:rsid w:val="003349C9"/>
    <w:rsid w:val="003446AB"/>
    <w:rsid w:val="00392077"/>
    <w:rsid w:val="003A26DA"/>
    <w:rsid w:val="003A5238"/>
    <w:rsid w:val="003C2C96"/>
    <w:rsid w:val="003E142F"/>
    <w:rsid w:val="0040179A"/>
    <w:rsid w:val="004234DD"/>
    <w:rsid w:val="0045182C"/>
    <w:rsid w:val="0048116F"/>
    <w:rsid w:val="00483022"/>
    <w:rsid w:val="004B53F2"/>
    <w:rsid w:val="004B7B76"/>
    <w:rsid w:val="004D7031"/>
    <w:rsid w:val="004E29CC"/>
    <w:rsid w:val="004E71FD"/>
    <w:rsid w:val="004F1ED1"/>
    <w:rsid w:val="005056C4"/>
    <w:rsid w:val="0054159F"/>
    <w:rsid w:val="005700CF"/>
    <w:rsid w:val="005730EA"/>
    <w:rsid w:val="00585872"/>
    <w:rsid w:val="00595744"/>
    <w:rsid w:val="005E0F67"/>
    <w:rsid w:val="005E3B5A"/>
    <w:rsid w:val="005E632F"/>
    <w:rsid w:val="005E6FEB"/>
    <w:rsid w:val="006072E7"/>
    <w:rsid w:val="00634527"/>
    <w:rsid w:val="00646A72"/>
    <w:rsid w:val="00676E99"/>
    <w:rsid w:val="00682E03"/>
    <w:rsid w:val="00684430"/>
    <w:rsid w:val="00690E12"/>
    <w:rsid w:val="006A601D"/>
    <w:rsid w:val="006C3F49"/>
    <w:rsid w:val="006F0E81"/>
    <w:rsid w:val="006F192C"/>
    <w:rsid w:val="0071790E"/>
    <w:rsid w:val="007401C5"/>
    <w:rsid w:val="007416FB"/>
    <w:rsid w:val="0074311D"/>
    <w:rsid w:val="00743FA7"/>
    <w:rsid w:val="007445BC"/>
    <w:rsid w:val="007673C7"/>
    <w:rsid w:val="00787946"/>
    <w:rsid w:val="00792A27"/>
    <w:rsid w:val="00793D8D"/>
    <w:rsid w:val="007B2DB7"/>
    <w:rsid w:val="007B3BE4"/>
    <w:rsid w:val="007C29DA"/>
    <w:rsid w:val="007D0B17"/>
    <w:rsid w:val="007E03F6"/>
    <w:rsid w:val="007F4A1B"/>
    <w:rsid w:val="007F7431"/>
    <w:rsid w:val="0080195A"/>
    <w:rsid w:val="00801A68"/>
    <w:rsid w:val="00811C23"/>
    <w:rsid w:val="008146A2"/>
    <w:rsid w:val="0081680E"/>
    <w:rsid w:val="00831636"/>
    <w:rsid w:val="0083637A"/>
    <w:rsid w:val="00837DD4"/>
    <w:rsid w:val="00844061"/>
    <w:rsid w:val="00861031"/>
    <w:rsid w:val="00864955"/>
    <w:rsid w:val="00880152"/>
    <w:rsid w:val="008A0B0D"/>
    <w:rsid w:val="008A3DB4"/>
    <w:rsid w:val="008B46F1"/>
    <w:rsid w:val="008F5C30"/>
    <w:rsid w:val="00941913"/>
    <w:rsid w:val="00956642"/>
    <w:rsid w:val="009A41F9"/>
    <w:rsid w:val="009B5098"/>
    <w:rsid w:val="009E2C72"/>
    <w:rsid w:val="009F32D1"/>
    <w:rsid w:val="009F4DBA"/>
    <w:rsid w:val="00A04152"/>
    <w:rsid w:val="00A057FB"/>
    <w:rsid w:val="00A24889"/>
    <w:rsid w:val="00A34DCF"/>
    <w:rsid w:val="00A40D7B"/>
    <w:rsid w:val="00A56881"/>
    <w:rsid w:val="00A65B49"/>
    <w:rsid w:val="00A70F4A"/>
    <w:rsid w:val="00A73242"/>
    <w:rsid w:val="00A86010"/>
    <w:rsid w:val="00A95799"/>
    <w:rsid w:val="00A969A2"/>
    <w:rsid w:val="00AA7252"/>
    <w:rsid w:val="00AB6CA6"/>
    <w:rsid w:val="00AC286F"/>
    <w:rsid w:val="00AD2964"/>
    <w:rsid w:val="00AD55C5"/>
    <w:rsid w:val="00AD6B03"/>
    <w:rsid w:val="00AE278C"/>
    <w:rsid w:val="00B04388"/>
    <w:rsid w:val="00B1007E"/>
    <w:rsid w:val="00B14836"/>
    <w:rsid w:val="00B43BAE"/>
    <w:rsid w:val="00B74DA1"/>
    <w:rsid w:val="00B76909"/>
    <w:rsid w:val="00B85E89"/>
    <w:rsid w:val="00B86A9C"/>
    <w:rsid w:val="00B94A40"/>
    <w:rsid w:val="00BB4C5C"/>
    <w:rsid w:val="00BC3E9B"/>
    <w:rsid w:val="00BC7177"/>
    <w:rsid w:val="00BD256C"/>
    <w:rsid w:val="00BF21FF"/>
    <w:rsid w:val="00BF2FC9"/>
    <w:rsid w:val="00C06ADE"/>
    <w:rsid w:val="00C12184"/>
    <w:rsid w:val="00C128F2"/>
    <w:rsid w:val="00C45E06"/>
    <w:rsid w:val="00C47E90"/>
    <w:rsid w:val="00C7306F"/>
    <w:rsid w:val="00C83652"/>
    <w:rsid w:val="00C86306"/>
    <w:rsid w:val="00C90423"/>
    <w:rsid w:val="00C91274"/>
    <w:rsid w:val="00CC024D"/>
    <w:rsid w:val="00CD111B"/>
    <w:rsid w:val="00CE17BE"/>
    <w:rsid w:val="00D0466E"/>
    <w:rsid w:val="00D06C95"/>
    <w:rsid w:val="00D1434D"/>
    <w:rsid w:val="00D16413"/>
    <w:rsid w:val="00D20900"/>
    <w:rsid w:val="00D65D6B"/>
    <w:rsid w:val="00D926E7"/>
    <w:rsid w:val="00D9489F"/>
    <w:rsid w:val="00D97F57"/>
    <w:rsid w:val="00DA7464"/>
    <w:rsid w:val="00DB1D7E"/>
    <w:rsid w:val="00DC0BE2"/>
    <w:rsid w:val="00DD1994"/>
    <w:rsid w:val="00DE2072"/>
    <w:rsid w:val="00DF4540"/>
    <w:rsid w:val="00E1548E"/>
    <w:rsid w:val="00E159D3"/>
    <w:rsid w:val="00E160BD"/>
    <w:rsid w:val="00E2372B"/>
    <w:rsid w:val="00E92852"/>
    <w:rsid w:val="00E92C35"/>
    <w:rsid w:val="00EB6436"/>
    <w:rsid w:val="00EB7DFA"/>
    <w:rsid w:val="00EC3E6D"/>
    <w:rsid w:val="00EC7139"/>
    <w:rsid w:val="00EE3302"/>
    <w:rsid w:val="00EE6C33"/>
    <w:rsid w:val="00F10205"/>
    <w:rsid w:val="00F12C08"/>
    <w:rsid w:val="00F25086"/>
    <w:rsid w:val="00F25F1B"/>
    <w:rsid w:val="00F431BE"/>
    <w:rsid w:val="00F468D3"/>
    <w:rsid w:val="00F562EF"/>
    <w:rsid w:val="00F56488"/>
    <w:rsid w:val="00F63AA5"/>
    <w:rsid w:val="00F939FB"/>
    <w:rsid w:val="00F957D5"/>
    <w:rsid w:val="00FC1EB7"/>
    <w:rsid w:val="00FC2AD2"/>
    <w:rsid w:val="00FD279B"/>
    <w:rsid w:val="00FE077D"/>
    <w:rsid w:val="00FE1CA9"/>
    <w:rsid w:val="00F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95"/>
    <w:pPr>
      <w:widowControl w:val="0"/>
      <w:jc w:val="both"/>
    </w:pPr>
    <w:rPr>
      <w:rFonts w:ascii="Times New Roman" w:eastAsia="宋体" w:hAnsi="Times New Roman" w:cs="Times New Roman"/>
      <w:szCs w:val="24"/>
    </w:rPr>
  </w:style>
  <w:style w:type="paragraph" w:styleId="2">
    <w:name w:val="heading 2"/>
    <w:basedOn w:val="a"/>
    <w:next w:val="a0"/>
    <w:link w:val="2Char"/>
    <w:qFormat/>
    <w:rsid w:val="00CE17B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7BE"/>
    <w:rPr>
      <w:rFonts w:ascii="Arial" w:eastAsia="黑体" w:hAnsi="Arial" w:cs="Times New Roman"/>
      <w:b/>
      <w:sz w:val="32"/>
      <w:szCs w:val="20"/>
    </w:rPr>
  </w:style>
  <w:style w:type="paragraph" w:styleId="a4">
    <w:name w:val="header"/>
    <w:basedOn w:val="a"/>
    <w:link w:val="Char"/>
    <w:unhideWhenUsed/>
    <w:rsid w:val="00CE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17BE"/>
    <w:rPr>
      <w:rFonts w:ascii="Times New Roman" w:eastAsia="宋体" w:hAnsi="Times New Roman" w:cs="Times New Roman"/>
      <w:sz w:val="18"/>
      <w:szCs w:val="18"/>
    </w:rPr>
  </w:style>
  <w:style w:type="paragraph" w:styleId="a5">
    <w:name w:val="footer"/>
    <w:basedOn w:val="a"/>
    <w:link w:val="Char0"/>
    <w:unhideWhenUsed/>
    <w:rsid w:val="00CE17BE"/>
    <w:pPr>
      <w:tabs>
        <w:tab w:val="center" w:pos="4153"/>
        <w:tab w:val="right" w:pos="8306"/>
      </w:tabs>
      <w:snapToGrid w:val="0"/>
      <w:jc w:val="left"/>
    </w:pPr>
    <w:rPr>
      <w:sz w:val="18"/>
      <w:szCs w:val="18"/>
    </w:rPr>
  </w:style>
  <w:style w:type="character" w:customStyle="1" w:styleId="Char0">
    <w:name w:val="页脚 Char"/>
    <w:basedOn w:val="a1"/>
    <w:link w:val="a5"/>
    <w:rsid w:val="00CE17BE"/>
    <w:rPr>
      <w:rFonts w:ascii="Times New Roman" w:eastAsia="宋体" w:hAnsi="Times New Roman" w:cs="Times New Roman"/>
      <w:sz w:val="18"/>
      <w:szCs w:val="18"/>
    </w:rPr>
  </w:style>
  <w:style w:type="character" w:styleId="a6">
    <w:name w:val="page number"/>
    <w:basedOn w:val="a1"/>
    <w:rsid w:val="00CE17BE"/>
  </w:style>
  <w:style w:type="paragraph" w:styleId="a7">
    <w:name w:val="Normal (Web)"/>
    <w:basedOn w:val="a"/>
    <w:rsid w:val="00CE17B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E17BE"/>
    <w:rPr>
      <w:b/>
      <w:bCs/>
    </w:rPr>
  </w:style>
  <w:style w:type="character" w:styleId="a9">
    <w:name w:val="Hyperlink"/>
    <w:rsid w:val="00CE17BE"/>
    <w:rPr>
      <w:color w:val="0000FF"/>
      <w:u w:val="single"/>
    </w:rPr>
  </w:style>
  <w:style w:type="paragraph" w:customStyle="1" w:styleId="wz1">
    <w:name w:val="wz1"/>
    <w:basedOn w:val="a"/>
    <w:rsid w:val="00CE17B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E17B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E17BE"/>
    <w:rPr>
      <w:rFonts w:ascii="仿宋_GB2312" w:eastAsia="仿宋_GB2312" w:hAnsi="Times New Roman" w:cs="Times New Roman"/>
      <w:color w:val="000000"/>
      <w:kern w:val="0"/>
      <w:sz w:val="24"/>
      <w:szCs w:val="28"/>
    </w:rPr>
  </w:style>
  <w:style w:type="character" w:customStyle="1" w:styleId="read">
    <w:name w:val="read"/>
    <w:basedOn w:val="a1"/>
    <w:rsid w:val="00CE17BE"/>
  </w:style>
  <w:style w:type="paragraph" w:styleId="a0">
    <w:name w:val="Normal Indent"/>
    <w:basedOn w:val="a"/>
    <w:rsid w:val="00CE17BE"/>
    <w:pPr>
      <w:ind w:firstLineChars="200" w:firstLine="420"/>
    </w:pPr>
  </w:style>
  <w:style w:type="paragraph" w:styleId="ab">
    <w:name w:val="Body Text Indent"/>
    <w:basedOn w:val="a"/>
    <w:link w:val="Char2"/>
    <w:rsid w:val="00CE17B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E17BE"/>
    <w:rPr>
      <w:rFonts w:ascii="Times New Roman" w:eastAsia="方正仿宋简体" w:hAnsi="Times New Roman" w:cs="Times New Roman"/>
      <w:sz w:val="24"/>
      <w:szCs w:val="30"/>
    </w:rPr>
  </w:style>
  <w:style w:type="paragraph" w:styleId="20">
    <w:name w:val="Body Text Indent 2"/>
    <w:basedOn w:val="a"/>
    <w:link w:val="2Char0"/>
    <w:rsid w:val="00CE17BE"/>
    <w:pPr>
      <w:spacing w:line="360" w:lineRule="auto"/>
      <w:ind w:firstLine="525"/>
    </w:pPr>
    <w:rPr>
      <w:rFonts w:ascii="宋体" w:hAnsi="宋体"/>
      <w:sz w:val="28"/>
      <w:szCs w:val="20"/>
    </w:rPr>
  </w:style>
  <w:style w:type="character" w:customStyle="1" w:styleId="2Char0">
    <w:name w:val="正文文本缩进 2 Char"/>
    <w:basedOn w:val="a1"/>
    <w:link w:val="20"/>
    <w:rsid w:val="00CE17BE"/>
    <w:rPr>
      <w:rFonts w:ascii="宋体" w:eastAsia="宋体" w:hAnsi="宋体" w:cs="Times New Roman"/>
      <w:sz w:val="28"/>
      <w:szCs w:val="20"/>
    </w:rPr>
  </w:style>
  <w:style w:type="paragraph" w:styleId="3">
    <w:name w:val="Body Text Indent 3"/>
    <w:basedOn w:val="a"/>
    <w:link w:val="3Char"/>
    <w:rsid w:val="00CE17B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E17BE"/>
    <w:rPr>
      <w:rFonts w:ascii="仿宋_GB2312" w:eastAsia="仿宋_GB2312" w:hAnsi="宋体" w:cs="Arial"/>
      <w:color w:val="000000"/>
      <w:sz w:val="24"/>
      <w:szCs w:val="24"/>
    </w:rPr>
  </w:style>
  <w:style w:type="paragraph" w:styleId="1">
    <w:name w:val="toc 1"/>
    <w:basedOn w:val="a"/>
    <w:next w:val="a"/>
    <w:autoRedefine/>
    <w:semiHidden/>
    <w:rsid w:val="00CE17BE"/>
  </w:style>
  <w:style w:type="paragraph" w:styleId="21">
    <w:name w:val="toc 2"/>
    <w:basedOn w:val="a"/>
    <w:next w:val="a"/>
    <w:autoRedefine/>
    <w:semiHidden/>
    <w:rsid w:val="00CE17BE"/>
    <w:pPr>
      <w:ind w:leftChars="200" w:left="420"/>
    </w:pPr>
  </w:style>
  <w:style w:type="paragraph" w:styleId="30">
    <w:name w:val="toc 3"/>
    <w:basedOn w:val="a"/>
    <w:next w:val="a"/>
    <w:autoRedefine/>
    <w:semiHidden/>
    <w:rsid w:val="00CE17BE"/>
    <w:pPr>
      <w:ind w:leftChars="400" w:left="840"/>
    </w:pPr>
  </w:style>
  <w:style w:type="paragraph" w:styleId="4">
    <w:name w:val="toc 4"/>
    <w:basedOn w:val="a"/>
    <w:next w:val="a"/>
    <w:autoRedefine/>
    <w:semiHidden/>
    <w:rsid w:val="00CE17BE"/>
    <w:pPr>
      <w:ind w:leftChars="600" w:left="1260"/>
    </w:pPr>
  </w:style>
  <w:style w:type="paragraph" w:styleId="5">
    <w:name w:val="toc 5"/>
    <w:basedOn w:val="a"/>
    <w:next w:val="a"/>
    <w:autoRedefine/>
    <w:semiHidden/>
    <w:rsid w:val="00CE17BE"/>
    <w:pPr>
      <w:ind w:leftChars="800" w:left="1680"/>
    </w:pPr>
  </w:style>
  <w:style w:type="paragraph" w:styleId="6">
    <w:name w:val="toc 6"/>
    <w:basedOn w:val="a"/>
    <w:next w:val="a"/>
    <w:autoRedefine/>
    <w:semiHidden/>
    <w:rsid w:val="00CE17BE"/>
    <w:pPr>
      <w:ind w:leftChars="1000" w:left="2100"/>
    </w:pPr>
  </w:style>
  <w:style w:type="paragraph" w:styleId="7">
    <w:name w:val="toc 7"/>
    <w:basedOn w:val="a"/>
    <w:next w:val="a"/>
    <w:autoRedefine/>
    <w:semiHidden/>
    <w:rsid w:val="00CE17BE"/>
    <w:pPr>
      <w:ind w:leftChars="1200" w:left="2520"/>
    </w:pPr>
  </w:style>
  <w:style w:type="paragraph" w:styleId="8">
    <w:name w:val="toc 8"/>
    <w:basedOn w:val="a"/>
    <w:next w:val="a"/>
    <w:autoRedefine/>
    <w:semiHidden/>
    <w:rsid w:val="00CE17BE"/>
    <w:pPr>
      <w:ind w:leftChars="1400" w:left="2940"/>
    </w:pPr>
  </w:style>
  <w:style w:type="paragraph" w:styleId="9">
    <w:name w:val="toc 9"/>
    <w:basedOn w:val="a"/>
    <w:next w:val="a"/>
    <w:autoRedefine/>
    <w:semiHidden/>
    <w:rsid w:val="00CE17BE"/>
    <w:pPr>
      <w:ind w:leftChars="1600" w:left="3360"/>
    </w:pPr>
  </w:style>
  <w:style w:type="paragraph" w:styleId="ac">
    <w:name w:val="Balloon Text"/>
    <w:basedOn w:val="a"/>
    <w:link w:val="Char3"/>
    <w:semiHidden/>
    <w:rsid w:val="00CE17BE"/>
    <w:rPr>
      <w:sz w:val="18"/>
      <w:szCs w:val="18"/>
    </w:rPr>
  </w:style>
  <w:style w:type="character" w:customStyle="1" w:styleId="Char3">
    <w:name w:val="批注框文本 Char"/>
    <w:basedOn w:val="a1"/>
    <w:link w:val="ac"/>
    <w:semiHidden/>
    <w:rsid w:val="00CE17BE"/>
    <w:rPr>
      <w:rFonts w:ascii="Times New Roman" w:eastAsia="宋体" w:hAnsi="Times New Roman" w:cs="Times New Roman"/>
      <w:sz w:val="18"/>
      <w:szCs w:val="18"/>
    </w:rPr>
  </w:style>
  <w:style w:type="paragraph" w:customStyle="1" w:styleId="Char4">
    <w:name w:val="Char"/>
    <w:basedOn w:val="a"/>
    <w:rsid w:val="00CE17BE"/>
  </w:style>
  <w:style w:type="paragraph" w:customStyle="1" w:styleId="Char10">
    <w:name w:val="Char1"/>
    <w:basedOn w:val="a"/>
    <w:autoRedefine/>
    <w:rsid w:val="00CE17B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E17BE"/>
  </w:style>
  <w:style w:type="character" w:styleId="ad">
    <w:name w:val="annotation reference"/>
    <w:semiHidden/>
    <w:rsid w:val="00CE17BE"/>
    <w:rPr>
      <w:sz w:val="21"/>
      <w:szCs w:val="21"/>
    </w:rPr>
  </w:style>
  <w:style w:type="paragraph" w:styleId="ae">
    <w:name w:val="annotation text"/>
    <w:basedOn w:val="a"/>
    <w:link w:val="Char5"/>
    <w:semiHidden/>
    <w:rsid w:val="00CE17BE"/>
    <w:pPr>
      <w:jc w:val="left"/>
    </w:pPr>
  </w:style>
  <w:style w:type="character" w:customStyle="1" w:styleId="Char5">
    <w:name w:val="批注文字 Char"/>
    <w:basedOn w:val="a1"/>
    <w:link w:val="ae"/>
    <w:semiHidden/>
    <w:rsid w:val="00CE17B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E17BE"/>
  </w:style>
  <w:style w:type="paragraph" w:customStyle="1" w:styleId="CharChar">
    <w:name w:val="Char Char"/>
    <w:basedOn w:val="a"/>
    <w:rsid w:val="00CE17BE"/>
    <w:rPr>
      <w:szCs w:val="20"/>
    </w:rPr>
  </w:style>
  <w:style w:type="paragraph" w:styleId="HTML">
    <w:name w:val="HTML Preformatted"/>
    <w:basedOn w:val="a"/>
    <w:link w:val="HTMLChar"/>
    <w:uiPriority w:val="99"/>
    <w:unhideWhenUsed/>
    <w:rsid w:val="00CE1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E17BE"/>
    <w:rPr>
      <w:rFonts w:ascii="宋体" w:eastAsia="宋体" w:hAnsi="宋体" w:cs="宋体"/>
      <w:kern w:val="0"/>
      <w:sz w:val="24"/>
      <w:szCs w:val="24"/>
    </w:rPr>
  </w:style>
  <w:style w:type="paragraph" w:styleId="af">
    <w:name w:val="annotation subject"/>
    <w:basedOn w:val="ae"/>
    <w:next w:val="ae"/>
    <w:link w:val="Char6"/>
    <w:rsid w:val="00CE17BE"/>
    <w:rPr>
      <w:b/>
      <w:bCs/>
    </w:rPr>
  </w:style>
  <w:style w:type="character" w:customStyle="1" w:styleId="Char6">
    <w:name w:val="批注主题 Char"/>
    <w:basedOn w:val="Char5"/>
    <w:link w:val="af"/>
    <w:rsid w:val="00CE17BE"/>
    <w:rPr>
      <w:rFonts w:ascii="Times New Roman" w:eastAsia="宋体" w:hAnsi="Times New Roman" w:cs="Times New Roman"/>
      <w:b/>
      <w:bCs/>
      <w:szCs w:val="24"/>
    </w:rPr>
  </w:style>
  <w:style w:type="paragraph" w:customStyle="1" w:styleId="af0">
    <w:uiPriority w:val="99"/>
    <w:unhideWhenUsed/>
    <w:rsid w:val="00CE17BE"/>
    <w:pPr>
      <w:widowControl w:val="0"/>
      <w:jc w:val="both"/>
    </w:pPr>
    <w:rPr>
      <w:rFonts w:ascii="Times New Roman" w:eastAsia="宋体" w:hAnsi="Times New Roman" w:cs="Times New Roman"/>
      <w:szCs w:val="24"/>
    </w:rPr>
  </w:style>
  <w:style w:type="paragraph" w:styleId="af1">
    <w:name w:val="Revision"/>
    <w:hidden/>
    <w:uiPriority w:val="99"/>
    <w:semiHidden/>
    <w:rsid w:val="00CE17BE"/>
    <w:rPr>
      <w:rFonts w:ascii="Times New Roman" w:eastAsia="宋体" w:hAnsi="Times New Roman" w:cs="Times New Roman"/>
      <w:szCs w:val="24"/>
    </w:rPr>
  </w:style>
  <w:style w:type="character" w:styleId="af2">
    <w:name w:val="FollowedHyperlink"/>
    <w:basedOn w:val="a1"/>
    <w:uiPriority w:val="99"/>
    <w:semiHidden/>
    <w:unhideWhenUsed/>
    <w:rsid w:val="00CE17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95"/>
    <w:pPr>
      <w:widowControl w:val="0"/>
      <w:jc w:val="both"/>
    </w:pPr>
    <w:rPr>
      <w:rFonts w:ascii="Times New Roman" w:eastAsia="宋体" w:hAnsi="Times New Roman" w:cs="Times New Roman"/>
      <w:szCs w:val="24"/>
    </w:rPr>
  </w:style>
  <w:style w:type="paragraph" w:styleId="2">
    <w:name w:val="heading 2"/>
    <w:basedOn w:val="a"/>
    <w:next w:val="a0"/>
    <w:link w:val="2Char"/>
    <w:qFormat/>
    <w:rsid w:val="00CE17B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7BE"/>
    <w:rPr>
      <w:rFonts w:ascii="Arial" w:eastAsia="黑体" w:hAnsi="Arial" w:cs="Times New Roman"/>
      <w:b/>
      <w:sz w:val="32"/>
      <w:szCs w:val="20"/>
    </w:rPr>
  </w:style>
  <w:style w:type="paragraph" w:styleId="a4">
    <w:name w:val="header"/>
    <w:basedOn w:val="a"/>
    <w:link w:val="Char"/>
    <w:unhideWhenUsed/>
    <w:rsid w:val="00CE1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E17BE"/>
    <w:rPr>
      <w:rFonts w:ascii="Times New Roman" w:eastAsia="宋体" w:hAnsi="Times New Roman" w:cs="Times New Roman"/>
      <w:sz w:val="18"/>
      <w:szCs w:val="18"/>
    </w:rPr>
  </w:style>
  <w:style w:type="paragraph" w:styleId="a5">
    <w:name w:val="footer"/>
    <w:basedOn w:val="a"/>
    <w:link w:val="Char0"/>
    <w:unhideWhenUsed/>
    <w:rsid w:val="00CE17BE"/>
    <w:pPr>
      <w:tabs>
        <w:tab w:val="center" w:pos="4153"/>
        <w:tab w:val="right" w:pos="8306"/>
      </w:tabs>
      <w:snapToGrid w:val="0"/>
      <w:jc w:val="left"/>
    </w:pPr>
    <w:rPr>
      <w:sz w:val="18"/>
      <w:szCs w:val="18"/>
    </w:rPr>
  </w:style>
  <w:style w:type="character" w:customStyle="1" w:styleId="Char0">
    <w:name w:val="页脚 Char"/>
    <w:basedOn w:val="a1"/>
    <w:link w:val="a5"/>
    <w:rsid w:val="00CE17BE"/>
    <w:rPr>
      <w:rFonts w:ascii="Times New Roman" w:eastAsia="宋体" w:hAnsi="Times New Roman" w:cs="Times New Roman"/>
      <w:sz w:val="18"/>
      <w:szCs w:val="18"/>
    </w:rPr>
  </w:style>
  <w:style w:type="character" w:styleId="a6">
    <w:name w:val="page number"/>
    <w:basedOn w:val="a1"/>
    <w:rsid w:val="00CE17BE"/>
  </w:style>
  <w:style w:type="paragraph" w:styleId="a7">
    <w:name w:val="Normal (Web)"/>
    <w:basedOn w:val="a"/>
    <w:rsid w:val="00CE17B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E17BE"/>
    <w:rPr>
      <w:b/>
      <w:bCs/>
    </w:rPr>
  </w:style>
  <w:style w:type="character" w:styleId="a9">
    <w:name w:val="Hyperlink"/>
    <w:rsid w:val="00CE17BE"/>
    <w:rPr>
      <w:color w:val="0000FF"/>
      <w:u w:val="single"/>
    </w:rPr>
  </w:style>
  <w:style w:type="paragraph" w:customStyle="1" w:styleId="wz1">
    <w:name w:val="wz1"/>
    <w:basedOn w:val="a"/>
    <w:rsid w:val="00CE17B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E17B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E17BE"/>
    <w:rPr>
      <w:rFonts w:ascii="仿宋_GB2312" w:eastAsia="仿宋_GB2312" w:hAnsi="Times New Roman" w:cs="Times New Roman"/>
      <w:color w:val="000000"/>
      <w:kern w:val="0"/>
      <w:sz w:val="24"/>
      <w:szCs w:val="28"/>
    </w:rPr>
  </w:style>
  <w:style w:type="character" w:customStyle="1" w:styleId="read">
    <w:name w:val="read"/>
    <w:basedOn w:val="a1"/>
    <w:rsid w:val="00CE17BE"/>
  </w:style>
  <w:style w:type="paragraph" w:styleId="a0">
    <w:name w:val="Normal Indent"/>
    <w:basedOn w:val="a"/>
    <w:rsid w:val="00CE17BE"/>
    <w:pPr>
      <w:ind w:firstLineChars="200" w:firstLine="420"/>
    </w:pPr>
  </w:style>
  <w:style w:type="paragraph" w:styleId="ab">
    <w:name w:val="Body Text Indent"/>
    <w:basedOn w:val="a"/>
    <w:link w:val="Char2"/>
    <w:rsid w:val="00CE17B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E17BE"/>
    <w:rPr>
      <w:rFonts w:ascii="Times New Roman" w:eastAsia="方正仿宋简体" w:hAnsi="Times New Roman" w:cs="Times New Roman"/>
      <w:sz w:val="24"/>
      <w:szCs w:val="30"/>
    </w:rPr>
  </w:style>
  <w:style w:type="paragraph" w:styleId="20">
    <w:name w:val="Body Text Indent 2"/>
    <w:basedOn w:val="a"/>
    <w:link w:val="2Char0"/>
    <w:rsid w:val="00CE17BE"/>
    <w:pPr>
      <w:spacing w:line="360" w:lineRule="auto"/>
      <w:ind w:firstLine="525"/>
    </w:pPr>
    <w:rPr>
      <w:rFonts w:ascii="宋体" w:hAnsi="宋体"/>
      <w:sz w:val="28"/>
      <w:szCs w:val="20"/>
    </w:rPr>
  </w:style>
  <w:style w:type="character" w:customStyle="1" w:styleId="2Char0">
    <w:name w:val="正文文本缩进 2 Char"/>
    <w:basedOn w:val="a1"/>
    <w:link w:val="20"/>
    <w:rsid w:val="00CE17BE"/>
    <w:rPr>
      <w:rFonts w:ascii="宋体" w:eastAsia="宋体" w:hAnsi="宋体" w:cs="Times New Roman"/>
      <w:sz w:val="28"/>
      <w:szCs w:val="20"/>
    </w:rPr>
  </w:style>
  <w:style w:type="paragraph" w:styleId="3">
    <w:name w:val="Body Text Indent 3"/>
    <w:basedOn w:val="a"/>
    <w:link w:val="3Char"/>
    <w:rsid w:val="00CE17B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E17BE"/>
    <w:rPr>
      <w:rFonts w:ascii="仿宋_GB2312" w:eastAsia="仿宋_GB2312" w:hAnsi="宋体" w:cs="Arial"/>
      <w:color w:val="000000"/>
      <w:sz w:val="24"/>
      <w:szCs w:val="24"/>
    </w:rPr>
  </w:style>
  <w:style w:type="paragraph" w:styleId="1">
    <w:name w:val="toc 1"/>
    <w:basedOn w:val="a"/>
    <w:next w:val="a"/>
    <w:autoRedefine/>
    <w:semiHidden/>
    <w:rsid w:val="00CE17BE"/>
  </w:style>
  <w:style w:type="paragraph" w:styleId="21">
    <w:name w:val="toc 2"/>
    <w:basedOn w:val="a"/>
    <w:next w:val="a"/>
    <w:autoRedefine/>
    <w:semiHidden/>
    <w:rsid w:val="00CE17BE"/>
    <w:pPr>
      <w:ind w:leftChars="200" w:left="420"/>
    </w:pPr>
  </w:style>
  <w:style w:type="paragraph" w:styleId="30">
    <w:name w:val="toc 3"/>
    <w:basedOn w:val="a"/>
    <w:next w:val="a"/>
    <w:autoRedefine/>
    <w:semiHidden/>
    <w:rsid w:val="00CE17BE"/>
    <w:pPr>
      <w:ind w:leftChars="400" w:left="840"/>
    </w:pPr>
  </w:style>
  <w:style w:type="paragraph" w:styleId="4">
    <w:name w:val="toc 4"/>
    <w:basedOn w:val="a"/>
    <w:next w:val="a"/>
    <w:autoRedefine/>
    <w:semiHidden/>
    <w:rsid w:val="00CE17BE"/>
    <w:pPr>
      <w:ind w:leftChars="600" w:left="1260"/>
    </w:pPr>
  </w:style>
  <w:style w:type="paragraph" w:styleId="5">
    <w:name w:val="toc 5"/>
    <w:basedOn w:val="a"/>
    <w:next w:val="a"/>
    <w:autoRedefine/>
    <w:semiHidden/>
    <w:rsid w:val="00CE17BE"/>
    <w:pPr>
      <w:ind w:leftChars="800" w:left="1680"/>
    </w:pPr>
  </w:style>
  <w:style w:type="paragraph" w:styleId="6">
    <w:name w:val="toc 6"/>
    <w:basedOn w:val="a"/>
    <w:next w:val="a"/>
    <w:autoRedefine/>
    <w:semiHidden/>
    <w:rsid w:val="00CE17BE"/>
    <w:pPr>
      <w:ind w:leftChars="1000" w:left="2100"/>
    </w:pPr>
  </w:style>
  <w:style w:type="paragraph" w:styleId="7">
    <w:name w:val="toc 7"/>
    <w:basedOn w:val="a"/>
    <w:next w:val="a"/>
    <w:autoRedefine/>
    <w:semiHidden/>
    <w:rsid w:val="00CE17BE"/>
    <w:pPr>
      <w:ind w:leftChars="1200" w:left="2520"/>
    </w:pPr>
  </w:style>
  <w:style w:type="paragraph" w:styleId="8">
    <w:name w:val="toc 8"/>
    <w:basedOn w:val="a"/>
    <w:next w:val="a"/>
    <w:autoRedefine/>
    <w:semiHidden/>
    <w:rsid w:val="00CE17BE"/>
    <w:pPr>
      <w:ind w:leftChars="1400" w:left="2940"/>
    </w:pPr>
  </w:style>
  <w:style w:type="paragraph" w:styleId="9">
    <w:name w:val="toc 9"/>
    <w:basedOn w:val="a"/>
    <w:next w:val="a"/>
    <w:autoRedefine/>
    <w:semiHidden/>
    <w:rsid w:val="00CE17BE"/>
    <w:pPr>
      <w:ind w:leftChars="1600" w:left="3360"/>
    </w:pPr>
  </w:style>
  <w:style w:type="paragraph" w:styleId="ac">
    <w:name w:val="Balloon Text"/>
    <w:basedOn w:val="a"/>
    <w:link w:val="Char3"/>
    <w:semiHidden/>
    <w:rsid w:val="00CE17BE"/>
    <w:rPr>
      <w:sz w:val="18"/>
      <w:szCs w:val="18"/>
    </w:rPr>
  </w:style>
  <w:style w:type="character" w:customStyle="1" w:styleId="Char3">
    <w:name w:val="批注框文本 Char"/>
    <w:basedOn w:val="a1"/>
    <w:link w:val="ac"/>
    <w:semiHidden/>
    <w:rsid w:val="00CE17BE"/>
    <w:rPr>
      <w:rFonts w:ascii="Times New Roman" w:eastAsia="宋体" w:hAnsi="Times New Roman" w:cs="Times New Roman"/>
      <w:sz w:val="18"/>
      <w:szCs w:val="18"/>
    </w:rPr>
  </w:style>
  <w:style w:type="paragraph" w:customStyle="1" w:styleId="Char4">
    <w:name w:val="Char"/>
    <w:basedOn w:val="a"/>
    <w:rsid w:val="00CE17BE"/>
  </w:style>
  <w:style w:type="paragraph" w:customStyle="1" w:styleId="Char10">
    <w:name w:val="Char1"/>
    <w:basedOn w:val="a"/>
    <w:autoRedefine/>
    <w:rsid w:val="00CE17B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E17BE"/>
  </w:style>
  <w:style w:type="character" w:styleId="ad">
    <w:name w:val="annotation reference"/>
    <w:semiHidden/>
    <w:rsid w:val="00CE17BE"/>
    <w:rPr>
      <w:sz w:val="21"/>
      <w:szCs w:val="21"/>
    </w:rPr>
  </w:style>
  <w:style w:type="paragraph" w:styleId="ae">
    <w:name w:val="annotation text"/>
    <w:basedOn w:val="a"/>
    <w:link w:val="Char5"/>
    <w:semiHidden/>
    <w:rsid w:val="00CE17BE"/>
    <w:pPr>
      <w:jc w:val="left"/>
    </w:pPr>
  </w:style>
  <w:style w:type="character" w:customStyle="1" w:styleId="Char5">
    <w:name w:val="批注文字 Char"/>
    <w:basedOn w:val="a1"/>
    <w:link w:val="ae"/>
    <w:semiHidden/>
    <w:rsid w:val="00CE17B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E17BE"/>
  </w:style>
  <w:style w:type="paragraph" w:customStyle="1" w:styleId="CharChar">
    <w:name w:val="Char Char"/>
    <w:basedOn w:val="a"/>
    <w:rsid w:val="00CE17BE"/>
    <w:rPr>
      <w:szCs w:val="20"/>
    </w:rPr>
  </w:style>
  <w:style w:type="paragraph" w:styleId="HTML">
    <w:name w:val="HTML Preformatted"/>
    <w:basedOn w:val="a"/>
    <w:link w:val="HTMLChar"/>
    <w:uiPriority w:val="99"/>
    <w:unhideWhenUsed/>
    <w:rsid w:val="00CE17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E17BE"/>
    <w:rPr>
      <w:rFonts w:ascii="宋体" w:eastAsia="宋体" w:hAnsi="宋体" w:cs="宋体"/>
      <w:kern w:val="0"/>
      <w:sz w:val="24"/>
      <w:szCs w:val="24"/>
    </w:rPr>
  </w:style>
  <w:style w:type="paragraph" w:styleId="af">
    <w:name w:val="annotation subject"/>
    <w:basedOn w:val="ae"/>
    <w:next w:val="ae"/>
    <w:link w:val="Char6"/>
    <w:rsid w:val="00CE17BE"/>
    <w:rPr>
      <w:b/>
      <w:bCs/>
    </w:rPr>
  </w:style>
  <w:style w:type="character" w:customStyle="1" w:styleId="Char6">
    <w:name w:val="批注主题 Char"/>
    <w:basedOn w:val="Char5"/>
    <w:link w:val="af"/>
    <w:rsid w:val="00CE17BE"/>
    <w:rPr>
      <w:rFonts w:ascii="Times New Roman" w:eastAsia="宋体" w:hAnsi="Times New Roman" w:cs="Times New Roman"/>
      <w:b/>
      <w:bCs/>
      <w:szCs w:val="24"/>
    </w:rPr>
  </w:style>
  <w:style w:type="paragraph" w:customStyle="1" w:styleId="af0">
    <w:uiPriority w:val="99"/>
    <w:unhideWhenUsed/>
    <w:rsid w:val="00CE17BE"/>
    <w:pPr>
      <w:widowControl w:val="0"/>
      <w:jc w:val="both"/>
    </w:pPr>
    <w:rPr>
      <w:rFonts w:ascii="Times New Roman" w:eastAsia="宋体" w:hAnsi="Times New Roman" w:cs="Times New Roman"/>
      <w:szCs w:val="24"/>
    </w:rPr>
  </w:style>
  <w:style w:type="paragraph" w:styleId="af1">
    <w:name w:val="Revision"/>
    <w:hidden/>
    <w:uiPriority w:val="99"/>
    <w:semiHidden/>
    <w:rsid w:val="00CE17BE"/>
    <w:rPr>
      <w:rFonts w:ascii="Times New Roman" w:eastAsia="宋体" w:hAnsi="Times New Roman" w:cs="Times New Roman"/>
      <w:szCs w:val="24"/>
    </w:rPr>
  </w:style>
  <w:style w:type="character" w:styleId="af2">
    <w:name w:val="FollowedHyperlink"/>
    <w:basedOn w:val="a1"/>
    <w:uiPriority w:val="99"/>
    <w:semiHidden/>
    <w:unhideWhenUsed/>
    <w:rsid w:val="00CE1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4516</Words>
  <Characters>25746</Characters>
  <Application>Microsoft Office Word</Application>
  <DocSecurity>0</DocSecurity>
  <Lines>214</Lines>
  <Paragraphs>60</Paragraphs>
  <ScaleCrop>false</ScaleCrop>
  <Company>Lenovo</Company>
  <LinksUpToDate>false</LinksUpToDate>
  <CharactersWithSpaces>30202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yongwei.duan</dc:creator>
  <cp:lastModifiedBy>yongwei.duan</cp:lastModifiedBy>
  <cp:revision>12</cp:revision>
  <cp:lastPrinted>2017-10-27T01:20:00Z</cp:lastPrinted>
  <dcterms:created xsi:type="dcterms:W3CDTF">2017-10-24T05:33:00Z</dcterms:created>
  <dcterms:modified xsi:type="dcterms:W3CDTF">2018-02-09T02:19:00Z</dcterms:modified>
</cp:coreProperties>
</file>