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024" w:rsidRPr="004565B1" w:rsidRDefault="00052024" w:rsidP="00052024">
      <w:pPr>
        <w:adjustRightInd w:val="0"/>
        <w:snapToGrid w:val="0"/>
        <w:jc w:val="center"/>
        <w:rPr>
          <w:rFonts w:ascii="彩虹粗仿宋" w:eastAsia="彩虹粗仿宋" w:hAnsi="宋体" w:cs="Arial"/>
          <w:sz w:val="24"/>
        </w:rPr>
      </w:pPr>
    </w:p>
    <w:p w:rsidR="00052024" w:rsidRPr="004565B1" w:rsidRDefault="00052024" w:rsidP="00052024">
      <w:pPr>
        <w:adjustRightInd w:val="0"/>
        <w:snapToGrid w:val="0"/>
        <w:jc w:val="center"/>
        <w:rPr>
          <w:rFonts w:ascii="彩虹粗仿宋" w:eastAsia="彩虹粗仿宋" w:hAnsi="宋体" w:cs="Arial"/>
          <w:sz w:val="24"/>
        </w:rPr>
      </w:pPr>
    </w:p>
    <w:p w:rsidR="00052024" w:rsidRPr="004565B1" w:rsidRDefault="00052024" w:rsidP="00052024">
      <w:pPr>
        <w:adjustRightInd w:val="0"/>
        <w:snapToGrid w:val="0"/>
        <w:jc w:val="center"/>
        <w:rPr>
          <w:rFonts w:ascii="彩虹粗仿宋" w:eastAsia="彩虹粗仿宋" w:hAnsi="宋体" w:cs="Arial"/>
          <w:sz w:val="24"/>
        </w:rPr>
      </w:pPr>
    </w:p>
    <w:p w:rsidR="00052024" w:rsidRPr="004565B1" w:rsidRDefault="00052024" w:rsidP="00052024">
      <w:pPr>
        <w:adjustRightInd w:val="0"/>
        <w:snapToGrid w:val="0"/>
        <w:jc w:val="center"/>
        <w:rPr>
          <w:rFonts w:ascii="彩虹粗仿宋" w:eastAsia="彩虹粗仿宋" w:hAnsi="宋体" w:cs="Arial"/>
          <w:sz w:val="24"/>
        </w:rPr>
      </w:pPr>
    </w:p>
    <w:p w:rsidR="00052024" w:rsidRPr="004565B1" w:rsidRDefault="00052024" w:rsidP="00052024">
      <w:pPr>
        <w:adjustRightInd w:val="0"/>
        <w:snapToGrid w:val="0"/>
        <w:jc w:val="center"/>
        <w:rPr>
          <w:rFonts w:ascii="彩虹粗仿宋" w:eastAsia="彩虹粗仿宋" w:hAnsi="宋体" w:cs="Arial"/>
          <w:sz w:val="24"/>
        </w:rPr>
      </w:pPr>
    </w:p>
    <w:p w:rsidR="00052024" w:rsidRPr="004565B1" w:rsidRDefault="00052024" w:rsidP="00052024">
      <w:pPr>
        <w:adjustRightInd w:val="0"/>
        <w:snapToGrid w:val="0"/>
        <w:jc w:val="center"/>
        <w:rPr>
          <w:rFonts w:ascii="彩虹粗仿宋" w:eastAsia="彩虹粗仿宋" w:hAnsi="宋体" w:cs="Arial"/>
          <w:sz w:val="24"/>
        </w:rPr>
      </w:pPr>
    </w:p>
    <w:p w:rsidR="00052024" w:rsidRPr="004565B1" w:rsidRDefault="00052024" w:rsidP="00052024">
      <w:pPr>
        <w:adjustRightInd w:val="0"/>
        <w:snapToGrid w:val="0"/>
        <w:jc w:val="center"/>
        <w:rPr>
          <w:rFonts w:ascii="彩虹粗仿宋" w:eastAsia="彩虹粗仿宋" w:hAnsi="宋体" w:cs="Arial"/>
          <w:sz w:val="24"/>
        </w:rPr>
      </w:pPr>
    </w:p>
    <w:p w:rsidR="00052024" w:rsidRPr="004565B1" w:rsidRDefault="00052024" w:rsidP="00052024">
      <w:pPr>
        <w:adjustRightInd w:val="0"/>
        <w:snapToGrid w:val="0"/>
        <w:jc w:val="center"/>
        <w:rPr>
          <w:rFonts w:ascii="彩虹粗仿宋" w:eastAsia="彩虹粗仿宋" w:hAnsi="宋体" w:cs="Arial"/>
          <w:sz w:val="24"/>
        </w:rPr>
      </w:pPr>
    </w:p>
    <w:p w:rsidR="00052024" w:rsidRPr="004565B1" w:rsidRDefault="00052024" w:rsidP="00052024">
      <w:pPr>
        <w:adjustRightInd w:val="0"/>
        <w:snapToGrid w:val="0"/>
        <w:jc w:val="center"/>
        <w:rPr>
          <w:rFonts w:ascii="彩虹粗仿宋" w:eastAsia="彩虹粗仿宋" w:hAnsi="宋体" w:cs="Arial"/>
          <w:sz w:val="24"/>
        </w:rPr>
      </w:pPr>
    </w:p>
    <w:p w:rsidR="00052024" w:rsidRPr="004565B1" w:rsidRDefault="00052024" w:rsidP="00052024">
      <w:pPr>
        <w:adjustRightInd w:val="0"/>
        <w:snapToGrid w:val="0"/>
        <w:jc w:val="center"/>
        <w:rPr>
          <w:rFonts w:ascii="彩虹粗仿宋" w:eastAsia="彩虹粗仿宋" w:hAnsi="宋体" w:cs="Arial"/>
          <w:sz w:val="24"/>
        </w:rPr>
      </w:pPr>
    </w:p>
    <w:p w:rsidR="00052024" w:rsidRPr="004565B1" w:rsidRDefault="00052024" w:rsidP="00052024">
      <w:pPr>
        <w:adjustRightInd w:val="0"/>
        <w:snapToGrid w:val="0"/>
        <w:jc w:val="center"/>
        <w:rPr>
          <w:rFonts w:ascii="彩虹粗仿宋" w:eastAsia="彩虹粗仿宋" w:hAnsi="宋体" w:cs="Arial"/>
          <w:sz w:val="24"/>
        </w:rPr>
      </w:pPr>
    </w:p>
    <w:p w:rsidR="00052024" w:rsidRPr="00C91EF7" w:rsidRDefault="00052024" w:rsidP="00052024">
      <w:pPr>
        <w:adjustRightInd w:val="0"/>
        <w:snapToGrid w:val="0"/>
        <w:jc w:val="center"/>
        <w:rPr>
          <w:rFonts w:ascii="彩虹粗仿宋" w:eastAsia="彩虹粗仿宋" w:hAnsi="宋体" w:cs="Arial"/>
          <w:b/>
          <w:sz w:val="44"/>
        </w:rPr>
      </w:pPr>
      <w:r w:rsidRPr="00C91EF7">
        <w:rPr>
          <w:rFonts w:ascii="彩虹粗仿宋" w:eastAsia="彩虹粗仿宋" w:hAnsi="宋体" w:cs="Arial" w:hint="eastAsia"/>
          <w:b/>
          <w:sz w:val="44"/>
        </w:rPr>
        <w:t>东方量化成长灵活配置混合型证券投资基金托管协议</w:t>
      </w:r>
    </w:p>
    <w:p w:rsidR="00052024" w:rsidRPr="00C91EF7" w:rsidRDefault="00052024" w:rsidP="00052024">
      <w:pPr>
        <w:adjustRightInd w:val="0"/>
        <w:snapToGrid w:val="0"/>
        <w:jc w:val="center"/>
        <w:outlineLvl w:val="0"/>
        <w:rPr>
          <w:rFonts w:ascii="彩虹粗仿宋" w:eastAsia="彩虹粗仿宋" w:hAnsi="宋体" w:cs="Arial"/>
          <w:sz w:val="24"/>
        </w:rPr>
      </w:pPr>
    </w:p>
    <w:p w:rsidR="00052024" w:rsidRPr="00C91EF7" w:rsidRDefault="00052024" w:rsidP="00052024">
      <w:pPr>
        <w:adjustRightInd w:val="0"/>
        <w:snapToGrid w:val="0"/>
        <w:jc w:val="center"/>
        <w:outlineLvl w:val="0"/>
        <w:rPr>
          <w:rFonts w:ascii="彩虹粗仿宋" w:eastAsia="彩虹粗仿宋" w:hAnsi="宋体" w:cs="Arial"/>
          <w:sz w:val="24"/>
        </w:rPr>
      </w:pPr>
    </w:p>
    <w:p w:rsidR="00052024" w:rsidRPr="00C91EF7" w:rsidRDefault="00052024" w:rsidP="00052024">
      <w:pPr>
        <w:adjustRightInd w:val="0"/>
        <w:snapToGrid w:val="0"/>
        <w:jc w:val="center"/>
        <w:outlineLvl w:val="0"/>
        <w:rPr>
          <w:rFonts w:ascii="彩虹粗仿宋" w:eastAsia="彩虹粗仿宋" w:hAnsi="宋体" w:cs="Arial"/>
          <w:sz w:val="24"/>
        </w:rPr>
      </w:pPr>
    </w:p>
    <w:p w:rsidR="00052024" w:rsidRPr="00C91EF7" w:rsidRDefault="00052024" w:rsidP="00052024">
      <w:pPr>
        <w:adjustRightInd w:val="0"/>
        <w:snapToGrid w:val="0"/>
        <w:jc w:val="center"/>
        <w:outlineLvl w:val="0"/>
        <w:rPr>
          <w:rFonts w:ascii="彩虹粗仿宋" w:eastAsia="彩虹粗仿宋" w:hAnsi="宋体" w:cs="Arial"/>
          <w:sz w:val="24"/>
        </w:rPr>
      </w:pPr>
    </w:p>
    <w:p w:rsidR="00052024" w:rsidRPr="00C91EF7" w:rsidRDefault="00052024" w:rsidP="00052024">
      <w:pPr>
        <w:adjustRightInd w:val="0"/>
        <w:snapToGrid w:val="0"/>
        <w:jc w:val="center"/>
        <w:outlineLvl w:val="0"/>
        <w:rPr>
          <w:rFonts w:ascii="彩虹粗仿宋" w:eastAsia="彩虹粗仿宋" w:hAnsi="宋体" w:cs="Arial"/>
          <w:sz w:val="24"/>
        </w:rPr>
      </w:pPr>
    </w:p>
    <w:p w:rsidR="00052024" w:rsidRPr="00C91EF7" w:rsidRDefault="00052024" w:rsidP="00052024">
      <w:pPr>
        <w:adjustRightInd w:val="0"/>
        <w:snapToGrid w:val="0"/>
        <w:jc w:val="center"/>
        <w:outlineLvl w:val="0"/>
        <w:rPr>
          <w:rFonts w:ascii="彩虹粗仿宋" w:eastAsia="彩虹粗仿宋" w:hAnsi="宋体" w:cs="Arial"/>
          <w:sz w:val="24"/>
        </w:rPr>
      </w:pPr>
    </w:p>
    <w:p w:rsidR="00052024" w:rsidRPr="00C91EF7" w:rsidRDefault="00052024" w:rsidP="00052024">
      <w:pPr>
        <w:adjustRightInd w:val="0"/>
        <w:snapToGrid w:val="0"/>
        <w:jc w:val="center"/>
        <w:outlineLvl w:val="0"/>
        <w:rPr>
          <w:rFonts w:ascii="彩虹粗仿宋" w:eastAsia="彩虹粗仿宋" w:hAnsi="宋体" w:cs="Arial"/>
          <w:sz w:val="24"/>
        </w:rPr>
      </w:pPr>
    </w:p>
    <w:p w:rsidR="00052024" w:rsidRPr="00C91EF7" w:rsidRDefault="00052024" w:rsidP="00052024">
      <w:pPr>
        <w:adjustRightInd w:val="0"/>
        <w:snapToGrid w:val="0"/>
        <w:jc w:val="center"/>
        <w:outlineLvl w:val="0"/>
        <w:rPr>
          <w:rFonts w:ascii="彩虹粗仿宋" w:eastAsia="彩虹粗仿宋" w:hAnsi="宋体" w:cs="Arial"/>
          <w:sz w:val="24"/>
        </w:rPr>
      </w:pPr>
    </w:p>
    <w:p w:rsidR="00052024" w:rsidRPr="00C91EF7" w:rsidRDefault="00052024" w:rsidP="00052024">
      <w:pPr>
        <w:adjustRightInd w:val="0"/>
        <w:snapToGrid w:val="0"/>
        <w:jc w:val="center"/>
        <w:outlineLvl w:val="0"/>
        <w:rPr>
          <w:rFonts w:ascii="彩虹粗仿宋" w:eastAsia="彩虹粗仿宋" w:hAnsi="宋体" w:cs="Arial"/>
          <w:sz w:val="24"/>
        </w:rPr>
      </w:pPr>
    </w:p>
    <w:p w:rsidR="00052024" w:rsidRPr="00C91EF7" w:rsidRDefault="00052024" w:rsidP="00052024">
      <w:pPr>
        <w:adjustRightInd w:val="0"/>
        <w:snapToGrid w:val="0"/>
        <w:jc w:val="center"/>
        <w:outlineLvl w:val="0"/>
        <w:rPr>
          <w:rFonts w:ascii="彩虹粗仿宋" w:eastAsia="彩虹粗仿宋" w:hAnsi="宋体" w:cs="Arial"/>
          <w:sz w:val="24"/>
        </w:rPr>
      </w:pPr>
    </w:p>
    <w:p w:rsidR="00052024" w:rsidRPr="00C91EF7" w:rsidRDefault="00052024" w:rsidP="009D4056">
      <w:pPr>
        <w:adjustRightInd w:val="0"/>
        <w:snapToGrid w:val="0"/>
        <w:ind w:firstLineChars="600" w:firstLine="1681"/>
        <w:outlineLvl w:val="0"/>
        <w:rPr>
          <w:rFonts w:ascii="彩虹粗仿宋" w:eastAsia="彩虹粗仿宋" w:hAnsi="宋体" w:cs="Arial"/>
          <w:b/>
          <w:bCs/>
          <w:sz w:val="28"/>
        </w:rPr>
      </w:pPr>
      <w:r w:rsidRPr="00C91EF7">
        <w:rPr>
          <w:rFonts w:ascii="彩虹粗仿宋" w:eastAsia="彩虹粗仿宋" w:hAnsi="宋体" w:cs="Arial" w:hint="eastAsia"/>
          <w:b/>
          <w:bCs/>
          <w:sz w:val="28"/>
        </w:rPr>
        <w:t>基金管理人：东方基金管理有限责任公司</w:t>
      </w:r>
    </w:p>
    <w:p w:rsidR="00052024" w:rsidRPr="00C91EF7" w:rsidRDefault="00052024" w:rsidP="009D4056">
      <w:pPr>
        <w:adjustRightInd w:val="0"/>
        <w:snapToGrid w:val="0"/>
        <w:ind w:firstLineChars="600" w:firstLine="1681"/>
        <w:outlineLvl w:val="0"/>
        <w:rPr>
          <w:rFonts w:ascii="彩虹粗仿宋" w:eastAsia="彩虹粗仿宋" w:hAnsi="宋体" w:cs="Arial"/>
          <w:b/>
          <w:bCs/>
          <w:sz w:val="28"/>
        </w:rPr>
      </w:pPr>
      <w:r w:rsidRPr="00C91EF7">
        <w:rPr>
          <w:rFonts w:ascii="彩虹粗仿宋" w:eastAsia="彩虹粗仿宋" w:hAnsi="宋体" w:cs="Arial" w:hint="eastAsia"/>
          <w:b/>
          <w:bCs/>
          <w:sz w:val="28"/>
        </w:rPr>
        <w:t>基金托管人：中国建设银行股份有限公司</w:t>
      </w:r>
    </w:p>
    <w:p w:rsidR="00052024" w:rsidRPr="00C91EF7" w:rsidRDefault="00052024" w:rsidP="00052024">
      <w:pPr>
        <w:adjustRightInd w:val="0"/>
        <w:snapToGrid w:val="0"/>
        <w:jc w:val="center"/>
        <w:outlineLvl w:val="0"/>
        <w:rPr>
          <w:rFonts w:ascii="彩虹粗仿宋" w:eastAsia="彩虹粗仿宋" w:hAnsi="宋体" w:cs="Arial"/>
          <w:sz w:val="24"/>
        </w:rPr>
      </w:pPr>
    </w:p>
    <w:p w:rsidR="00052024" w:rsidRPr="00C91EF7" w:rsidRDefault="00052024" w:rsidP="00052024">
      <w:pPr>
        <w:adjustRightInd w:val="0"/>
        <w:snapToGrid w:val="0"/>
        <w:jc w:val="center"/>
        <w:outlineLvl w:val="0"/>
        <w:rPr>
          <w:rFonts w:ascii="彩虹粗仿宋" w:eastAsia="彩虹粗仿宋" w:hAnsi="宋体" w:cs="Arial"/>
          <w:sz w:val="24"/>
        </w:rPr>
      </w:pPr>
    </w:p>
    <w:p w:rsidR="00052024" w:rsidRPr="00C91EF7" w:rsidRDefault="00052024" w:rsidP="00052024">
      <w:pPr>
        <w:adjustRightInd w:val="0"/>
        <w:snapToGrid w:val="0"/>
        <w:jc w:val="center"/>
        <w:outlineLvl w:val="0"/>
        <w:rPr>
          <w:rFonts w:ascii="彩虹粗仿宋" w:eastAsia="彩虹粗仿宋" w:hAnsi="宋体" w:cs="Arial"/>
          <w:sz w:val="24"/>
        </w:rPr>
      </w:pPr>
    </w:p>
    <w:p w:rsidR="00052024" w:rsidRPr="00C91EF7" w:rsidRDefault="00052024" w:rsidP="00052024">
      <w:pPr>
        <w:adjustRightInd w:val="0"/>
        <w:snapToGrid w:val="0"/>
        <w:jc w:val="center"/>
        <w:outlineLvl w:val="0"/>
        <w:rPr>
          <w:rFonts w:ascii="彩虹粗仿宋" w:eastAsia="彩虹粗仿宋" w:hAnsi="宋体" w:cs="Arial"/>
          <w:sz w:val="24"/>
        </w:rPr>
      </w:pPr>
    </w:p>
    <w:p w:rsidR="00052024" w:rsidRPr="00C91EF7" w:rsidRDefault="00052024" w:rsidP="00052024">
      <w:pPr>
        <w:adjustRightInd w:val="0"/>
        <w:snapToGrid w:val="0"/>
        <w:outlineLvl w:val="0"/>
        <w:rPr>
          <w:rFonts w:ascii="彩虹粗仿宋" w:eastAsia="彩虹粗仿宋" w:hAnsi="宋体" w:cs="Arial"/>
          <w:sz w:val="24"/>
        </w:rPr>
      </w:pPr>
    </w:p>
    <w:p w:rsidR="00B31F52" w:rsidRPr="00C91EF7" w:rsidRDefault="00052024" w:rsidP="00052024">
      <w:pPr>
        <w:adjustRightInd w:val="0"/>
        <w:snapToGrid w:val="0"/>
        <w:rPr>
          <w:rFonts w:ascii="彩虹粗仿宋" w:eastAsia="彩虹粗仿宋" w:hAnsi="宋体" w:cs="Arial"/>
          <w:sz w:val="24"/>
        </w:rPr>
        <w:sectPr w:rsidR="00B31F52" w:rsidRPr="00C91EF7" w:rsidSect="00AA432F">
          <w:headerReference w:type="default" r:id="rId8"/>
          <w:pgSz w:w="11906" w:h="16838" w:code="9"/>
          <w:pgMar w:top="1418" w:right="1701" w:bottom="1418" w:left="1701" w:header="851" w:footer="992" w:gutter="0"/>
          <w:pgNumType w:start="1"/>
          <w:cols w:space="425"/>
          <w:docGrid w:type="lines" w:linePitch="312"/>
        </w:sectPr>
      </w:pPr>
      <w:r w:rsidRPr="00C91EF7">
        <w:rPr>
          <w:rFonts w:ascii="彩虹粗仿宋" w:eastAsia="彩虹粗仿宋" w:hAnsi="宋体" w:cs="Arial"/>
          <w:sz w:val="24"/>
        </w:rPr>
        <w:br w:type="page"/>
      </w:r>
    </w:p>
    <w:p w:rsidR="00052024" w:rsidRPr="00C91EF7" w:rsidRDefault="00052024" w:rsidP="00052024">
      <w:pPr>
        <w:jc w:val="center"/>
        <w:rPr>
          <w:rFonts w:ascii="彩虹粗仿宋" w:eastAsia="彩虹粗仿宋"/>
          <w:b/>
          <w:bCs/>
          <w:sz w:val="30"/>
        </w:rPr>
      </w:pPr>
      <w:r w:rsidRPr="00C91EF7">
        <w:rPr>
          <w:rFonts w:ascii="彩虹粗仿宋" w:eastAsia="彩虹粗仿宋" w:hint="eastAsia"/>
          <w:b/>
          <w:bCs/>
          <w:sz w:val="30"/>
        </w:rPr>
        <w:lastRenderedPageBreak/>
        <w:t>目    录</w:t>
      </w:r>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r w:rsidRPr="00C91EF7">
        <w:rPr>
          <w:rFonts w:ascii="彩虹粗仿宋" w:eastAsia="彩虹粗仿宋" w:hAnsi="宋体" w:hint="eastAsia"/>
          <w:sz w:val="28"/>
        </w:rPr>
        <w:fldChar w:fldCharType="begin"/>
      </w:r>
      <w:r w:rsidR="00052024" w:rsidRPr="00C91EF7">
        <w:rPr>
          <w:rFonts w:ascii="彩虹粗仿宋" w:eastAsia="彩虹粗仿宋" w:hAnsi="宋体" w:hint="eastAsia"/>
          <w:sz w:val="28"/>
        </w:rPr>
        <w:instrText xml:space="preserve"> TOC \o "1-2" \h \z </w:instrText>
      </w:r>
      <w:r w:rsidRPr="00C91EF7">
        <w:rPr>
          <w:rFonts w:ascii="彩虹粗仿宋" w:eastAsia="彩虹粗仿宋" w:hAnsi="宋体" w:hint="eastAsia"/>
          <w:sz w:val="28"/>
        </w:rPr>
        <w:fldChar w:fldCharType="separate"/>
      </w:r>
      <w:hyperlink w:anchor="_Toc124325885" w:history="1">
        <w:r w:rsidR="00052024" w:rsidRPr="00C91EF7">
          <w:rPr>
            <w:rStyle w:val="a9"/>
            <w:rFonts w:ascii="彩虹粗仿宋" w:eastAsia="彩虹粗仿宋" w:hAnsi="宋体" w:hint="eastAsia"/>
            <w:noProof/>
            <w:sz w:val="28"/>
            <w:szCs w:val="32"/>
          </w:rPr>
          <w:t>一、基金托管协议当事人</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_Toc124325885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2</w:t>
        </w:r>
        <w:r w:rsidRPr="00C91EF7">
          <w:rPr>
            <w:rFonts w:ascii="彩虹粗仿宋" w:eastAsia="彩虹粗仿宋" w:hAnsi="宋体" w:hint="eastAsia"/>
            <w:noProof/>
            <w:webHidden/>
            <w:sz w:val="28"/>
          </w:rPr>
          <w:fldChar w:fldCharType="end"/>
        </w:r>
      </w:hyperlink>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hyperlink w:anchor="_Toc124325886" w:history="1">
        <w:r w:rsidR="00052024" w:rsidRPr="00C91EF7">
          <w:rPr>
            <w:rStyle w:val="a9"/>
            <w:rFonts w:ascii="彩虹粗仿宋" w:eastAsia="彩虹粗仿宋" w:hAnsi="宋体" w:hint="eastAsia"/>
            <w:noProof/>
            <w:sz w:val="28"/>
            <w:szCs w:val="32"/>
          </w:rPr>
          <w:t>二、基金托管协议的依据、目的和原则</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_Toc124325886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4</w:t>
        </w:r>
        <w:r w:rsidRPr="00C91EF7">
          <w:rPr>
            <w:rFonts w:ascii="彩虹粗仿宋" w:eastAsia="彩虹粗仿宋" w:hAnsi="宋体" w:hint="eastAsia"/>
            <w:noProof/>
            <w:webHidden/>
            <w:sz w:val="28"/>
          </w:rPr>
          <w:fldChar w:fldCharType="end"/>
        </w:r>
      </w:hyperlink>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hyperlink w:anchor="_Toc124325887" w:history="1">
        <w:r w:rsidR="00052024" w:rsidRPr="00C91EF7">
          <w:rPr>
            <w:rStyle w:val="a9"/>
            <w:rFonts w:ascii="彩虹粗仿宋" w:eastAsia="彩虹粗仿宋" w:hAnsi="宋体" w:hint="eastAsia"/>
            <w:noProof/>
            <w:sz w:val="28"/>
            <w:szCs w:val="32"/>
          </w:rPr>
          <w:t>三、基金托管人对基金管理人的业务监督和核查</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_Toc124325887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5</w:t>
        </w:r>
        <w:r w:rsidRPr="00C91EF7">
          <w:rPr>
            <w:rFonts w:ascii="彩虹粗仿宋" w:eastAsia="彩虹粗仿宋" w:hAnsi="宋体" w:hint="eastAsia"/>
            <w:noProof/>
            <w:webHidden/>
            <w:sz w:val="28"/>
          </w:rPr>
          <w:fldChar w:fldCharType="end"/>
        </w:r>
      </w:hyperlink>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hyperlink w:anchor="_Toc124325888" w:history="1">
        <w:r w:rsidR="00052024" w:rsidRPr="00C91EF7">
          <w:rPr>
            <w:rStyle w:val="a9"/>
            <w:rFonts w:ascii="彩虹粗仿宋" w:eastAsia="彩虹粗仿宋" w:hAnsi="宋体" w:hint="eastAsia"/>
            <w:noProof/>
            <w:sz w:val="28"/>
            <w:szCs w:val="32"/>
          </w:rPr>
          <w:t>四、基金管理人对基金托管人的业务核查</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_Toc124325888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12</w:t>
        </w:r>
        <w:r w:rsidRPr="00C91EF7">
          <w:rPr>
            <w:rFonts w:ascii="彩虹粗仿宋" w:eastAsia="彩虹粗仿宋" w:hAnsi="宋体" w:hint="eastAsia"/>
            <w:noProof/>
            <w:webHidden/>
            <w:sz w:val="28"/>
          </w:rPr>
          <w:fldChar w:fldCharType="end"/>
        </w:r>
      </w:hyperlink>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hyperlink w:anchor="_Toc124325889" w:history="1">
        <w:r w:rsidR="00052024" w:rsidRPr="00C91EF7">
          <w:rPr>
            <w:rStyle w:val="a9"/>
            <w:rFonts w:ascii="彩虹粗仿宋" w:eastAsia="彩虹粗仿宋" w:hAnsi="宋体" w:hint="eastAsia"/>
            <w:noProof/>
            <w:sz w:val="28"/>
            <w:szCs w:val="32"/>
          </w:rPr>
          <w:t>五、基金财产的保管</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_Toc124325889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13</w:t>
        </w:r>
        <w:r w:rsidRPr="00C91EF7">
          <w:rPr>
            <w:rFonts w:ascii="彩虹粗仿宋" w:eastAsia="彩虹粗仿宋" w:hAnsi="宋体" w:hint="eastAsia"/>
            <w:noProof/>
            <w:webHidden/>
            <w:sz w:val="28"/>
          </w:rPr>
          <w:fldChar w:fldCharType="end"/>
        </w:r>
      </w:hyperlink>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hyperlink w:anchor="_Toc124325890" w:history="1">
        <w:r w:rsidR="00052024" w:rsidRPr="00C91EF7">
          <w:rPr>
            <w:rStyle w:val="a9"/>
            <w:rFonts w:ascii="彩虹粗仿宋" w:eastAsia="彩虹粗仿宋" w:hAnsi="宋体" w:hint="eastAsia"/>
            <w:noProof/>
            <w:sz w:val="28"/>
            <w:szCs w:val="32"/>
          </w:rPr>
          <w:t>六、指令的发送、确认及执行</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_Toc124325890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16</w:t>
        </w:r>
        <w:r w:rsidRPr="00C91EF7">
          <w:rPr>
            <w:rFonts w:ascii="彩虹粗仿宋" w:eastAsia="彩虹粗仿宋" w:hAnsi="宋体" w:hint="eastAsia"/>
            <w:noProof/>
            <w:webHidden/>
            <w:sz w:val="28"/>
          </w:rPr>
          <w:fldChar w:fldCharType="end"/>
        </w:r>
      </w:hyperlink>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hyperlink w:anchor="_Toc124325891" w:history="1">
        <w:r w:rsidR="00052024" w:rsidRPr="00C91EF7">
          <w:rPr>
            <w:rStyle w:val="a9"/>
            <w:rFonts w:ascii="彩虹粗仿宋" w:eastAsia="彩虹粗仿宋" w:hAnsi="宋体" w:hint="eastAsia"/>
            <w:noProof/>
            <w:sz w:val="28"/>
            <w:szCs w:val="32"/>
          </w:rPr>
          <w:t>七、交易及清算交收安排</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_Toc124325891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19</w:t>
        </w:r>
        <w:r w:rsidRPr="00C91EF7">
          <w:rPr>
            <w:rFonts w:ascii="彩虹粗仿宋" w:eastAsia="彩虹粗仿宋" w:hAnsi="宋体" w:hint="eastAsia"/>
            <w:noProof/>
            <w:webHidden/>
            <w:sz w:val="28"/>
          </w:rPr>
          <w:fldChar w:fldCharType="end"/>
        </w:r>
      </w:hyperlink>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hyperlink w:anchor="_Toc124325892" w:history="1">
        <w:r w:rsidR="00052024" w:rsidRPr="00C91EF7">
          <w:rPr>
            <w:rStyle w:val="a9"/>
            <w:rFonts w:ascii="彩虹粗仿宋" w:eastAsia="彩虹粗仿宋" w:hAnsi="宋体" w:hint="eastAsia"/>
            <w:noProof/>
            <w:sz w:val="28"/>
            <w:szCs w:val="32"/>
          </w:rPr>
          <w:t>八、基金资产净值计算和会计核算</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_Toc124325892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24</w:t>
        </w:r>
        <w:r w:rsidRPr="00C91EF7">
          <w:rPr>
            <w:rFonts w:ascii="彩虹粗仿宋" w:eastAsia="彩虹粗仿宋" w:hAnsi="宋体" w:hint="eastAsia"/>
            <w:noProof/>
            <w:webHidden/>
            <w:sz w:val="28"/>
          </w:rPr>
          <w:fldChar w:fldCharType="end"/>
        </w:r>
      </w:hyperlink>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hyperlink w:anchor="_Toc124325893" w:history="1">
        <w:r w:rsidR="00052024" w:rsidRPr="00C91EF7">
          <w:rPr>
            <w:rStyle w:val="a9"/>
            <w:rFonts w:ascii="彩虹粗仿宋" w:eastAsia="彩虹粗仿宋" w:hAnsi="宋体" w:hint="eastAsia"/>
            <w:noProof/>
            <w:sz w:val="28"/>
            <w:szCs w:val="32"/>
          </w:rPr>
          <w:t>九、基金收益分配</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_Toc124325893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29</w:t>
        </w:r>
        <w:r w:rsidRPr="00C91EF7">
          <w:rPr>
            <w:rFonts w:ascii="彩虹粗仿宋" w:eastAsia="彩虹粗仿宋" w:hAnsi="宋体" w:hint="eastAsia"/>
            <w:noProof/>
            <w:webHidden/>
            <w:sz w:val="28"/>
          </w:rPr>
          <w:fldChar w:fldCharType="end"/>
        </w:r>
      </w:hyperlink>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hyperlink w:anchor="_Toc124325894" w:history="1">
        <w:r w:rsidR="00052024" w:rsidRPr="00C91EF7">
          <w:rPr>
            <w:rStyle w:val="a9"/>
            <w:rFonts w:ascii="彩虹粗仿宋" w:eastAsia="彩虹粗仿宋" w:hAnsi="宋体" w:hint="eastAsia"/>
            <w:noProof/>
            <w:sz w:val="28"/>
            <w:szCs w:val="32"/>
          </w:rPr>
          <w:t>十、基金信息披露</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_Toc124325894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30</w:t>
        </w:r>
        <w:r w:rsidRPr="00C91EF7">
          <w:rPr>
            <w:rFonts w:ascii="彩虹粗仿宋" w:eastAsia="彩虹粗仿宋" w:hAnsi="宋体" w:hint="eastAsia"/>
            <w:noProof/>
            <w:webHidden/>
            <w:sz w:val="28"/>
          </w:rPr>
          <w:fldChar w:fldCharType="end"/>
        </w:r>
      </w:hyperlink>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hyperlink w:anchor="_Toc124325895" w:history="1">
        <w:r w:rsidR="00052024" w:rsidRPr="00C91EF7">
          <w:rPr>
            <w:rStyle w:val="a9"/>
            <w:rFonts w:ascii="彩虹粗仿宋" w:eastAsia="彩虹粗仿宋" w:hAnsi="宋体" w:hint="eastAsia"/>
            <w:noProof/>
            <w:sz w:val="28"/>
            <w:szCs w:val="32"/>
          </w:rPr>
          <w:t>十一、基金费用</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_Toc124325895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32</w:t>
        </w:r>
        <w:r w:rsidRPr="00C91EF7">
          <w:rPr>
            <w:rFonts w:ascii="彩虹粗仿宋" w:eastAsia="彩虹粗仿宋" w:hAnsi="宋体" w:hint="eastAsia"/>
            <w:noProof/>
            <w:webHidden/>
            <w:sz w:val="28"/>
          </w:rPr>
          <w:fldChar w:fldCharType="end"/>
        </w:r>
      </w:hyperlink>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hyperlink w:anchor="_Toc124325896" w:history="1">
        <w:r w:rsidR="00052024" w:rsidRPr="00C91EF7">
          <w:rPr>
            <w:rStyle w:val="a9"/>
            <w:rFonts w:ascii="彩虹粗仿宋" w:eastAsia="彩虹粗仿宋" w:hAnsi="宋体" w:hint="eastAsia"/>
            <w:noProof/>
            <w:sz w:val="28"/>
            <w:szCs w:val="32"/>
          </w:rPr>
          <w:t>十二、基金份额持有人名册的保管</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_Toc124325896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34</w:t>
        </w:r>
        <w:r w:rsidRPr="00C91EF7">
          <w:rPr>
            <w:rFonts w:ascii="彩虹粗仿宋" w:eastAsia="彩虹粗仿宋" w:hAnsi="宋体" w:hint="eastAsia"/>
            <w:noProof/>
            <w:webHidden/>
            <w:sz w:val="28"/>
          </w:rPr>
          <w:fldChar w:fldCharType="end"/>
        </w:r>
      </w:hyperlink>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hyperlink w:anchor="_Toc124325897" w:history="1">
        <w:r w:rsidR="00052024" w:rsidRPr="00C91EF7">
          <w:rPr>
            <w:rStyle w:val="a9"/>
            <w:rFonts w:ascii="彩虹粗仿宋" w:eastAsia="彩虹粗仿宋" w:hAnsi="宋体" w:hint="eastAsia"/>
            <w:noProof/>
            <w:sz w:val="28"/>
            <w:szCs w:val="32"/>
          </w:rPr>
          <w:t>十三、基金有关文件档案的保存</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_Toc124325897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35</w:t>
        </w:r>
        <w:r w:rsidRPr="00C91EF7">
          <w:rPr>
            <w:rFonts w:ascii="彩虹粗仿宋" w:eastAsia="彩虹粗仿宋" w:hAnsi="宋体" w:hint="eastAsia"/>
            <w:noProof/>
            <w:webHidden/>
            <w:sz w:val="28"/>
          </w:rPr>
          <w:fldChar w:fldCharType="end"/>
        </w:r>
      </w:hyperlink>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hyperlink w:anchor="_Toc124325898" w:history="1">
        <w:r w:rsidR="00052024" w:rsidRPr="00C91EF7">
          <w:rPr>
            <w:rStyle w:val="a9"/>
            <w:rFonts w:ascii="彩虹粗仿宋" w:eastAsia="彩虹粗仿宋" w:hAnsi="宋体" w:hint="eastAsia"/>
            <w:noProof/>
            <w:sz w:val="28"/>
            <w:szCs w:val="32"/>
          </w:rPr>
          <w:t>十四、基金管理人和基金托管人的更换</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_Toc124325898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36</w:t>
        </w:r>
        <w:r w:rsidRPr="00C91EF7">
          <w:rPr>
            <w:rFonts w:ascii="彩虹粗仿宋" w:eastAsia="彩虹粗仿宋" w:hAnsi="宋体" w:hint="eastAsia"/>
            <w:noProof/>
            <w:webHidden/>
            <w:sz w:val="28"/>
          </w:rPr>
          <w:fldChar w:fldCharType="end"/>
        </w:r>
      </w:hyperlink>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hyperlink w:anchor="_Toc124325899" w:history="1">
        <w:r w:rsidR="00052024" w:rsidRPr="00C91EF7">
          <w:rPr>
            <w:rStyle w:val="a9"/>
            <w:rFonts w:ascii="彩虹粗仿宋" w:eastAsia="彩虹粗仿宋" w:hAnsi="宋体" w:hint="eastAsia"/>
            <w:noProof/>
            <w:sz w:val="28"/>
            <w:szCs w:val="32"/>
          </w:rPr>
          <w:t>十五、禁止行为</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_Toc124325899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38</w:t>
        </w:r>
        <w:r w:rsidRPr="00C91EF7">
          <w:rPr>
            <w:rFonts w:ascii="彩虹粗仿宋" w:eastAsia="彩虹粗仿宋" w:hAnsi="宋体" w:hint="eastAsia"/>
            <w:noProof/>
            <w:webHidden/>
            <w:sz w:val="28"/>
          </w:rPr>
          <w:fldChar w:fldCharType="end"/>
        </w:r>
      </w:hyperlink>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hyperlink w:anchor="_Toc124325900" w:history="1">
        <w:r w:rsidR="00052024" w:rsidRPr="00C91EF7">
          <w:rPr>
            <w:rStyle w:val="a9"/>
            <w:rFonts w:ascii="彩虹粗仿宋" w:eastAsia="彩虹粗仿宋" w:hAnsi="宋体" w:hint="eastAsia"/>
            <w:noProof/>
            <w:sz w:val="28"/>
            <w:szCs w:val="32"/>
          </w:rPr>
          <w:t>十六、托管协议的变更、终止与基金财产的清算</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_Toc124325900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39</w:t>
        </w:r>
        <w:r w:rsidRPr="00C91EF7">
          <w:rPr>
            <w:rFonts w:ascii="彩虹粗仿宋" w:eastAsia="彩虹粗仿宋" w:hAnsi="宋体" w:hint="eastAsia"/>
            <w:noProof/>
            <w:webHidden/>
            <w:sz w:val="28"/>
          </w:rPr>
          <w:fldChar w:fldCharType="end"/>
        </w:r>
      </w:hyperlink>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hyperlink w:anchor="_Toc124325901" w:history="1">
        <w:r w:rsidR="00052024" w:rsidRPr="00C91EF7">
          <w:rPr>
            <w:rStyle w:val="a9"/>
            <w:rFonts w:ascii="彩虹粗仿宋" w:eastAsia="彩虹粗仿宋" w:hAnsi="宋体" w:hint="eastAsia"/>
            <w:noProof/>
            <w:sz w:val="28"/>
            <w:szCs w:val="32"/>
          </w:rPr>
          <w:t>十七、违约责任</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_Toc124325901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41</w:t>
        </w:r>
        <w:r w:rsidRPr="00C91EF7">
          <w:rPr>
            <w:rFonts w:ascii="彩虹粗仿宋" w:eastAsia="彩虹粗仿宋" w:hAnsi="宋体" w:hint="eastAsia"/>
            <w:noProof/>
            <w:webHidden/>
            <w:sz w:val="28"/>
          </w:rPr>
          <w:fldChar w:fldCharType="end"/>
        </w:r>
      </w:hyperlink>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hyperlink w:anchor="_Toc124325902" w:history="1">
        <w:r w:rsidR="00052024" w:rsidRPr="00C91EF7">
          <w:rPr>
            <w:rStyle w:val="a9"/>
            <w:rFonts w:ascii="彩虹粗仿宋" w:eastAsia="彩虹粗仿宋" w:hAnsi="宋体" w:hint="eastAsia"/>
            <w:noProof/>
            <w:sz w:val="28"/>
            <w:szCs w:val="32"/>
          </w:rPr>
          <w:t>十八、争议解决方式</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_Toc124325902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42</w:t>
        </w:r>
        <w:r w:rsidRPr="00C91EF7">
          <w:rPr>
            <w:rFonts w:ascii="彩虹粗仿宋" w:eastAsia="彩虹粗仿宋" w:hAnsi="宋体" w:hint="eastAsia"/>
            <w:noProof/>
            <w:webHidden/>
            <w:sz w:val="28"/>
          </w:rPr>
          <w:fldChar w:fldCharType="end"/>
        </w:r>
      </w:hyperlink>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hyperlink w:anchor="_Toc124325903" w:history="1">
        <w:r w:rsidR="00052024" w:rsidRPr="00C91EF7">
          <w:rPr>
            <w:rStyle w:val="a9"/>
            <w:rFonts w:ascii="彩虹粗仿宋" w:eastAsia="彩虹粗仿宋" w:hAnsi="宋体" w:hint="eastAsia"/>
            <w:noProof/>
            <w:sz w:val="28"/>
            <w:szCs w:val="32"/>
          </w:rPr>
          <w:t>十九、托管协议的效力</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_Toc124325903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43</w:t>
        </w:r>
        <w:r w:rsidRPr="00C91EF7">
          <w:rPr>
            <w:rFonts w:ascii="彩虹粗仿宋" w:eastAsia="彩虹粗仿宋" w:hAnsi="宋体" w:hint="eastAsia"/>
            <w:noProof/>
            <w:webHidden/>
            <w:sz w:val="28"/>
          </w:rPr>
          <w:fldChar w:fldCharType="end"/>
        </w:r>
      </w:hyperlink>
    </w:p>
    <w:p w:rsidR="00052024" w:rsidRPr="00C91EF7" w:rsidRDefault="00D80719" w:rsidP="00E764C5">
      <w:pPr>
        <w:pStyle w:val="21"/>
        <w:tabs>
          <w:tab w:val="right" w:leader="dot" w:pos="8494"/>
        </w:tabs>
        <w:spacing w:line="160" w:lineRule="atLeast"/>
        <w:rPr>
          <w:rFonts w:ascii="彩虹粗仿宋" w:eastAsia="彩虹粗仿宋" w:hAnsi="宋体"/>
          <w:noProof/>
          <w:sz w:val="28"/>
        </w:rPr>
      </w:pPr>
      <w:hyperlink w:anchor="_Toc124325904" w:history="1">
        <w:r w:rsidR="00052024" w:rsidRPr="00C91EF7">
          <w:rPr>
            <w:rStyle w:val="a9"/>
            <w:rFonts w:ascii="彩虹粗仿宋" w:eastAsia="彩虹粗仿宋" w:hAnsi="宋体" w:hint="eastAsia"/>
            <w:noProof/>
            <w:sz w:val="28"/>
            <w:szCs w:val="32"/>
          </w:rPr>
          <w:t>二十、其他事项</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_Toc124325904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44</w:t>
        </w:r>
        <w:r w:rsidRPr="00C91EF7">
          <w:rPr>
            <w:rFonts w:ascii="彩虹粗仿宋" w:eastAsia="彩虹粗仿宋" w:hAnsi="宋体" w:hint="eastAsia"/>
            <w:noProof/>
            <w:webHidden/>
            <w:sz w:val="28"/>
          </w:rPr>
          <w:fldChar w:fldCharType="end"/>
        </w:r>
      </w:hyperlink>
    </w:p>
    <w:p w:rsidR="00B31F52" w:rsidRPr="00C91EF7" w:rsidRDefault="00D80719" w:rsidP="00E764C5">
      <w:pPr>
        <w:pStyle w:val="21"/>
        <w:tabs>
          <w:tab w:val="right" w:leader="dot" w:pos="8494"/>
        </w:tabs>
        <w:spacing w:line="160" w:lineRule="atLeast"/>
        <w:rPr>
          <w:noProof/>
        </w:rPr>
        <w:sectPr w:rsidR="00B31F52" w:rsidRPr="00C91EF7" w:rsidSect="00AA432F">
          <w:pgSz w:w="11906" w:h="16838" w:code="9"/>
          <w:pgMar w:top="1418" w:right="1701" w:bottom="1418" w:left="1701" w:header="851" w:footer="992" w:gutter="0"/>
          <w:pgNumType w:start="1"/>
          <w:cols w:space="425"/>
          <w:docGrid w:type="lines" w:linePitch="312"/>
        </w:sectPr>
      </w:pPr>
      <w:hyperlink w:anchor="_Toc124325905" w:history="1">
        <w:r w:rsidR="00052024" w:rsidRPr="00C91EF7">
          <w:rPr>
            <w:rStyle w:val="a9"/>
            <w:rFonts w:ascii="彩虹粗仿宋" w:eastAsia="彩虹粗仿宋" w:hAnsi="宋体" w:hint="eastAsia"/>
            <w:noProof/>
            <w:sz w:val="28"/>
            <w:szCs w:val="32"/>
          </w:rPr>
          <w:t>二十一、托管协议的签订</w:t>
        </w:r>
        <w:r w:rsidR="00052024" w:rsidRPr="00C91EF7">
          <w:rPr>
            <w:rFonts w:ascii="彩虹粗仿宋" w:eastAsia="彩虹粗仿宋" w:hAnsi="宋体" w:hint="eastAsia"/>
            <w:noProof/>
            <w:webHidden/>
            <w:sz w:val="28"/>
          </w:rPr>
          <w:tab/>
        </w:r>
        <w:r w:rsidRPr="00C91EF7">
          <w:rPr>
            <w:rFonts w:ascii="彩虹粗仿宋" w:eastAsia="彩虹粗仿宋" w:hAnsi="宋体" w:hint="eastAsia"/>
            <w:noProof/>
            <w:webHidden/>
            <w:sz w:val="28"/>
          </w:rPr>
          <w:fldChar w:fldCharType="begin"/>
        </w:r>
        <w:r w:rsidR="00052024" w:rsidRPr="00C91EF7">
          <w:rPr>
            <w:rFonts w:ascii="彩虹粗仿宋" w:eastAsia="彩虹粗仿宋" w:hAnsi="宋体" w:hint="eastAsia"/>
            <w:noProof/>
            <w:webHidden/>
            <w:sz w:val="28"/>
          </w:rPr>
          <w:instrText xml:space="preserve"> PAGEREF _Toc124325905 \h </w:instrText>
        </w:r>
        <w:r w:rsidRPr="00C91EF7">
          <w:rPr>
            <w:rFonts w:ascii="彩虹粗仿宋" w:eastAsia="彩虹粗仿宋" w:hAnsi="宋体" w:hint="eastAsia"/>
            <w:noProof/>
            <w:webHidden/>
            <w:sz w:val="28"/>
          </w:rPr>
        </w:r>
        <w:r w:rsidRPr="00C91EF7">
          <w:rPr>
            <w:rFonts w:ascii="彩虹粗仿宋" w:eastAsia="彩虹粗仿宋" w:hAnsi="宋体" w:hint="eastAsia"/>
            <w:noProof/>
            <w:webHidden/>
            <w:sz w:val="28"/>
          </w:rPr>
          <w:fldChar w:fldCharType="separate"/>
        </w:r>
        <w:r w:rsidR="00374D31">
          <w:rPr>
            <w:rFonts w:ascii="彩虹粗仿宋" w:eastAsia="彩虹粗仿宋" w:hAnsi="宋体"/>
            <w:noProof/>
            <w:webHidden/>
            <w:sz w:val="28"/>
          </w:rPr>
          <w:t>45</w:t>
        </w:r>
        <w:r w:rsidRPr="00C91EF7">
          <w:rPr>
            <w:rFonts w:ascii="彩虹粗仿宋" w:eastAsia="彩虹粗仿宋" w:hAnsi="宋体" w:hint="eastAsia"/>
            <w:noProof/>
            <w:webHidden/>
            <w:sz w:val="28"/>
          </w:rPr>
          <w:fldChar w:fldCharType="end"/>
        </w:r>
      </w:hyperlink>
    </w:p>
    <w:p w:rsidR="00052024" w:rsidRPr="00C91EF7" w:rsidRDefault="00052024" w:rsidP="00052024">
      <w:pPr>
        <w:pStyle w:val="21"/>
        <w:tabs>
          <w:tab w:val="right" w:leader="dot" w:pos="8494"/>
        </w:tabs>
        <w:rPr>
          <w:rFonts w:ascii="彩虹粗仿宋" w:eastAsia="彩虹粗仿宋" w:hAnsi="宋体"/>
          <w:noProof/>
          <w:sz w:val="28"/>
        </w:rPr>
      </w:pPr>
    </w:p>
    <w:p w:rsidR="00052024" w:rsidRPr="00C91EF7" w:rsidRDefault="00D80719" w:rsidP="00052024">
      <w:pPr>
        <w:rPr>
          <w:rFonts w:ascii="彩虹粗仿宋" w:eastAsia="彩虹粗仿宋"/>
          <w:sz w:val="24"/>
        </w:rPr>
      </w:pPr>
      <w:r w:rsidRPr="00C91EF7">
        <w:rPr>
          <w:rFonts w:ascii="彩虹粗仿宋" w:eastAsia="彩虹粗仿宋" w:hAnsi="宋体" w:hint="eastAsia"/>
          <w:sz w:val="28"/>
        </w:rPr>
        <w:fldChar w:fldCharType="end"/>
      </w:r>
    </w:p>
    <w:p w:rsidR="00052024" w:rsidRPr="00C91EF7" w:rsidRDefault="00052024" w:rsidP="00052024">
      <w:pPr>
        <w:widowControl/>
        <w:adjustRightInd w:val="0"/>
        <w:snapToGrid w:val="0"/>
        <w:ind w:firstLineChars="200" w:firstLine="480"/>
        <w:rPr>
          <w:rFonts w:ascii="彩虹粗仿宋" w:eastAsia="彩虹粗仿宋" w:hAnsi="宋体" w:cs="Arial"/>
          <w:kern w:val="0"/>
          <w:sz w:val="24"/>
        </w:rPr>
      </w:pPr>
      <w:r w:rsidRPr="00C91EF7">
        <w:rPr>
          <w:rFonts w:ascii="彩虹粗仿宋" w:eastAsia="彩虹粗仿宋" w:hAnsi="宋体" w:cs="Arial" w:hint="eastAsia"/>
          <w:kern w:val="0"/>
          <w:sz w:val="24"/>
        </w:rPr>
        <w:t>鉴于</w:t>
      </w:r>
      <w:r w:rsidRPr="00C91EF7">
        <w:rPr>
          <w:rFonts w:ascii="彩虹粗仿宋" w:eastAsia="彩虹粗仿宋" w:hAnsi="宋体" w:cs="Arial" w:hint="eastAsia"/>
          <w:sz w:val="24"/>
        </w:rPr>
        <w:t>东方</w:t>
      </w:r>
      <w:r w:rsidRPr="00C91EF7">
        <w:rPr>
          <w:rFonts w:ascii="彩虹粗仿宋" w:eastAsia="彩虹粗仿宋" w:hAnsi="宋体" w:cs="Arial" w:hint="eastAsia"/>
          <w:kern w:val="0"/>
          <w:sz w:val="24"/>
        </w:rPr>
        <w:t>基金管理有限责任公司系一家依照中国法律合法成立并有效存续的有限责任公司，按照相关法律法规的规定具备担任基金管理人的资格和能力，拟募集发行</w:t>
      </w:r>
      <w:r w:rsidRPr="00C91EF7">
        <w:rPr>
          <w:rFonts w:ascii="彩虹粗仿宋" w:eastAsia="彩虹粗仿宋" w:hAnsi="宋体" w:cs="Arial" w:hint="eastAsia"/>
          <w:sz w:val="24"/>
        </w:rPr>
        <w:t>东方量化成长灵活配置混合型</w:t>
      </w:r>
      <w:r w:rsidRPr="00C91EF7">
        <w:rPr>
          <w:rFonts w:ascii="彩虹粗仿宋" w:eastAsia="彩虹粗仿宋" w:hAnsi="宋体" w:cs="Arial" w:hint="eastAsia"/>
          <w:kern w:val="0"/>
          <w:sz w:val="24"/>
        </w:rPr>
        <w:t>证券投资基金；</w:t>
      </w:r>
    </w:p>
    <w:p w:rsidR="00052024" w:rsidRPr="00C91EF7" w:rsidRDefault="00052024" w:rsidP="00052024">
      <w:pPr>
        <w:widowControl/>
        <w:adjustRightInd w:val="0"/>
        <w:snapToGrid w:val="0"/>
        <w:ind w:firstLineChars="200" w:firstLine="480"/>
        <w:rPr>
          <w:rFonts w:ascii="彩虹粗仿宋" w:eastAsia="彩虹粗仿宋" w:hAnsi="宋体" w:cs="Arial"/>
          <w:kern w:val="0"/>
          <w:sz w:val="24"/>
        </w:rPr>
      </w:pPr>
      <w:r w:rsidRPr="00C91EF7">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052024" w:rsidRPr="00C91EF7" w:rsidRDefault="00052024" w:rsidP="00052024">
      <w:pPr>
        <w:widowControl/>
        <w:adjustRightInd w:val="0"/>
        <w:snapToGrid w:val="0"/>
        <w:ind w:firstLineChars="200" w:firstLine="480"/>
        <w:rPr>
          <w:rFonts w:ascii="彩虹粗仿宋" w:eastAsia="彩虹粗仿宋" w:hAnsi="宋体" w:cs="Arial"/>
          <w:kern w:val="0"/>
          <w:sz w:val="24"/>
        </w:rPr>
      </w:pPr>
      <w:r w:rsidRPr="00C91EF7">
        <w:rPr>
          <w:rFonts w:ascii="彩虹粗仿宋" w:eastAsia="彩虹粗仿宋" w:hAnsi="宋体" w:cs="Arial" w:hint="eastAsia"/>
          <w:kern w:val="0"/>
          <w:sz w:val="24"/>
        </w:rPr>
        <w:t>鉴于</w:t>
      </w:r>
      <w:r w:rsidRPr="00C91EF7">
        <w:rPr>
          <w:rFonts w:ascii="彩虹粗仿宋" w:eastAsia="彩虹粗仿宋" w:hAnsi="宋体" w:cs="Arial" w:hint="eastAsia"/>
          <w:sz w:val="24"/>
        </w:rPr>
        <w:t>东方</w:t>
      </w:r>
      <w:r w:rsidRPr="00C91EF7">
        <w:rPr>
          <w:rFonts w:ascii="彩虹粗仿宋" w:eastAsia="彩虹粗仿宋" w:hAnsi="宋体" w:cs="Arial" w:hint="eastAsia"/>
          <w:kern w:val="0"/>
          <w:sz w:val="24"/>
        </w:rPr>
        <w:t>基金管理有限责任公司拟担任</w:t>
      </w:r>
      <w:r w:rsidRPr="00C91EF7">
        <w:rPr>
          <w:rFonts w:ascii="彩虹粗仿宋" w:eastAsia="彩虹粗仿宋" w:hAnsi="宋体" w:cs="Arial" w:hint="eastAsia"/>
          <w:sz w:val="24"/>
        </w:rPr>
        <w:t>东方量化成长灵活配置混合型</w:t>
      </w:r>
      <w:r w:rsidRPr="00C91EF7">
        <w:rPr>
          <w:rFonts w:ascii="彩虹粗仿宋" w:eastAsia="彩虹粗仿宋" w:hAnsi="宋体" w:cs="Arial" w:hint="eastAsia"/>
          <w:kern w:val="0"/>
          <w:sz w:val="24"/>
        </w:rPr>
        <w:t>证券投资基金的基金管理人，中国建设银行股份有限公司拟担任</w:t>
      </w:r>
      <w:r w:rsidRPr="00C91EF7">
        <w:rPr>
          <w:rFonts w:ascii="彩虹粗仿宋" w:eastAsia="彩虹粗仿宋" w:hAnsi="宋体" w:cs="Arial" w:hint="eastAsia"/>
          <w:sz w:val="24"/>
        </w:rPr>
        <w:t>东方量化成长灵活配置混合型</w:t>
      </w:r>
      <w:r w:rsidRPr="00C91EF7">
        <w:rPr>
          <w:rFonts w:ascii="彩虹粗仿宋" w:eastAsia="彩虹粗仿宋" w:hAnsi="宋体" w:cs="Arial" w:hint="eastAsia"/>
          <w:kern w:val="0"/>
          <w:sz w:val="24"/>
        </w:rPr>
        <w:t>证券投资基金的基金托管人；</w:t>
      </w:r>
    </w:p>
    <w:p w:rsidR="00052024" w:rsidRPr="00C91EF7" w:rsidRDefault="00052024" w:rsidP="00052024">
      <w:pPr>
        <w:widowControl/>
        <w:adjustRightInd w:val="0"/>
        <w:snapToGrid w:val="0"/>
        <w:ind w:firstLineChars="200" w:firstLine="480"/>
        <w:rPr>
          <w:rFonts w:ascii="彩虹粗仿宋" w:eastAsia="彩虹粗仿宋" w:hAnsi="宋体" w:cs="Arial"/>
          <w:kern w:val="0"/>
          <w:sz w:val="24"/>
        </w:rPr>
      </w:pPr>
      <w:r w:rsidRPr="00C91EF7">
        <w:rPr>
          <w:rFonts w:ascii="彩虹粗仿宋" w:eastAsia="彩虹粗仿宋" w:hAnsi="宋体" w:cs="Arial" w:hint="eastAsia"/>
          <w:kern w:val="0"/>
          <w:sz w:val="24"/>
        </w:rPr>
        <w:t>为明确</w:t>
      </w:r>
      <w:r w:rsidRPr="00C91EF7">
        <w:rPr>
          <w:rFonts w:ascii="彩虹粗仿宋" w:eastAsia="彩虹粗仿宋" w:hAnsi="宋体" w:cs="Arial" w:hint="eastAsia"/>
          <w:sz w:val="24"/>
        </w:rPr>
        <w:t>东方量化成长灵活配置混合型</w:t>
      </w:r>
      <w:r w:rsidRPr="00C91EF7">
        <w:rPr>
          <w:rFonts w:ascii="彩虹粗仿宋" w:eastAsia="彩虹粗仿宋" w:hAnsi="宋体" w:cs="Arial" w:hint="eastAsia"/>
          <w:kern w:val="0"/>
          <w:sz w:val="24"/>
        </w:rPr>
        <w:t>证券投资基金的基金管理人和基金托管人之间的权利义务关系，特制订本托管协议；</w:t>
      </w:r>
    </w:p>
    <w:p w:rsidR="00052024" w:rsidRPr="00C91EF7" w:rsidRDefault="00052024" w:rsidP="00052024">
      <w:pPr>
        <w:widowControl/>
        <w:adjustRightInd w:val="0"/>
        <w:snapToGrid w:val="0"/>
        <w:ind w:firstLineChars="200" w:firstLine="480"/>
        <w:rPr>
          <w:rFonts w:ascii="彩虹粗仿宋" w:eastAsia="彩虹粗仿宋" w:hAnsi="宋体" w:cs="Arial"/>
          <w:kern w:val="0"/>
          <w:sz w:val="24"/>
          <w:lang w:val="en-GB"/>
        </w:rPr>
      </w:pPr>
      <w:r w:rsidRPr="00C91EF7">
        <w:rPr>
          <w:rFonts w:ascii="彩虹粗仿宋" w:eastAsia="彩虹粗仿宋" w:hAnsi="宋体" w:cs="Arial" w:hint="eastAsia"/>
          <w:kern w:val="0"/>
          <w:sz w:val="24"/>
          <w:lang w:val="en-GB"/>
        </w:rPr>
        <w:t>除非另有约定，《</w:t>
      </w:r>
      <w:r w:rsidRPr="00C91EF7">
        <w:rPr>
          <w:rFonts w:ascii="彩虹粗仿宋" w:eastAsia="彩虹粗仿宋" w:hAnsi="宋体" w:cs="Arial" w:hint="eastAsia"/>
          <w:sz w:val="24"/>
        </w:rPr>
        <w:t>东方量化成长灵活配置混合型</w:t>
      </w:r>
      <w:r w:rsidRPr="00C91EF7">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C91EF7">
        <w:rPr>
          <w:rFonts w:ascii="彩虹粗仿宋" w:eastAsia="彩虹粗仿宋" w:hAnsi="宋体" w:cs="Arial" w:hint="eastAsia"/>
          <w:kern w:val="0"/>
          <w:sz w:val="24"/>
        </w:rPr>
        <w:t>条款</w:t>
      </w:r>
      <w:r w:rsidRPr="00C91EF7">
        <w:rPr>
          <w:rFonts w:ascii="彩虹粗仿宋" w:eastAsia="彩虹粗仿宋" w:hAnsi="宋体" w:cs="Arial" w:hint="eastAsia"/>
          <w:kern w:val="0"/>
          <w:sz w:val="24"/>
          <w:lang w:val="en-GB"/>
        </w:rPr>
        <w:t>解释。</w:t>
      </w:r>
    </w:p>
    <w:p w:rsidR="00052024" w:rsidRPr="00C91EF7" w:rsidRDefault="00052024" w:rsidP="00052024">
      <w:pPr>
        <w:rPr>
          <w:rFonts w:ascii="彩虹粗仿宋" w:eastAsia="彩虹粗仿宋"/>
          <w:sz w:val="24"/>
          <w:lang w:val="en-GB"/>
        </w:rPr>
      </w:pPr>
    </w:p>
    <w:p w:rsidR="00052024" w:rsidRPr="00C91EF7" w:rsidRDefault="00052024" w:rsidP="00052024">
      <w:pPr>
        <w:pStyle w:val="2"/>
        <w:jc w:val="center"/>
        <w:rPr>
          <w:rFonts w:ascii="彩虹粗仿宋" w:eastAsia="彩虹粗仿宋"/>
        </w:rPr>
      </w:pPr>
      <w:bookmarkStart w:id="0" w:name="_Toc124325885"/>
      <w:r w:rsidRPr="00C91EF7">
        <w:rPr>
          <w:rFonts w:ascii="彩虹粗仿宋" w:eastAsia="彩虹粗仿宋"/>
        </w:rPr>
        <w:br w:type="page"/>
      </w:r>
      <w:r w:rsidRPr="00C91EF7">
        <w:rPr>
          <w:rFonts w:ascii="彩虹粗仿宋" w:eastAsia="彩虹粗仿宋" w:hint="eastAsia"/>
        </w:rPr>
        <w:lastRenderedPageBreak/>
        <w:t>一、基金托管协议当事人</w:t>
      </w:r>
      <w:bookmarkEnd w:id="0"/>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（一）基金管理人</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名称：</w:t>
      </w:r>
      <w:r w:rsidRPr="00C91EF7">
        <w:rPr>
          <w:rFonts w:ascii="彩虹粗仿宋" w:eastAsia="彩虹粗仿宋" w:hAnsi="宋体" w:cs="Arial" w:hint="eastAsia"/>
          <w:sz w:val="24"/>
          <w:u w:val="single"/>
        </w:rPr>
        <w:t>东方</w:t>
      </w:r>
      <w:r w:rsidRPr="00C91EF7">
        <w:rPr>
          <w:rFonts w:ascii="彩虹粗仿宋" w:eastAsia="彩虹粗仿宋" w:hAnsi="宋体" w:cs="Arial" w:hint="eastAsia"/>
          <w:sz w:val="24"/>
        </w:rPr>
        <w:t>基金管理有限责任公司</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住所：北京市西城区锦什坊街28号1-4层</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办公地址：北京市西城区锦什坊街28号1-4层</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邮政编码：100033</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法定代表人：崔伟</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成立日期：2004</w:t>
      </w:r>
      <w:r w:rsidRPr="00C91EF7">
        <w:rPr>
          <w:rStyle w:val="read"/>
          <w:rFonts w:ascii="彩虹粗仿宋" w:eastAsia="彩虹粗仿宋" w:hAnsi="宋体" w:cs="Arial" w:hint="eastAsia"/>
          <w:sz w:val="24"/>
        </w:rPr>
        <w:t>年6月11日</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批准设立机关及批准设立文号：中国证监会证监基金字</w:t>
      </w:r>
      <w:r w:rsidRPr="00C91EF7">
        <w:rPr>
          <w:rStyle w:val="read"/>
          <w:rFonts w:ascii="彩虹粗仿宋" w:eastAsia="彩虹粗仿宋" w:hAnsi="宋体" w:cs="Arial" w:hint="eastAsia"/>
          <w:sz w:val="24"/>
        </w:rPr>
        <w:t>[2004]80</w:t>
      </w:r>
      <w:r w:rsidRPr="00C91EF7">
        <w:rPr>
          <w:rFonts w:ascii="彩虹粗仿宋" w:eastAsia="彩虹粗仿宋" w:hAnsi="宋体" w:cs="Arial" w:hint="eastAsia"/>
          <w:sz w:val="24"/>
        </w:rPr>
        <w:t>号</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组织形式：有限责任公司</w:t>
      </w:r>
    </w:p>
    <w:p w:rsidR="00052024" w:rsidRPr="00C91EF7" w:rsidRDefault="00052024" w:rsidP="00FC2E5A">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注册资本：</w:t>
      </w:r>
      <w:r w:rsidR="00FC2E5A" w:rsidRPr="00C91EF7">
        <w:rPr>
          <w:rFonts w:ascii="彩虹粗仿宋" w:eastAsia="彩虹粗仿宋" w:hAnsi="宋体" w:cs="Arial" w:hint="eastAsia"/>
          <w:sz w:val="24"/>
        </w:rPr>
        <w:t>叁亿元人民币</w:t>
      </w:r>
    </w:p>
    <w:p w:rsidR="00052024" w:rsidRPr="00C91EF7" w:rsidRDefault="00AA432F"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营业期限</w:t>
      </w:r>
      <w:r w:rsidR="00052024" w:rsidRPr="00C91EF7">
        <w:rPr>
          <w:rFonts w:ascii="彩虹粗仿宋" w:eastAsia="彩虹粗仿宋" w:hAnsi="宋体" w:cs="Arial" w:hint="eastAsia"/>
          <w:sz w:val="24"/>
        </w:rPr>
        <w:t>：2004年6月11日至2054年6月10日</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经营范围：基金募集、基金销售、资产管理、从事境外证券投资管理业务和中国证监会许可的其他业务</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（二）基金托管人</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名称：中国建设银行股份有限公司(简称：中国建设银行)</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住所：北京市西城区金融大街25号</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办公地址：北京市西城区闹市口大街1号院1号楼</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邮政编码：100033</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法定代表人：</w:t>
      </w:r>
      <w:r w:rsidR="0036110E" w:rsidRPr="00C91EF7">
        <w:rPr>
          <w:rFonts w:ascii="彩虹粗仿宋" w:eastAsia="彩虹粗仿宋" w:hAnsi="宋体" w:cs="Arial" w:hint="eastAsia"/>
          <w:sz w:val="24"/>
        </w:rPr>
        <w:t>田国立</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C91EF7">
          <w:rPr>
            <w:rFonts w:ascii="彩虹粗仿宋" w:eastAsia="彩虹粗仿宋" w:hAnsi="宋体" w:cs="Arial" w:hint="eastAsia"/>
            <w:sz w:val="24"/>
          </w:rPr>
          <w:t>2004年09月17日</w:t>
        </w:r>
      </w:smartTag>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基金托管业务批准文号：中国证监会证监基字[1998</w:t>
      </w:r>
      <w:bookmarkStart w:id="1" w:name="OLE_LINK3"/>
      <w:r w:rsidRPr="00C91EF7">
        <w:rPr>
          <w:rFonts w:ascii="彩虹粗仿宋" w:eastAsia="彩虹粗仿宋" w:hAnsi="宋体" w:cs="Arial" w:hint="eastAsia"/>
          <w:sz w:val="24"/>
        </w:rPr>
        <w:t>]</w:t>
      </w:r>
      <w:bookmarkEnd w:id="1"/>
      <w:r w:rsidRPr="00C91EF7">
        <w:rPr>
          <w:rFonts w:ascii="彩虹粗仿宋" w:eastAsia="彩虹粗仿宋" w:hAnsi="宋体" w:cs="Arial" w:hint="eastAsia"/>
          <w:sz w:val="24"/>
        </w:rPr>
        <w:t>12号</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批准设立机关及批准设立文号：中国银行业监督管理委员会银监复[2004]143 号</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组织形式：股份有限公司</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注册资本：</w:t>
      </w:r>
      <w:r w:rsidRPr="00C91EF7">
        <w:rPr>
          <w:rFonts w:ascii="彩虹粗仿宋" w:eastAsia="彩虹粗仿宋" w:hint="eastAsia"/>
          <w:sz w:val="24"/>
        </w:rPr>
        <w:t>贰仟伍佰亿壹仟零玖拾柒万柒仟肆佰捌拾陆元整</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存续期间：持续经营</w:t>
      </w:r>
    </w:p>
    <w:p w:rsidR="00052024" w:rsidRPr="00C91EF7" w:rsidRDefault="00052024" w:rsidP="00052024">
      <w:pPr>
        <w:tabs>
          <w:tab w:val="left" w:pos="540"/>
        </w:tabs>
        <w:adjustRightInd w:val="0"/>
        <w:snapToGrid w:val="0"/>
        <w:ind w:firstLineChars="200" w:firstLine="480"/>
      </w:pPr>
      <w:r w:rsidRPr="00C91EF7">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C91EF7">
        <w:rPr>
          <w:rFonts w:ascii="彩虹粗仿宋" w:eastAsia="彩虹粗仿宋" w:hAnsi="宋体" w:cs="Arial" w:hint="eastAsia"/>
          <w:sz w:val="24"/>
        </w:rPr>
        <w:lastRenderedPageBreak/>
        <w:t>国银行业监督管理机构等监管部门批准的其他业务。</w:t>
      </w:r>
      <w:bookmarkStart w:id="2" w:name="_Toc124325886"/>
    </w:p>
    <w:p w:rsidR="00052024" w:rsidRPr="00C91EF7" w:rsidRDefault="00052024" w:rsidP="00052024">
      <w:pPr>
        <w:pStyle w:val="2"/>
        <w:jc w:val="center"/>
        <w:rPr>
          <w:rFonts w:ascii="彩虹粗仿宋" w:eastAsia="彩虹粗仿宋"/>
          <w:sz w:val="30"/>
        </w:rPr>
      </w:pPr>
      <w:r w:rsidRPr="00C91EF7">
        <w:br w:type="page"/>
      </w:r>
      <w:r w:rsidRPr="00C91EF7">
        <w:rPr>
          <w:rFonts w:ascii="彩虹粗仿宋" w:eastAsia="彩虹粗仿宋" w:hint="eastAsia"/>
          <w:sz w:val="30"/>
        </w:rPr>
        <w:lastRenderedPageBreak/>
        <w:t>二、基金托管协议的依据、目的和原则</w:t>
      </w:r>
      <w:bookmarkEnd w:id="2"/>
    </w:p>
    <w:p w:rsidR="00052024" w:rsidRPr="00C91EF7" w:rsidRDefault="00052024" w:rsidP="00052024">
      <w:pPr>
        <w:adjustRightInd w:val="0"/>
        <w:snapToGrid w:val="0"/>
        <w:ind w:firstLineChars="200" w:firstLine="480"/>
        <w:rPr>
          <w:rFonts w:ascii="彩虹粗仿宋" w:eastAsia="彩虹粗仿宋"/>
          <w:sz w:val="24"/>
          <w:szCs w:val="30"/>
        </w:rPr>
      </w:pPr>
      <w:r w:rsidRPr="00C91EF7">
        <w:rPr>
          <w:rFonts w:ascii="彩虹粗仿宋" w:eastAsia="彩虹粗仿宋" w:hAnsi="宋体" w:cs="Arial" w:hint="eastAsia"/>
          <w:sz w:val="24"/>
        </w:rPr>
        <w:t>（一）订立托管协议的依据</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本协议依据《中华人民共和国证券投资基金法》(以下简称“《基金法》”)等有关法律法规、《基金合同》及其他有关规定制订。</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（二）订立托管协议的目的</w:t>
      </w:r>
    </w:p>
    <w:p w:rsidR="00052024" w:rsidRPr="00C91EF7" w:rsidRDefault="00052024" w:rsidP="00052024">
      <w:pPr>
        <w:adjustRightInd w:val="0"/>
        <w:snapToGrid w:val="0"/>
        <w:ind w:firstLineChars="200" w:firstLine="480"/>
        <w:rPr>
          <w:rFonts w:ascii="彩虹粗仿宋" w:eastAsia="彩虹粗仿宋"/>
          <w:sz w:val="24"/>
          <w:szCs w:val="30"/>
        </w:rPr>
      </w:pPr>
      <w:r w:rsidRPr="00C91EF7">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（三）订立托管协议的原则</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052024" w:rsidRPr="00C91EF7" w:rsidRDefault="00052024" w:rsidP="00052024">
      <w:pPr>
        <w:rPr>
          <w:rFonts w:ascii="彩虹粗仿宋" w:eastAsia="彩虹粗仿宋"/>
          <w:sz w:val="24"/>
        </w:rPr>
      </w:pPr>
    </w:p>
    <w:p w:rsidR="00052024" w:rsidRPr="00C91EF7" w:rsidRDefault="00052024" w:rsidP="00052024">
      <w:pPr>
        <w:pStyle w:val="2"/>
        <w:jc w:val="center"/>
        <w:rPr>
          <w:rFonts w:ascii="彩虹粗仿宋" w:eastAsia="彩虹粗仿宋"/>
          <w:sz w:val="30"/>
          <w:szCs w:val="24"/>
        </w:rPr>
      </w:pPr>
      <w:bookmarkStart w:id="3" w:name="_Toc124325887"/>
      <w:r w:rsidRPr="00C91EF7">
        <w:rPr>
          <w:rFonts w:ascii="彩虹粗仿宋" w:eastAsia="彩虹粗仿宋"/>
          <w:sz w:val="30"/>
        </w:rPr>
        <w:br w:type="page"/>
      </w:r>
      <w:r w:rsidRPr="00C91EF7">
        <w:rPr>
          <w:rFonts w:ascii="彩虹粗仿宋" w:eastAsia="彩虹粗仿宋" w:hint="eastAsia"/>
          <w:sz w:val="30"/>
        </w:rPr>
        <w:lastRenderedPageBreak/>
        <w:t>三、基金托管人对基金管理人的业务监督和核查</w:t>
      </w:r>
      <w:bookmarkEnd w:id="3"/>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本基金的投资范围主要为具有良好流动性的金融工具，包括国内依法发行上市的股票（包括创业板股票、中小板股票以及其他经中国证监会核准上市的股票）、债券(包括国债、央行票据、金融债、政策性金融债、地方政府债、企业债、公司债、中期票据、短期融资券、超短期融资券、次级债券、可交换债券、可转换债券、分离交易的可转换债券等)、债券回购、资产支持证券、货币市场工具、银行存款（包括协议存款、定期存款及其他银行存款）、同业存单、权证、股指期货、国债期货以及法律法规或中国证监会允许基金投资的其他金融工具（但须符合中国证监会相关规定）。</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如法律法规或监管机构以后允许基金投资其他品种，基金管理人在履行适当程序后，可以将其纳入投资范围，其投资比例遵循届时有效法律法规或相关规定。</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基金的投资组合比例为：股票资产占基金资产的比例为0%-95%；投资于权证的比例不超过基金资产净值的3%；本基金每个交易日日终在扣除股指期货合约、国债期货合约需缴纳的交易保证金后，持有现金</w:t>
      </w:r>
      <w:r w:rsidR="00FC2E5A" w:rsidRPr="00C91EF7">
        <w:rPr>
          <w:rFonts w:ascii="彩虹粗仿宋" w:eastAsia="彩虹粗仿宋" w:hAnsi="宋体" w:cs="Arial" w:hint="eastAsia"/>
          <w:sz w:val="24"/>
        </w:rPr>
        <w:t>（不包括结算备付金、存出保证金、应收申购款等）</w:t>
      </w:r>
      <w:r w:rsidRPr="00C91EF7">
        <w:rPr>
          <w:rFonts w:ascii="彩虹粗仿宋" w:eastAsia="彩虹粗仿宋" w:hAnsi="宋体" w:cs="Arial" w:hint="eastAsia"/>
          <w:sz w:val="24"/>
        </w:rPr>
        <w:t>或投资于到期日在一年以内的政府债券的比例合计不低于基金资产净值的5%。</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若法律法规的相关规定发生变更或监管机构允许，基金管理人在履行适当程序后，可对上述资产配置比例进行调整。</w:t>
      </w:r>
    </w:p>
    <w:p w:rsidR="00052024" w:rsidRPr="00C91EF7" w:rsidRDefault="00052024"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052024" w:rsidRPr="00C91EF7" w:rsidRDefault="00052024"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1.本基金股票投资占基金资产的比例为0%-95%；</w:t>
      </w:r>
    </w:p>
    <w:p w:rsidR="00052024" w:rsidRPr="00C91EF7" w:rsidRDefault="00052024"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2.本基金每个交易日日终在扣除股指期货合约、国债期货合约需缴纳的交易保证金后，保持不低于基金资产净值5％的现金</w:t>
      </w:r>
      <w:r w:rsidR="00FC2E5A" w:rsidRPr="00C91EF7">
        <w:rPr>
          <w:rFonts w:ascii="彩虹粗仿宋" w:eastAsia="彩虹粗仿宋" w:hAnsi="宋体" w:cs="Arial" w:hint="eastAsia"/>
          <w:sz w:val="24"/>
        </w:rPr>
        <w:t>（不包括结算备付金、存出保证金、应收申购款等）</w:t>
      </w:r>
      <w:r w:rsidRPr="00C91EF7">
        <w:rPr>
          <w:rFonts w:ascii="彩虹粗仿宋" w:eastAsia="彩虹粗仿宋" w:hint="eastAsia"/>
          <w:sz w:val="24"/>
        </w:rPr>
        <w:t>或者到期日在一年以内的政府债券；</w:t>
      </w:r>
    </w:p>
    <w:p w:rsidR="00052024" w:rsidRPr="00C91EF7" w:rsidRDefault="00052024"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rsidR="00052024" w:rsidRPr="00C91EF7" w:rsidRDefault="00052024"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lastRenderedPageBreak/>
        <w:t>3.本基金持有一家公司发行的证券，其市值不超过基金资产净值的10％；</w:t>
      </w:r>
    </w:p>
    <w:p w:rsidR="00052024" w:rsidRPr="00C91EF7" w:rsidRDefault="00052024"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4.本基金管理人管理</w:t>
      </w:r>
      <w:r w:rsidR="0036110E" w:rsidRPr="00C91EF7">
        <w:rPr>
          <w:rFonts w:ascii="彩虹粗仿宋" w:eastAsia="彩虹粗仿宋" w:hint="eastAsia"/>
          <w:sz w:val="24"/>
        </w:rPr>
        <w:t>且在本基金托管人处托管</w:t>
      </w:r>
      <w:r w:rsidRPr="00C91EF7">
        <w:rPr>
          <w:rFonts w:ascii="彩虹粗仿宋" w:eastAsia="彩虹粗仿宋" w:hint="eastAsia"/>
          <w:sz w:val="24"/>
        </w:rPr>
        <w:t>的全部基金持有一家公司发行的证券，不超过该证券的10％，基金托管人的监督义务仅限于其托管的由基金管理人管理的基金；</w:t>
      </w:r>
    </w:p>
    <w:p w:rsidR="00FC2E5A" w:rsidRPr="00C91EF7" w:rsidRDefault="00FC2E5A" w:rsidP="00FC2E5A">
      <w:pPr>
        <w:adjustRightInd w:val="0"/>
        <w:snapToGrid w:val="0"/>
        <w:ind w:firstLineChars="200" w:firstLine="480"/>
        <w:rPr>
          <w:rFonts w:ascii="彩虹粗仿宋" w:eastAsia="彩虹粗仿宋"/>
          <w:bCs/>
          <w:sz w:val="24"/>
        </w:rPr>
      </w:pPr>
      <w:r w:rsidRPr="00C91EF7">
        <w:rPr>
          <w:rFonts w:ascii="彩虹粗仿宋" w:eastAsia="彩虹粗仿宋" w:hint="eastAsia"/>
          <w:bCs/>
          <w:sz w:val="24"/>
        </w:rPr>
        <w:t>5.本基金管理人管理</w:t>
      </w:r>
      <w:r w:rsidR="0036110E" w:rsidRPr="00C91EF7">
        <w:rPr>
          <w:rFonts w:ascii="彩虹粗仿宋" w:eastAsia="彩虹粗仿宋" w:hint="eastAsia"/>
          <w:bCs/>
          <w:sz w:val="24"/>
        </w:rPr>
        <w:t>且在本基金托管人处托管</w:t>
      </w:r>
      <w:r w:rsidRPr="00C91EF7">
        <w:rPr>
          <w:rFonts w:ascii="彩虹粗仿宋" w:eastAsia="彩虹粗仿宋" w:hint="eastAsia"/>
          <w:bCs/>
          <w:sz w:val="24"/>
        </w:rPr>
        <w:t>的全部开放式基金持有一家上市公司发行的可流通股票，不得超过该上市公司可流通股票的15%；本基金管理人管理</w:t>
      </w:r>
      <w:r w:rsidR="0036110E" w:rsidRPr="00C91EF7">
        <w:rPr>
          <w:rFonts w:ascii="彩虹粗仿宋" w:eastAsia="彩虹粗仿宋" w:hint="eastAsia"/>
          <w:bCs/>
          <w:sz w:val="24"/>
        </w:rPr>
        <w:t>且在本基金托管人处托管</w:t>
      </w:r>
      <w:r w:rsidRPr="00C91EF7">
        <w:rPr>
          <w:rFonts w:ascii="彩虹粗仿宋" w:eastAsia="彩虹粗仿宋" w:hint="eastAsia"/>
          <w:bCs/>
          <w:sz w:val="24"/>
        </w:rPr>
        <w:t>的全部投资组合持有一家上市公司发行的可流通股票，不得超过该上市公司可流通股票的30%；</w:t>
      </w:r>
      <w:r w:rsidRPr="00C91EF7">
        <w:rPr>
          <w:rFonts w:ascii="彩虹粗仿宋" w:eastAsia="彩虹粗仿宋" w:hint="eastAsia"/>
          <w:sz w:val="24"/>
        </w:rPr>
        <w:t>基金托管人的监督义务仅限于其托管的由基金管理人管理的基金；</w:t>
      </w:r>
    </w:p>
    <w:p w:rsidR="00FC2E5A" w:rsidRPr="00C91EF7" w:rsidRDefault="00FC2E5A" w:rsidP="00FC2E5A">
      <w:pPr>
        <w:adjustRightInd w:val="0"/>
        <w:snapToGrid w:val="0"/>
        <w:ind w:firstLineChars="200" w:firstLine="480"/>
        <w:rPr>
          <w:rFonts w:ascii="彩虹粗仿宋" w:eastAsia="彩虹粗仿宋"/>
          <w:bCs/>
          <w:sz w:val="24"/>
        </w:rPr>
      </w:pPr>
      <w:r w:rsidRPr="00C91EF7">
        <w:rPr>
          <w:rFonts w:ascii="彩虹粗仿宋" w:eastAsia="彩虹粗仿宋" w:hint="eastAsia"/>
          <w:bCs/>
          <w:sz w:val="24"/>
        </w:rPr>
        <w:t>6.本基金主动投资于流动性受限资产的市值合计不得超过基金资产净值的15%；因证券市场波动、上市公司股票停牌、基金规模变动等基金管理人之外的因素致使本基金不符合前款所规定比例限制的，基金管理人不得主动新增流动性受限资产的投资；</w:t>
      </w:r>
    </w:p>
    <w:p w:rsidR="00052024" w:rsidRPr="00C91EF7" w:rsidRDefault="009D4056" w:rsidP="00B71A1F">
      <w:pPr>
        <w:adjustRightInd w:val="0"/>
        <w:snapToGrid w:val="0"/>
        <w:ind w:firstLineChars="200" w:firstLine="480"/>
        <w:rPr>
          <w:rFonts w:ascii="彩虹粗仿宋" w:eastAsia="彩虹粗仿宋"/>
          <w:sz w:val="24"/>
        </w:rPr>
      </w:pPr>
      <w:r w:rsidRPr="00C91EF7">
        <w:rPr>
          <w:rFonts w:ascii="彩虹粗仿宋" w:eastAsia="彩虹粗仿宋" w:hint="eastAsia"/>
          <w:bCs/>
          <w:sz w:val="24"/>
        </w:rPr>
        <w:t>7</w:t>
      </w:r>
      <w:r w:rsidR="00052024" w:rsidRPr="00C91EF7">
        <w:rPr>
          <w:rFonts w:ascii="彩虹粗仿宋" w:eastAsia="彩虹粗仿宋" w:hint="eastAsia"/>
          <w:sz w:val="24"/>
        </w:rPr>
        <w:t>.本基金持有的全部权证，其市值不得超过基金资产净值的3％；</w:t>
      </w:r>
    </w:p>
    <w:p w:rsidR="00052024" w:rsidRPr="00C91EF7" w:rsidRDefault="009D4056"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8</w:t>
      </w:r>
      <w:r w:rsidR="00052024" w:rsidRPr="00C91EF7">
        <w:rPr>
          <w:rFonts w:ascii="彩虹粗仿宋" w:eastAsia="彩虹粗仿宋" w:hint="eastAsia"/>
          <w:sz w:val="24"/>
        </w:rPr>
        <w:t>.本基金管理人管理</w:t>
      </w:r>
      <w:r w:rsidR="0036110E" w:rsidRPr="00C91EF7">
        <w:rPr>
          <w:rFonts w:ascii="彩虹粗仿宋" w:eastAsia="彩虹粗仿宋" w:hint="eastAsia"/>
          <w:sz w:val="24"/>
        </w:rPr>
        <w:t>且在本基金托管人处托管</w:t>
      </w:r>
      <w:r w:rsidR="00052024" w:rsidRPr="00C91EF7">
        <w:rPr>
          <w:rFonts w:ascii="彩虹粗仿宋" w:eastAsia="彩虹粗仿宋" w:hint="eastAsia"/>
          <w:sz w:val="24"/>
        </w:rPr>
        <w:t>的全部基金持有的同一权证，不得超过该权证的10％，基金托管人的监督义务仅限于其托管的由基金管理人管理的基金；</w:t>
      </w:r>
    </w:p>
    <w:p w:rsidR="00052024" w:rsidRPr="00C91EF7" w:rsidRDefault="009D4056"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9</w:t>
      </w:r>
      <w:r w:rsidR="00052024" w:rsidRPr="00C91EF7">
        <w:rPr>
          <w:rFonts w:ascii="彩虹粗仿宋" w:eastAsia="彩虹粗仿宋" w:hint="eastAsia"/>
          <w:sz w:val="24"/>
        </w:rPr>
        <w:t>.本基金在任何交易日买入权证的总金额，不得超过上一交易日基金资产净值的0.5％；</w:t>
      </w:r>
    </w:p>
    <w:p w:rsidR="00052024" w:rsidRPr="00C91EF7" w:rsidRDefault="00FC2E5A"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1</w:t>
      </w:r>
      <w:r w:rsidR="009D4056" w:rsidRPr="00C91EF7">
        <w:rPr>
          <w:rFonts w:ascii="彩虹粗仿宋" w:eastAsia="彩虹粗仿宋" w:hint="eastAsia"/>
          <w:sz w:val="24"/>
        </w:rPr>
        <w:t>0</w:t>
      </w:r>
      <w:r w:rsidR="00052024" w:rsidRPr="00C91EF7">
        <w:rPr>
          <w:rFonts w:ascii="彩虹粗仿宋" w:eastAsia="彩虹粗仿宋" w:hint="eastAsia"/>
          <w:sz w:val="24"/>
        </w:rPr>
        <w:t>.本基金投资于同一原始权益人的各类资产支持证券的比例，不得超过基金资产净值的10％；</w:t>
      </w:r>
    </w:p>
    <w:p w:rsidR="00052024" w:rsidRPr="00C91EF7" w:rsidRDefault="00FC2E5A"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1</w:t>
      </w:r>
      <w:r w:rsidR="009D4056" w:rsidRPr="00C91EF7">
        <w:rPr>
          <w:rFonts w:ascii="彩虹粗仿宋" w:eastAsia="彩虹粗仿宋" w:hint="eastAsia"/>
          <w:sz w:val="24"/>
        </w:rPr>
        <w:t>1</w:t>
      </w:r>
      <w:r w:rsidR="00052024" w:rsidRPr="00C91EF7">
        <w:rPr>
          <w:rFonts w:ascii="彩虹粗仿宋" w:eastAsia="彩虹粗仿宋" w:hint="eastAsia"/>
          <w:sz w:val="24"/>
        </w:rPr>
        <w:t>.本基金持有的全部资产支持证券，其市值不得超过基金资产净值的20％；</w:t>
      </w:r>
    </w:p>
    <w:p w:rsidR="00052024" w:rsidRPr="00C91EF7" w:rsidRDefault="00FC2E5A"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1</w:t>
      </w:r>
      <w:r w:rsidR="009D4056" w:rsidRPr="00C91EF7">
        <w:rPr>
          <w:rFonts w:ascii="彩虹粗仿宋" w:eastAsia="彩虹粗仿宋" w:hint="eastAsia"/>
          <w:sz w:val="24"/>
        </w:rPr>
        <w:t>2</w:t>
      </w:r>
      <w:r w:rsidR="00052024" w:rsidRPr="00C91EF7">
        <w:rPr>
          <w:rFonts w:ascii="彩虹粗仿宋" w:eastAsia="彩虹粗仿宋" w:hint="eastAsia"/>
          <w:sz w:val="24"/>
        </w:rPr>
        <w:t>.本基金持有的同一(指同一信用级别)资产支持证券的比例，不得超过该资产支持证券规模的10％；</w:t>
      </w:r>
    </w:p>
    <w:p w:rsidR="00052024" w:rsidRPr="00C91EF7" w:rsidRDefault="00FC2E5A"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1</w:t>
      </w:r>
      <w:r w:rsidR="009D4056" w:rsidRPr="00C91EF7">
        <w:rPr>
          <w:rFonts w:ascii="彩虹粗仿宋" w:eastAsia="彩虹粗仿宋" w:hint="eastAsia"/>
          <w:sz w:val="24"/>
        </w:rPr>
        <w:t>3</w:t>
      </w:r>
      <w:r w:rsidR="00052024" w:rsidRPr="00C91EF7">
        <w:rPr>
          <w:rFonts w:ascii="彩虹粗仿宋" w:eastAsia="彩虹粗仿宋" w:hint="eastAsia"/>
          <w:sz w:val="24"/>
        </w:rPr>
        <w:t>.本基金管理人管理</w:t>
      </w:r>
      <w:r w:rsidR="0036110E" w:rsidRPr="00C91EF7">
        <w:rPr>
          <w:rFonts w:ascii="彩虹粗仿宋" w:eastAsia="彩虹粗仿宋" w:hint="eastAsia"/>
          <w:sz w:val="24"/>
        </w:rPr>
        <w:t>且在本基金托管人处托管</w:t>
      </w:r>
      <w:r w:rsidR="00052024" w:rsidRPr="00C91EF7">
        <w:rPr>
          <w:rFonts w:ascii="彩虹粗仿宋" w:eastAsia="彩虹粗仿宋" w:hint="eastAsia"/>
          <w:sz w:val="24"/>
        </w:rPr>
        <w:t>的全部基金投资于同一原始权益人的各类资产支持证券，不得超过其各类资产支持证券合计规模的10％，基金托管人的监督义务仅限于其托管的由基金管理人管理的基金；</w:t>
      </w:r>
    </w:p>
    <w:p w:rsidR="00052024" w:rsidRPr="00C91EF7" w:rsidRDefault="00FC2E5A"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1</w:t>
      </w:r>
      <w:r w:rsidR="009D4056" w:rsidRPr="00C91EF7">
        <w:rPr>
          <w:rFonts w:ascii="彩虹粗仿宋" w:eastAsia="彩虹粗仿宋" w:hint="eastAsia"/>
          <w:sz w:val="24"/>
        </w:rPr>
        <w:t>4</w:t>
      </w:r>
      <w:r w:rsidR="00052024" w:rsidRPr="00C91EF7">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052024" w:rsidRPr="00C91EF7" w:rsidRDefault="00FC2E5A"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1</w:t>
      </w:r>
      <w:r w:rsidR="009D4056" w:rsidRPr="00C91EF7">
        <w:rPr>
          <w:rFonts w:ascii="彩虹粗仿宋" w:eastAsia="彩虹粗仿宋" w:hint="eastAsia"/>
          <w:sz w:val="24"/>
        </w:rPr>
        <w:t>5</w:t>
      </w:r>
      <w:r w:rsidR="00052024" w:rsidRPr="00C91EF7">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052024" w:rsidRPr="00C91EF7" w:rsidRDefault="00FC2E5A"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1</w:t>
      </w:r>
      <w:r w:rsidR="009D4056" w:rsidRPr="00C91EF7">
        <w:rPr>
          <w:rFonts w:ascii="彩虹粗仿宋" w:eastAsia="彩虹粗仿宋" w:hint="eastAsia"/>
          <w:sz w:val="24"/>
        </w:rPr>
        <w:t>6</w:t>
      </w:r>
      <w:r w:rsidR="00052024" w:rsidRPr="00C91EF7">
        <w:rPr>
          <w:rFonts w:ascii="彩虹粗仿宋" w:eastAsia="彩虹粗仿宋" w:hint="eastAsia"/>
          <w:sz w:val="24"/>
        </w:rPr>
        <w:t>.本基金进入全国银行间同业市场进行债券回购的资金余额不得超过基金资</w:t>
      </w:r>
      <w:r w:rsidR="00052024" w:rsidRPr="00C91EF7">
        <w:rPr>
          <w:rFonts w:ascii="彩虹粗仿宋" w:eastAsia="彩虹粗仿宋" w:hint="eastAsia"/>
          <w:sz w:val="24"/>
        </w:rPr>
        <w:lastRenderedPageBreak/>
        <w:t>产净值的40％；本基金在全国银行间同业市场中的债券回购最长期限为1年，债券回购到期后不得展期；</w:t>
      </w:r>
    </w:p>
    <w:p w:rsidR="00052024" w:rsidRPr="00C91EF7" w:rsidRDefault="00FC2E5A"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1</w:t>
      </w:r>
      <w:r w:rsidR="009D4056" w:rsidRPr="00C91EF7">
        <w:rPr>
          <w:rFonts w:ascii="彩虹粗仿宋" w:eastAsia="彩虹粗仿宋" w:hint="eastAsia"/>
          <w:sz w:val="24"/>
        </w:rPr>
        <w:t>7</w:t>
      </w:r>
      <w:r w:rsidR="00052024" w:rsidRPr="00C91EF7">
        <w:rPr>
          <w:rFonts w:ascii="彩虹粗仿宋" w:eastAsia="彩虹粗仿宋" w:hint="eastAsia"/>
          <w:sz w:val="24"/>
        </w:rPr>
        <w:t>.基金投资于股指期货合约或国债期货合约，应满足如下限制：</w:t>
      </w:r>
    </w:p>
    <w:p w:rsidR="00052024" w:rsidRPr="00C91EF7" w:rsidRDefault="00052024"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①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052024" w:rsidRPr="00C91EF7" w:rsidRDefault="00052024"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②本基金在任何交易日日终，持有的买入股指期货合约价值，不得超过基金资产净值的10%；本基金在任何交易日日终，持有的买入国债期货合约价值，不得超过基金资产净值的15%；</w:t>
      </w:r>
    </w:p>
    <w:p w:rsidR="00052024" w:rsidRPr="00C91EF7" w:rsidRDefault="00052024"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 xml:space="preserve">③本基金在任何交易日日终，持有的卖出股指期货合约价值不得超过基金持有的股票总市值的20%；本基金在任何交易日日终，持有的卖出国债期货合约价值不得超过基金持有的债券总市值的30%； </w:t>
      </w:r>
    </w:p>
    <w:p w:rsidR="00052024" w:rsidRPr="00C91EF7" w:rsidRDefault="00052024"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④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rsidR="00052024" w:rsidRPr="00C91EF7" w:rsidRDefault="00052024" w:rsidP="00052024">
      <w:pPr>
        <w:adjustRightInd w:val="0"/>
        <w:snapToGrid w:val="0"/>
        <w:ind w:firstLineChars="200" w:firstLine="480"/>
        <w:rPr>
          <w:rFonts w:ascii="彩虹粗仿宋" w:eastAsia="彩虹粗仿宋"/>
          <w:bCs/>
          <w:sz w:val="24"/>
        </w:rPr>
      </w:pPr>
      <w:r w:rsidRPr="00C91EF7">
        <w:rPr>
          <w:rFonts w:ascii="宋体" w:hAnsi="宋体" w:cs="宋体" w:hint="eastAsia"/>
          <w:bCs/>
          <w:sz w:val="24"/>
        </w:rPr>
        <w:t>⑤</w:t>
      </w:r>
      <w:r w:rsidRPr="00C91EF7">
        <w:rPr>
          <w:rFonts w:ascii="彩虹粗仿宋" w:eastAsia="彩虹粗仿宋" w:hint="eastAsia"/>
          <w:bCs/>
          <w:sz w:val="24"/>
        </w:rPr>
        <w:t>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应当符合基金合同关于债券投资比例的有关约定；</w:t>
      </w:r>
    </w:p>
    <w:p w:rsidR="00052024" w:rsidRPr="00C91EF7" w:rsidRDefault="00FC2E5A"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1</w:t>
      </w:r>
      <w:r w:rsidR="009D4056" w:rsidRPr="00C91EF7">
        <w:rPr>
          <w:rFonts w:ascii="彩虹粗仿宋" w:eastAsia="彩虹粗仿宋" w:hint="eastAsia"/>
          <w:sz w:val="24"/>
        </w:rPr>
        <w:t>8</w:t>
      </w:r>
      <w:r w:rsidR="00052024" w:rsidRPr="00C91EF7">
        <w:rPr>
          <w:rFonts w:ascii="彩虹粗仿宋" w:eastAsia="彩虹粗仿宋" w:hint="eastAsia"/>
          <w:sz w:val="24"/>
        </w:rPr>
        <w:t>.本基金资产总值不得超过基金资产净值的140%；</w:t>
      </w:r>
    </w:p>
    <w:p w:rsidR="00191611" w:rsidRPr="00C91EF7" w:rsidRDefault="002D6D4B" w:rsidP="00052024">
      <w:pPr>
        <w:adjustRightInd w:val="0"/>
        <w:snapToGrid w:val="0"/>
        <w:ind w:firstLine="480"/>
      </w:pPr>
      <w:r w:rsidRPr="00C91EF7">
        <w:rPr>
          <w:rFonts w:ascii="彩虹粗仿宋" w:eastAsia="彩虹粗仿宋"/>
          <w:sz w:val="24"/>
        </w:rPr>
        <w:t>19.</w:t>
      </w:r>
      <w:r w:rsidRPr="00C91EF7">
        <w:rPr>
          <w:rFonts w:ascii="彩虹粗仿宋" w:eastAsia="彩虹粗仿宋" w:hint="eastAsia"/>
          <w:color w:val="000000"/>
          <w:sz w:val="24"/>
        </w:rPr>
        <w:t>本基金持有的所有流通受限证券，其公允价值不得超过本基金资产净值的1</w:t>
      </w:r>
      <w:r w:rsidRPr="00C91EF7">
        <w:rPr>
          <w:rFonts w:ascii="彩虹粗仿宋" w:eastAsia="彩虹粗仿宋"/>
          <w:color w:val="000000"/>
          <w:sz w:val="24"/>
        </w:rPr>
        <w:t>0</w:t>
      </w:r>
      <w:r w:rsidRPr="00C91EF7">
        <w:rPr>
          <w:rFonts w:ascii="彩虹粗仿宋" w:eastAsia="彩虹粗仿宋" w:hint="eastAsia"/>
          <w:color w:val="000000"/>
          <w:sz w:val="24"/>
        </w:rPr>
        <w:t>%；本基金持有的同一流通受限证券，其公允价值不得超过本基金资产净值的3%；</w:t>
      </w:r>
    </w:p>
    <w:p w:rsidR="00052024" w:rsidRPr="00C91EF7" w:rsidRDefault="00191611" w:rsidP="00052024">
      <w:pPr>
        <w:adjustRightInd w:val="0"/>
        <w:snapToGrid w:val="0"/>
        <w:ind w:firstLine="480"/>
        <w:rPr>
          <w:rFonts w:ascii="彩虹粗仿宋" w:eastAsia="彩虹粗仿宋"/>
          <w:sz w:val="24"/>
        </w:rPr>
      </w:pPr>
      <w:r w:rsidRPr="00C91EF7">
        <w:rPr>
          <w:rFonts w:ascii="彩虹粗仿宋" w:eastAsia="彩虹粗仿宋" w:hint="eastAsia"/>
          <w:color w:val="000000"/>
          <w:sz w:val="24"/>
        </w:rPr>
        <w:t>20.</w:t>
      </w:r>
      <w:r w:rsidR="00052024" w:rsidRPr="00C91EF7">
        <w:rPr>
          <w:rFonts w:ascii="彩虹粗仿宋" w:eastAsia="彩虹粗仿宋" w:hint="eastAsia"/>
          <w:color w:val="000000"/>
          <w:sz w:val="24"/>
        </w:rPr>
        <w:t>法律法规及中国证监会规定的和《基金合同》约定的其他投资限制。</w:t>
      </w:r>
    </w:p>
    <w:p w:rsidR="00052024" w:rsidRPr="00C91EF7" w:rsidRDefault="00052024"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因证券、期货市场波动、证券发行人合并、基金规模变动等基金管理人之外的因素致使基金投资比例不符合上述规定投资比例的，除第</w:t>
      </w:r>
      <w:r w:rsidR="002D6D4B" w:rsidRPr="00C91EF7">
        <w:rPr>
          <w:rFonts w:ascii="彩虹粗仿宋" w:eastAsia="彩虹粗仿宋" w:hint="eastAsia"/>
          <w:sz w:val="24"/>
        </w:rPr>
        <w:t>2、6、</w:t>
      </w:r>
      <w:r w:rsidR="002D6D4B" w:rsidRPr="00C91EF7">
        <w:rPr>
          <w:rFonts w:ascii="彩虹粗仿宋" w:eastAsia="彩虹粗仿宋"/>
          <w:sz w:val="24"/>
        </w:rPr>
        <w:t>14</w:t>
      </w:r>
      <w:r w:rsidRPr="00C91EF7">
        <w:rPr>
          <w:rFonts w:ascii="彩虹粗仿宋" w:eastAsia="彩虹粗仿宋" w:hint="eastAsia"/>
          <w:sz w:val="24"/>
        </w:rPr>
        <w:t>项外，基金管理人应当在10个交易日内进行调整，但中国证监会规定的特殊情形除外。法律法规另有规定的，从其规定。</w:t>
      </w:r>
    </w:p>
    <w:p w:rsidR="00052024" w:rsidRPr="00C91EF7" w:rsidRDefault="00052024"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052024" w:rsidRPr="00C91EF7" w:rsidRDefault="00052024" w:rsidP="00052024">
      <w:pPr>
        <w:adjustRightInd w:val="0"/>
        <w:snapToGrid w:val="0"/>
        <w:ind w:firstLineChars="200" w:firstLine="480"/>
        <w:rPr>
          <w:rFonts w:ascii="彩虹粗仿宋" w:eastAsia="彩虹粗仿宋"/>
          <w:sz w:val="24"/>
        </w:rPr>
      </w:pPr>
      <w:r w:rsidRPr="00C91EF7">
        <w:rPr>
          <w:rFonts w:ascii="彩虹粗仿宋" w:eastAsia="彩虹粗仿宋" w:hint="eastAsia"/>
          <w:sz w:val="24"/>
        </w:rPr>
        <w:lastRenderedPageBreak/>
        <w:t>法律法规或监管部门取消或调整上述限制，如适用于本基金，基金管理人在履行适当程序后，则本基金投资不再受相关限制或按调整后的规定执行。</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（三）基金托管人</w:t>
      </w:r>
      <w:bookmarkStart w:id="4" w:name="OLE_LINK1"/>
      <w:r w:rsidRPr="00C91EF7">
        <w:rPr>
          <w:rFonts w:ascii="彩虹粗仿宋" w:eastAsia="彩虹粗仿宋" w:hAnsi="宋体" w:cs="Arial" w:hint="eastAsia"/>
          <w:sz w:val="24"/>
        </w:rPr>
        <w:t>根据有关法律法规的规定及《基金合同》的约定，</w:t>
      </w:r>
      <w:bookmarkEnd w:id="4"/>
      <w:r w:rsidRPr="00C91EF7">
        <w:rPr>
          <w:rFonts w:ascii="彩虹粗仿宋" w:eastAsia="彩虹粗仿宋" w:hAnsi="宋体" w:cs="Arial" w:hint="eastAsia"/>
          <w:sz w:val="24"/>
        </w:rPr>
        <w:t>对本托管协议第十五条第九款基金投资禁止行为通过事后监督方式进行监督。</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w:t>
      </w:r>
      <w:bookmarkStart w:id="5" w:name="_GoBack"/>
      <w:bookmarkEnd w:id="5"/>
      <w:r w:rsidRPr="00C91EF7">
        <w:rPr>
          <w:rFonts w:ascii="彩虹粗仿宋" w:eastAsia="彩虹粗仿宋" w:hAnsi="宋体" w:cs="Arial" w:hint="eastAsia"/>
          <w:sz w:val="24"/>
        </w:rPr>
        <w:t>同意，并履行信息披露义务。</w:t>
      </w:r>
    </w:p>
    <w:p w:rsidR="00052024" w:rsidRPr="00C91EF7" w:rsidRDefault="00052024" w:rsidP="00052024">
      <w:pPr>
        <w:adjustRightInd w:val="0"/>
        <w:snapToGrid w:val="0"/>
        <w:ind w:firstLineChars="200" w:firstLine="480"/>
        <w:rPr>
          <w:rFonts w:ascii="彩虹粗仿宋" w:eastAsia="彩虹粗仿宋" w:hAnsi="宋体" w:cs="Arial"/>
        </w:rPr>
      </w:pPr>
      <w:r w:rsidRPr="00C91EF7">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052024" w:rsidRPr="00C91EF7" w:rsidRDefault="00052024" w:rsidP="00052024">
      <w:pPr>
        <w:adjustRightInd w:val="0"/>
        <w:snapToGrid w:val="0"/>
        <w:ind w:firstLineChars="200" w:firstLine="480"/>
        <w:rPr>
          <w:rFonts w:ascii="彩虹粗仿宋" w:eastAsia="彩虹粗仿宋" w:hAnsi="宋体" w:cs="Arial"/>
        </w:rPr>
      </w:pPr>
      <w:r w:rsidRPr="00C91EF7">
        <w:rPr>
          <w:rFonts w:ascii="彩虹粗仿宋" w:eastAsia="彩虹粗仿宋" w:hAnsi="宋体" w:cs="Arial" w:hint="eastAsia"/>
          <w:color w:val="000000"/>
          <w:sz w:val="24"/>
        </w:rPr>
        <w:t>基金管理人负责对交易对手的资信控制，按银行间债券市场的交易规则进行交易，并</w:t>
      </w:r>
      <w:r w:rsidRPr="00C91EF7">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C91EF7">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（五）基金托管人根据有关法律法规的规定及《基金合同》的约定，对基金管理人投资流通受限证券进行监督。</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int="eastAsia"/>
          <w:sz w:val="24"/>
        </w:rPr>
        <w:t>基金管理人投资流通受限证券，应事先根据中国证监会相关规定，明确基金投资流通受限证券的比例，</w:t>
      </w:r>
      <w:r w:rsidRPr="00C91EF7">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w:t>
      </w:r>
      <w:r w:rsidRPr="00C91EF7">
        <w:rPr>
          <w:rFonts w:ascii="彩虹粗仿宋" w:eastAsia="彩虹粗仿宋" w:hAnsi="宋体" w:cs="Arial" w:hint="eastAsia"/>
          <w:sz w:val="24"/>
        </w:rPr>
        <w:lastRenderedPageBreak/>
        <w:t>关制度、流动性风险处置预案以及相关投资额度和比例等的情况进行监督。</w:t>
      </w:r>
    </w:p>
    <w:p w:rsidR="00052024" w:rsidRPr="00C91EF7" w:rsidRDefault="00052024" w:rsidP="00052024">
      <w:pPr>
        <w:adjustRightInd w:val="0"/>
        <w:snapToGrid w:val="0"/>
        <w:ind w:firstLineChars="200" w:firstLine="480"/>
        <w:rPr>
          <w:rFonts w:ascii="彩虹粗仿宋" w:eastAsia="彩虹粗仿宋"/>
          <w:sz w:val="24"/>
        </w:rPr>
      </w:pPr>
      <w:r w:rsidRPr="00C91EF7">
        <w:rPr>
          <w:rFonts w:ascii="彩虹粗仿宋" w:eastAsia="彩虹粗仿宋" w:hAnsi="宋体" w:cs="Arial" w:hint="eastAsia"/>
          <w:sz w:val="24"/>
        </w:rPr>
        <w:t>1.本基金</w:t>
      </w:r>
      <w:r w:rsidRPr="00C91EF7">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172E8D" w:rsidRPr="00C91EF7" w:rsidRDefault="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本基金</w:t>
      </w:r>
      <w:r w:rsidR="002D6D4B" w:rsidRPr="00C91EF7">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本基金</w:t>
      </w:r>
      <w:r w:rsidR="002D6D4B" w:rsidRPr="00C91EF7">
        <w:rPr>
          <w:rFonts w:ascii="彩虹粗仿宋" w:eastAsia="彩虹粗仿宋" w:hAnsi="宋体" w:cs="Arial"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本基金</w:t>
      </w:r>
      <w:r w:rsidR="002D6D4B" w:rsidRPr="00C91EF7">
        <w:rPr>
          <w:rFonts w:ascii="彩虹粗仿宋" w:eastAsia="彩虹粗仿宋" w:hAnsi="宋体" w:cs="Arial" w:hint="eastAsia"/>
          <w:sz w:val="24"/>
        </w:rPr>
        <w:t>投资流通受限证券，不得预付任何形式的保证金。</w:t>
      </w:r>
    </w:p>
    <w:p w:rsidR="00172E8D" w:rsidRPr="00C91EF7" w:rsidRDefault="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w:t>
      </w:r>
      <w:r w:rsidR="002D6D4B" w:rsidRPr="00C91EF7">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C91EF7">
        <w:rPr>
          <w:rFonts w:ascii="彩虹粗仿宋" w:eastAsia="彩虹粗仿宋" w:hAnsi="宋体" w:cs="Arial" w:hint="eastAsia"/>
          <w:sz w:val="24"/>
        </w:rPr>
        <w:t>基金管理人应在首次投资流通受限证券前向基金托管人提供</w:t>
      </w:r>
      <w:r w:rsidR="002D6D4B" w:rsidRPr="00C91EF7">
        <w:rPr>
          <w:rFonts w:ascii="彩虹粗仿宋" w:eastAsia="彩虹粗仿宋" w:hAnsi="宋体" w:cs="Arial" w:hint="eastAsia"/>
          <w:sz w:val="24"/>
        </w:rPr>
        <w:t>基金投资非公开发行股票相关流动性风险处置预案。</w:t>
      </w:r>
    </w:p>
    <w:p w:rsidR="00172E8D" w:rsidRPr="00C91EF7" w:rsidRDefault="002D6D4B">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172E8D" w:rsidRPr="00C91EF7" w:rsidRDefault="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w:t>
      </w:r>
      <w:r w:rsidR="002D6D4B" w:rsidRPr="00C91EF7">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172E8D" w:rsidRPr="00C91EF7" w:rsidRDefault="002D6D4B">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（1）中国证监会批准发行非公开发行股票的批准文件。</w:t>
      </w:r>
    </w:p>
    <w:p w:rsidR="00172E8D" w:rsidRPr="00C91EF7" w:rsidRDefault="002D6D4B">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（2）非公开发行股票有关发行数量、发行价格、锁定期等发行资料。</w:t>
      </w:r>
    </w:p>
    <w:p w:rsidR="00172E8D" w:rsidRPr="00C91EF7" w:rsidRDefault="002D6D4B">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（3）非公开发行股票发行人与中国证券登记结算有限责任公司或中央国债登</w:t>
      </w:r>
      <w:r w:rsidRPr="00C91EF7">
        <w:rPr>
          <w:rFonts w:ascii="彩虹粗仿宋" w:eastAsia="彩虹粗仿宋" w:hAnsi="宋体" w:cs="Arial" w:hint="eastAsia"/>
          <w:sz w:val="24"/>
        </w:rPr>
        <w:lastRenderedPageBreak/>
        <w:t>记结算有限责任公司签订的证券登记及服务协议。</w:t>
      </w:r>
    </w:p>
    <w:p w:rsidR="00052024" w:rsidRPr="00C91EF7" w:rsidRDefault="002D6D4B"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（4）基金拟认购的数量、价格、总成本、账面价值。</w:t>
      </w:r>
    </w:p>
    <w:p w:rsidR="00052024" w:rsidRPr="00C91EF7" w:rsidRDefault="00052024" w:rsidP="00D05648">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052024" w:rsidRPr="00C91EF7" w:rsidRDefault="00052024" w:rsidP="00D05648">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052024" w:rsidRPr="00C91EF7" w:rsidRDefault="00052024" w:rsidP="00D05648">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5.基金托管人根据有关规定有权对基金管理人进行以下事项监督：</w:t>
      </w:r>
    </w:p>
    <w:p w:rsidR="00052024" w:rsidRPr="00C91EF7" w:rsidRDefault="00052024" w:rsidP="00D05648">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（1）本基金投资流通受限证券时的法律法规遵守情况。</w:t>
      </w:r>
    </w:p>
    <w:p w:rsidR="00052024" w:rsidRPr="00C91EF7" w:rsidRDefault="00052024" w:rsidP="00D05648">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（2）在基金投资流通受限证券管理工作方面有关制度、流动性风险处置预案的建立与完善情况。</w:t>
      </w:r>
    </w:p>
    <w:p w:rsidR="00052024" w:rsidRPr="00C91EF7" w:rsidRDefault="00052024" w:rsidP="00D05648">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（3）有关比例限制的执行情况。</w:t>
      </w:r>
    </w:p>
    <w:p w:rsidR="00052024" w:rsidRPr="00C91EF7" w:rsidRDefault="00052024" w:rsidP="00D05648">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（4）信息披露情况。</w:t>
      </w:r>
    </w:p>
    <w:p w:rsidR="00052024" w:rsidRPr="00C91EF7" w:rsidRDefault="00052024" w:rsidP="00052024">
      <w:pPr>
        <w:adjustRightInd w:val="0"/>
        <w:snapToGrid w:val="0"/>
        <w:ind w:firstLineChars="200" w:firstLine="480"/>
        <w:rPr>
          <w:rFonts w:ascii="彩虹粗仿宋" w:eastAsia="彩虹粗仿宋"/>
          <w:sz w:val="24"/>
        </w:rPr>
      </w:pPr>
      <w:r w:rsidRPr="00C91EF7">
        <w:rPr>
          <w:rFonts w:ascii="彩虹粗仿宋" w:eastAsia="彩虹粗仿宋" w:hAnsi="宋体" w:cs="Arial" w:hint="eastAsia"/>
          <w:sz w:val="24"/>
        </w:rPr>
        <w:t>6.相关法律法规对基金投资流通受限证券有新规定的，从其规定。</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w:t>
      </w:r>
      <w:r w:rsidRPr="00C91EF7">
        <w:rPr>
          <w:rFonts w:ascii="彩虹粗仿宋" w:eastAsia="彩虹粗仿宋" w:hAnsi="宋体" w:cs="Arial" w:hint="eastAsia"/>
          <w:sz w:val="24"/>
        </w:rPr>
        <w:lastRenderedPageBreak/>
        <w:t>理人，由此造成的损失由基金管理人承担。</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52024" w:rsidRPr="00C91EF7" w:rsidRDefault="00052024" w:rsidP="00052024">
      <w:pPr>
        <w:rPr>
          <w:rFonts w:ascii="彩虹粗仿宋" w:eastAsia="彩虹粗仿宋"/>
          <w:sz w:val="24"/>
        </w:rPr>
      </w:pPr>
    </w:p>
    <w:p w:rsidR="00052024" w:rsidRPr="00C91EF7" w:rsidRDefault="00052024" w:rsidP="00052024">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C91EF7">
        <w:rPr>
          <w:rFonts w:ascii="彩虹粗仿宋" w:eastAsia="彩虹粗仿宋"/>
          <w:sz w:val="30"/>
        </w:rPr>
        <w:br w:type="page"/>
      </w:r>
      <w:r w:rsidRPr="00C91EF7">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52024" w:rsidRPr="00C91EF7" w:rsidRDefault="00052024" w:rsidP="00052024">
      <w:pPr>
        <w:adjustRightInd w:val="0"/>
        <w:snapToGrid w:val="0"/>
        <w:ind w:firstLine="480"/>
        <w:rPr>
          <w:rFonts w:ascii="彩虹粗仿宋" w:eastAsia="彩虹粗仿宋"/>
          <w:sz w:val="24"/>
        </w:rPr>
      </w:pPr>
      <w:r w:rsidRPr="00C91EF7">
        <w:rPr>
          <w:rFonts w:ascii="彩虹粗仿宋" w:eastAsia="彩虹粗仿宋" w:hAnsi="宋体" w:cs="Arial"/>
          <w:sz w:val="24"/>
        </w:rPr>
        <w:br w:type="page"/>
      </w:r>
    </w:p>
    <w:p w:rsidR="00052024" w:rsidRPr="00C91EF7" w:rsidRDefault="00052024" w:rsidP="00052024">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C91EF7">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（一）基金财产保管的原则</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1.基金财产应独立于基金管理人、基金托管人的固有财产。</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2.基金托管人应安全保管基金财产。</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3.基金托管人按照规定开设基金财产的资金账户和证券账户等投资所需账户。</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4.基金托管人对所托管的不同基金财产分别设置账户，确保基金财产的完整与独立。</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5.基金托管人按照《基金合同》和本协议的约定保管基金财产，如有特殊情况双方可另行协商解决。基金</w:t>
      </w:r>
      <w:r w:rsidRPr="00C91EF7">
        <w:rPr>
          <w:rFonts w:ascii="彩虹粗仿宋" w:eastAsia="彩虹粗仿宋" w:hint="eastAsia"/>
          <w:sz w:val="24"/>
        </w:rPr>
        <w:t>托管人未经基金管理人的指令，不得自行运用、处分、分配本基金的任何资产（不包含基金托管人依据中国结算公司结算数据完成场内交易交收、托管资产开户银行或交易/登记结算机构扣收交易费</w:t>
      </w:r>
      <w:r w:rsidRPr="00C91EF7">
        <w:rPr>
          <w:rFonts w:ascii="彩虹粗仿宋" w:eastAsia="彩虹粗仿宋" w:hAnsi="宋体" w:cs="Arial" w:hint="eastAsia"/>
          <w:sz w:val="24"/>
        </w:rPr>
        <w:t>、</w:t>
      </w:r>
      <w:r w:rsidRPr="00C91EF7">
        <w:rPr>
          <w:rFonts w:ascii="彩虹粗仿宋" w:eastAsia="彩虹粗仿宋" w:hint="eastAsia"/>
          <w:sz w:val="24"/>
        </w:rPr>
        <w:t>结算费和账户维护费等费用）。</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7.除依据法律法规和《基金合同》的规定外，基金托管人不得委托第三人托管基金财产。</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（二）基金募集期间及募集资金的验资</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1.基金募集期间募集的资金应存于基金管理人在基金托管人的营业机构开立的“基金募集账户”。该账户由基金管理人开立并管理。</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3.若基金募集期限届满，未能达到《基金合同》生效的条件，由基金管理人按规定办理退款等事宜。</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（三）基金银行账户的开立和管理</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1.基金托管人应以基金的名义在其营业机构开立基金的银行账户，并根据基金管理人合法合规的指令办理资金收付。本基金的银行预留印鉴由基金托管人保管和使用。</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3.基金银行账户的开立和管理应符合银行业监督管理机构的有关规定。</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4.在符合法律法规规定的条件下，基金托管人可以通过基金托管人专用账户办理基金资产的支付。</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（四）基金证券账户和结算备付金账户的开立和管理</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1.基金托管人在中国证券登记结算有限责任公司上海分公司、深圳分公司为基金开立基金托管人与基金联名的证券账户。</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3.基金证券账户的开立和证券账户卡的保管由基金托管人负责，账户资产的管理和运用由基金管理人负责。</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证券账户开户费由本基金财产承担。此项开户费由基金管理人先行垫付,待本基金启始运营后, 基金管理人可向基金托管人发送划款指令,将代垫开户费从本基金托管资金账户中扣还基金管理人。账户开立后，基金托管人应及时将证券账户开通信息通知基金管理人。</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价差资金等的收取按照中国证券登记结算有限责任公司以及基金管理人与基金托管人签署的《托管银行证券资金结算协议》的规定执行。</w:t>
      </w:r>
    </w:p>
    <w:p w:rsidR="00052024" w:rsidRPr="00C91EF7" w:rsidRDefault="00191611"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5</w:t>
      </w:r>
      <w:r w:rsidR="00052024" w:rsidRPr="00C91EF7">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（五）债券托管专户的开设和管理</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lastRenderedPageBreak/>
        <w:t>（六）其他账户的开立和管理</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2.法律法规等有关规定对相关账户的开立和管理另有规定的，从其规定办理。</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（七）基金财产投资的有关有价凭证等的保管</w:t>
      </w:r>
    </w:p>
    <w:p w:rsidR="00052024" w:rsidRPr="00C91EF7" w:rsidRDefault="00052024" w:rsidP="00052024">
      <w:pPr>
        <w:adjustRightInd w:val="0"/>
        <w:snapToGrid w:val="0"/>
        <w:ind w:firstLineChars="200" w:firstLine="480"/>
        <w:rPr>
          <w:rFonts w:ascii="彩虹粗仿宋" w:eastAsia="彩虹粗仿宋" w:hAnsi="宋体" w:cs="Arial"/>
        </w:rPr>
      </w:pPr>
      <w:r w:rsidRPr="00C91EF7">
        <w:rPr>
          <w:rFonts w:ascii="彩虹粗仿宋" w:eastAsia="彩虹粗仿宋" w:hAnsi="宋体" w:cs="Arial" w:hint="eastAsia"/>
          <w:sz w:val="24"/>
        </w:rPr>
        <w:t>基金财产投资的有关实物证券、银行</w:t>
      </w:r>
      <w:r w:rsidRPr="00C91EF7">
        <w:rPr>
          <w:rFonts w:ascii="彩虹粗仿宋" w:eastAsia="彩虹粗仿宋" w:hint="eastAsia"/>
          <w:sz w:val="24"/>
        </w:rPr>
        <w:t>存款开户证实书</w:t>
      </w:r>
      <w:r w:rsidRPr="00C91EF7">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w:t>
      </w:r>
      <w:r w:rsidR="00191611" w:rsidRPr="00C91EF7">
        <w:rPr>
          <w:rFonts w:ascii="彩虹粗仿宋" w:eastAsia="彩虹粗仿宋" w:hAnsi="宋体" w:cs="Arial" w:hint="eastAsia"/>
          <w:sz w:val="24"/>
        </w:rPr>
        <w:t>保管</w:t>
      </w:r>
      <w:r w:rsidRPr="00C91EF7">
        <w:rPr>
          <w:rFonts w:ascii="彩虹粗仿宋" w:eastAsia="彩虹粗仿宋" w:hAnsi="宋体" w:cs="Arial" w:hint="eastAsia"/>
          <w:sz w:val="24"/>
        </w:rPr>
        <w:t>责任。</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（八）与基金财产有关的重大合同的保管</w:t>
      </w:r>
    </w:p>
    <w:p w:rsidR="00052024" w:rsidRPr="00C91EF7" w:rsidRDefault="00052024" w:rsidP="00052024">
      <w:pPr>
        <w:adjustRightInd w:val="0"/>
        <w:snapToGrid w:val="0"/>
        <w:ind w:firstLineChars="200" w:firstLine="480"/>
        <w:rPr>
          <w:rFonts w:ascii="彩虹粗仿宋" w:eastAsia="彩虹粗仿宋"/>
          <w:sz w:val="30"/>
          <w:szCs w:val="30"/>
        </w:rPr>
      </w:pPr>
      <w:r w:rsidRPr="00C91EF7">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052024" w:rsidRPr="00C91EF7" w:rsidRDefault="00052024" w:rsidP="00052024">
      <w:pPr>
        <w:rPr>
          <w:rFonts w:ascii="彩虹粗仿宋" w:eastAsia="彩虹粗仿宋"/>
          <w:sz w:val="24"/>
        </w:rPr>
      </w:pPr>
    </w:p>
    <w:p w:rsidR="00052024" w:rsidRPr="00C91EF7" w:rsidRDefault="00052024" w:rsidP="00052024">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C91EF7">
        <w:rPr>
          <w:rFonts w:ascii="彩虹粗仿宋" w:eastAsia="彩虹粗仿宋"/>
          <w:sz w:val="30"/>
        </w:rPr>
        <w:br w:type="page"/>
      </w:r>
      <w:r w:rsidRPr="00C91EF7">
        <w:rPr>
          <w:rFonts w:ascii="彩虹粗仿宋" w:eastAsia="彩虹粗仿宋"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（一）基金管理人对发送指令人员的书面授权</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1.基金管理人应指定专人向基金托管人发送指令。</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（二）指令的内容</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1.指令包括付款指令以及其他资金划拨指令等。</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（三）指令的发送、确认及执行的时间和程序</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1.指令的发送</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基金管理人发送指令应采用加密传真方式或双方协商一致的其他方式。</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交易指令发送人员无权发送的指令，或超权限发送的指令，基金管理人不承担责任，授权已更改但未经基金托管人确认的情况除外。</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指令发出后基金管理人应及时以电话方式向基金托管人确认。</w:t>
      </w:r>
    </w:p>
    <w:p w:rsidR="00052024" w:rsidRPr="00C91EF7" w:rsidRDefault="00052024" w:rsidP="00052024">
      <w:pPr>
        <w:adjustRightInd w:val="0"/>
        <w:snapToGrid w:val="0"/>
        <w:ind w:firstLine="480"/>
        <w:rPr>
          <w:rFonts w:ascii="彩虹粗仿宋" w:eastAsia="彩虹粗仿宋" w:hAnsi="宋体"/>
          <w:sz w:val="24"/>
        </w:rPr>
      </w:pPr>
      <w:r w:rsidRPr="00C91EF7">
        <w:rPr>
          <w:rFonts w:ascii="彩虹粗仿宋" w:eastAsia="彩虹粗仿宋" w:hAnsi="宋体" w:hint="eastAsia"/>
          <w:sz w:val="24"/>
        </w:rPr>
        <w:t>基金管理人应在银行间交易成交后，及时</w:t>
      </w:r>
      <w:r w:rsidRPr="00C91EF7">
        <w:rPr>
          <w:rFonts w:ascii="Calibri" w:eastAsia="彩虹粗仿宋" w:hAnsi="Calibri" w:hint="cs"/>
          <w:sz w:val="24"/>
        </w:rPr>
        <w:t> </w:t>
      </w:r>
      <w:r w:rsidRPr="00C91EF7">
        <w:rPr>
          <w:rFonts w:ascii="Calibri" w:eastAsia="彩虹粗仿宋" w:hAnsi="Calibri" w:hint="eastAsia"/>
          <w:sz w:val="24"/>
        </w:rPr>
        <w:t>将</w:t>
      </w:r>
      <w:r w:rsidRPr="00C91EF7">
        <w:rPr>
          <w:rFonts w:ascii="彩虹粗仿宋" w:eastAsia="彩虹粗仿宋" w:hAnsi="宋体" w:hint="eastAsia"/>
          <w:sz w:val="24"/>
        </w:rPr>
        <w:t>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lastRenderedPageBreak/>
        <w:t>2.指令的确认</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C91EF7">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C91EF7">
        <w:rPr>
          <w:rFonts w:ascii="彩虹粗仿宋" w:eastAsia="彩虹粗仿宋" w:hAnsi="宋体" w:cs="Arial" w:hint="eastAsia"/>
          <w:sz w:val="24"/>
        </w:rPr>
        <w:t>如有疑问必须及时通知基金管理人。</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3.指令的时间和执行</w:t>
      </w:r>
    </w:p>
    <w:p w:rsidR="00052024" w:rsidRPr="00C91EF7" w:rsidRDefault="00052024" w:rsidP="00052024">
      <w:pPr>
        <w:pStyle w:val="ab"/>
        <w:spacing w:line="240" w:lineRule="auto"/>
        <w:ind w:firstLineChars="0"/>
        <w:rPr>
          <w:rFonts w:ascii="彩虹粗仿宋" w:eastAsia="彩虹粗仿宋" w:hAnsi="宋体" w:cs="Arial"/>
          <w:szCs w:val="24"/>
          <w:shd w:val="pct15" w:color="auto" w:fill="FFFFFF"/>
        </w:rPr>
      </w:pPr>
      <w:r w:rsidRPr="00C91EF7">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C91EF7">
        <w:rPr>
          <w:rFonts w:ascii="彩虹粗仿宋" w:eastAsia="彩虹粗仿宋" w:hAnsi="宋体" w:cs="Arial" w:hint="eastAsia"/>
          <w:szCs w:val="24"/>
        </w:rPr>
        <w:t>对于中国证券登记结算有限责任公司实行T+0非担保交收的业务，基金管理人应在交易日14：00</w:t>
      </w:r>
      <w:r w:rsidRPr="00C91EF7">
        <w:rPr>
          <w:rFonts w:ascii="彩虹粗仿宋" w:eastAsia="彩虹粗仿宋" w:hAnsi="宋体" w:cs="Arial" w:hint="eastAsia"/>
        </w:rPr>
        <w:t>前</w:t>
      </w:r>
      <w:r w:rsidRPr="00C91EF7">
        <w:rPr>
          <w:rFonts w:ascii="彩虹粗仿宋" w:eastAsia="彩虹粗仿宋" w:hAnsi="宋体" w:cs="Arial" w:hint="eastAsia"/>
          <w:szCs w:val="24"/>
        </w:rPr>
        <w:t>将划款指令发送至基金托管人。因基金管理人指令传输不及时，致使资金未能及时划入中登公司所造成的损失由基金管理人承担，包括赔偿在该市场引起其他托管客户交易失败、赔偿因占用</w:t>
      </w:r>
      <w:r w:rsidRPr="00C91EF7">
        <w:rPr>
          <w:rFonts w:ascii="彩虹粗仿宋" w:eastAsia="彩虹粗仿宋" w:hAnsi="宋体" w:cs="Arial" w:hint="eastAsia"/>
        </w:rPr>
        <w:t>结算参与人</w:t>
      </w:r>
      <w:r w:rsidRPr="00C91EF7">
        <w:rPr>
          <w:rFonts w:ascii="彩虹粗仿宋" w:eastAsia="彩虹粗仿宋" w:hAnsi="宋体" w:cs="Arial" w:hint="eastAsia"/>
          <w:szCs w:val="24"/>
        </w:rPr>
        <w:t>最低备付金带来的利息损失</w:t>
      </w:r>
      <w:r w:rsidRPr="00C91EF7">
        <w:rPr>
          <w:rFonts w:ascii="彩虹粗仿宋" w:eastAsia="彩虹粗仿宋" w:hAnsi="宋体" w:cs="Arial" w:hint="eastAsia"/>
        </w:rPr>
        <w:t>。</w:t>
      </w:r>
      <w:r w:rsidRPr="00C91EF7">
        <w:rPr>
          <w:rFonts w:ascii="彩虹粗仿宋" w:eastAsia="彩虹粗仿宋" w:hAnsi="宋体" w:cs="Arial" w:hint="eastAsia"/>
          <w:szCs w:val="24"/>
        </w:rPr>
        <w:t>基金管理人应确保基金托管人在执行指令时，基金资金账户有足够的资金余额，</w:t>
      </w:r>
      <w:r w:rsidRPr="00C91EF7">
        <w:rPr>
          <w:rFonts w:ascii="彩虹粗仿宋" w:eastAsia="彩虹粗仿宋" w:hAnsi="宋体" w:cs="Arial" w:hint="eastAsia"/>
        </w:rPr>
        <w:t>在基金资金头寸充足的情况下，基金托管人对基金管理人符合法律法规、《基金合同》、本协议的指令不得拖延或拒绝执行。</w:t>
      </w:r>
    </w:p>
    <w:p w:rsidR="00052024" w:rsidRPr="00C91EF7" w:rsidRDefault="00052024" w:rsidP="00052024">
      <w:pPr>
        <w:pStyle w:val="ab"/>
        <w:spacing w:line="240" w:lineRule="auto"/>
        <w:ind w:firstLineChars="0"/>
        <w:rPr>
          <w:rFonts w:ascii="彩虹粗仿宋" w:eastAsia="彩虹粗仿宋" w:hAnsi="宋体" w:cs="Arial"/>
        </w:rPr>
      </w:pPr>
      <w:r w:rsidRPr="00C91EF7">
        <w:rPr>
          <w:rFonts w:ascii="彩虹粗仿宋" w:eastAsia="彩虹粗仿宋" w:hAnsi="宋体" w:cs="Arial" w:hint="eastAsia"/>
        </w:rPr>
        <w:t>（四）基金管理人发送错误指令的情形和处理程序</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基金管理人发送错误指令的情形包括指令违反法律法规和《基金合同》，指令发送人员无权或超越权限发送指令。</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（五）基金托管人依照法律法规暂缓、拒绝执行指令的情形和处理程序</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若基金托管人发现基金管理人的指令违反法律法规，或者违反《基金合同》约定的，应当拒绝执行，立即通知基金管理人。</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（六）基金托管人未按照基金管理人指令执行的处理方法</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C91EF7">
        <w:rPr>
          <w:rFonts w:ascii="彩虹粗仿宋" w:eastAsia="彩虹粗仿宋" w:hint="eastAsia"/>
          <w:sz w:val="24"/>
        </w:rPr>
        <w:t>赔偿由此造成的直接损失。</w:t>
      </w:r>
    </w:p>
    <w:p w:rsidR="00F03FDC" w:rsidRDefault="00F03FDC" w:rsidP="00052024">
      <w:pPr>
        <w:adjustRightInd w:val="0"/>
        <w:snapToGrid w:val="0"/>
        <w:ind w:firstLine="480"/>
        <w:rPr>
          <w:rFonts w:ascii="彩虹粗仿宋" w:eastAsia="彩虹粗仿宋" w:hAnsi="宋体" w:cs="Arial"/>
          <w:sz w:val="24"/>
        </w:rPr>
      </w:pP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lastRenderedPageBreak/>
        <w:t>（七）更换被授权人员的程序</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以传真文件为准，由此产生的责任由基金管理人承担</w:t>
      </w:r>
      <w:r w:rsidRPr="00C91EF7">
        <w:rPr>
          <w:rFonts w:ascii="彩虹粗仿宋" w:eastAsia="彩虹粗仿宋" w:hint="eastAsia"/>
          <w:sz w:val="24"/>
        </w:rPr>
        <w:t>。</w:t>
      </w:r>
      <w:r w:rsidRPr="00C91EF7">
        <w:rPr>
          <w:rFonts w:ascii="彩虹粗仿宋" w:eastAsia="彩虹粗仿宋" w:hAnsi="宋体" w:cs="Arial" w:hint="eastAsia"/>
          <w:sz w:val="24"/>
        </w:rPr>
        <w:t>基金托管人更换接</w:t>
      </w:r>
      <w:r w:rsidRPr="00C91EF7">
        <w:rPr>
          <w:rFonts w:ascii="彩虹粗仿宋" w:eastAsia="彩虹粗仿宋" w:hAnsi="宋体" w:cs="Arial"/>
          <w:sz w:val="24"/>
        </w:rPr>
        <w:t>收</w:t>
      </w:r>
      <w:r w:rsidRPr="00C91EF7">
        <w:rPr>
          <w:rFonts w:ascii="彩虹粗仿宋" w:eastAsia="彩虹粗仿宋" w:hAnsi="宋体" w:cs="Arial" w:hint="eastAsia"/>
          <w:sz w:val="24"/>
        </w:rPr>
        <w:t>基金管理人指令的人员，应提前通过录音电话通知基金管理人。</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（八）其他事项</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052024" w:rsidRPr="00C91EF7" w:rsidRDefault="00052024" w:rsidP="00052024">
      <w:pPr>
        <w:adjustRightInd w:val="0"/>
        <w:snapToGrid w:val="0"/>
        <w:rPr>
          <w:rFonts w:ascii="彩虹粗仿宋" w:eastAsia="彩虹粗仿宋" w:hAnsi="宋体" w:cs="Arial"/>
          <w:sz w:val="24"/>
        </w:rPr>
      </w:pPr>
    </w:p>
    <w:p w:rsidR="00052024" w:rsidRPr="00C91EF7" w:rsidRDefault="00052024" w:rsidP="00052024">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C91EF7">
        <w:rPr>
          <w:rFonts w:ascii="彩虹粗仿宋" w:eastAsia="彩虹粗仿宋"/>
          <w:sz w:val="30"/>
        </w:rPr>
        <w:br w:type="page"/>
      </w:r>
      <w:r w:rsidRPr="00C91EF7">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（一）选择代理证券/期货买卖的证券经营机构</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管理人应设计选择代理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管理人负责选择代理本基金股指/国债期货交易的期货经纪机构，并与其签订期货经纪合同，其他事宜根据法律法规、基金合同的相关规定执行，若无明确规定的，可参照有关证券买卖、证券经纪机构选择的规则执行。</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（二）基金投资证券后的清算交收安排</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1.清算与交割</w:t>
      </w:r>
    </w:p>
    <w:p w:rsidR="00052024" w:rsidRPr="00C91EF7" w:rsidRDefault="00052024" w:rsidP="00052024">
      <w:pPr>
        <w:adjustRightInd w:val="0"/>
        <w:snapToGrid w:val="0"/>
        <w:ind w:firstLine="480"/>
        <w:rPr>
          <w:rFonts w:ascii="彩虹粗仿宋" w:eastAsia="彩虹粗仿宋"/>
          <w:sz w:val="24"/>
        </w:rPr>
      </w:pPr>
      <w:r w:rsidRPr="00C91EF7">
        <w:rPr>
          <w:rFonts w:ascii="彩虹粗仿宋" w:eastAsia="彩虹粗仿宋" w:hint="eastAsia"/>
          <w:sz w:val="24"/>
        </w:rPr>
        <w:t>基金管理人与基金托管人应根据有关法律法规及相关业务规则，签订《托管</w:t>
      </w:r>
    </w:p>
    <w:p w:rsidR="00052024" w:rsidRPr="00C91EF7" w:rsidRDefault="00052024" w:rsidP="00052024">
      <w:pPr>
        <w:adjustRightInd w:val="0"/>
        <w:snapToGrid w:val="0"/>
        <w:rPr>
          <w:rFonts w:ascii="彩虹粗仿宋" w:eastAsia="彩虹粗仿宋"/>
          <w:sz w:val="24"/>
        </w:rPr>
      </w:pPr>
      <w:r w:rsidRPr="00C91EF7">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w:t>
      </w:r>
      <w:r w:rsidRPr="00C91EF7">
        <w:rPr>
          <w:rFonts w:ascii="彩虹粗仿宋" w:eastAsia="彩虹粗仿宋" w:hAnsi="宋体" w:cs="Arial" w:hint="eastAsia"/>
          <w:sz w:val="24"/>
        </w:rPr>
        <w:lastRenderedPageBreak/>
        <w:t>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052024" w:rsidRPr="00C91EF7" w:rsidRDefault="00052024" w:rsidP="00052024">
      <w:pPr>
        <w:adjustRightInd w:val="0"/>
        <w:snapToGrid w:val="0"/>
        <w:ind w:firstLine="480"/>
        <w:rPr>
          <w:rFonts w:ascii="彩虹粗仿宋" w:eastAsia="彩虹粗仿宋" w:hAnsi="宋体" w:cs="宋体"/>
          <w:color w:val="000000"/>
          <w:kern w:val="0"/>
          <w:sz w:val="24"/>
        </w:rPr>
      </w:pPr>
      <w:r w:rsidRPr="00C91EF7">
        <w:rPr>
          <w:rFonts w:ascii="彩虹粗仿宋" w:eastAsia="彩虹粗仿宋" w:hAnsi="宋体" w:cs="宋体" w:hint="eastAsia"/>
          <w:color w:val="000000"/>
          <w:kern w:val="0"/>
          <w:sz w:val="24"/>
        </w:rPr>
        <w:t>基金管理人应采取合理、必要措施，确保T日日终有足够的资金头寸完成 T+1日</w:t>
      </w:r>
      <w:r w:rsidRPr="00C91EF7">
        <w:rPr>
          <w:rFonts w:ascii="彩虹粗仿宋" w:eastAsia="彩虹粗仿宋" w:hint="eastAsia"/>
          <w:sz w:val="24"/>
        </w:rPr>
        <w:t>中国证券登记结算有限责任公司的资金</w:t>
      </w:r>
      <w:r w:rsidRPr="00C91EF7">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实行场内T+0交收的资金清算按照基金托管人的相关规定流程执行。</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2.交易记录、资金和证券账目核对的时间和方式</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（1）交易记录的核对</w:t>
      </w:r>
    </w:p>
    <w:p w:rsidR="00052024" w:rsidRPr="00C91EF7" w:rsidRDefault="00052024" w:rsidP="00052024">
      <w:pPr>
        <w:adjustRightInd w:val="0"/>
        <w:snapToGrid w:val="0"/>
        <w:rPr>
          <w:rFonts w:ascii="彩虹粗仿宋" w:eastAsia="彩虹粗仿宋" w:hAnsi="宋体" w:cs="Arial"/>
          <w:sz w:val="24"/>
        </w:rPr>
      </w:pPr>
      <w:r w:rsidRPr="00C91EF7">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（2）资金账目的核对</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资金账目按日核实。</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（3）证券账目的核对</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052024" w:rsidRPr="00C91EF7" w:rsidRDefault="00052024" w:rsidP="00052024">
      <w:pPr>
        <w:adjustRightInd w:val="0"/>
        <w:snapToGrid w:val="0"/>
        <w:ind w:firstLine="480"/>
        <w:outlineLvl w:val="0"/>
        <w:rPr>
          <w:rFonts w:ascii="彩虹粗仿宋" w:eastAsia="彩虹粗仿宋" w:hAnsi="宋体" w:cs="Arial"/>
          <w:sz w:val="24"/>
        </w:rPr>
      </w:pPr>
      <w:r w:rsidRPr="00C91EF7">
        <w:rPr>
          <w:rFonts w:ascii="彩虹粗仿宋" w:eastAsia="彩虹粗仿宋" w:hAnsi="宋体" w:cs="Arial" w:hint="eastAsia"/>
          <w:sz w:val="24"/>
        </w:rPr>
        <w:t>（三）基金申购和赎回业务处理的基本规定</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1.基金份额申购、赎回的确认、清算由基金管理人或其委托的登记机构负责。</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w:t>
      </w:r>
      <w:r w:rsidRPr="00C91EF7">
        <w:rPr>
          <w:rFonts w:ascii="彩虹粗仿宋" w:eastAsia="彩虹粗仿宋" w:hAnsi="宋体" w:cs="Arial" w:hint="eastAsia"/>
          <w:sz w:val="24"/>
        </w:rPr>
        <w:lastRenderedPageBreak/>
        <w:t>时划付赎回及转出款项。</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6.关于清算专用账户的设立和管理</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为满足申购、赎回及分红资金汇划的需要，由基金管理人开立资金清算的专用账户，该账户由登记机构管理。</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8.赎回和分红资金划拨规定</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9.资金指令</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资金指令的格式、内容、发送、接收和确认方式等与投资指令相同。</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（四）申赎净额结算</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-2日基金转换入申请对应金额之和)与应付资金(T-3日赎回申请对应赎回金额与T-2日基金转换出申请对应金额之和)的差额来确定托管账户净应收额或净应付额，以此确定资金交收额。当存在托管账户净应收额时，基金管理人应在T日15:00之前从基金清算账户划到基金托管账户；当存在托管账户净应付额时，</w:t>
      </w:r>
      <w:r w:rsidRPr="00C91EF7">
        <w:rPr>
          <w:rFonts w:ascii="彩虹粗仿宋" w:eastAsia="彩虹粗仿宋" w:hAnsi="宋体" w:cs="Arial" w:hint="eastAsia"/>
          <w:sz w:val="24"/>
        </w:rPr>
        <w:lastRenderedPageBreak/>
        <w:t>基金管理人应在T-1日将划款指令发送给基金托管人，基金托管人按基金管理人的划款指令将托管账户净应付额在T日12:00之前划往基金清算账户。</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（五）基金转换</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052024" w:rsidRPr="00C91EF7" w:rsidRDefault="00052024" w:rsidP="00052024">
      <w:pPr>
        <w:adjustRightInd w:val="0"/>
        <w:snapToGrid w:val="0"/>
        <w:ind w:firstLine="480"/>
        <w:outlineLvl w:val="0"/>
        <w:rPr>
          <w:rFonts w:ascii="彩虹粗仿宋" w:eastAsia="彩虹粗仿宋" w:hAnsi="宋体" w:cs="Arial"/>
          <w:sz w:val="24"/>
        </w:rPr>
      </w:pPr>
      <w:r w:rsidRPr="00C91EF7">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052024" w:rsidRPr="00C91EF7" w:rsidRDefault="00052024" w:rsidP="00052024">
      <w:pPr>
        <w:adjustRightInd w:val="0"/>
        <w:snapToGrid w:val="0"/>
        <w:ind w:firstLine="480"/>
        <w:outlineLvl w:val="0"/>
        <w:rPr>
          <w:rFonts w:ascii="彩虹粗仿宋" w:eastAsia="彩虹粗仿宋" w:hAnsi="宋体" w:cs="Arial"/>
          <w:sz w:val="24"/>
        </w:rPr>
      </w:pPr>
      <w:r w:rsidRPr="00C91EF7">
        <w:rPr>
          <w:rFonts w:ascii="彩虹粗仿宋" w:eastAsia="彩虹粗仿宋" w:hAnsi="宋体" w:cs="Arial" w:hint="eastAsia"/>
          <w:sz w:val="24"/>
        </w:rPr>
        <w:t>3.本基金开展基金转换业务应按相关法律法规规定及《基金合同》的约定进行公告。</w:t>
      </w:r>
    </w:p>
    <w:p w:rsidR="00052024" w:rsidRPr="00C91EF7" w:rsidRDefault="00052024" w:rsidP="00052024">
      <w:pPr>
        <w:adjustRightInd w:val="0"/>
        <w:snapToGrid w:val="0"/>
        <w:ind w:firstLine="480"/>
        <w:outlineLvl w:val="0"/>
        <w:rPr>
          <w:rFonts w:ascii="彩虹粗仿宋" w:eastAsia="彩虹粗仿宋" w:hAnsi="宋体" w:cs="Arial"/>
          <w:sz w:val="24"/>
        </w:rPr>
      </w:pPr>
      <w:r w:rsidRPr="00C91EF7">
        <w:rPr>
          <w:rFonts w:ascii="彩虹粗仿宋" w:eastAsia="彩虹粗仿宋" w:hAnsi="宋体" w:cs="Arial" w:hint="eastAsia"/>
          <w:sz w:val="24"/>
        </w:rPr>
        <w:t>（六）基金现金分红</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1.基金管理人确定分红方案通知基金托管人，双方核定后</w:t>
      </w:r>
      <w:r w:rsidRPr="00C91EF7">
        <w:rPr>
          <w:rFonts w:ascii="彩虹粗仿宋" w:eastAsia="彩虹粗仿宋" w:hint="eastAsia"/>
          <w:sz w:val="24"/>
          <w:szCs w:val="18"/>
        </w:rPr>
        <w:t>依照《信息披露办法》的有关规定在中国证监会指定媒介上公告并</w:t>
      </w:r>
      <w:r w:rsidRPr="00C91EF7">
        <w:rPr>
          <w:rFonts w:ascii="彩虹粗仿宋" w:eastAsia="彩虹粗仿宋" w:hint="eastAsia"/>
          <w:sz w:val="24"/>
        </w:rPr>
        <w:t>报中国证监会备案</w:t>
      </w:r>
      <w:r w:rsidRPr="00C91EF7">
        <w:rPr>
          <w:rFonts w:ascii="彩虹粗仿宋" w:eastAsia="彩虹粗仿宋" w:hAnsi="宋体" w:cs="Arial" w:hint="eastAsia"/>
          <w:sz w:val="24"/>
        </w:rPr>
        <w:t>。</w:t>
      </w:r>
    </w:p>
    <w:p w:rsidR="00052024" w:rsidRPr="00C91EF7" w:rsidRDefault="00052024" w:rsidP="00052024">
      <w:pPr>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052024" w:rsidRPr="00C91EF7" w:rsidRDefault="00052024" w:rsidP="00052024">
      <w:pPr>
        <w:ind w:firstLine="480"/>
        <w:rPr>
          <w:rFonts w:ascii="彩虹粗仿宋" w:eastAsia="彩虹粗仿宋" w:hAnsi="宋体" w:cs="Arial"/>
          <w:sz w:val="24"/>
        </w:rPr>
      </w:pPr>
      <w:r w:rsidRPr="00C91EF7">
        <w:rPr>
          <w:rFonts w:ascii="彩虹粗仿宋" w:eastAsia="彩虹粗仿宋" w:hAnsi="宋体" w:cs="Arial" w:hint="eastAsia"/>
          <w:sz w:val="24"/>
        </w:rPr>
        <w:t>3.基金管理人在下达指令时，应给基金托管人留出必需的划款时间。</w:t>
      </w:r>
    </w:p>
    <w:p w:rsidR="00052024" w:rsidRPr="00C91EF7" w:rsidRDefault="00052024" w:rsidP="00052024">
      <w:pPr>
        <w:ind w:firstLine="480"/>
        <w:rPr>
          <w:rFonts w:ascii="彩虹粗仿宋" w:eastAsia="彩虹粗仿宋" w:hAnsi="宋体" w:cs="Arial"/>
          <w:sz w:val="24"/>
        </w:rPr>
      </w:pPr>
      <w:r w:rsidRPr="00C91EF7">
        <w:rPr>
          <w:rFonts w:ascii="彩虹粗仿宋" w:eastAsia="彩虹粗仿宋" w:hAnsi="宋体" w:cs="Arial" w:hint="eastAsia"/>
          <w:sz w:val="24"/>
        </w:rPr>
        <w:t>（七）投资银行存款的特别约定</w:t>
      </w:r>
    </w:p>
    <w:p w:rsidR="00052024" w:rsidRPr="00C91EF7" w:rsidRDefault="00052024" w:rsidP="00E05165">
      <w:pPr>
        <w:adjustRightInd w:val="0"/>
        <w:snapToGrid w:val="0"/>
        <w:ind w:firstLine="480"/>
        <w:outlineLvl w:val="0"/>
        <w:rPr>
          <w:rFonts w:ascii="彩虹粗仿宋" w:eastAsia="彩虹粗仿宋" w:hAnsi="宋体" w:cs="Arial"/>
          <w:sz w:val="24"/>
        </w:rPr>
      </w:pPr>
      <w:r w:rsidRPr="00C91EF7">
        <w:rPr>
          <w:rFonts w:ascii="彩虹粗仿宋" w:eastAsia="彩虹粗仿宋" w:hAnsi="宋体" w:cs="Arial" w:hint="eastAsia"/>
          <w:sz w:val="24"/>
        </w:rPr>
        <w:t>1、本基金投资银行存款前，基金管理人应与存款银行签订具体存款协议，包括但不限于以下内容：</w:t>
      </w:r>
    </w:p>
    <w:p w:rsidR="00052024" w:rsidRPr="00C91EF7" w:rsidRDefault="00052024" w:rsidP="00E05165">
      <w:pPr>
        <w:adjustRightInd w:val="0"/>
        <w:snapToGrid w:val="0"/>
        <w:ind w:firstLine="480"/>
        <w:outlineLvl w:val="0"/>
        <w:rPr>
          <w:rFonts w:ascii="彩虹粗仿宋" w:eastAsia="彩虹粗仿宋" w:hAnsi="宋体" w:cs="Arial"/>
          <w:sz w:val="24"/>
        </w:rPr>
      </w:pPr>
      <w:r w:rsidRPr="00C91EF7">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052024" w:rsidRPr="00C91EF7" w:rsidRDefault="00052024" w:rsidP="00E05165">
      <w:pPr>
        <w:adjustRightInd w:val="0"/>
        <w:snapToGrid w:val="0"/>
        <w:ind w:firstLine="480"/>
        <w:outlineLvl w:val="0"/>
        <w:rPr>
          <w:rFonts w:ascii="彩虹粗仿宋" w:eastAsia="彩虹粗仿宋" w:hAnsi="宋体" w:cs="Arial"/>
          <w:sz w:val="24"/>
        </w:rPr>
      </w:pPr>
      <w:r w:rsidRPr="00C91EF7">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052024" w:rsidRPr="00C91EF7" w:rsidRDefault="00052024" w:rsidP="00E05165">
      <w:pPr>
        <w:adjustRightInd w:val="0"/>
        <w:snapToGrid w:val="0"/>
        <w:ind w:firstLine="480"/>
        <w:outlineLvl w:val="0"/>
        <w:rPr>
          <w:rFonts w:ascii="彩虹粗仿宋" w:eastAsia="彩虹粗仿宋" w:hAnsi="宋体" w:cs="Arial"/>
          <w:sz w:val="24"/>
        </w:rPr>
      </w:pPr>
      <w:r w:rsidRPr="00C91EF7">
        <w:rPr>
          <w:rFonts w:ascii="彩虹粗仿宋" w:eastAsia="彩虹粗仿宋" w:hAnsi="宋体" w:cs="Arial" w:hint="eastAsia"/>
          <w:sz w:val="24"/>
        </w:rPr>
        <w:t>（3）约定存款证实书的具体传递交接方式及交接期限。</w:t>
      </w:r>
    </w:p>
    <w:p w:rsidR="00052024" w:rsidRPr="00C91EF7" w:rsidRDefault="00052024" w:rsidP="00E05165">
      <w:pPr>
        <w:adjustRightInd w:val="0"/>
        <w:snapToGrid w:val="0"/>
        <w:ind w:firstLine="480"/>
        <w:outlineLvl w:val="0"/>
        <w:rPr>
          <w:rFonts w:ascii="彩虹粗仿宋" w:eastAsia="彩虹粗仿宋" w:hAnsi="宋体" w:cs="Arial"/>
          <w:sz w:val="24"/>
        </w:rPr>
      </w:pPr>
      <w:r w:rsidRPr="00C91EF7">
        <w:rPr>
          <w:rFonts w:ascii="彩虹粗仿宋" w:eastAsia="彩虹粗仿宋" w:hAnsi="宋体" w:cs="Arial" w:hint="eastAsia"/>
          <w:sz w:val="24"/>
        </w:rPr>
        <w:t>（4）资金划转过程中需要使用存款银行过渡账户的，存款银行须保证资金在过渡账户中不出现滞留，不被挪用。</w:t>
      </w:r>
    </w:p>
    <w:p w:rsidR="00052024" w:rsidRPr="00C91EF7" w:rsidRDefault="00052024" w:rsidP="00E05165">
      <w:pPr>
        <w:adjustRightInd w:val="0"/>
        <w:snapToGrid w:val="0"/>
        <w:ind w:firstLine="480"/>
        <w:outlineLvl w:val="0"/>
        <w:rPr>
          <w:rFonts w:ascii="彩虹粗仿宋" w:eastAsia="彩虹粗仿宋" w:hAnsi="宋体" w:cs="Arial"/>
          <w:sz w:val="24"/>
        </w:rPr>
      </w:pPr>
      <w:r w:rsidRPr="00C91EF7">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w:t>
      </w:r>
      <w:r w:rsidRPr="00C91EF7">
        <w:rPr>
          <w:rFonts w:ascii="彩虹粗仿宋" w:eastAsia="彩虹粗仿宋" w:hAnsi="宋体" w:cs="Arial" w:hint="eastAsia"/>
          <w:sz w:val="24"/>
        </w:rPr>
        <w:lastRenderedPageBreak/>
        <w:t>承担存款开户证实书对应存款的本金及收益的安全。</w:t>
      </w:r>
    </w:p>
    <w:p w:rsidR="00052024" w:rsidRPr="00C91EF7" w:rsidRDefault="00052024" w:rsidP="00E05165">
      <w:pPr>
        <w:adjustRightInd w:val="0"/>
        <w:snapToGrid w:val="0"/>
        <w:ind w:firstLine="480"/>
        <w:outlineLvl w:val="0"/>
        <w:rPr>
          <w:rFonts w:ascii="Arial" w:hAnsi="Arial" w:cs="Arial"/>
          <w:kern w:val="0"/>
          <w:szCs w:val="21"/>
        </w:rPr>
      </w:pPr>
      <w:r w:rsidRPr="00C91EF7">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052024" w:rsidRPr="00C91EF7" w:rsidRDefault="00052024" w:rsidP="00052024">
      <w:pPr>
        <w:adjustRightInd w:val="0"/>
        <w:snapToGrid w:val="0"/>
        <w:rPr>
          <w:rFonts w:ascii="彩虹粗仿宋" w:eastAsia="彩虹粗仿宋" w:hAnsi="宋体" w:cs="Arial"/>
          <w:sz w:val="24"/>
        </w:rPr>
      </w:pPr>
    </w:p>
    <w:p w:rsidR="00052024" w:rsidRPr="00C91EF7" w:rsidRDefault="00052024" w:rsidP="00052024">
      <w:pPr>
        <w:pStyle w:val="2"/>
        <w:jc w:val="center"/>
        <w:rPr>
          <w:rFonts w:ascii="彩虹粗仿宋" w:eastAsia="彩虹粗仿宋"/>
          <w:sz w:val="30"/>
        </w:rPr>
      </w:pPr>
      <w:bookmarkStart w:id="86" w:name="_Toc124325892"/>
      <w:r w:rsidRPr="00C91EF7">
        <w:rPr>
          <w:rFonts w:ascii="彩虹粗仿宋" w:eastAsia="彩虹粗仿宋"/>
          <w:sz w:val="30"/>
        </w:rPr>
        <w:br w:type="page"/>
      </w:r>
      <w:r w:rsidRPr="00C91EF7">
        <w:rPr>
          <w:rFonts w:ascii="彩虹粗仿宋" w:eastAsia="彩虹粗仿宋" w:hint="eastAsia"/>
          <w:sz w:val="30"/>
        </w:rPr>
        <w:lastRenderedPageBreak/>
        <w:t xml:space="preserve"> 八、基金资产净值计算和会计核算</w:t>
      </w:r>
      <w:bookmarkEnd w:id="86"/>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（一）基金资产净值的计算、复核与完成的时间及程序</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基金管理人于每个</w:t>
      </w:r>
      <w:r w:rsidRPr="00C91EF7">
        <w:rPr>
          <w:rFonts w:ascii="彩虹粗仿宋" w:eastAsia="彩虹粗仿宋" w:hAnsi="宋体" w:cs="Arial"/>
          <w:sz w:val="24"/>
        </w:rPr>
        <w:t>工作</w:t>
      </w:r>
      <w:r w:rsidRPr="00C91EF7">
        <w:rPr>
          <w:rFonts w:ascii="彩虹粗仿宋" w:eastAsia="彩虹粗仿宋" w:hAnsi="宋体" w:cs="Arial" w:hint="eastAsia"/>
          <w:sz w:val="24"/>
        </w:rPr>
        <w:t>日计算基金资产净值及基金份额净值，并按规定公告。</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2.基金管理人应每个</w:t>
      </w:r>
      <w:r w:rsidRPr="00C91EF7">
        <w:rPr>
          <w:rFonts w:ascii="彩虹粗仿宋" w:eastAsia="彩虹粗仿宋" w:hAnsi="宋体" w:cs="Arial"/>
          <w:sz w:val="24"/>
        </w:rPr>
        <w:t>工作</w:t>
      </w:r>
      <w:r w:rsidRPr="00C91EF7">
        <w:rPr>
          <w:rFonts w:ascii="彩虹粗仿宋" w:eastAsia="彩虹粗仿宋" w:hAnsi="宋体" w:cs="Arial" w:hint="eastAsia"/>
          <w:sz w:val="24"/>
        </w:rPr>
        <w:t>日对基金资产估值。但基金管理人根据法律法规或《基金合同》的规定暂停估值时除外。基金管理人每个</w:t>
      </w:r>
      <w:r w:rsidRPr="00C91EF7">
        <w:rPr>
          <w:rFonts w:ascii="彩虹粗仿宋" w:eastAsia="彩虹粗仿宋" w:hAnsi="宋体" w:cs="Arial"/>
          <w:sz w:val="24"/>
        </w:rPr>
        <w:t>工作</w:t>
      </w:r>
      <w:r w:rsidRPr="00C91EF7">
        <w:rPr>
          <w:rFonts w:ascii="彩虹粗仿宋" w:eastAsia="彩虹粗仿宋" w:hAnsi="宋体" w:cs="Arial" w:hint="eastAsia"/>
          <w:sz w:val="24"/>
        </w:rPr>
        <w:t>日对基金资产估值后，将基金份额净值结果发送基金托管人，经基金托管人复核无误后，由基金管理人根据基金合同的约定对外公布。</w:t>
      </w:r>
    </w:p>
    <w:p w:rsidR="00052024" w:rsidRPr="00C91EF7" w:rsidRDefault="00052024" w:rsidP="00052024">
      <w:pPr>
        <w:ind w:firstLineChars="200" w:firstLine="480"/>
        <w:rPr>
          <w:rFonts w:ascii="彩虹粗仿宋" w:eastAsia="彩虹粗仿宋" w:hAnsi="宋体" w:cs="Arial"/>
          <w:sz w:val="24"/>
        </w:rPr>
      </w:pPr>
      <w:r w:rsidRPr="00C91EF7">
        <w:rPr>
          <w:rFonts w:ascii="彩虹粗仿宋" w:eastAsia="彩虹粗仿宋" w:hAnsi="宋体" w:cs="Arial" w:hint="eastAsia"/>
          <w:sz w:val="24"/>
        </w:rPr>
        <w:t>（二）基金资产估值方法和特殊情形的处理</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1.估值对象</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基金所拥有的股票、权证、债券和银行存款本息、同业存单、应收款项、股指期货合约、国债期货合约、其它投资等资产及负债。</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2.估值方法</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(1)证券交易所上市的有价证券的估值</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交易所发行实行净价交易的债券按第三方估值机构提供的相应品种当日的估值净价估值，估值日没有交易的，且最近交易日后经济环境未发生重大变化，按第三方估值机构提供的相应品种当日的估值净价估值。如最近交易日后经济环境发生了重大变化的，可参考类似投资品种的现行市价及重大变化因素，调整最近交易市价，确定公允价格；</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交易所发行未实行净价交易的债券以交易所每日收盘价作为估值全价减去估值全价中所含的债券应收利息得到的净价进行估值；估值日没有交易的，且最近交易日后经济环境未发生重大变化，以最近交易日债券收盘价作为估值全价减去估值全价中所含的债券应收利息得到的净价进行估值。如最近交易日后经济环</w:t>
      </w:r>
      <w:r w:rsidRPr="00C91EF7">
        <w:rPr>
          <w:rFonts w:ascii="彩虹粗仿宋" w:eastAsia="彩虹粗仿宋" w:hAnsi="宋体" w:cs="Arial" w:hint="eastAsia"/>
          <w:sz w:val="24"/>
        </w:rPr>
        <w:lastRenderedPageBreak/>
        <w:t>境发生了重大变化的，可参考类似投资品种的现行市价及重大变化因素，调整最近交易市价，确定公允价格；</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4)交易所上市不存在活跃市场的有价证券，采用估值技术确定公允价值。交易所上市的资产支持证券，采用估值技术确定公允价值，在估值技术难以可靠计量公允价值的情况下，按成本估值。</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(2)处于未上市期间的有价证券应区分如下情况处理：</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2)首次公开发行未上市的股票、债券和权证，采用估值技术确定公允价值，在估值技术难以可靠计量公允价值的情况下，按成本估值；</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(3)全国银行间债券市场交易的债券、资产支持证券、同业存单等固定收益品种，采用第三方估值机构提供的价格确定公允价值。</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(4)同一债券同时在两个或两个以上市场交易的，按债券所处的市场分别估值。</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(5)股指期货合约、国债期货合约，一般以估值当日结算价进行估值，估值当日无结算价的，且最近交易日后经济环境未发生重大变化的，采用最近交易日结算价估值。</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(6)如有确凿证据表明按上述方法进行估值不能客观反映其公允价值的，基金管理人可根据具体情况与基金托管人商定后，按最能反映公允价值的价格估值。</w:t>
      </w:r>
    </w:p>
    <w:p w:rsidR="00664891" w:rsidRPr="00C91EF7" w:rsidRDefault="00664891" w:rsidP="00664891">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(7)当本基金发生大额申购或赎回情形时，基金管理人可以对本基金采用摆动定价机制，以确保基金估值的公平性。</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w:t>
      </w:r>
      <w:r w:rsidR="00664891" w:rsidRPr="00C91EF7">
        <w:rPr>
          <w:rFonts w:ascii="彩虹粗仿宋" w:eastAsia="彩虹粗仿宋" w:hAnsi="宋体" w:cs="Arial" w:hint="eastAsia"/>
          <w:sz w:val="24"/>
        </w:rPr>
        <w:t>8</w:t>
      </w:r>
      <w:r w:rsidRPr="00C91EF7">
        <w:rPr>
          <w:rFonts w:ascii="彩虹粗仿宋" w:eastAsia="彩虹粗仿宋" w:hAnsi="宋体" w:cs="Arial" w:hint="eastAsia"/>
          <w:sz w:val="24"/>
        </w:rPr>
        <w:t>)相关法律法规以及监管部门有强制规定的，从其规定。如有新增事项，按国家最新规定估值。</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52024" w:rsidRPr="00C91EF7" w:rsidRDefault="00052024" w:rsidP="00052024">
      <w:pPr>
        <w:adjustRightInd w:val="0"/>
        <w:snapToGrid w:val="0"/>
        <w:ind w:firstLine="480"/>
        <w:rPr>
          <w:rFonts w:ascii="彩虹粗仿宋" w:eastAsia="彩虹粗仿宋"/>
          <w:sz w:val="24"/>
          <w:szCs w:val="21"/>
        </w:rPr>
      </w:pPr>
      <w:r w:rsidRPr="00C91EF7">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052024" w:rsidRPr="00C91EF7" w:rsidRDefault="00052024" w:rsidP="00052024">
      <w:pPr>
        <w:adjustRightInd w:val="0"/>
        <w:snapToGrid w:val="0"/>
        <w:ind w:firstLine="480"/>
        <w:rPr>
          <w:rStyle w:val="read"/>
          <w:rFonts w:ascii="彩虹粗仿宋" w:eastAsia="彩虹粗仿宋" w:hAnsi="宋体" w:cs="Arial"/>
          <w:sz w:val="24"/>
        </w:rPr>
      </w:pPr>
      <w:r w:rsidRPr="00C91EF7">
        <w:rPr>
          <w:rStyle w:val="read"/>
          <w:rFonts w:ascii="彩虹粗仿宋" w:eastAsia="彩虹粗仿宋" w:hAnsi="宋体" w:cs="Arial" w:hint="eastAsia"/>
          <w:sz w:val="24"/>
        </w:rPr>
        <w:lastRenderedPageBreak/>
        <w:t>3.特殊情形的处理</w:t>
      </w:r>
    </w:p>
    <w:p w:rsidR="00052024" w:rsidRPr="00C91EF7" w:rsidRDefault="00052024" w:rsidP="00052024">
      <w:pPr>
        <w:adjustRightInd w:val="0"/>
        <w:snapToGrid w:val="0"/>
        <w:ind w:firstLineChars="200" w:firstLine="480"/>
        <w:rPr>
          <w:rStyle w:val="read"/>
          <w:rFonts w:ascii="彩虹粗仿宋" w:eastAsia="彩虹粗仿宋"/>
          <w:sz w:val="24"/>
        </w:rPr>
      </w:pPr>
      <w:r w:rsidRPr="00C91EF7">
        <w:rPr>
          <w:rStyle w:val="read"/>
          <w:rFonts w:ascii="彩虹粗仿宋" w:eastAsia="彩虹粗仿宋" w:hAnsi="宋体" w:cs="Arial" w:hint="eastAsia"/>
          <w:sz w:val="24"/>
        </w:rPr>
        <w:t>（1）基金管理人、基金托管人按估值方法的第(6)项进行估值时，所造成的误差不作为基金资产估值</w:t>
      </w:r>
      <w:r w:rsidRPr="00C91EF7">
        <w:rPr>
          <w:rStyle w:val="read"/>
          <w:rFonts w:ascii="彩虹粗仿宋" w:eastAsia="彩虹粗仿宋" w:hint="eastAsia"/>
          <w:sz w:val="24"/>
        </w:rPr>
        <w:t>错误处理。</w:t>
      </w:r>
    </w:p>
    <w:p w:rsidR="00052024" w:rsidRPr="00C91EF7" w:rsidRDefault="00052024" w:rsidP="00052024">
      <w:pPr>
        <w:adjustRightInd w:val="0"/>
        <w:snapToGrid w:val="0"/>
        <w:ind w:firstLineChars="200" w:firstLine="480"/>
        <w:rPr>
          <w:rStyle w:val="read"/>
          <w:rFonts w:ascii="彩虹粗仿宋" w:eastAsia="彩虹粗仿宋"/>
          <w:sz w:val="24"/>
        </w:rPr>
      </w:pPr>
      <w:r w:rsidRPr="00C91EF7">
        <w:rPr>
          <w:rStyle w:val="read"/>
          <w:rFonts w:ascii="彩虹粗仿宋" w:eastAsia="彩虹粗仿宋" w:hint="eastAsia"/>
          <w:sz w:val="24"/>
        </w:rPr>
        <w:t>（2）由于不可抗力原因，或由于证券/期货交易所、登记结算公司等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052024" w:rsidRPr="00C91EF7" w:rsidRDefault="00052024" w:rsidP="00052024">
      <w:pPr>
        <w:adjustRightInd w:val="0"/>
        <w:snapToGrid w:val="0"/>
        <w:ind w:firstLineChars="200" w:firstLine="480"/>
        <w:rPr>
          <w:rStyle w:val="read"/>
          <w:rFonts w:ascii="彩虹粗仿宋" w:eastAsia="彩虹粗仿宋"/>
          <w:sz w:val="24"/>
        </w:rPr>
      </w:pPr>
      <w:r w:rsidRPr="00C91EF7">
        <w:rPr>
          <w:rStyle w:val="read"/>
          <w:rFonts w:ascii="彩虹粗仿宋" w:eastAsia="彩虹粗仿宋" w:hint="eastAsia"/>
          <w:sz w:val="24"/>
        </w:rPr>
        <w:t>（三）基金份额净值错误的处理方式</w:t>
      </w:r>
    </w:p>
    <w:p w:rsidR="00052024" w:rsidRPr="00C91EF7" w:rsidRDefault="00052024" w:rsidP="00052024">
      <w:pPr>
        <w:adjustRightInd w:val="0"/>
        <w:snapToGrid w:val="0"/>
        <w:ind w:firstLineChars="200" w:firstLine="480"/>
        <w:rPr>
          <w:rStyle w:val="read"/>
          <w:rFonts w:ascii="彩虹粗仿宋" w:eastAsia="彩虹粗仿宋"/>
          <w:sz w:val="24"/>
        </w:rPr>
      </w:pPr>
      <w:r w:rsidRPr="00C91EF7">
        <w:rPr>
          <w:rStyle w:val="read"/>
          <w:rFonts w:ascii="彩虹粗仿宋" w:eastAsia="彩虹粗仿宋" w:hint="eastAsia"/>
          <w:sz w:val="24"/>
        </w:rPr>
        <w:t>1.当基金份额净值小数点后4位以内(含第4位)发生</w:t>
      </w:r>
      <w:r w:rsidRPr="00C91EF7">
        <w:rPr>
          <w:rStyle w:val="read"/>
          <w:rFonts w:ascii="彩虹粗仿宋" w:eastAsia="彩虹粗仿宋"/>
          <w:sz w:val="24"/>
        </w:rPr>
        <w:t>估值错误</w:t>
      </w:r>
      <w:r w:rsidRPr="00C91EF7">
        <w:rPr>
          <w:rStyle w:val="read"/>
          <w:rFonts w:ascii="彩虹粗仿宋" w:eastAsia="彩虹粗仿宋" w:hint="eastAsia"/>
          <w:sz w:val="24"/>
        </w:rPr>
        <w:t>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w:t>
      </w:r>
      <w:r w:rsidRPr="00C91EF7">
        <w:rPr>
          <w:rFonts w:ascii="彩虹粗仿宋" w:eastAsia="彩虹粗仿宋" w:cs="Arial" w:hint="eastAsia"/>
          <w:sz w:val="24"/>
        </w:rPr>
        <w:t>；错误偏差达到基金份额净值的</w:t>
      </w:r>
      <w:r w:rsidRPr="00C91EF7">
        <w:rPr>
          <w:rFonts w:ascii="彩虹粗仿宋" w:eastAsia="彩虹粗仿宋" w:hAnsi="宋体" w:hint="eastAsia"/>
          <w:sz w:val="24"/>
        </w:rPr>
        <w:t>0.5%时，基金管理人应当公告</w:t>
      </w:r>
      <w:r w:rsidRPr="00C91EF7">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052024" w:rsidRPr="00C91EF7" w:rsidRDefault="00052024" w:rsidP="00052024">
      <w:pPr>
        <w:adjustRightInd w:val="0"/>
        <w:snapToGrid w:val="0"/>
        <w:ind w:firstLineChars="200" w:firstLine="480"/>
        <w:rPr>
          <w:rStyle w:val="read"/>
          <w:rFonts w:ascii="彩虹粗仿宋" w:eastAsia="彩虹粗仿宋"/>
          <w:sz w:val="24"/>
        </w:rPr>
      </w:pPr>
      <w:r w:rsidRPr="00C91EF7">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C91EF7">
        <w:rPr>
          <w:rFonts w:ascii="彩虹粗仿宋" w:eastAsia="彩虹粗仿宋" w:hAnsi="宋体" w:cs="Arial" w:hint="eastAsia"/>
          <w:sz w:val="24"/>
        </w:rPr>
        <w:t>损失，由基金管理人负责赔付。</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w:t>
      </w:r>
      <w:r w:rsidRPr="00C91EF7">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(4)</w:t>
      </w:r>
      <w:r w:rsidRPr="00C91EF7">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w:t>
      </w:r>
      <w:r w:rsidRPr="00C91EF7">
        <w:rPr>
          <w:rFonts w:ascii="彩虹粗仿宋" w:eastAsia="彩虹粗仿宋" w:hint="eastAsia"/>
          <w:kern w:val="0"/>
          <w:sz w:val="24"/>
        </w:rPr>
        <w:lastRenderedPageBreak/>
        <w:t>基金管理人负责赔付。</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3.基金管理人和基金托管人由于各自技术系统设置而产生的净值计算尾差，以基金管理人计算结果为准。</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4.前述内容如法律法规或者监管部门另有规定的，从其规定。如果行业另有通行做法，双方当事人应本着平等和保护基金份额持有人利益的原则进行协商。</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（四）暂停估值的情形</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1.基金投资所涉及的证券/期货交易市场遇法定节假日或因其他原因暂停营业时；</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2.因不可抗力致使基金管理人、基金托管人无法准确评估基金资产价值时；</w:t>
      </w:r>
    </w:p>
    <w:p w:rsidR="00664891" w:rsidRPr="00C91EF7" w:rsidRDefault="00664891" w:rsidP="00664891">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3.当前一估值日基金资产净值50%以上的资产出现无可参考的活跃市场价格且采用估值技术仍导致公允价值存在重大不确定时，</w:t>
      </w:r>
      <w:r w:rsidR="00AA2B22" w:rsidRPr="00C91EF7">
        <w:rPr>
          <w:rFonts w:ascii="彩虹粗仿宋" w:eastAsia="彩虹粗仿宋" w:hAnsi="宋体" w:cs="Arial" w:hint="eastAsia"/>
          <w:sz w:val="24"/>
        </w:rPr>
        <w:t>基金管理人</w:t>
      </w:r>
      <w:r w:rsidRPr="00C91EF7">
        <w:rPr>
          <w:rFonts w:ascii="彩虹粗仿宋" w:eastAsia="彩虹粗仿宋" w:hAnsi="宋体" w:cs="Arial" w:hint="eastAsia"/>
          <w:sz w:val="24"/>
        </w:rPr>
        <w:t>经与基金托管人协商一致的；</w:t>
      </w:r>
    </w:p>
    <w:p w:rsidR="00052024" w:rsidRPr="00C91EF7" w:rsidRDefault="00664891"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4</w:t>
      </w:r>
      <w:r w:rsidR="00052024" w:rsidRPr="00C91EF7">
        <w:rPr>
          <w:rFonts w:ascii="彩虹粗仿宋" w:eastAsia="彩虹粗仿宋" w:hAnsi="宋体" w:cs="Arial" w:hint="eastAsia"/>
          <w:sz w:val="24"/>
        </w:rPr>
        <w:t>.中国证监会和《基金合同》认定的其他情形。</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（五）基金会计制度</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按国家有关部门规定的会计制度执行。</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（六）基金账册的建立</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（七）基金财务报表与报告的编制和复核</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1.财务报表的编制</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基金财务报表由基金管理人编制，基金托管人复核。</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2.报表复核</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3.财务报表的编制与复核时间安排</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(1)报表的编制</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w:t>
      </w:r>
      <w:r w:rsidRPr="00C91EF7">
        <w:rPr>
          <w:rFonts w:ascii="彩虹粗仿宋" w:eastAsia="彩虹粗仿宋" w:hAnsi="宋体" w:cs="Arial" w:hint="eastAsia"/>
          <w:sz w:val="24"/>
        </w:rPr>
        <w:lastRenderedPageBreak/>
        <w:t>编制。基金年度报告的财务会计报告应当经过审计。《基金合同》生效不足两个月的，基金管理人可以不编制当期季度报告、半年度报告或者年度报告。</w:t>
      </w:r>
    </w:p>
    <w:p w:rsidR="00052024" w:rsidRPr="00C91EF7" w:rsidRDefault="00052024" w:rsidP="00052024">
      <w:pPr>
        <w:pStyle w:val="a0"/>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(2)报表的复核</w:t>
      </w:r>
    </w:p>
    <w:p w:rsidR="00052024" w:rsidRPr="00C91EF7" w:rsidRDefault="00052024" w:rsidP="00052024">
      <w:pPr>
        <w:pStyle w:val="a0"/>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052024" w:rsidRPr="00C91EF7" w:rsidRDefault="00052024" w:rsidP="00052024">
      <w:pPr>
        <w:pStyle w:val="a0"/>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基金管理人应留足充分的时间，便于基金托管人复核相关报表及报告。</w:t>
      </w:r>
    </w:p>
    <w:p w:rsidR="00052024" w:rsidRPr="00C91EF7" w:rsidRDefault="00052024" w:rsidP="00052024">
      <w:pPr>
        <w:pStyle w:val="a0"/>
        <w:adjustRightInd w:val="0"/>
        <w:snapToGrid w:val="0"/>
        <w:ind w:firstLine="480"/>
        <w:rPr>
          <w:rFonts w:ascii="彩虹粗仿宋" w:eastAsia="彩虹粗仿宋" w:hAnsi="宋体" w:cs="Arial"/>
          <w:sz w:val="24"/>
        </w:rPr>
      </w:pPr>
      <w:r w:rsidRPr="00C91EF7">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052024" w:rsidRPr="00C91EF7" w:rsidRDefault="00052024" w:rsidP="00052024">
      <w:pPr>
        <w:pStyle w:val="a0"/>
        <w:adjustRightInd w:val="0"/>
        <w:snapToGrid w:val="0"/>
        <w:ind w:firstLineChars="0" w:firstLine="0"/>
        <w:rPr>
          <w:rFonts w:ascii="彩虹粗仿宋" w:eastAsia="彩虹粗仿宋" w:hAnsi="宋体" w:cs="Arial"/>
          <w:sz w:val="24"/>
        </w:rPr>
      </w:pPr>
    </w:p>
    <w:p w:rsidR="00052024" w:rsidRPr="00C91EF7" w:rsidRDefault="00052024" w:rsidP="00052024">
      <w:pPr>
        <w:pStyle w:val="2"/>
        <w:jc w:val="center"/>
        <w:rPr>
          <w:rFonts w:ascii="彩虹粗仿宋" w:eastAsia="彩虹粗仿宋"/>
          <w:sz w:val="30"/>
        </w:rPr>
      </w:pPr>
      <w:bookmarkStart w:id="87" w:name="_Toc124325893"/>
      <w:r w:rsidRPr="00C91EF7">
        <w:rPr>
          <w:rFonts w:ascii="彩虹粗仿宋" w:eastAsia="彩虹粗仿宋"/>
          <w:sz w:val="30"/>
        </w:rPr>
        <w:br w:type="page"/>
      </w:r>
      <w:r w:rsidRPr="00C91EF7">
        <w:rPr>
          <w:rFonts w:ascii="彩虹粗仿宋" w:eastAsia="彩虹粗仿宋" w:hint="eastAsia"/>
          <w:sz w:val="30"/>
        </w:rPr>
        <w:lastRenderedPageBreak/>
        <w:t>九、基金收益分配</w:t>
      </w:r>
      <w:bookmarkEnd w:id="87"/>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基金收益分配是指按规定将基金的可分配收益按基金份额进行比例分配。</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（一）基金收益分配的原则</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基金收益分配应遵循下列原则：</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1.每一基金份额享有同等分配权；</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2.在符合有关基金分红条件的前提下，本基金每年收益分配次数最多为6次，每次收益分配比例不得低于该次可供分配利润的20%；若《基金合同》生效不满3个月可不进行收益分配；</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3.本基金收益分配方式分两种：现金分红与红利再投资，投资者可选择现金红利或将现金红利自动转为基金份额进行再投资；若投资者不选择，本基金默认的收益分配方式是现金分红；选择采取红利再投资形式的，分红资金将按红利发放日的基金份额净值转成相应的基金份额，红利再投资的份额免收申购费。如投资者在不同销售机构选择的分红方式不同，则登记机构将以投资者在各销售机构最后一次选择的分红方式为准；</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5.分红权益登记日申请申购的基金份额不享受当次分红，分红权益登记日申请赎回的基金份额享受当次分红；</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6.法律法规或监管机构另有规定的，从其规定。</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（二）基金收益分配的时间和程序</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本基金收益分配方案由基金管理人拟</w:t>
      </w:r>
      <w:r w:rsidRPr="00C91EF7">
        <w:rPr>
          <w:rFonts w:ascii="彩虹粗仿宋" w:eastAsia="彩虹粗仿宋" w:hAnsi="宋体" w:cs="Arial"/>
          <w:sz w:val="24"/>
        </w:rPr>
        <w:t>定</w:t>
      </w:r>
      <w:r w:rsidRPr="00C91EF7">
        <w:rPr>
          <w:rFonts w:ascii="彩虹粗仿宋" w:eastAsia="彩虹粗仿宋" w:hAnsi="宋体" w:cs="Arial" w:hint="eastAsia"/>
          <w:sz w:val="24"/>
        </w:rPr>
        <w:t>，并由基金托管人复核，在2日内在指定媒介公告并报中国证监会备案。</w:t>
      </w:r>
      <w:r w:rsidRPr="00C91EF7">
        <w:rPr>
          <w:rFonts w:ascii="彩虹粗仿宋" w:eastAsia="彩虹粗仿宋" w:hint="eastAsia"/>
          <w:sz w:val="24"/>
        </w:rPr>
        <w:t>基金红利发放日距离收益分配基准日（即可供分配利润计算截止日）的时间不得超过15个工作日。</w:t>
      </w:r>
      <w:r w:rsidRPr="00C91EF7">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基金收益分配时所发生的银行转账或其他手续费用由投资者自行承担。当投资者的现金红利小于一定金额，不足</w:t>
      </w:r>
      <w:r w:rsidRPr="00C91EF7">
        <w:rPr>
          <w:rFonts w:ascii="彩虹粗仿宋" w:eastAsia="彩虹粗仿宋" w:hAnsi="宋体" w:cs="Arial"/>
          <w:sz w:val="24"/>
        </w:rPr>
        <w:t>以</w:t>
      </w:r>
      <w:r w:rsidRPr="00C91EF7">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052024" w:rsidRPr="00C91EF7" w:rsidRDefault="00052024" w:rsidP="00052024">
      <w:pPr>
        <w:adjustRightInd w:val="0"/>
        <w:snapToGrid w:val="0"/>
        <w:rPr>
          <w:rFonts w:ascii="彩虹粗仿宋" w:eastAsia="彩虹粗仿宋" w:hAnsi="宋体" w:cs="Arial"/>
          <w:sz w:val="24"/>
        </w:rPr>
      </w:pPr>
    </w:p>
    <w:p w:rsidR="00052024" w:rsidRPr="00C91EF7" w:rsidRDefault="00052024" w:rsidP="00052024">
      <w:pPr>
        <w:pStyle w:val="2"/>
        <w:jc w:val="center"/>
        <w:rPr>
          <w:rFonts w:ascii="彩虹粗仿宋" w:eastAsia="彩虹粗仿宋"/>
          <w:sz w:val="30"/>
        </w:rPr>
      </w:pPr>
      <w:bookmarkStart w:id="88" w:name="_Toc124325894"/>
      <w:r w:rsidRPr="00C91EF7">
        <w:rPr>
          <w:rFonts w:ascii="彩虹粗仿宋" w:eastAsia="彩虹粗仿宋"/>
          <w:sz w:val="30"/>
        </w:rPr>
        <w:br w:type="page"/>
      </w:r>
      <w:r w:rsidRPr="00C91EF7">
        <w:rPr>
          <w:rFonts w:ascii="彩虹粗仿宋" w:eastAsia="彩虹粗仿宋" w:hint="eastAsia"/>
          <w:sz w:val="30"/>
        </w:rPr>
        <w:lastRenderedPageBreak/>
        <w:t>十、基金信息披露</w:t>
      </w:r>
      <w:bookmarkEnd w:id="88"/>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（一）保密义务</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1.非因基金管理人和基金托管人的原因导致保密信息被披露、泄露或公开；</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052024" w:rsidRPr="00C91EF7" w:rsidRDefault="00052024" w:rsidP="00C91EF7">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（二）信息披露的内容</w:t>
      </w:r>
    </w:p>
    <w:p w:rsidR="00052024" w:rsidRPr="00C91EF7" w:rsidRDefault="00052024" w:rsidP="00C91EF7">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基金年度报告、基金半年度报告和基金季度报告）、临时报告、澄清公告、基金份额持有人大会决议、投资股指期货、国债期货</w:t>
      </w:r>
      <w:r w:rsidR="00E05165" w:rsidRPr="00C91EF7">
        <w:rPr>
          <w:rFonts w:ascii="彩虹粗仿宋" w:eastAsia="彩虹粗仿宋" w:hAnsi="宋体" w:cs="Arial" w:hint="eastAsia"/>
          <w:sz w:val="24"/>
        </w:rPr>
        <w:t>、</w:t>
      </w:r>
      <w:r w:rsidRPr="00C91EF7">
        <w:rPr>
          <w:rFonts w:ascii="彩虹粗仿宋" w:eastAsia="彩虹粗仿宋" w:hAnsi="宋体" w:cs="Arial" w:hint="eastAsia"/>
          <w:sz w:val="24"/>
        </w:rPr>
        <w:t>资产支持证券</w:t>
      </w:r>
      <w:r w:rsidR="007E45ED" w:rsidRPr="00C91EF7">
        <w:rPr>
          <w:rFonts w:ascii="彩虹粗仿宋" w:eastAsia="彩虹粗仿宋" w:hAnsi="宋体" w:cs="Arial" w:hint="eastAsia"/>
          <w:sz w:val="24"/>
        </w:rPr>
        <w:t>及</w:t>
      </w:r>
      <w:r w:rsidR="00E05165" w:rsidRPr="00C91EF7">
        <w:rPr>
          <w:rFonts w:ascii="彩虹粗仿宋" w:eastAsia="彩虹粗仿宋" w:hAnsi="宋体" w:cs="Arial" w:hint="eastAsia"/>
          <w:sz w:val="24"/>
        </w:rPr>
        <w:t>流通</w:t>
      </w:r>
      <w:r w:rsidR="007E45ED" w:rsidRPr="00C91EF7">
        <w:rPr>
          <w:rFonts w:ascii="彩虹粗仿宋" w:eastAsia="彩虹粗仿宋" w:hAnsi="宋体" w:cs="Arial" w:hint="eastAsia"/>
          <w:sz w:val="24"/>
        </w:rPr>
        <w:t>受限</w:t>
      </w:r>
      <w:r w:rsidR="00E05165" w:rsidRPr="00C91EF7">
        <w:rPr>
          <w:rFonts w:ascii="彩虹粗仿宋" w:eastAsia="彩虹粗仿宋" w:hAnsi="宋体" w:cs="Arial" w:hint="eastAsia"/>
          <w:sz w:val="24"/>
        </w:rPr>
        <w:t>证券</w:t>
      </w:r>
      <w:r w:rsidRPr="00C91EF7">
        <w:rPr>
          <w:rFonts w:ascii="彩虹粗仿宋" w:eastAsia="彩虹粗仿宋" w:hAnsi="宋体" w:cs="Arial" w:hint="eastAsia"/>
          <w:sz w:val="24"/>
        </w:rPr>
        <w:t>的信息披露等中国证监会规定的其他信息。基金年度报告需经具有从事证券相关业务资格的会计师事务所审计后，方可披露。</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（三）基金托管人和基金管理人在信息披露中的职责和信息披露程序</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1.职责</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基金管理人和基金托管人应积极配合、互相监督，保证其履行按照法定方式和限时披露的义务。</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w:t>
      </w:r>
      <w:r w:rsidRPr="00C91EF7">
        <w:rPr>
          <w:rFonts w:ascii="彩虹粗仿宋" w:eastAsia="彩虹粗仿宋" w:hAnsi="宋体" w:cs="Arial" w:hint="eastAsia"/>
          <w:sz w:val="24"/>
        </w:rPr>
        <w:lastRenderedPageBreak/>
        <w:t>指定媒介或基金托管人的互联网网站公开披露。</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当出现下述情况时，基金管理人和基金托管人可暂停或延迟披露基金相关信息：</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(1)不可抗力；</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(2)发生暂停估值的情形；</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(3)法律法规、《基金合同》或中国证监会规定的情况。</w:t>
      </w:r>
    </w:p>
    <w:p w:rsidR="00052024" w:rsidRPr="00C91EF7" w:rsidRDefault="00052024" w:rsidP="00C91EF7">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2.程序</w:t>
      </w:r>
    </w:p>
    <w:p w:rsidR="00052024" w:rsidRPr="00C91EF7" w:rsidRDefault="00052024" w:rsidP="00F03FDC">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w:t>
      </w:r>
      <w:r w:rsidR="00FA4327" w:rsidRPr="00C91EF7">
        <w:rPr>
          <w:rFonts w:ascii="彩虹粗仿宋" w:eastAsia="彩虹粗仿宋" w:hAnsi="宋体" w:cs="Arial" w:hint="eastAsia"/>
          <w:sz w:val="24"/>
        </w:rPr>
        <w:t>。</w:t>
      </w:r>
    </w:p>
    <w:p w:rsidR="00052024" w:rsidRPr="00C91EF7" w:rsidRDefault="00052024" w:rsidP="00052024">
      <w:pPr>
        <w:pStyle w:val="a0"/>
        <w:ind w:firstLineChars="0" w:firstLine="0"/>
        <w:rPr>
          <w:rFonts w:ascii="彩虹粗仿宋" w:eastAsia="彩虹粗仿宋" w:hAnsi="宋体" w:cs="Arial"/>
          <w:sz w:val="24"/>
        </w:rPr>
      </w:pPr>
    </w:p>
    <w:p w:rsidR="00052024" w:rsidRPr="00C91EF7" w:rsidRDefault="00052024" w:rsidP="00052024">
      <w:pPr>
        <w:pStyle w:val="2"/>
        <w:jc w:val="center"/>
        <w:rPr>
          <w:rFonts w:ascii="彩虹粗仿宋" w:eastAsia="彩虹粗仿宋"/>
          <w:sz w:val="30"/>
        </w:rPr>
      </w:pPr>
      <w:bookmarkStart w:id="89" w:name="_Toc124325895"/>
      <w:r w:rsidRPr="00C91EF7">
        <w:rPr>
          <w:rFonts w:ascii="彩虹粗仿宋" w:eastAsia="彩虹粗仿宋"/>
          <w:sz w:val="30"/>
        </w:rPr>
        <w:br w:type="page"/>
      </w:r>
      <w:r w:rsidRPr="00C91EF7">
        <w:rPr>
          <w:rFonts w:ascii="彩虹粗仿宋" w:eastAsia="彩虹粗仿宋" w:hint="eastAsia"/>
          <w:sz w:val="30"/>
        </w:rPr>
        <w:lastRenderedPageBreak/>
        <w:t>十一、基金费用</w:t>
      </w:r>
      <w:bookmarkEnd w:id="89"/>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（一）基金管理费的计提比例和计提方法</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本基金的管理费每日按前一日基金资产净值的</w:t>
      </w:r>
      <w:r w:rsidRPr="00C91EF7">
        <w:rPr>
          <w:rFonts w:ascii="彩虹粗仿宋" w:eastAsia="彩虹粗仿宋" w:hAnsi="宋体" w:cs="Arial" w:hint="eastAsia"/>
          <w:sz w:val="24"/>
          <w:u w:val="single"/>
        </w:rPr>
        <w:t>1.20</w:t>
      </w:r>
      <w:r w:rsidRPr="00C91EF7">
        <w:rPr>
          <w:rFonts w:ascii="彩虹粗仿宋" w:eastAsia="彩虹粗仿宋" w:hAnsi="宋体" w:cs="Arial" w:hint="eastAsia"/>
          <w:sz w:val="24"/>
        </w:rPr>
        <w:t>%年费率计提。管理费的计算方法如下：</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H＝E×年管理费率÷当年天数</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H为每日应计提的基金管理费</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E为前一日的基金资产净值</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（二）基金托管费的计提比例和计提方法</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本基金的托管费每日按前一日基金资产净值的</w:t>
      </w:r>
      <w:r w:rsidRPr="00C91EF7">
        <w:rPr>
          <w:rFonts w:ascii="彩虹粗仿宋" w:eastAsia="彩虹粗仿宋" w:hAnsi="宋体" w:cs="Arial" w:hint="eastAsia"/>
          <w:sz w:val="24"/>
          <w:u w:val="single"/>
        </w:rPr>
        <w:t>0.25</w:t>
      </w:r>
      <w:r w:rsidRPr="00C91EF7">
        <w:rPr>
          <w:rFonts w:ascii="彩虹粗仿宋" w:eastAsia="彩虹粗仿宋" w:hAnsi="宋体" w:cs="Arial" w:hint="eastAsia"/>
          <w:sz w:val="24"/>
        </w:rPr>
        <w:t>%年费率计提。托管费的计算方法如下：</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H＝E×年托管费率÷当年天数</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H为每日应计提的基金托管费</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E为前一日的基金资产净值</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三）账户开户费用、证券/期货交易费用、基金财产划拨支付的银行费用、账户维护费、《基金合同》生效后的信息披露费用、基金份额持有人大会费用、《基金合同》生效后与基金有关的会计师费、律师费、诉讼费和仲裁费等根据有关法律法规、《基金合同》及相应协议的规定，列入当期基金费用。</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（四）不列入基金费用的项目</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合同》生效前的律师费、会计师费和信息披露费用等不得从基金财产中列支；基金管理人和基金托管人因未履行或未完全履行义务导致的费用支出或基金财产的损失，以及处理与基金运作无关的事项发生的费用等不列入基金费用。</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其他依据相关法律法规及中国证监会的有关规定不得列入基金费用的项目。</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（五）基金管理费和基金托管费的调整</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基金管理人和基金托管人在按相关监管部门要求履行必要手续后，可根据基金发展情况调整基金管理费、基金托管费，基金管理人必须最迟于新的费率实施日2日前在指定媒介上刊登公告。</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（六）基金管理费和基金托管费的复核程序、支付方式和时间</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1.复核程序</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基金托管人对基金管理人计提的基金管理费和基金托管费等，根据本托管协议和《基金合同》的有关规定进行复核。</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2.支付方式和时间</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lastRenderedPageBreak/>
        <w:t>基金管理费、基金托管费每日计</w:t>
      </w:r>
      <w:r w:rsidRPr="00C91EF7">
        <w:rPr>
          <w:rFonts w:ascii="彩虹粗仿宋" w:eastAsia="彩虹粗仿宋" w:hAnsi="宋体" w:cs="Arial"/>
          <w:sz w:val="24"/>
        </w:rPr>
        <w:t>算</w:t>
      </w:r>
      <w:r w:rsidRPr="00C91EF7">
        <w:rPr>
          <w:rFonts w:ascii="彩虹粗仿宋" w:eastAsia="彩虹粗仿宋" w:hAnsi="宋体" w:cs="Arial" w:hint="eastAsia"/>
          <w:sz w:val="24"/>
        </w:rPr>
        <w:t>，逐日累计至每月月末，按月支付。由基金托管人根据与基金管理人核对一致的财务数据，自动在月初5个工作日内、按照指定的账户路径进行资金支付，基金管理人无需再出具资金划拨指令。若遇法定节假日、公休假等，支付日期顺延。费用自动扣划后，基金管理人应进行核对，如发现数据不符，及时联系基金托管人协商解决。</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在首期支付基金管理费前，基金管理人应向托管人出具正式函件指定基金管理费的收款账户。基金管理人如需要变更此账户，应提前5个工作日向基金托管人出具书面的收款账户变更通知。</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（七）违规处理方式</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052024" w:rsidRPr="00C91EF7" w:rsidRDefault="00052024" w:rsidP="00052024">
      <w:pPr>
        <w:adjustRightInd w:val="0"/>
        <w:snapToGrid w:val="0"/>
        <w:rPr>
          <w:rFonts w:ascii="彩虹粗仿宋" w:eastAsia="彩虹粗仿宋" w:hAnsi="宋体" w:cs="Arial"/>
          <w:sz w:val="24"/>
        </w:rPr>
      </w:pPr>
    </w:p>
    <w:p w:rsidR="00052024" w:rsidRPr="00C91EF7" w:rsidRDefault="00052024" w:rsidP="00052024">
      <w:pPr>
        <w:pStyle w:val="2"/>
        <w:jc w:val="center"/>
        <w:rPr>
          <w:rFonts w:ascii="彩虹粗仿宋" w:eastAsia="彩虹粗仿宋"/>
          <w:sz w:val="30"/>
        </w:rPr>
      </w:pPr>
      <w:bookmarkStart w:id="90" w:name="_Toc124325896"/>
      <w:r w:rsidRPr="00C91EF7">
        <w:rPr>
          <w:rFonts w:ascii="彩虹粗仿宋" w:eastAsia="彩虹粗仿宋"/>
          <w:sz w:val="30"/>
        </w:rPr>
        <w:br w:type="page"/>
      </w:r>
      <w:r w:rsidRPr="00C91EF7">
        <w:rPr>
          <w:rFonts w:ascii="彩虹粗仿宋" w:eastAsia="彩虹粗仿宋" w:hint="eastAsia"/>
          <w:sz w:val="30"/>
        </w:rPr>
        <w:lastRenderedPageBreak/>
        <w:t>十二、基金份额持有人名册的保管</w:t>
      </w:r>
      <w:bookmarkEnd w:id="90"/>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C91EF7">
        <w:rPr>
          <w:rFonts w:ascii="彩虹粗仿宋" w:eastAsia="彩虹粗仿宋" w:hAnsi="宋体" w:hint="eastAsia"/>
          <w:kern w:val="0"/>
          <w:sz w:val="24"/>
        </w:rPr>
        <w:t>基金托管人不得将所保管的基金份额持有人名册用于基金托管业务以外的其他用途，并应遵守保密义务。</w:t>
      </w:r>
    </w:p>
    <w:p w:rsidR="00052024" w:rsidRPr="00C91EF7" w:rsidRDefault="00052024" w:rsidP="00052024">
      <w:pPr>
        <w:adjustRightInd w:val="0"/>
        <w:snapToGrid w:val="0"/>
        <w:rPr>
          <w:rFonts w:ascii="彩虹粗仿宋" w:eastAsia="彩虹粗仿宋" w:hAnsi="宋体" w:cs="Arial"/>
          <w:sz w:val="24"/>
        </w:rPr>
      </w:pPr>
    </w:p>
    <w:p w:rsidR="00052024" w:rsidRPr="00C91EF7" w:rsidRDefault="00052024" w:rsidP="00052024">
      <w:pPr>
        <w:pStyle w:val="2"/>
        <w:jc w:val="center"/>
        <w:rPr>
          <w:rFonts w:ascii="彩虹粗仿宋" w:eastAsia="彩虹粗仿宋"/>
          <w:sz w:val="30"/>
        </w:rPr>
      </w:pPr>
      <w:bookmarkStart w:id="91" w:name="_Toc124325897"/>
      <w:r w:rsidRPr="00C91EF7">
        <w:rPr>
          <w:rFonts w:ascii="彩虹粗仿宋" w:eastAsia="彩虹粗仿宋"/>
          <w:sz w:val="30"/>
        </w:rPr>
        <w:br w:type="page"/>
      </w:r>
      <w:r w:rsidRPr="00C91EF7">
        <w:rPr>
          <w:rFonts w:ascii="彩虹粗仿宋" w:eastAsia="彩虹粗仿宋" w:hint="eastAsia"/>
          <w:sz w:val="30"/>
        </w:rPr>
        <w:lastRenderedPageBreak/>
        <w:t>十三、基金有关文件档案的保存</w:t>
      </w:r>
      <w:bookmarkEnd w:id="91"/>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（一）档案保存</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（二）合同档案的建立</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1.基金管理人签署重大合同文本后，应及时将合同文本正本送达基金托管人处。</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2.基金管理人应及时将与本基金账务处理、资金划拨等有关的合同、协议传真基金托管人。</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（三）变更与协助</w:t>
      </w:r>
    </w:p>
    <w:p w:rsidR="00052024" w:rsidRPr="00C91EF7" w:rsidRDefault="00052024" w:rsidP="00052024">
      <w:pPr>
        <w:adjustRightInd w:val="0"/>
        <w:snapToGrid w:val="0"/>
        <w:ind w:firstLineChars="200" w:firstLine="480"/>
        <w:rPr>
          <w:rFonts w:ascii="彩虹粗仿宋" w:eastAsia="彩虹粗仿宋"/>
          <w:b/>
          <w:bCs/>
          <w:sz w:val="30"/>
          <w:szCs w:val="30"/>
        </w:rPr>
      </w:pPr>
      <w:r w:rsidRPr="00C91EF7">
        <w:rPr>
          <w:rFonts w:ascii="彩虹粗仿宋" w:eastAsia="彩虹粗仿宋" w:hAnsi="宋体" w:cs="Arial" w:hint="eastAsia"/>
          <w:sz w:val="24"/>
        </w:rPr>
        <w:t>若基金管理人/基金托管人发生变更，未变更的一方有义务协助变更后的接任人接收相应文件。</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052024" w:rsidRPr="00C91EF7" w:rsidRDefault="00052024" w:rsidP="00052024">
      <w:pPr>
        <w:adjustRightInd w:val="0"/>
        <w:snapToGrid w:val="0"/>
        <w:rPr>
          <w:rFonts w:ascii="彩虹粗仿宋" w:eastAsia="彩虹粗仿宋"/>
          <w:sz w:val="30"/>
          <w:szCs w:val="30"/>
        </w:rPr>
      </w:pPr>
    </w:p>
    <w:p w:rsidR="00052024" w:rsidRPr="00C91EF7" w:rsidRDefault="00052024" w:rsidP="00052024">
      <w:pPr>
        <w:pStyle w:val="2"/>
        <w:jc w:val="center"/>
        <w:rPr>
          <w:rFonts w:ascii="彩虹粗仿宋" w:eastAsia="彩虹粗仿宋"/>
          <w:sz w:val="30"/>
        </w:rPr>
      </w:pPr>
      <w:bookmarkStart w:id="92" w:name="_Toc124325898"/>
      <w:r w:rsidRPr="00C91EF7">
        <w:rPr>
          <w:rFonts w:ascii="彩虹粗仿宋" w:eastAsia="彩虹粗仿宋"/>
          <w:sz w:val="30"/>
        </w:rPr>
        <w:br w:type="page"/>
      </w:r>
      <w:r w:rsidRPr="00C91EF7">
        <w:rPr>
          <w:rFonts w:ascii="彩虹粗仿宋" w:eastAsia="彩虹粗仿宋" w:hint="eastAsia"/>
          <w:sz w:val="30"/>
        </w:rPr>
        <w:lastRenderedPageBreak/>
        <w:t>十四、基金管理人和基金托管人的更换</w:t>
      </w:r>
      <w:bookmarkEnd w:id="92"/>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（一）基金管理人职责终止的情形</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1.基金管理人职责终止的情形</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有下列情形之一的，基金管理人职责终止：</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(1)被依法取消基金管理资格；</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(2)依法解散、被依法撤销或被依法宣告破产；</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(3)被基金份额持有人大会解任；</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(4)法律法规及中国证监会规定的和《基金合同》约定的其他情形。</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2.基金管理人的更换程序</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更换基金管理人必须依照如下程序进行：</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(1)提名：新任基金管理人由基金托管人</w:t>
      </w:r>
      <w:r w:rsidRPr="00C91EF7">
        <w:rPr>
          <w:rFonts w:ascii="彩虹粗仿宋" w:eastAsia="彩虹粗仿宋" w:hint="eastAsia"/>
          <w:sz w:val="24"/>
        </w:rPr>
        <w:t>或由单独或合计持有10%以上(含10%)基金份额的基金份额持有人</w:t>
      </w:r>
      <w:r w:rsidRPr="00C91EF7">
        <w:rPr>
          <w:rFonts w:ascii="彩虹粗仿宋" w:eastAsia="彩虹粗仿宋" w:hAnsi="宋体" w:cs="Arial" w:hint="eastAsia"/>
          <w:sz w:val="24"/>
        </w:rPr>
        <w:t>提名；</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(3)临时基金管理人：新任基金管理人产生之前，由中国证监会指定临时基金管理人；</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(4)备案：基金份额持有人大会选任基金管理人的决议须报中国证监会备案；</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(5)公告：基金管理人更换后，由基金托管人在更换基金管理人的基金份额持有人大会决议生效后2日内在指定媒介公告；</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rsidR="00052024" w:rsidRPr="00C91EF7" w:rsidRDefault="00052024" w:rsidP="00052024">
      <w:pPr>
        <w:adjustRightInd w:val="0"/>
        <w:snapToGrid w:val="0"/>
        <w:ind w:firstLineChars="200" w:firstLine="480"/>
        <w:rPr>
          <w:rFonts w:ascii="彩虹粗仿宋" w:eastAsia="彩虹粗仿宋"/>
          <w:sz w:val="30"/>
          <w:szCs w:val="30"/>
        </w:rPr>
      </w:pPr>
      <w:r w:rsidRPr="00C91EF7">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（二）基金托管人职责终止的情形</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1.基金托管人职责终止的情形</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lastRenderedPageBreak/>
        <w:t>有下列情形之一的，基金托管人职责终止：</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(1)被依法取消基金托管资格；</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(2)依法解散、被依法撤销或被依法宣告破产；</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(3)被基金份额持有人大会解任；</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(4)法律法规及中国证监会规定的和《基金合同》约定的其他情形。</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2.基金托管人的更换程序</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(1)提名：新任基金托管人由基金管理人</w:t>
      </w:r>
      <w:r w:rsidRPr="00C91EF7">
        <w:rPr>
          <w:rFonts w:ascii="彩虹粗仿宋" w:eastAsia="彩虹粗仿宋" w:hint="eastAsia"/>
          <w:sz w:val="24"/>
        </w:rPr>
        <w:t>或由单独或合计持有10%以上(含10%)基金份额的基金份额持有人</w:t>
      </w:r>
      <w:r w:rsidRPr="00C91EF7">
        <w:rPr>
          <w:rFonts w:ascii="彩虹粗仿宋" w:eastAsia="彩虹粗仿宋" w:hAnsi="宋体" w:cs="Arial" w:hint="eastAsia"/>
          <w:sz w:val="24"/>
        </w:rPr>
        <w:t>提名；</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(3)临时基金托管人：新任基金托管人产生之前，由中国证监会指定临时基金托管人；</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(4)备案：基金份额持有人大会更换基金托管人的决议须报中国证监会备案；</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(5)公告：基金托管人更换后，由基金管理人在更换基金托管人的基金份额持有人大会决议生效后 2日内在指定媒介公告；</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应与基金管理人核对基金资产总值；</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（三）基金管理人与基金托管人同时更换的条件和程序</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2.基金管理人和基金托管人的更换分别按上述程序进行；</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052024" w:rsidRPr="00C91EF7" w:rsidRDefault="00052024" w:rsidP="00052024">
      <w:pPr>
        <w:adjustRightInd w:val="0"/>
        <w:snapToGrid w:val="0"/>
        <w:rPr>
          <w:rFonts w:ascii="彩虹粗仿宋" w:eastAsia="彩虹粗仿宋" w:hAnsi="宋体" w:cs="Arial"/>
          <w:sz w:val="24"/>
        </w:rPr>
      </w:pPr>
    </w:p>
    <w:p w:rsidR="00052024" w:rsidRPr="00C91EF7" w:rsidRDefault="00052024" w:rsidP="00052024">
      <w:pPr>
        <w:pStyle w:val="2"/>
        <w:jc w:val="center"/>
        <w:rPr>
          <w:rFonts w:ascii="彩虹粗仿宋" w:eastAsia="彩虹粗仿宋"/>
          <w:sz w:val="30"/>
        </w:rPr>
      </w:pPr>
      <w:bookmarkStart w:id="93" w:name="_Toc124325899"/>
      <w:r w:rsidRPr="00C91EF7">
        <w:rPr>
          <w:rFonts w:ascii="彩虹粗仿宋" w:eastAsia="彩虹粗仿宋"/>
          <w:sz w:val="30"/>
        </w:rPr>
        <w:br w:type="page"/>
      </w:r>
      <w:r w:rsidRPr="00C91EF7">
        <w:rPr>
          <w:rFonts w:ascii="彩虹粗仿宋" w:eastAsia="彩虹粗仿宋" w:hint="eastAsia"/>
          <w:sz w:val="30"/>
        </w:rPr>
        <w:lastRenderedPageBreak/>
        <w:t>十五、禁止行为</w:t>
      </w:r>
      <w:bookmarkEnd w:id="93"/>
    </w:p>
    <w:p w:rsidR="00052024" w:rsidRPr="00C91EF7" w:rsidRDefault="00052024" w:rsidP="00F03FDC">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本协议当事人禁止从事的行为，包括但不限于：</w:t>
      </w:r>
    </w:p>
    <w:p w:rsidR="00052024" w:rsidRPr="00F03FDC" w:rsidRDefault="00052024" w:rsidP="00F03FDC">
      <w:pPr>
        <w:adjustRightInd w:val="0"/>
        <w:snapToGrid w:val="0"/>
        <w:ind w:firstLineChars="200" w:firstLine="480"/>
        <w:rPr>
          <w:rFonts w:ascii="彩虹粗仿宋" w:eastAsia="彩虹粗仿宋" w:hAnsi="宋体" w:cs="Arial"/>
          <w:sz w:val="24"/>
        </w:rPr>
      </w:pPr>
      <w:r w:rsidRPr="00F03FDC">
        <w:rPr>
          <w:rFonts w:ascii="彩虹粗仿宋" w:eastAsia="彩虹粗仿宋" w:hAnsi="宋体" w:cs="Arial" w:hint="eastAsia"/>
          <w:sz w:val="24"/>
        </w:rPr>
        <w:t>（一）基金管理人、基金托管人将其固有财产或者他人财产混同于基金财产从事证券投资。</w:t>
      </w:r>
    </w:p>
    <w:p w:rsidR="00052024" w:rsidRPr="00F03FDC" w:rsidRDefault="00052024" w:rsidP="00F03FDC">
      <w:pPr>
        <w:adjustRightInd w:val="0"/>
        <w:snapToGrid w:val="0"/>
        <w:ind w:firstLineChars="200" w:firstLine="480"/>
        <w:rPr>
          <w:rFonts w:ascii="彩虹粗仿宋" w:eastAsia="彩虹粗仿宋" w:hAnsi="宋体" w:cs="Arial"/>
          <w:sz w:val="24"/>
        </w:rPr>
      </w:pPr>
      <w:r w:rsidRPr="00F03FDC">
        <w:rPr>
          <w:rFonts w:ascii="彩虹粗仿宋" w:eastAsia="彩虹粗仿宋" w:hAnsi="宋体" w:cs="Arial" w:hint="eastAsia"/>
          <w:sz w:val="24"/>
        </w:rPr>
        <w:t>（二）基金管理人不公平地对待其管理的不同基金财产，基金托管人不公平地对待其托管的不同基金财产。</w:t>
      </w:r>
    </w:p>
    <w:p w:rsidR="00052024" w:rsidRPr="00F03FDC" w:rsidRDefault="00052024" w:rsidP="00F03FDC">
      <w:pPr>
        <w:adjustRightInd w:val="0"/>
        <w:snapToGrid w:val="0"/>
        <w:ind w:firstLineChars="200" w:firstLine="480"/>
        <w:rPr>
          <w:rFonts w:ascii="彩虹粗仿宋" w:eastAsia="彩虹粗仿宋" w:hAnsi="宋体" w:cs="Arial"/>
          <w:sz w:val="24"/>
        </w:rPr>
      </w:pPr>
      <w:r w:rsidRPr="00F03FDC">
        <w:rPr>
          <w:rFonts w:ascii="彩虹粗仿宋" w:eastAsia="彩虹粗仿宋" w:hAnsi="宋体" w:cs="Arial" w:hint="eastAsia"/>
          <w:sz w:val="24"/>
        </w:rPr>
        <w:t>（三）基金管理人、基金托管人利用基金财产为基金份额持有人以外的第三人牟取利益。</w:t>
      </w:r>
    </w:p>
    <w:p w:rsidR="00052024" w:rsidRPr="00F03FDC" w:rsidRDefault="00052024" w:rsidP="00F03FDC">
      <w:pPr>
        <w:adjustRightInd w:val="0"/>
        <w:snapToGrid w:val="0"/>
        <w:ind w:firstLineChars="200" w:firstLine="480"/>
        <w:rPr>
          <w:rFonts w:ascii="彩虹粗仿宋" w:eastAsia="彩虹粗仿宋" w:hAnsi="宋体" w:cs="Arial"/>
          <w:sz w:val="24"/>
        </w:rPr>
      </w:pPr>
      <w:r w:rsidRPr="00F03FDC">
        <w:rPr>
          <w:rFonts w:ascii="彩虹粗仿宋" w:eastAsia="彩虹粗仿宋" w:hAnsi="宋体" w:cs="Arial" w:hint="eastAsia"/>
          <w:sz w:val="24"/>
        </w:rPr>
        <w:t>（四）基金管理人、基金托管人向基金份额持有人违规承诺收益或者承担损失。</w:t>
      </w:r>
    </w:p>
    <w:p w:rsidR="00052024" w:rsidRPr="00C91EF7" w:rsidRDefault="00052024" w:rsidP="00F03FDC">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（五）基金管理人、基金托管人对他人泄漏基金运作和管理过程中任何尚未按法律法规规定的方式公开披露的信息、利用该信息从事或者明示、暗示他人从事相关的交易活动。</w:t>
      </w:r>
    </w:p>
    <w:p w:rsidR="00052024" w:rsidRPr="00F03FDC" w:rsidRDefault="00052024" w:rsidP="00F03FDC">
      <w:pPr>
        <w:adjustRightInd w:val="0"/>
        <w:snapToGrid w:val="0"/>
        <w:ind w:firstLineChars="200" w:firstLine="480"/>
        <w:rPr>
          <w:rFonts w:ascii="彩虹粗仿宋" w:eastAsia="彩虹粗仿宋" w:hAnsi="宋体" w:cs="Arial"/>
          <w:sz w:val="24"/>
        </w:rPr>
      </w:pPr>
      <w:r w:rsidRPr="00F03FDC">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052024" w:rsidRPr="00C91EF7" w:rsidRDefault="00052024" w:rsidP="00F03FDC">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（七）基金管理人、基金托管人在行政上、财务上不独立, 其高级管理人员和其他从业人员相互兼职。</w:t>
      </w:r>
    </w:p>
    <w:p w:rsidR="00052024" w:rsidRPr="00C91EF7" w:rsidRDefault="00052024" w:rsidP="00F03FDC">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（八）基金托管人私自动用或处分基金财产，根据基金管理人的合法指令、《基金合同》或托管协议的规定进行处分的除外。</w:t>
      </w:r>
    </w:p>
    <w:p w:rsidR="00052024" w:rsidRPr="00C91EF7" w:rsidRDefault="00052024" w:rsidP="00F03FDC">
      <w:pPr>
        <w:adjustRightInd w:val="0"/>
        <w:snapToGrid w:val="0"/>
        <w:ind w:firstLineChars="200" w:firstLine="480"/>
        <w:rPr>
          <w:rFonts w:ascii="彩虹粗仿宋" w:eastAsia="彩虹粗仿宋" w:hAnsi="宋体" w:cs="Arial"/>
          <w:sz w:val="24"/>
        </w:rPr>
      </w:pPr>
      <w:r w:rsidRPr="00F03FDC">
        <w:rPr>
          <w:rFonts w:ascii="彩虹粗仿宋" w:eastAsia="彩虹粗仿宋" w:hAnsi="宋体" w:cs="Arial" w:hint="eastAsia"/>
          <w:sz w:val="24"/>
        </w:rPr>
        <w:t>（九）</w:t>
      </w:r>
      <w:r w:rsidRPr="00C91EF7">
        <w:rPr>
          <w:rFonts w:ascii="彩虹粗仿宋" w:eastAsia="彩虹粗仿宋" w:hAnsi="宋体" w:cs="Arial" w:hint="eastAsia"/>
          <w:sz w:val="24"/>
        </w:rPr>
        <w:t>基金财产</w:t>
      </w:r>
      <w:r w:rsidRPr="00F03FDC">
        <w:rPr>
          <w:rFonts w:ascii="彩虹粗仿宋" w:eastAsia="彩虹粗仿宋" w:hAnsi="宋体" w:cs="Arial" w:hint="eastAsia"/>
          <w:sz w:val="24"/>
        </w:rPr>
        <w:t>用于下列投资或者活动：1.承销证券；2.违反规定向他人贷款或者提供担保；3.从事承担无限责任的投资；4. 买卖其他基金份额，但是中国证监会另有规定的除外；5.向其基金管理人、基金托管人出资；6.从事内幕交易、操纵证券交易价格及其他不正当的证券交易活动；7.法律、行政法规和中国证监会规定禁止的其他活动。法律、行政法规或监管部门取消或调整上述限制，如适用于本基金，基金管理人在履行适当程序后，则本基金投资不再受相关限制或按调整后的规定执行。</w:t>
      </w:r>
    </w:p>
    <w:p w:rsidR="00052024" w:rsidRPr="00C91EF7" w:rsidRDefault="00052024" w:rsidP="00F03FDC">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（十）法律法规和《基金合同》禁止的其他行为，以及</w:t>
      </w:r>
      <w:r w:rsidRPr="00F03FDC">
        <w:rPr>
          <w:rFonts w:ascii="彩虹粗仿宋" w:eastAsia="彩虹粗仿宋" w:hAnsi="宋体" w:cs="Arial" w:hint="eastAsia"/>
          <w:sz w:val="24"/>
        </w:rPr>
        <w:t>依照法律、行政法规和中国证监会有关规定禁止基金管理人、基金托管人从事的其他行为。</w:t>
      </w:r>
    </w:p>
    <w:p w:rsidR="00052024" w:rsidRPr="00C91EF7" w:rsidRDefault="00052024" w:rsidP="00052024">
      <w:pPr>
        <w:adjustRightInd w:val="0"/>
        <w:snapToGrid w:val="0"/>
        <w:rPr>
          <w:rFonts w:ascii="彩虹粗仿宋" w:eastAsia="彩虹粗仿宋"/>
          <w:sz w:val="30"/>
          <w:szCs w:val="30"/>
        </w:rPr>
      </w:pPr>
    </w:p>
    <w:p w:rsidR="00052024" w:rsidRPr="00C91EF7" w:rsidRDefault="00052024" w:rsidP="00052024">
      <w:pPr>
        <w:pStyle w:val="2"/>
        <w:jc w:val="center"/>
        <w:rPr>
          <w:rFonts w:ascii="彩虹粗仿宋" w:eastAsia="彩虹粗仿宋"/>
          <w:sz w:val="30"/>
        </w:rPr>
      </w:pPr>
      <w:bookmarkStart w:id="94" w:name="_Toc124325900"/>
      <w:r w:rsidRPr="00C91EF7">
        <w:rPr>
          <w:rFonts w:ascii="彩虹粗仿宋" w:eastAsia="彩虹粗仿宋"/>
          <w:sz w:val="30"/>
        </w:rPr>
        <w:br w:type="page"/>
      </w:r>
      <w:r w:rsidRPr="00C91EF7">
        <w:rPr>
          <w:rFonts w:ascii="彩虹粗仿宋" w:eastAsia="彩虹粗仿宋" w:hint="eastAsia"/>
          <w:sz w:val="30"/>
        </w:rPr>
        <w:lastRenderedPageBreak/>
        <w:t>十六、托管协议的变更、终止与基金财产的清算</w:t>
      </w:r>
      <w:bookmarkEnd w:id="94"/>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（一）托管协议的变更程序</w:t>
      </w:r>
    </w:p>
    <w:p w:rsidR="00052024" w:rsidRPr="00C91EF7" w:rsidRDefault="00052024" w:rsidP="00052024">
      <w:pPr>
        <w:adjustRightInd w:val="0"/>
        <w:snapToGrid w:val="0"/>
        <w:ind w:firstLineChars="200" w:firstLine="480"/>
        <w:rPr>
          <w:rFonts w:ascii="彩虹粗仿宋" w:eastAsia="彩虹粗仿宋"/>
          <w:sz w:val="30"/>
          <w:szCs w:val="30"/>
        </w:rPr>
      </w:pPr>
      <w:r w:rsidRPr="00C91EF7">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（二）基金托管协议终止出现的情形</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1.《基金合同》终止；</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2.基金托管人解散、依法被撤销、破产或由其他基金托管人接管基金资产；</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3.基金管理人解散、依法被撤销、破产或由其他基金管理人接管基金管理权；</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4.发生法律法规或《基金合同》规定的终止事项。</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（三）基金财产的清算</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4.基金财产清算程序：</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(1)《基金合同》终止情形出现时，由基金财产清算小组统一接管基金；</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(2)对基金财产和债权债务进行清理和确认；</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(3)对基金财产进行估值和变现；</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(4)制作清算报告；</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(5)聘请会计师事务所对清算报告进行外部审计，聘请律师事务所对清算报告出具法律意见书；</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(6)将清算报告报中国证监会备案并公告；</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(7)对基金剩余财产进行分配。</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5.基金财产清算的期限为6个月。</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6.清算费用</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清算费用是指基金财产清算小组在进行基金清算过程中发生的所有合理费用，</w:t>
      </w:r>
      <w:r w:rsidRPr="00C91EF7">
        <w:rPr>
          <w:rFonts w:ascii="彩虹粗仿宋" w:eastAsia="彩虹粗仿宋" w:hAnsi="宋体" w:cs="Arial" w:hint="eastAsia"/>
          <w:sz w:val="24"/>
        </w:rPr>
        <w:lastRenderedPageBreak/>
        <w:t>清算费用由基金财产清算小组优先从基金财产中支付。</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7.基金财产清算剩余资产的分配：</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8.基金财产清算的公告</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9.基金财产清算账册及文件的保存</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基金财产清算账册及有关文件由基金托管人保存15年以上。</w:t>
      </w:r>
    </w:p>
    <w:p w:rsidR="00052024" w:rsidRPr="00C91EF7" w:rsidRDefault="00052024" w:rsidP="00052024">
      <w:pPr>
        <w:adjustRightInd w:val="0"/>
        <w:snapToGrid w:val="0"/>
        <w:rPr>
          <w:rFonts w:ascii="彩虹粗仿宋" w:eastAsia="彩虹粗仿宋" w:hAnsi="宋体" w:cs="Arial"/>
          <w:sz w:val="24"/>
        </w:rPr>
      </w:pPr>
    </w:p>
    <w:p w:rsidR="00052024" w:rsidRPr="00C91EF7" w:rsidRDefault="00052024" w:rsidP="00052024">
      <w:pPr>
        <w:pStyle w:val="2"/>
        <w:jc w:val="center"/>
        <w:rPr>
          <w:rFonts w:ascii="彩虹粗仿宋" w:eastAsia="彩虹粗仿宋"/>
          <w:sz w:val="30"/>
        </w:rPr>
      </w:pPr>
      <w:bookmarkStart w:id="95" w:name="_Toc124325901"/>
      <w:r w:rsidRPr="00C91EF7">
        <w:rPr>
          <w:rFonts w:ascii="彩虹粗仿宋" w:eastAsia="彩虹粗仿宋"/>
          <w:sz w:val="30"/>
        </w:rPr>
        <w:br w:type="page"/>
      </w:r>
      <w:r w:rsidRPr="00C91EF7">
        <w:rPr>
          <w:rFonts w:ascii="彩虹粗仿宋" w:eastAsia="彩虹粗仿宋" w:hint="eastAsia"/>
          <w:sz w:val="30"/>
        </w:rPr>
        <w:lastRenderedPageBreak/>
        <w:t>十七、违约责任</w:t>
      </w:r>
      <w:bookmarkEnd w:id="95"/>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（一）基金管理人、基金托管人不履行本协议或履行本协议不符合约定的，应当承担违约责任。</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1.不可抗力；</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2.基金管理人、基金托管人按照当时有效的法律法规或中国证监会的规定作为或不作为而造成的损失等；</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3.基金管理人由于按照《基金合同》规定的投资原则投资或不投资造成的损失等；</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（四）一方当事人违约，另一方当事人在职责范围内有义务及时采取必要的措施，尽力防止损失的扩大。</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052024" w:rsidRPr="00C91EF7" w:rsidRDefault="00052024" w:rsidP="00052024">
      <w:pPr>
        <w:adjustRightInd w:val="0"/>
        <w:snapToGrid w:val="0"/>
        <w:ind w:firstLineChars="200" w:firstLine="480"/>
        <w:outlineLvl w:val="0"/>
        <w:rPr>
          <w:rFonts w:ascii="彩虹粗仿宋" w:eastAsia="彩虹粗仿宋" w:hAnsi="宋体" w:cs="Arial"/>
          <w:sz w:val="24"/>
        </w:rPr>
      </w:pPr>
      <w:r w:rsidRPr="00C91EF7">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052024" w:rsidRPr="00C91EF7" w:rsidRDefault="00052024" w:rsidP="00052024">
      <w:pPr>
        <w:adjustRightInd w:val="0"/>
        <w:snapToGrid w:val="0"/>
        <w:outlineLvl w:val="0"/>
        <w:rPr>
          <w:rFonts w:ascii="彩虹粗仿宋" w:eastAsia="彩虹粗仿宋" w:hAnsi="宋体" w:cs="Arial"/>
          <w:sz w:val="24"/>
        </w:rPr>
      </w:pPr>
    </w:p>
    <w:p w:rsidR="00052024" w:rsidRPr="00C91EF7" w:rsidRDefault="00052024" w:rsidP="00052024">
      <w:pPr>
        <w:pStyle w:val="2"/>
        <w:jc w:val="center"/>
        <w:rPr>
          <w:rFonts w:ascii="彩虹粗仿宋" w:eastAsia="彩虹粗仿宋"/>
          <w:sz w:val="30"/>
        </w:rPr>
      </w:pPr>
      <w:bookmarkStart w:id="96" w:name="_Toc124325902"/>
      <w:r w:rsidRPr="00C91EF7">
        <w:rPr>
          <w:rFonts w:ascii="彩虹粗仿宋" w:eastAsia="彩虹粗仿宋"/>
          <w:sz w:val="30"/>
        </w:rPr>
        <w:br w:type="page"/>
      </w:r>
      <w:r w:rsidRPr="00C91EF7">
        <w:rPr>
          <w:rFonts w:ascii="彩虹粗仿宋" w:eastAsia="彩虹粗仿宋" w:hint="eastAsia"/>
          <w:sz w:val="30"/>
        </w:rPr>
        <w:lastRenderedPageBreak/>
        <w:t>十八、争议解决方式</w:t>
      </w:r>
      <w:bookmarkEnd w:id="96"/>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因本协议产生或与之相关的争议，双方当事人应通过协商、调解解决，协商、调解不能解决的，任何一方将争议提交中国国际经济贸易仲裁委员会，仲裁地点为北京市，按照中国国际经济贸易仲裁委员会届时有效的仲裁规则进行仲裁。仲裁裁决是终局的，对当事人均有约束力。</w:t>
      </w:r>
      <w:r w:rsidRPr="00C91EF7">
        <w:rPr>
          <w:rFonts w:ascii="彩虹粗仿宋" w:eastAsia="彩虹粗仿宋" w:hAnsi="宋体" w:cs="Arial" w:hint="eastAsia"/>
          <w:bCs/>
          <w:sz w:val="24"/>
        </w:rPr>
        <w:t>除非仲裁裁决另有规定，</w:t>
      </w:r>
      <w:r w:rsidRPr="00C91EF7">
        <w:rPr>
          <w:rFonts w:ascii="彩虹粗仿宋" w:eastAsia="彩虹粗仿宋" w:hAnsi="宋体" w:cs="Arial" w:hint="eastAsia"/>
          <w:sz w:val="24"/>
        </w:rPr>
        <w:t>仲裁费用由败诉方承担。</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本协议受中国法律管辖。</w:t>
      </w:r>
    </w:p>
    <w:p w:rsidR="00052024" w:rsidRPr="00C91EF7" w:rsidRDefault="00052024" w:rsidP="00052024">
      <w:pPr>
        <w:adjustRightInd w:val="0"/>
        <w:snapToGrid w:val="0"/>
        <w:rPr>
          <w:rFonts w:ascii="彩虹粗仿宋" w:eastAsia="彩虹粗仿宋" w:hAnsi="宋体" w:cs="Arial"/>
          <w:sz w:val="24"/>
        </w:rPr>
      </w:pPr>
    </w:p>
    <w:p w:rsidR="00052024" w:rsidRPr="00C91EF7" w:rsidRDefault="00052024" w:rsidP="00052024">
      <w:pPr>
        <w:pStyle w:val="2"/>
        <w:jc w:val="center"/>
        <w:rPr>
          <w:rFonts w:ascii="彩虹粗仿宋" w:eastAsia="彩虹粗仿宋"/>
          <w:sz w:val="30"/>
        </w:rPr>
      </w:pPr>
      <w:bookmarkStart w:id="97" w:name="_Toc124325903"/>
      <w:r w:rsidRPr="00C91EF7">
        <w:rPr>
          <w:rFonts w:ascii="彩虹粗仿宋" w:eastAsia="彩虹粗仿宋"/>
          <w:sz w:val="30"/>
        </w:rPr>
        <w:br w:type="page"/>
      </w:r>
      <w:r w:rsidRPr="00C91EF7">
        <w:rPr>
          <w:rFonts w:ascii="彩虹粗仿宋" w:eastAsia="彩虹粗仿宋" w:hint="eastAsia"/>
          <w:sz w:val="30"/>
        </w:rPr>
        <w:lastRenderedPageBreak/>
        <w:t>十九、托管协议的效力</w:t>
      </w:r>
      <w:bookmarkEnd w:id="97"/>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双方对托管协议的效力约定如下：</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（三）托管协议自生效之日起对托管协议当事人具有同等的法律约束力。</w:t>
      </w:r>
    </w:p>
    <w:p w:rsidR="00052024" w:rsidRPr="00C91EF7" w:rsidRDefault="00052024" w:rsidP="00052024">
      <w:pPr>
        <w:adjustRightInd w:val="0"/>
        <w:snapToGrid w:val="0"/>
        <w:ind w:firstLineChars="200" w:firstLine="480"/>
        <w:rPr>
          <w:rFonts w:ascii="彩虹粗仿宋" w:eastAsia="彩虹粗仿宋"/>
          <w:sz w:val="30"/>
          <w:szCs w:val="30"/>
        </w:rPr>
      </w:pPr>
      <w:r w:rsidRPr="00C91EF7">
        <w:rPr>
          <w:rFonts w:ascii="彩虹粗仿宋" w:eastAsia="彩虹粗仿宋" w:hAnsi="宋体" w:cs="Arial" w:hint="eastAsia"/>
          <w:sz w:val="24"/>
        </w:rPr>
        <w:t>（四）本协议一式五份，协议双方各持二份，上报监管机构一份，每份具有同等的法律效力。</w:t>
      </w:r>
    </w:p>
    <w:p w:rsidR="00052024" w:rsidRPr="00C91EF7" w:rsidRDefault="00052024" w:rsidP="00052024">
      <w:pPr>
        <w:adjustRightInd w:val="0"/>
        <w:snapToGrid w:val="0"/>
        <w:rPr>
          <w:rFonts w:ascii="彩虹粗仿宋" w:eastAsia="彩虹粗仿宋" w:hAnsi="宋体" w:cs="Arial"/>
          <w:sz w:val="24"/>
        </w:rPr>
      </w:pPr>
    </w:p>
    <w:p w:rsidR="00052024" w:rsidRPr="00C91EF7" w:rsidRDefault="00052024" w:rsidP="00052024">
      <w:pPr>
        <w:pStyle w:val="2"/>
        <w:jc w:val="center"/>
        <w:rPr>
          <w:rFonts w:ascii="彩虹粗仿宋" w:eastAsia="彩虹粗仿宋"/>
          <w:sz w:val="30"/>
        </w:rPr>
      </w:pPr>
      <w:bookmarkStart w:id="98" w:name="_Toc124325904"/>
      <w:r w:rsidRPr="00C91EF7">
        <w:rPr>
          <w:rFonts w:ascii="彩虹粗仿宋" w:eastAsia="彩虹粗仿宋"/>
          <w:sz w:val="30"/>
        </w:rPr>
        <w:br w:type="page"/>
      </w:r>
      <w:r w:rsidRPr="00C91EF7">
        <w:rPr>
          <w:rFonts w:ascii="彩虹粗仿宋" w:eastAsia="彩虹粗仿宋" w:hint="eastAsia"/>
          <w:sz w:val="30"/>
        </w:rPr>
        <w:lastRenderedPageBreak/>
        <w:t>二十、其他事项</w:t>
      </w:r>
      <w:bookmarkEnd w:id="98"/>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如发生有权司法机关依法冻结基金份额持有人的基金份额时，基金管理人应予以配合，承担司法协助义务。</w:t>
      </w:r>
    </w:p>
    <w:p w:rsidR="00052024" w:rsidRPr="00C91EF7" w:rsidRDefault="00052024" w:rsidP="00052024">
      <w:pPr>
        <w:adjustRightInd w:val="0"/>
        <w:snapToGrid w:val="0"/>
        <w:ind w:firstLineChars="200" w:firstLine="480"/>
        <w:rPr>
          <w:rFonts w:ascii="彩虹粗仿宋" w:eastAsia="彩虹粗仿宋" w:hAnsi="宋体" w:cs="Arial"/>
          <w:sz w:val="24"/>
        </w:rPr>
      </w:pPr>
      <w:r w:rsidRPr="00C91EF7">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052024" w:rsidRPr="00C91EF7" w:rsidRDefault="00052024" w:rsidP="00052024">
      <w:pPr>
        <w:adjustRightInd w:val="0"/>
        <w:snapToGrid w:val="0"/>
        <w:rPr>
          <w:rFonts w:ascii="彩虹粗仿宋" w:eastAsia="彩虹粗仿宋"/>
          <w:b/>
          <w:bCs/>
        </w:rPr>
      </w:pPr>
    </w:p>
    <w:p w:rsidR="00052024" w:rsidRPr="00C91EF7" w:rsidRDefault="00052024" w:rsidP="00052024">
      <w:pPr>
        <w:pStyle w:val="2"/>
        <w:jc w:val="center"/>
        <w:rPr>
          <w:rFonts w:ascii="彩虹粗仿宋" w:eastAsia="彩虹粗仿宋"/>
          <w:sz w:val="30"/>
        </w:rPr>
      </w:pPr>
      <w:bookmarkStart w:id="99" w:name="_Toc124325905"/>
      <w:r w:rsidRPr="00C91EF7">
        <w:rPr>
          <w:rFonts w:ascii="彩虹粗仿宋" w:eastAsia="彩虹粗仿宋"/>
          <w:sz w:val="30"/>
        </w:rPr>
        <w:br w:type="page"/>
      </w:r>
      <w:r w:rsidRPr="00C91EF7">
        <w:rPr>
          <w:rFonts w:ascii="彩虹粗仿宋" w:eastAsia="彩虹粗仿宋" w:hint="eastAsia"/>
          <w:sz w:val="30"/>
        </w:rPr>
        <w:lastRenderedPageBreak/>
        <w:t>二十一、托管协议的签订</w:t>
      </w:r>
      <w:bookmarkEnd w:id="99"/>
    </w:p>
    <w:p w:rsidR="00052024" w:rsidRPr="004565B1" w:rsidRDefault="00052024" w:rsidP="00052024">
      <w:pPr>
        <w:spacing w:line="360" w:lineRule="auto"/>
        <w:ind w:right="26"/>
        <w:rPr>
          <w:rFonts w:ascii="彩虹粗仿宋" w:eastAsia="彩虹粗仿宋" w:hAnsi="宋体" w:cs="Arial"/>
          <w:sz w:val="24"/>
        </w:rPr>
      </w:pPr>
      <w:r w:rsidRPr="00C91EF7">
        <w:rPr>
          <w:rFonts w:ascii="彩虹粗仿宋" w:eastAsia="彩虹粗仿宋" w:hAnsi="宋体" w:cs="Arial" w:hint="eastAsia"/>
          <w:sz w:val="24"/>
        </w:rPr>
        <w:t>本协议双方法定代表人或授权代表人签章、签订地、签订日</w:t>
      </w:r>
    </w:p>
    <w:p w:rsidR="00621C3E" w:rsidRPr="00052024" w:rsidRDefault="00621C3E"/>
    <w:sectPr w:rsidR="00621C3E" w:rsidRPr="00052024" w:rsidSect="00AA432F">
      <w:footerReference w:type="default" r:id="rId9"/>
      <w:pgSz w:w="11906" w:h="16838" w:code="9"/>
      <w:pgMar w:top="1418" w:right="1701" w:bottom="1418"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FF2" w:rsidRDefault="00416FF2" w:rsidP="00052024">
      <w:r>
        <w:separator/>
      </w:r>
    </w:p>
  </w:endnote>
  <w:endnote w:type="continuationSeparator" w:id="1">
    <w:p w:rsidR="00416FF2" w:rsidRDefault="00416FF2" w:rsidP="00052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EF7" w:rsidRDefault="00D80719" w:rsidP="00B31F52">
    <w:pPr>
      <w:pStyle w:val="a5"/>
      <w:jc w:val="center"/>
    </w:pPr>
    <w:r w:rsidRPr="00D80719">
      <w:fldChar w:fldCharType="begin"/>
    </w:r>
    <w:r w:rsidR="00C91EF7">
      <w:instrText xml:space="preserve"> PAGE   \* MERGEFORMAT </w:instrText>
    </w:r>
    <w:r w:rsidRPr="00D80719">
      <w:fldChar w:fldCharType="separate"/>
    </w:r>
    <w:r w:rsidR="00374D31" w:rsidRPr="00374D31">
      <w:rPr>
        <w:noProof/>
        <w:lang w:val="zh-CN"/>
      </w:rPr>
      <w:t>44</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FF2" w:rsidRDefault="00416FF2" w:rsidP="00052024">
      <w:r>
        <w:separator/>
      </w:r>
    </w:p>
  </w:footnote>
  <w:footnote w:type="continuationSeparator" w:id="1">
    <w:p w:rsidR="00416FF2" w:rsidRDefault="00416FF2" w:rsidP="00052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EF7" w:rsidRDefault="00C91EF7">
    <w:pPr>
      <w:pStyle w:val="a4"/>
    </w:pPr>
    <w:r>
      <w:rPr>
        <w:rFonts w:hint="eastAsia"/>
      </w:rPr>
      <w:t>东方量化成长灵活配置混合型证券投资基金</w:t>
    </w:r>
    <w:r>
      <w:rPr>
        <w:rFonts w:hint="eastAsia"/>
      </w:rPr>
      <w:t xml:space="preserve">                                                </w:t>
    </w:r>
    <w:r>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3"/>
    <w:multiLevelType w:val="multilevel"/>
    <w:tmpl w:val="00000033"/>
    <w:lvl w:ilvl="0">
      <w:start w:val="1"/>
      <w:numFmt w:val="decimal"/>
      <w:lvlText w:val="%1)"/>
      <w:lvlJc w:val="left"/>
      <w:pPr>
        <w:ind w:left="846"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024"/>
    <w:rsid w:val="000113CB"/>
    <w:rsid w:val="00052024"/>
    <w:rsid w:val="00056E9B"/>
    <w:rsid w:val="00085560"/>
    <w:rsid w:val="000B6D10"/>
    <w:rsid w:val="000E6BD9"/>
    <w:rsid w:val="00132819"/>
    <w:rsid w:val="001612D3"/>
    <w:rsid w:val="00172E8D"/>
    <w:rsid w:val="0017754F"/>
    <w:rsid w:val="00191611"/>
    <w:rsid w:val="0019323E"/>
    <w:rsid w:val="001A6766"/>
    <w:rsid w:val="001A7133"/>
    <w:rsid w:val="001F18EE"/>
    <w:rsid w:val="00243B2A"/>
    <w:rsid w:val="002669C4"/>
    <w:rsid w:val="00283471"/>
    <w:rsid w:val="002A6222"/>
    <w:rsid w:val="002D6D4B"/>
    <w:rsid w:val="00357956"/>
    <w:rsid w:val="0036110E"/>
    <w:rsid w:val="00374D31"/>
    <w:rsid w:val="003905D5"/>
    <w:rsid w:val="003B392D"/>
    <w:rsid w:val="003F7309"/>
    <w:rsid w:val="00410484"/>
    <w:rsid w:val="00416FF2"/>
    <w:rsid w:val="00417E54"/>
    <w:rsid w:val="00436B13"/>
    <w:rsid w:val="00532183"/>
    <w:rsid w:val="00533FF3"/>
    <w:rsid w:val="005A72DF"/>
    <w:rsid w:val="005D1BF4"/>
    <w:rsid w:val="00621C3E"/>
    <w:rsid w:val="006619D5"/>
    <w:rsid w:val="00664891"/>
    <w:rsid w:val="00680C80"/>
    <w:rsid w:val="00684BB8"/>
    <w:rsid w:val="006853D3"/>
    <w:rsid w:val="00697784"/>
    <w:rsid w:val="006B4CAC"/>
    <w:rsid w:val="0073089A"/>
    <w:rsid w:val="00742E6F"/>
    <w:rsid w:val="007D766C"/>
    <w:rsid w:val="007E45ED"/>
    <w:rsid w:val="008712E3"/>
    <w:rsid w:val="00882690"/>
    <w:rsid w:val="008E3DDA"/>
    <w:rsid w:val="009438D9"/>
    <w:rsid w:val="009607B2"/>
    <w:rsid w:val="009D4056"/>
    <w:rsid w:val="00A93394"/>
    <w:rsid w:val="00AA2B22"/>
    <w:rsid w:val="00AA432F"/>
    <w:rsid w:val="00AD1D6D"/>
    <w:rsid w:val="00AD248C"/>
    <w:rsid w:val="00AF4AB6"/>
    <w:rsid w:val="00B31F52"/>
    <w:rsid w:val="00B71A1F"/>
    <w:rsid w:val="00BA5C33"/>
    <w:rsid w:val="00BC7AD1"/>
    <w:rsid w:val="00C456B5"/>
    <w:rsid w:val="00C84D94"/>
    <w:rsid w:val="00C91EF7"/>
    <w:rsid w:val="00C953DF"/>
    <w:rsid w:val="00CF5BCA"/>
    <w:rsid w:val="00D05648"/>
    <w:rsid w:val="00D414F3"/>
    <w:rsid w:val="00D76F6E"/>
    <w:rsid w:val="00D80719"/>
    <w:rsid w:val="00D82C25"/>
    <w:rsid w:val="00E05165"/>
    <w:rsid w:val="00E66659"/>
    <w:rsid w:val="00E764C5"/>
    <w:rsid w:val="00EA2754"/>
    <w:rsid w:val="00F03FDC"/>
    <w:rsid w:val="00F2420A"/>
    <w:rsid w:val="00F74A2C"/>
    <w:rsid w:val="00FA4327"/>
    <w:rsid w:val="00FB583E"/>
    <w:rsid w:val="00FC2E5A"/>
    <w:rsid w:val="00FD21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024"/>
    <w:pPr>
      <w:widowControl w:val="0"/>
      <w:jc w:val="both"/>
    </w:pPr>
    <w:rPr>
      <w:rFonts w:ascii="Times New Roman" w:eastAsia="宋体" w:hAnsi="Times New Roman" w:cs="Times New Roman"/>
      <w:szCs w:val="24"/>
    </w:rPr>
  </w:style>
  <w:style w:type="paragraph" w:styleId="2">
    <w:name w:val="heading 2"/>
    <w:basedOn w:val="a"/>
    <w:next w:val="a0"/>
    <w:link w:val="2Char"/>
    <w:qFormat/>
    <w:rsid w:val="00052024"/>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520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052024"/>
    <w:rPr>
      <w:sz w:val="18"/>
      <w:szCs w:val="18"/>
    </w:rPr>
  </w:style>
  <w:style w:type="paragraph" w:styleId="a5">
    <w:name w:val="footer"/>
    <w:basedOn w:val="a"/>
    <w:link w:val="Char0"/>
    <w:uiPriority w:val="99"/>
    <w:unhideWhenUsed/>
    <w:rsid w:val="00052024"/>
    <w:pPr>
      <w:tabs>
        <w:tab w:val="center" w:pos="4153"/>
        <w:tab w:val="right" w:pos="8306"/>
      </w:tabs>
      <w:snapToGrid w:val="0"/>
      <w:jc w:val="left"/>
    </w:pPr>
    <w:rPr>
      <w:sz w:val="18"/>
      <w:szCs w:val="18"/>
    </w:rPr>
  </w:style>
  <w:style w:type="character" w:customStyle="1" w:styleId="Char0">
    <w:name w:val="页脚 Char"/>
    <w:basedOn w:val="a1"/>
    <w:link w:val="a5"/>
    <w:uiPriority w:val="99"/>
    <w:rsid w:val="00052024"/>
    <w:rPr>
      <w:sz w:val="18"/>
      <w:szCs w:val="18"/>
    </w:rPr>
  </w:style>
  <w:style w:type="character" w:customStyle="1" w:styleId="2Char">
    <w:name w:val="标题 2 Char"/>
    <w:basedOn w:val="a1"/>
    <w:link w:val="2"/>
    <w:rsid w:val="00052024"/>
    <w:rPr>
      <w:rFonts w:ascii="Arial" w:eastAsia="黑体" w:hAnsi="Arial" w:cs="Times New Roman"/>
      <w:b/>
      <w:sz w:val="32"/>
      <w:szCs w:val="20"/>
    </w:rPr>
  </w:style>
  <w:style w:type="character" w:styleId="a6">
    <w:name w:val="page number"/>
    <w:basedOn w:val="a1"/>
    <w:rsid w:val="00052024"/>
  </w:style>
  <w:style w:type="paragraph" w:styleId="a7">
    <w:name w:val="Normal (Web)"/>
    <w:basedOn w:val="a"/>
    <w:rsid w:val="0005202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052024"/>
    <w:rPr>
      <w:b/>
      <w:bCs/>
    </w:rPr>
  </w:style>
  <w:style w:type="character" w:styleId="a9">
    <w:name w:val="Hyperlink"/>
    <w:rsid w:val="00052024"/>
    <w:rPr>
      <w:color w:val="0000FF"/>
      <w:u w:val="single"/>
    </w:rPr>
  </w:style>
  <w:style w:type="paragraph" w:customStyle="1" w:styleId="wz1">
    <w:name w:val="wz1"/>
    <w:basedOn w:val="a"/>
    <w:rsid w:val="0005202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052024"/>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052024"/>
    <w:rPr>
      <w:rFonts w:ascii="仿宋_GB2312" w:eastAsia="仿宋_GB2312" w:hAnsi="Times New Roman" w:cs="Times New Roman"/>
      <w:color w:val="000000"/>
      <w:kern w:val="0"/>
      <w:sz w:val="24"/>
      <w:szCs w:val="28"/>
    </w:rPr>
  </w:style>
  <w:style w:type="character" w:customStyle="1" w:styleId="read">
    <w:name w:val="read"/>
    <w:basedOn w:val="a1"/>
    <w:rsid w:val="00052024"/>
  </w:style>
  <w:style w:type="paragraph" w:styleId="a0">
    <w:name w:val="Normal Indent"/>
    <w:basedOn w:val="a"/>
    <w:rsid w:val="00052024"/>
    <w:pPr>
      <w:ind w:firstLineChars="200" w:firstLine="420"/>
    </w:pPr>
  </w:style>
  <w:style w:type="paragraph" w:styleId="ab">
    <w:name w:val="Body Text Indent"/>
    <w:basedOn w:val="a"/>
    <w:link w:val="Char2"/>
    <w:rsid w:val="00052024"/>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052024"/>
    <w:rPr>
      <w:rFonts w:ascii="Times New Roman" w:eastAsia="方正仿宋简体" w:hAnsi="Times New Roman" w:cs="Times New Roman"/>
      <w:sz w:val="24"/>
      <w:szCs w:val="30"/>
    </w:rPr>
  </w:style>
  <w:style w:type="paragraph" w:styleId="20">
    <w:name w:val="Body Text Indent 2"/>
    <w:basedOn w:val="a"/>
    <w:link w:val="2Char0"/>
    <w:rsid w:val="00052024"/>
    <w:pPr>
      <w:spacing w:line="360" w:lineRule="auto"/>
      <w:ind w:firstLine="525"/>
    </w:pPr>
    <w:rPr>
      <w:rFonts w:ascii="宋体" w:hAnsi="宋体"/>
      <w:sz w:val="28"/>
      <w:szCs w:val="20"/>
    </w:rPr>
  </w:style>
  <w:style w:type="character" w:customStyle="1" w:styleId="2Char0">
    <w:name w:val="正文文本缩进 2 Char"/>
    <w:basedOn w:val="a1"/>
    <w:link w:val="20"/>
    <w:rsid w:val="00052024"/>
    <w:rPr>
      <w:rFonts w:ascii="宋体" w:eastAsia="宋体" w:hAnsi="宋体" w:cs="Times New Roman"/>
      <w:sz w:val="28"/>
      <w:szCs w:val="20"/>
    </w:rPr>
  </w:style>
  <w:style w:type="paragraph" w:styleId="3">
    <w:name w:val="Body Text Indent 3"/>
    <w:basedOn w:val="a"/>
    <w:link w:val="3Char"/>
    <w:rsid w:val="00052024"/>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052024"/>
    <w:rPr>
      <w:rFonts w:ascii="仿宋_GB2312" w:eastAsia="仿宋_GB2312" w:hAnsi="宋体" w:cs="Arial"/>
      <w:color w:val="000000"/>
      <w:sz w:val="24"/>
      <w:szCs w:val="24"/>
    </w:rPr>
  </w:style>
  <w:style w:type="paragraph" w:styleId="1">
    <w:name w:val="toc 1"/>
    <w:basedOn w:val="a"/>
    <w:next w:val="a"/>
    <w:autoRedefine/>
    <w:semiHidden/>
    <w:rsid w:val="00052024"/>
  </w:style>
  <w:style w:type="paragraph" w:styleId="21">
    <w:name w:val="toc 2"/>
    <w:basedOn w:val="a"/>
    <w:next w:val="a"/>
    <w:autoRedefine/>
    <w:semiHidden/>
    <w:rsid w:val="00052024"/>
    <w:pPr>
      <w:ind w:leftChars="200" w:left="420"/>
    </w:pPr>
  </w:style>
  <w:style w:type="paragraph" w:styleId="30">
    <w:name w:val="toc 3"/>
    <w:basedOn w:val="a"/>
    <w:next w:val="a"/>
    <w:autoRedefine/>
    <w:semiHidden/>
    <w:rsid w:val="00052024"/>
    <w:pPr>
      <w:ind w:leftChars="400" w:left="840"/>
    </w:pPr>
  </w:style>
  <w:style w:type="paragraph" w:styleId="4">
    <w:name w:val="toc 4"/>
    <w:basedOn w:val="a"/>
    <w:next w:val="a"/>
    <w:autoRedefine/>
    <w:semiHidden/>
    <w:rsid w:val="00052024"/>
    <w:pPr>
      <w:ind w:leftChars="600" w:left="1260"/>
    </w:pPr>
  </w:style>
  <w:style w:type="paragraph" w:styleId="5">
    <w:name w:val="toc 5"/>
    <w:basedOn w:val="a"/>
    <w:next w:val="a"/>
    <w:autoRedefine/>
    <w:semiHidden/>
    <w:rsid w:val="00052024"/>
    <w:pPr>
      <w:ind w:leftChars="800" w:left="1680"/>
    </w:pPr>
  </w:style>
  <w:style w:type="paragraph" w:styleId="6">
    <w:name w:val="toc 6"/>
    <w:basedOn w:val="a"/>
    <w:next w:val="a"/>
    <w:autoRedefine/>
    <w:semiHidden/>
    <w:rsid w:val="00052024"/>
    <w:pPr>
      <w:ind w:leftChars="1000" w:left="2100"/>
    </w:pPr>
  </w:style>
  <w:style w:type="paragraph" w:styleId="7">
    <w:name w:val="toc 7"/>
    <w:basedOn w:val="a"/>
    <w:next w:val="a"/>
    <w:autoRedefine/>
    <w:semiHidden/>
    <w:rsid w:val="00052024"/>
    <w:pPr>
      <w:ind w:leftChars="1200" w:left="2520"/>
    </w:pPr>
  </w:style>
  <w:style w:type="paragraph" w:styleId="8">
    <w:name w:val="toc 8"/>
    <w:basedOn w:val="a"/>
    <w:next w:val="a"/>
    <w:autoRedefine/>
    <w:semiHidden/>
    <w:rsid w:val="00052024"/>
    <w:pPr>
      <w:ind w:leftChars="1400" w:left="2940"/>
    </w:pPr>
  </w:style>
  <w:style w:type="paragraph" w:styleId="9">
    <w:name w:val="toc 9"/>
    <w:basedOn w:val="a"/>
    <w:next w:val="a"/>
    <w:autoRedefine/>
    <w:semiHidden/>
    <w:rsid w:val="00052024"/>
    <w:pPr>
      <w:ind w:leftChars="1600" w:left="3360"/>
    </w:pPr>
  </w:style>
  <w:style w:type="character" w:styleId="ac">
    <w:name w:val="FollowedHyperlink"/>
    <w:rsid w:val="00052024"/>
    <w:rPr>
      <w:color w:val="800080"/>
      <w:u w:val="single"/>
    </w:rPr>
  </w:style>
  <w:style w:type="paragraph" w:styleId="ad">
    <w:name w:val="Balloon Text"/>
    <w:basedOn w:val="a"/>
    <w:link w:val="Char3"/>
    <w:semiHidden/>
    <w:rsid w:val="00052024"/>
    <w:rPr>
      <w:sz w:val="18"/>
      <w:szCs w:val="18"/>
    </w:rPr>
  </w:style>
  <w:style w:type="character" w:customStyle="1" w:styleId="Char3">
    <w:name w:val="批注框文本 Char"/>
    <w:basedOn w:val="a1"/>
    <w:link w:val="ad"/>
    <w:semiHidden/>
    <w:rsid w:val="00052024"/>
    <w:rPr>
      <w:rFonts w:ascii="Times New Roman" w:eastAsia="宋体" w:hAnsi="Times New Roman" w:cs="Times New Roman"/>
      <w:sz w:val="18"/>
      <w:szCs w:val="18"/>
    </w:rPr>
  </w:style>
  <w:style w:type="paragraph" w:customStyle="1" w:styleId="Char4">
    <w:name w:val="Char"/>
    <w:basedOn w:val="a"/>
    <w:rsid w:val="00052024"/>
  </w:style>
  <w:style w:type="paragraph" w:customStyle="1" w:styleId="Char10">
    <w:name w:val="Char1"/>
    <w:basedOn w:val="a"/>
    <w:autoRedefine/>
    <w:rsid w:val="0005202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052024"/>
  </w:style>
  <w:style w:type="character" w:styleId="ae">
    <w:name w:val="annotation reference"/>
    <w:rsid w:val="00052024"/>
    <w:rPr>
      <w:sz w:val="21"/>
      <w:szCs w:val="21"/>
    </w:rPr>
  </w:style>
  <w:style w:type="paragraph" w:styleId="af">
    <w:name w:val="annotation text"/>
    <w:basedOn w:val="a"/>
    <w:link w:val="Char5"/>
    <w:qFormat/>
    <w:rsid w:val="00052024"/>
    <w:pPr>
      <w:jc w:val="left"/>
    </w:pPr>
  </w:style>
  <w:style w:type="character" w:customStyle="1" w:styleId="Char5">
    <w:name w:val="批注文字 Char"/>
    <w:basedOn w:val="a1"/>
    <w:link w:val="af"/>
    <w:rsid w:val="0005202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052024"/>
  </w:style>
  <w:style w:type="paragraph" w:customStyle="1" w:styleId="CharChar">
    <w:name w:val="Char Char"/>
    <w:basedOn w:val="a"/>
    <w:rsid w:val="00052024"/>
    <w:rPr>
      <w:szCs w:val="20"/>
    </w:rPr>
  </w:style>
  <w:style w:type="paragraph" w:styleId="HTML">
    <w:name w:val="HTML Preformatted"/>
    <w:basedOn w:val="a"/>
    <w:link w:val="HTMLChar"/>
    <w:uiPriority w:val="99"/>
    <w:unhideWhenUsed/>
    <w:rsid w:val="000520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052024"/>
    <w:rPr>
      <w:rFonts w:ascii="宋体" w:eastAsia="宋体" w:hAnsi="宋体" w:cs="Times New Roman"/>
      <w:kern w:val="0"/>
      <w:sz w:val="24"/>
      <w:szCs w:val="24"/>
    </w:rPr>
  </w:style>
  <w:style w:type="paragraph" w:styleId="af0">
    <w:name w:val="annotation subject"/>
    <w:basedOn w:val="af"/>
    <w:next w:val="af"/>
    <w:link w:val="Char6"/>
    <w:rsid w:val="00052024"/>
    <w:rPr>
      <w:b/>
      <w:bCs/>
    </w:rPr>
  </w:style>
  <w:style w:type="character" w:customStyle="1" w:styleId="Char6">
    <w:name w:val="批注主题 Char"/>
    <w:basedOn w:val="Char5"/>
    <w:link w:val="af0"/>
    <w:rsid w:val="00052024"/>
    <w:rPr>
      <w:rFonts w:ascii="Times New Roman" w:eastAsia="宋体" w:hAnsi="Times New Roman" w:cs="Times New Roman"/>
      <w:b/>
      <w:bCs/>
      <w:szCs w:val="24"/>
    </w:rPr>
  </w:style>
  <w:style w:type="paragraph" w:styleId="af1">
    <w:name w:val="Revision"/>
    <w:hidden/>
    <w:uiPriority w:val="99"/>
    <w:semiHidden/>
    <w:rsid w:val="0005202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0BC82-4F1F-41AD-BC55-D8420FFB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47</Pages>
  <Words>4536</Words>
  <Characters>25859</Characters>
  <Application>Microsoft Office Word</Application>
  <DocSecurity>0</DocSecurity>
  <Lines>215</Lines>
  <Paragraphs>60</Paragraphs>
  <ScaleCrop>false</ScaleCrop>
  <Company/>
  <LinksUpToDate>false</LinksUpToDate>
  <CharactersWithSpaces>30335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李佳乐</dc:creator>
  <cp:keywords/>
  <dc:description/>
  <cp:lastModifiedBy>lijl</cp:lastModifiedBy>
  <cp:revision>37</cp:revision>
  <cp:lastPrinted>2017-12-05T09:00:00Z</cp:lastPrinted>
  <dcterms:created xsi:type="dcterms:W3CDTF">2017-05-09T09:08:00Z</dcterms:created>
  <dcterms:modified xsi:type="dcterms:W3CDTF">2018-01-25T02:17:00Z</dcterms:modified>
</cp:coreProperties>
</file>