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sz w:val="24"/>
        </w:rPr>
      </w:pPr>
    </w:p>
    <w:p w:rsidR="00D356C5" w:rsidRPr="004565B1" w:rsidRDefault="00D356C5" w:rsidP="00D356C5">
      <w:pPr>
        <w:adjustRightInd w:val="0"/>
        <w:snapToGrid w:val="0"/>
        <w:jc w:val="center"/>
        <w:rPr>
          <w:rFonts w:ascii="彩虹粗仿宋" w:eastAsia="彩虹粗仿宋" w:hAnsi="宋体" w:cs="Arial"/>
          <w:b/>
          <w:sz w:val="44"/>
        </w:rPr>
      </w:pPr>
      <w:r w:rsidRPr="0032233D">
        <w:rPr>
          <w:rFonts w:ascii="彩虹粗仿宋" w:eastAsia="彩虹粗仿宋" w:hAnsi="宋体" w:cs="Arial" w:hint="eastAsia"/>
          <w:b/>
          <w:sz w:val="44"/>
        </w:rPr>
        <w:t>景顺长城量化小盘股票型</w:t>
      </w:r>
      <w:r w:rsidRPr="0032233D">
        <w:rPr>
          <w:rFonts w:ascii="彩虹粗仿宋" w:eastAsia="彩虹粗仿宋" w:hAnsi="宋体" w:cs="Arial"/>
          <w:b/>
          <w:sz w:val="44"/>
        </w:rPr>
        <w:t>证券投资基金</w:t>
      </w:r>
    </w:p>
    <w:p w:rsidR="00D356C5" w:rsidRPr="004565B1" w:rsidRDefault="00D356C5" w:rsidP="00D356C5">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Default="00D356C5"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Pr="004565B1" w:rsidRDefault="00491537"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Pr="00C22CCA">
        <w:rPr>
          <w:rFonts w:ascii="彩虹粗仿宋" w:eastAsia="彩虹粗仿宋" w:hAnsi="宋体" w:cs="Arial" w:hint="eastAsia"/>
          <w:b/>
          <w:bCs/>
          <w:sz w:val="28"/>
        </w:rPr>
        <w:t>景顺长城基金管理有限公司</w:t>
      </w:r>
    </w:p>
    <w:p w:rsidR="00D356C5" w:rsidRPr="004565B1" w:rsidRDefault="00D356C5" w:rsidP="00D356C5">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jc w:val="center"/>
        <w:outlineLvl w:val="0"/>
        <w:rPr>
          <w:rFonts w:ascii="彩虹粗仿宋" w:eastAsia="彩虹粗仿宋" w:hAnsi="宋体" w:cs="Arial"/>
          <w:sz w:val="24"/>
        </w:rPr>
      </w:pPr>
    </w:p>
    <w:p w:rsidR="00D356C5" w:rsidRDefault="00D356C5" w:rsidP="00D356C5">
      <w:pPr>
        <w:adjustRightInd w:val="0"/>
        <w:snapToGrid w:val="0"/>
        <w:jc w:val="center"/>
        <w:outlineLvl w:val="0"/>
        <w:rPr>
          <w:rFonts w:ascii="彩虹粗仿宋" w:eastAsia="彩虹粗仿宋" w:hAnsi="宋体" w:cs="Arial" w:hint="eastAsia"/>
          <w:sz w:val="24"/>
        </w:rPr>
      </w:pPr>
    </w:p>
    <w:p w:rsidR="00491537" w:rsidRDefault="00491537" w:rsidP="00D356C5">
      <w:pPr>
        <w:adjustRightInd w:val="0"/>
        <w:snapToGrid w:val="0"/>
        <w:jc w:val="center"/>
        <w:outlineLvl w:val="0"/>
        <w:rPr>
          <w:rFonts w:ascii="彩虹粗仿宋" w:eastAsia="彩虹粗仿宋" w:hAnsi="宋体" w:cs="Arial" w:hint="eastAsia"/>
          <w:sz w:val="24"/>
        </w:rPr>
      </w:pPr>
    </w:p>
    <w:p w:rsidR="00491537" w:rsidRPr="00491537" w:rsidRDefault="00491537" w:rsidP="00D356C5">
      <w:pPr>
        <w:adjustRightInd w:val="0"/>
        <w:snapToGrid w:val="0"/>
        <w:jc w:val="center"/>
        <w:outlineLvl w:val="0"/>
        <w:rPr>
          <w:rFonts w:ascii="彩虹粗仿宋" w:eastAsia="彩虹粗仿宋" w:hAnsi="宋体" w:cs="Arial"/>
          <w:sz w:val="24"/>
        </w:rPr>
      </w:pPr>
    </w:p>
    <w:p w:rsidR="00D356C5" w:rsidRPr="004565B1" w:rsidRDefault="00D356C5" w:rsidP="00D356C5">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p>
    <w:p w:rsidR="00D356C5" w:rsidRPr="004565B1" w:rsidRDefault="00D356C5" w:rsidP="00D356C5">
      <w:pPr>
        <w:adjustRightInd w:val="0"/>
        <w:snapToGrid w:val="0"/>
        <w:rPr>
          <w:rFonts w:ascii="彩虹粗仿宋" w:eastAsia="彩虹粗仿宋" w:hAnsi="宋体" w:cs="Arial"/>
          <w:bCs/>
          <w:sz w:val="24"/>
        </w:rPr>
      </w:pPr>
    </w:p>
    <w:p w:rsidR="00D356C5" w:rsidRPr="004565B1" w:rsidRDefault="00D356C5" w:rsidP="00FF2030">
      <w:pPr>
        <w:spacing w:line="500" w:lineRule="exact"/>
        <w:jc w:val="center"/>
        <w:rPr>
          <w:rFonts w:ascii="彩虹粗仿宋" w:eastAsia="彩虹粗仿宋"/>
          <w:b/>
          <w:bCs/>
          <w:sz w:val="30"/>
        </w:rPr>
      </w:pPr>
      <w:r w:rsidRPr="004565B1">
        <w:rPr>
          <w:rFonts w:ascii="彩虹粗仿宋" w:eastAsia="彩虹粗仿宋" w:hint="eastAsia"/>
          <w:b/>
          <w:bCs/>
          <w:sz w:val="30"/>
        </w:rPr>
        <w:lastRenderedPageBreak/>
        <w:t>目    录</w:t>
      </w:r>
    </w:p>
    <w:p w:rsidR="00D356C5" w:rsidRPr="004565B1" w:rsidRDefault="00FC53C7" w:rsidP="00FF2030">
      <w:pPr>
        <w:pStyle w:val="21"/>
        <w:tabs>
          <w:tab w:val="right" w:leader="dot" w:pos="8494"/>
        </w:tabs>
        <w:spacing w:line="500" w:lineRule="exact"/>
        <w:rPr>
          <w:rFonts w:ascii="彩虹粗仿宋" w:eastAsia="彩虹粗仿宋" w:hAnsi="宋体"/>
          <w:noProof/>
          <w:sz w:val="28"/>
        </w:rPr>
      </w:pPr>
      <w:r w:rsidRPr="004565B1">
        <w:rPr>
          <w:rFonts w:ascii="彩虹粗仿宋" w:eastAsia="彩虹粗仿宋" w:hAnsi="宋体" w:hint="eastAsia"/>
          <w:sz w:val="28"/>
        </w:rPr>
        <w:fldChar w:fldCharType="begin"/>
      </w:r>
      <w:r w:rsidR="00D356C5"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D356C5" w:rsidRPr="004565B1">
          <w:rPr>
            <w:rStyle w:val="a9"/>
            <w:rFonts w:ascii="彩虹粗仿宋" w:eastAsia="彩虹粗仿宋" w:hAnsi="宋体" w:hint="eastAsia"/>
            <w:noProof/>
            <w:sz w:val="28"/>
            <w:szCs w:val="32"/>
          </w:rPr>
          <w:t>一、基金托管协议当事人</w:t>
        </w:r>
        <w:r w:rsidR="00D356C5"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86" w:history="1">
        <w:r w:rsidR="00D356C5" w:rsidRPr="004565B1">
          <w:rPr>
            <w:rStyle w:val="a9"/>
            <w:rFonts w:ascii="彩虹粗仿宋" w:eastAsia="彩虹粗仿宋" w:hAnsi="宋体" w:hint="eastAsia"/>
            <w:noProof/>
            <w:sz w:val="28"/>
            <w:szCs w:val="32"/>
          </w:rPr>
          <w:t>二、基金托管协议的依据、目的和原则</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_Toc124325886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4</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87" w:history="1">
        <w:r w:rsidR="00D356C5" w:rsidRPr="004565B1">
          <w:rPr>
            <w:rStyle w:val="a9"/>
            <w:rFonts w:ascii="彩虹粗仿宋" w:eastAsia="彩虹粗仿宋" w:hAnsi="宋体" w:hint="eastAsia"/>
            <w:noProof/>
            <w:sz w:val="28"/>
            <w:szCs w:val="32"/>
          </w:rPr>
          <w:t>三、基金托管人对基金管理人的业务监督和核查</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_Toc124325887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5</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88" w:history="1">
        <w:r w:rsidR="00D356C5" w:rsidRPr="004565B1">
          <w:rPr>
            <w:rStyle w:val="a9"/>
            <w:rFonts w:ascii="彩虹粗仿宋" w:eastAsia="彩虹粗仿宋" w:hAnsi="宋体" w:hint="eastAsia"/>
            <w:noProof/>
            <w:sz w:val="28"/>
            <w:szCs w:val="32"/>
          </w:rPr>
          <w:t>四、基金管理人对基金托管人的业务核查</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_Toc124325888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11</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89" w:history="1">
        <w:r w:rsidR="00D356C5" w:rsidRPr="004565B1">
          <w:rPr>
            <w:rStyle w:val="a9"/>
            <w:rFonts w:ascii="彩虹粗仿宋" w:eastAsia="彩虹粗仿宋" w:hAnsi="宋体" w:hint="eastAsia"/>
            <w:noProof/>
            <w:sz w:val="28"/>
            <w:szCs w:val="32"/>
          </w:rPr>
          <w:t>五、基金财产的保管</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_Toc124325889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12</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0" w:history="1">
        <w:r w:rsidR="00D356C5" w:rsidRPr="004565B1">
          <w:rPr>
            <w:rStyle w:val="a9"/>
            <w:rFonts w:ascii="彩虹粗仿宋" w:eastAsia="彩虹粗仿宋" w:hAnsi="宋体" w:hint="eastAsia"/>
            <w:noProof/>
            <w:sz w:val="28"/>
            <w:szCs w:val="32"/>
          </w:rPr>
          <w:t>六、指令的发送、确认及执行</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_Toc124325890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15</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1" w:history="1">
        <w:r w:rsidR="00D356C5" w:rsidRPr="004565B1">
          <w:rPr>
            <w:rStyle w:val="a9"/>
            <w:rFonts w:ascii="彩虹粗仿宋" w:eastAsia="彩虹粗仿宋" w:hAnsi="宋体" w:hint="eastAsia"/>
            <w:noProof/>
            <w:sz w:val="28"/>
            <w:szCs w:val="32"/>
          </w:rPr>
          <w:t>七、交易及清算交收安排</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_Toc124325891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17</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2" w:history="1">
        <w:r w:rsidR="00D356C5" w:rsidRPr="004565B1">
          <w:rPr>
            <w:rStyle w:val="a9"/>
            <w:rFonts w:ascii="彩虹粗仿宋" w:eastAsia="彩虹粗仿宋" w:hAnsi="宋体" w:hint="eastAsia"/>
            <w:noProof/>
            <w:sz w:val="28"/>
            <w:szCs w:val="32"/>
          </w:rPr>
          <w:t>八、基金资产净值计算和会计核算</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_Toc124325892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21</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3" w:history="1">
        <w:r w:rsidR="00D356C5" w:rsidRPr="004565B1">
          <w:rPr>
            <w:rStyle w:val="a9"/>
            <w:rFonts w:ascii="彩虹粗仿宋" w:eastAsia="彩虹粗仿宋" w:hAnsi="宋体" w:hint="eastAsia"/>
            <w:noProof/>
            <w:sz w:val="28"/>
            <w:szCs w:val="32"/>
          </w:rPr>
          <w:t>九、基金收益分配</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_Toc124325893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26</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4" w:history="1">
        <w:r w:rsidR="00D356C5" w:rsidRPr="004565B1">
          <w:rPr>
            <w:rStyle w:val="a9"/>
            <w:rFonts w:ascii="彩虹粗仿宋" w:eastAsia="彩虹粗仿宋" w:hAnsi="宋体" w:hint="eastAsia"/>
            <w:noProof/>
            <w:sz w:val="28"/>
            <w:szCs w:val="32"/>
          </w:rPr>
          <w:t>十、基金信息披露</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_Toc124325894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27</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5" w:history="1">
        <w:r w:rsidR="00D356C5" w:rsidRPr="004565B1">
          <w:rPr>
            <w:rStyle w:val="a9"/>
            <w:rFonts w:ascii="彩虹粗仿宋" w:eastAsia="彩虹粗仿宋" w:hAnsi="宋体" w:hint="eastAsia"/>
            <w:noProof/>
            <w:sz w:val="28"/>
            <w:szCs w:val="32"/>
          </w:rPr>
          <w:t>十一、基金费用</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_Toc124325895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28</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6" w:history="1">
        <w:r w:rsidR="00D356C5" w:rsidRPr="004565B1">
          <w:rPr>
            <w:rStyle w:val="a9"/>
            <w:rFonts w:ascii="彩虹粗仿宋" w:eastAsia="彩虹粗仿宋" w:hAnsi="宋体" w:hint="eastAsia"/>
            <w:noProof/>
            <w:sz w:val="28"/>
            <w:szCs w:val="32"/>
          </w:rPr>
          <w:t>十二、基金份额持有人名册的保管</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_Toc124325896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30</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7" w:history="1">
        <w:r w:rsidR="00D356C5" w:rsidRPr="004565B1">
          <w:rPr>
            <w:rStyle w:val="a9"/>
            <w:rFonts w:ascii="彩虹粗仿宋" w:eastAsia="彩虹粗仿宋" w:hAnsi="宋体" w:hint="eastAsia"/>
            <w:noProof/>
            <w:sz w:val="28"/>
            <w:szCs w:val="32"/>
          </w:rPr>
          <w:t>十三、基金有关文件档案的保存</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_Toc124325897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30</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8" w:history="1">
        <w:r w:rsidR="00D356C5" w:rsidRPr="004565B1">
          <w:rPr>
            <w:rStyle w:val="a9"/>
            <w:rFonts w:ascii="彩虹粗仿宋" w:eastAsia="彩虹粗仿宋" w:hAnsi="宋体" w:hint="eastAsia"/>
            <w:noProof/>
            <w:sz w:val="28"/>
            <w:szCs w:val="32"/>
          </w:rPr>
          <w:t>十四、基金管理人和基金托管人的更换</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_Toc124325898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31</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899" w:history="1">
        <w:r w:rsidR="00D356C5" w:rsidRPr="004565B1">
          <w:rPr>
            <w:rStyle w:val="a9"/>
            <w:rFonts w:ascii="彩虹粗仿宋" w:eastAsia="彩虹粗仿宋" w:hAnsi="宋体" w:hint="eastAsia"/>
            <w:noProof/>
            <w:sz w:val="28"/>
            <w:szCs w:val="32"/>
          </w:rPr>
          <w:t>十五、禁止行为</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_Toc124325899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33</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0" w:history="1">
        <w:r w:rsidR="00D356C5" w:rsidRPr="004565B1">
          <w:rPr>
            <w:rStyle w:val="a9"/>
            <w:rFonts w:ascii="彩虹粗仿宋" w:eastAsia="彩虹粗仿宋" w:hAnsi="宋体" w:hint="eastAsia"/>
            <w:noProof/>
            <w:sz w:val="28"/>
            <w:szCs w:val="32"/>
          </w:rPr>
          <w:t>十六、托管协议的变更、终止与基金财产的清算</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_Toc124325900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34</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1" w:history="1">
        <w:r w:rsidR="00D356C5" w:rsidRPr="004565B1">
          <w:rPr>
            <w:rStyle w:val="a9"/>
            <w:rFonts w:ascii="彩虹粗仿宋" w:eastAsia="彩虹粗仿宋" w:hAnsi="宋体" w:hint="eastAsia"/>
            <w:noProof/>
            <w:sz w:val="28"/>
            <w:szCs w:val="32"/>
          </w:rPr>
          <w:t>十七、违约责任</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_Toc124325901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36</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2" w:history="1">
        <w:r w:rsidR="00D356C5" w:rsidRPr="004565B1">
          <w:rPr>
            <w:rStyle w:val="a9"/>
            <w:rFonts w:ascii="彩虹粗仿宋" w:eastAsia="彩虹粗仿宋" w:hAnsi="宋体" w:hint="eastAsia"/>
            <w:noProof/>
            <w:sz w:val="28"/>
            <w:szCs w:val="32"/>
          </w:rPr>
          <w:t>十八、争议解决方式</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_Toc124325902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37</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3" w:history="1">
        <w:r w:rsidR="00D356C5" w:rsidRPr="004565B1">
          <w:rPr>
            <w:rStyle w:val="a9"/>
            <w:rFonts w:ascii="彩虹粗仿宋" w:eastAsia="彩虹粗仿宋" w:hAnsi="宋体" w:hint="eastAsia"/>
            <w:noProof/>
            <w:sz w:val="28"/>
            <w:szCs w:val="32"/>
          </w:rPr>
          <w:t>十九、托管协议的效力</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_Toc124325903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37</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4" w:history="1">
        <w:r w:rsidR="00D356C5" w:rsidRPr="004565B1">
          <w:rPr>
            <w:rStyle w:val="a9"/>
            <w:rFonts w:ascii="彩虹粗仿宋" w:eastAsia="彩虹粗仿宋" w:hAnsi="宋体" w:hint="eastAsia"/>
            <w:noProof/>
            <w:sz w:val="28"/>
            <w:szCs w:val="32"/>
          </w:rPr>
          <w:t>二十、其他事项</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_Toc124325904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37</w:t>
        </w:r>
        <w:r w:rsidR="00FC53C7" w:rsidRPr="004565B1">
          <w:rPr>
            <w:rFonts w:ascii="彩虹粗仿宋" w:eastAsia="彩虹粗仿宋" w:hAnsi="宋体" w:hint="eastAsia"/>
            <w:noProof/>
            <w:webHidden/>
            <w:sz w:val="28"/>
          </w:rPr>
          <w:fldChar w:fldCharType="end"/>
        </w:r>
      </w:hyperlink>
    </w:p>
    <w:p w:rsidR="00D356C5" w:rsidRPr="004565B1" w:rsidRDefault="00A74018" w:rsidP="00FF2030">
      <w:pPr>
        <w:pStyle w:val="21"/>
        <w:tabs>
          <w:tab w:val="right" w:leader="dot" w:pos="8494"/>
        </w:tabs>
        <w:spacing w:line="500" w:lineRule="exact"/>
        <w:rPr>
          <w:rFonts w:ascii="彩虹粗仿宋" w:eastAsia="彩虹粗仿宋" w:hAnsi="宋体"/>
          <w:noProof/>
          <w:sz w:val="28"/>
        </w:rPr>
      </w:pPr>
      <w:hyperlink w:anchor="_Toc124325905" w:history="1">
        <w:r w:rsidR="00D356C5" w:rsidRPr="004565B1">
          <w:rPr>
            <w:rStyle w:val="a9"/>
            <w:rFonts w:ascii="彩虹粗仿宋" w:eastAsia="彩虹粗仿宋" w:hAnsi="宋体" w:hint="eastAsia"/>
            <w:noProof/>
            <w:sz w:val="28"/>
            <w:szCs w:val="32"/>
          </w:rPr>
          <w:t>二十一、托管协议的签订</w:t>
        </w:r>
        <w:r w:rsidR="00D356C5" w:rsidRPr="004565B1">
          <w:rPr>
            <w:rFonts w:ascii="彩虹粗仿宋" w:eastAsia="彩虹粗仿宋" w:hAnsi="宋体" w:hint="eastAsia"/>
            <w:noProof/>
            <w:webHidden/>
            <w:sz w:val="28"/>
          </w:rPr>
          <w:tab/>
        </w:r>
        <w:r w:rsidR="00FC53C7" w:rsidRPr="004565B1">
          <w:rPr>
            <w:rFonts w:ascii="彩虹粗仿宋" w:eastAsia="彩虹粗仿宋" w:hAnsi="宋体" w:hint="eastAsia"/>
            <w:noProof/>
            <w:webHidden/>
            <w:sz w:val="28"/>
          </w:rPr>
          <w:fldChar w:fldCharType="begin"/>
        </w:r>
        <w:r w:rsidR="00D356C5" w:rsidRPr="004565B1">
          <w:rPr>
            <w:rFonts w:ascii="彩虹粗仿宋" w:eastAsia="彩虹粗仿宋" w:hAnsi="宋体" w:hint="eastAsia"/>
            <w:noProof/>
            <w:webHidden/>
            <w:sz w:val="28"/>
          </w:rPr>
          <w:instrText xml:space="preserve"> PAGEREF _Toc124325905 \h </w:instrText>
        </w:r>
        <w:r w:rsidR="00FC53C7" w:rsidRPr="004565B1">
          <w:rPr>
            <w:rFonts w:ascii="彩虹粗仿宋" w:eastAsia="彩虹粗仿宋" w:hAnsi="宋体" w:hint="eastAsia"/>
            <w:noProof/>
            <w:webHidden/>
            <w:sz w:val="28"/>
          </w:rPr>
        </w:r>
        <w:r w:rsidR="00FC53C7" w:rsidRPr="004565B1">
          <w:rPr>
            <w:rFonts w:ascii="彩虹粗仿宋" w:eastAsia="彩虹粗仿宋" w:hAnsi="宋体" w:hint="eastAsia"/>
            <w:noProof/>
            <w:webHidden/>
            <w:sz w:val="28"/>
          </w:rPr>
          <w:fldChar w:fldCharType="separate"/>
        </w:r>
        <w:r w:rsidR="00B555F1">
          <w:rPr>
            <w:rFonts w:ascii="彩虹粗仿宋" w:eastAsia="彩虹粗仿宋" w:hAnsi="宋体"/>
            <w:noProof/>
            <w:webHidden/>
            <w:sz w:val="28"/>
          </w:rPr>
          <w:t>38</w:t>
        </w:r>
        <w:r w:rsidR="00FC53C7" w:rsidRPr="004565B1">
          <w:rPr>
            <w:rFonts w:ascii="彩虹粗仿宋" w:eastAsia="彩虹粗仿宋" w:hAnsi="宋体" w:hint="eastAsia"/>
            <w:noProof/>
            <w:webHidden/>
            <w:sz w:val="28"/>
          </w:rPr>
          <w:fldChar w:fldCharType="end"/>
        </w:r>
      </w:hyperlink>
    </w:p>
    <w:p w:rsidR="00D356C5" w:rsidRPr="004565B1" w:rsidRDefault="00FC53C7" w:rsidP="00FF2030">
      <w:pPr>
        <w:spacing w:line="500" w:lineRule="exact"/>
        <w:rPr>
          <w:rFonts w:ascii="彩虹粗仿宋" w:eastAsia="彩虹粗仿宋"/>
          <w:sz w:val="24"/>
        </w:rPr>
      </w:pPr>
      <w:r w:rsidRPr="004565B1">
        <w:rPr>
          <w:rFonts w:ascii="彩虹粗仿宋" w:eastAsia="彩虹粗仿宋" w:hAnsi="宋体" w:hint="eastAsia"/>
          <w:sz w:val="28"/>
        </w:rPr>
        <w:fldChar w:fldCharType="end"/>
      </w:r>
    </w:p>
    <w:p w:rsidR="00D356C5" w:rsidRPr="008245F3" w:rsidRDefault="00D356C5" w:rsidP="00D356C5">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br w:type="page"/>
      </w:r>
      <w:r w:rsidRPr="008245F3">
        <w:rPr>
          <w:rFonts w:ascii="彩虹粗仿宋" w:eastAsia="彩虹粗仿宋" w:hAnsi="宋体" w:cs="Arial" w:hint="eastAsia"/>
          <w:kern w:val="0"/>
          <w:sz w:val="24"/>
        </w:rPr>
        <w:lastRenderedPageBreak/>
        <w:t>鉴于</w:t>
      </w:r>
      <w:r w:rsidRPr="0032233D">
        <w:rPr>
          <w:rFonts w:ascii="彩虹粗仿宋" w:eastAsia="彩虹粗仿宋" w:hAnsi="宋体" w:cs="Arial" w:hint="eastAsia"/>
          <w:kern w:val="0"/>
          <w:sz w:val="24"/>
        </w:rPr>
        <w:t>景顺长城基金管理有限公司</w:t>
      </w:r>
      <w:r w:rsidRPr="008245F3">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Pr="0032233D">
        <w:rPr>
          <w:rFonts w:ascii="彩虹粗仿宋" w:eastAsia="彩虹粗仿宋" w:hAnsi="宋体" w:cs="Arial" w:hint="eastAsia"/>
          <w:kern w:val="0"/>
          <w:sz w:val="24"/>
        </w:rPr>
        <w:t>景顺长城量化小盘股票型</w:t>
      </w:r>
      <w:r w:rsidRPr="0032233D">
        <w:rPr>
          <w:rFonts w:ascii="彩虹粗仿宋" w:eastAsia="彩虹粗仿宋" w:hAnsi="宋体" w:cs="Arial"/>
          <w:kern w:val="0"/>
          <w:sz w:val="24"/>
        </w:rPr>
        <w:t>证券投资基金</w:t>
      </w:r>
      <w:r w:rsidRPr="008245F3">
        <w:rPr>
          <w:rFonts w:ascii="彩虹粗仿宋" w:eastAsia="彩虹粗仿宋" w:hAnsi="宋体" w:cs="Arial" w:hint="eastAsia"/>
          <w:kern w:val="0"/>
          <w:sz w:val="24"/>
        </w:rPr>
        <w:t>；</w:t>
      </w:r>
    </w:p>
    <w:p w:rsidR="00D356C5" w:rsidRPr="008245F3" w:rsidRDefault="00D356C5" w:rsidP="00D356C5">
      <w:pPr>
        <w:widowControl/>
        <w:adjustRightInd w:val="0"/>
        <w:snapToGrid w:val="0"/>
        <w:ind w:firstLineChars="200" w:firstLine="480"/>
        <w:rPr>
          <w:rFonts w:ascii="彩虹粗仿宋" w:eastAsia="彩虹粗仿宋" w:hAnsi="宋体" w:cs="Arial"/>
          <w:kern w:val="0"/>
          <w:sz w:val="24"/>
        </w:rPr>
      </w:pPr>
      <w:r w:rsidRPr="008245F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356C5" w:rsidRPr="008245F3" w:rsidRDefault="00D356C5" w:rsidP="00D356C5">
      <w:pPr>
        <w:widowControl/>
        <w:adjustRightInd w:val="0"/>
        <w:snapToGrid w:val="0"/>
        <w:ind w:firstLineChars="200" w:firstLine="480"/>
        <w:rPr>
          <w:rFonts w:ascii="彩虹粗仿宋" w:eastAsia="彩虹粗仿宋" w:hAnsi="宋体" w:cs="Arial"/>
          <w:kern w:val="0"/>
          <w:sz w:val="24"/>
        </w:rPr>
      </w:pPr>
      <w:r w:rsidRPr="008245F3">
        <w:rPr>
          <w:rFonts w:ascii="彩虹粗仿宋" w:eastAsia="彩虹粗仿宋" w:hAnsi="宋体" w:cs="Arial" w:hint="eastAsia"/>
          <w:kern w:val="0"/>
          <w:sz w:val="24"/>
        </w:rPr>
        <w:t>鉴于</w:t>
      </w:r>
      <w:r w:rsidRPr="0032233D">
        <w:rPr>
          <w:rFonts w:ascii="彩虹粗仿宋" w:eastAsia="彩虹粗仿宋" w:hAnsi="宋体" w:cs="Arial" w:hint="eastAsia"/>
          <w:kern w:val="0"/>
          <w:sz w:val="24"/>
        </w:rPr>
        <w:t>景顺长城基金管理有限公司</w:t>
      </w:r>
      <w:r w:rsidRPr="008245F3">
        <w:rPr>
          <w:rFonts w:ascii="彩虹粗仿宋" w:eastAsia="彩虹粗仿宋" w:hAnsi="宋体" w:cs="Arial" w:hint="eastAsia"/>
          <w:kern w:val="0"/>
          <w:sz w:val="24"/>
        </w:rPr>
        <w:t>拟担任</w:t>
      </w:r>
      <w:r w:rsidRPr="0032233D">
        <w:rPr>
          <w:rFonts w:ascii="彩虹粗仿宋" w:eastAsia="彩虹粗仿宋" w:hAnsi="宋体" w:cs="Arial" w:hint="eastAsia"/>
          <w:kern w:val="0"/>
          <w:sz w:val="24"/>
        </w:rPr>
        <w:t>景顺长城量化小盘股票型</w:t>
      </w:r>
      <w:r w:rsidRPr="0032233D">
        <w:rPr>
          <w:rFonts w:ascii="彩虹粗仿宋" w:eastAsia="彩虹粗仿宋" w:hAnsi="宋体" w:cs="Arial"/>
          <w:kern w:val="0"/>
          <w:sz w:val="24"/>
        </w:rPr>
        <w:t>证券投资基金</w:t>
      </w:r>
      <w:r w:rsidRPr="008245F3">
        <w:rPr>
          <w:rFonts w:ascii="彩虹粗仿宋" w:eastAsia="彩虹粗仿宋" w:hAnsi="宋体" w:cs="Arial" w:hint="eastAsia"/>
          <w:kern w:val="0"/>
          <w:sz w:val="24"/>
        </w:rPr>
        <w:t>的基金管理人，中国建设银行股份有限公司拟担任</w:t>
      </w:r>
      <w:r w:rsidRPr="0032233D">
        <w:rPr>
          <w:rFonts w:ascii="彩虹粗仿宋" w:eastAsia="彩虹粗仿宋" w:hAnsi="宋体" w:cs="Arial" w:hint="eastAsia"/>
          <w:kern w:val="0"/>
          <w:sz w:val="24"/>
        </w:rPr>
        <w:t>景顺长城量化小盘股票型</w:t>
      </w:r>
      <w:r w:rsidRPr="0032233D">
        <w:rPr>
          <w:rFonts w:ascii="彩虹粗仿宋" w:eastAsia="彩虹粗仿宋" w:hAnsi="宋体" w:cs="Arial"/>
          <w:kern w:val="0"/>
          <w:sz w:val="24"/>
        </w:rPr>
        <w:t>证券投资基金</w:t>
      </w:r>
      <w:r w:rsidRPr="008245F3">
        <w:rPr>
          <w:rFonts w:ascii="彩虹粗仿宋" w:eastAsia="彩虹粗仿宋" w:hAnsi="宋体" w:cs="Arial" w:hint="eastAsia"/>
          <w:kern w:val="0"/>
          <w:sz w:val="24"/>
        </w:rPr>
        <w:t>的基金托管人；</w:t>
      </w:r>
    </w:p>
    <w:p w:rsidR="00D356C5" w:rsidRPr="008245F3" w:rsidRDefault="00D356C5" w:rsidP="00D356C5">
      <w:pPr>
        <w:widowControl/>
        <w:adjustRightInd w:val="0"/>
        <w:snapToGrid w:val="0"/>
        <w:ind w:firstLineChars="200" w:firstLine="480"/>
        <w:rPr>
          <w:rFonts w:ascii="彩虹粗仿宋" w:eastAsia="彩虹粗仿宋" w:hAnsi="宋体" w:cs="Arial"/>
          <w:kern w:val="0"/>
          <w:sz w:val="24"/>
        </w:rPr>
      </w:pPr>
      <w:r w:rsidRPr="008245F3">
        <w:rPr>
          <w:rFonts w:ascii="彩虹粗仿宋" w:eastAsia="彩虹粗仿宋" w:hAnsi="宋体" w:cs="Arial" w:hint="eastAsia"/>
          <w:kern w:val="0"/>
          <w:sz w:val="24"/>
        </w:rPr>
        <w:t>为明确</w:t>
      </w:r>
      <w:r w:rsidRPr="0032233D">
        <w:rPr>
          <w:rFonts w:ascii="彩虹粗仿宋" w:eastAsia="彩虹粗仿宋" w:hAnsi="宋体" w:cs="Arial" w:hint="eastAsia"/>
          <w:kern w:val="0"/>
          <w:sz w:val="24"/>
        </w:rPr>
        <w:t>景顺长城量化小盘股票型</w:t>
      </w:r>
      <w:r w:rsidRPr="0032233D">
        <w:rPr>
          <w:rFonts w:ascii="彩虹粗仿宋" w:eastAsia="彩虹粗仿宋" w:hAnsi="宋体" w:cs="Arial"/>
          <w:kern w:val="0"/>
          <w:sz w:val="24"/>
        </w:rPr>
        <w:t>证券投资基金</w:t>
      </w:r>
      <w:r w:rsidRPr="008245F3">
        <w:rPr>
          <w:rFonts w:ascii="彩虹粗仿宋" w:eastAsia="彩虹粗仿宋" w:hAnsi="宋体" w:cs="Arial" w:hint="eastAsia"/>
          <w:kern w:val="0"/>
          <w:sz w:val="24"/>
        </w:rPr>
        <w:t>的基金管理人和基金托管人之间的权利义务关系，特制订本托管协议；</w:t>
      </w:r>
    </w:p>
    <w:p w:rsidR="00D356C5" w:rsidRPr="004565B1" w:rsidRDefault="00D356C5" w:rsidP="00D356C5">
      <w:pPr>
        <w:widowControl/>
        <w:adjustRightInd w:val="0"/>
        <w:snapToGrid w:val="0"/>
        <w:ind w:firstLineChars="200" w:firstLine="480"/>
        <w:rPr>
          <w:rFonts w:ascii="彩虹粗仿宋" w:eastAsia="彩虹粗仿宋" w:hAnsi="宋体" w:cs="Arial"/>
          <w:kern w:val="0"/>
          <w:sz w:val="24"/>
          <w:lang w:val="en-GB"/>
        </w:rPr>
      </w:pPr>
      <w:r w:rsidRPr="0032233D">
        <w:rPr>
          <w:rFonts w:ascii="彩虹粗仿宋" w:eastAsia="彩虹粗仿宋" w:hAnsi="宋体" w:cs="Arial" w:hint="eastAsia"/>
          <w:kern w:val="0"/>
          <w:sz w:val="24"/>
        </w:rPr>
        <w:t>除非另有约定，</w:t>
      </w:r>
      <w:r w:rsidRPr="0032233D">
        <w:rPr>
          <w:rFonts w:ascii="彩虹粗仿宋" w:eastAsia="彩虹粗仿宋" w:hAnsi="宋体" w:cs="Arial"/>
          <w:kern w:val="0"/>
          <w:sz w:val="24"/>
        </w:rPr>
        <w:t>《</w:t>
      </w:r>
      <w:r w:rsidRPr="0032233D">
        <w:rPr>
          <w:rFonts w:ascii="彩虹粗仿宋" w:eastAsia="彩虹粗仿宋" w:hAnsi="宋体" w:cs="Arial" w:hint="eastAsia"/>
          <w:kern w:val="0"/>
          <w:sz w:val="24"/>
        </w:rPr>
        <w:t>景顺长城量化小盘股票型</w:t>
      </w:r>
      <w:r w:rsidRPr="0032233D">
        <w:rPr>
          <w:rFonts w:ascii="彩虹粗仿宋" w:eastAsia="彩虹粗仿宋" w:hAnsi="宋体" w:cs="Arial"/>
          <w:kern w:val="0"/>
          <w:sz w:val="24"/>
        </w:rPr>
        <w:t>证券投资基金基金合同》</w:t>
      </w:r>
      <w:r w:rsidRPr="0032233D">
        <w:rPr>
          <w:rFonts w:ascii="彩虹粗仿宋" w:eastAsia="彩虹粗仿宋" w:hAnsi="宋体" w:cs="Arial" w:hint="eastAsia"/>
          <w:kern w:val="0"/>
          <w:sz w:val="24"/>
        </w:rPr>
        <w:t>(以下简称“基金合同”)中定义的术语在用于本托管协议时应具有相同的含义；若有抵触应以《基金合同》为准，并依其</w:t>
      </w:r>
      <w:r w:rsidRPr="008245F3">
        <w:rPr>
          <w:rFonts w:ascii="彩虹粗仿宋" w:eastAsia="彩虹粗仿宋" w:hAnsi="宋体" w:cs="Arial" w:hint="eastAsia"/>
          <w:kern w:val="0"/>
          <w:sz w:val="24"/>
        </w:rPr>
        <w:t>条款</w:t>
      </w:r>
      <w:r w:rsidRPr="0032233D">
        <w:rPr>
          <w:rFonts w:ascii="彩虹粗仿宋" w:eastAsia="彩虹粗仿宋" w:hAnsi="宋体" w:cs="Arial" w:hint="eastAsia"/>
          <w:kern w:val="0"/>
          <w:sz w:val="24"/>
        </w:rPr>
        <w:t>解释</w:t>
      </w:r>
      <w:r w:rsidRPr="008245F3">
        <w:rPr>
          <w:rFonts w:ascii="彩虹粗仿宋" w:eastAsia="彩虹粗仿宋" w:hAnsi="宋体" w:cs="Arial" w:hint="eastAsia"/>
          <w:kern w:val="0"/>
          <w:sz w:val="24"/>
          <w:lang w:val="en-GB"/>
        </w:rPr>
        <w:t>。</w:t>
      </w:r>
    </w:p>
    <w:p w:rsidR="00D356C5" w:rsidRPr="008245F3" w:rsidRDefault="00D356C5" w:rsidP="00D356C5">
      <w:pPr>
        <w:rPr>
          <w:rFonts w:ascii="彩虹粗仿宋" w:eastAsia="彩虹粗仿宋"/>
          <w:sz w:val="24"/>
          <w:lang w:val="en-GB"/>
        </w:rPr>
      </w:pPr>
    </w:p>
    <w:p w:rsidR="00D356C5" w:rsidRPr="004565B1" w:rsidRDefault="00D356C5" w:rsidP="00D356C5">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名称：景顺长城基金管理有限公司</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住所：深圳市福田区中心四路</w:t>
      </w:r>
      <w:r w:rsidRPr="00C22CCA">
        <w:rPr>
          <w:rFonts w:ascii="彩虹粗仿宋" w:eastAsia="彩虹粗仿宋"/>
          <w:sz w:val="24"/>
        </w:rPr>
        <w:t>1</w:t>
      </w:r>
      <w:r w:rsidRPr="00C22CCA">
        <w:rPr>
          <w:rFonts w:ascii="彩虹粗仿宋" w:eastAsia="彩虹粗仿宋" w:hint="eastAsia"/>
          <w:sz w:val="24"/>
        </w:rPr>
        <w:t>号嘉里建设广场第</w:t>
      </w:r>
      <w:r w:rsidRPr="00C22CCA">
        <w:rPr>
          <w:rFonts w:ascii="彩虹粗仿宋" w:eastAsia="彩虹粗仿宋"/>
          <w:sz w:val="24"/>
        </w:rPr>
        <w:t>1</w:t>
      </w:r>
      <w:r w:rsidRPr="00C22CCA">
        <w:rPr>
          <w:rFonts w:ascii="彩虹粗仿宋" w:eastAsia="彩虹粗仿宋" w:hint="eastAsia"/>
          <w:sz w:val="24"/>
        </w:rPr>
        <w:t>座</w:t>
      </w:r>
      <w:r w:rsidRPr="00C22CCA">
        <w:rPr>
          <w:rFonts w:ascii="彩虹粗仿宋" w:eastAsia="彩虹粗仿宋"/>
          <w:sz w:val="24"/>
        </w:rPr>
        <w:t>21</w:t>
      </w:r>
      <w:r w:rsidRPr="00C22CCA">
        <w:rPr>
          <w:rFonts w:ascii="彩虹粗仿宋" w:eastAsia="彩虹粗仿宋" w:hint="eastAsia"/>
          <w:sz w:val="24"/>
        </w:rPr>
        <w:t>层</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法定代表人：杨光裕</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设立日期：</w:t>
      </w:r>
      <w:r w:rsidRPr="00C22CCA">
        <w:rPr>
          <w:rFonts w:ascii="彩虹粗仿宋" w:eastAsia="彩虹粗仿宋"/>
          <w:sz w:val="24"/>
        </w:rPr>
        <w:t>2003</w:t>
      </w:r>
      <w:r w:rsidRPr="00C22CCA">
        <w:rPr>
          <w:rFonts w:ascii="彩虹粗仿宋" w:eastAsia="彩虹粗仿宋" w:hint="eastAsia"/>
          <w:sz w:val="24"/>
        </w:rPr>
        <w:t>年</w:t>
      </w:r>
      <w:r w:rsidRPr="00C22CCA">
        <w:rPr>
          <w:rFonts w:ascii="彩虹粗仿宋" w:eastAsia="彩虹粗仿宋"/>
          <w:sz w:val="24"/>
        </w:rPr>
        <w:t>6</w:t>
      </w:r>
      <w:r w:rsidRPr="00C22CCA">
        <w:rPr>
          <w:rFonts w:ascii="彩虹粗仿宋" w:eastAsia="彩虹粗仿宋" w:hint="eastAsia"/>
          <w:sz w:val="24"/>
        </w:rPr>
        <w:t>月</w:t>
      </w:r>
      <w:r w:rsidRPr="00C22CCA">
        <w:rPr>
          <w:rFonts w:ascii="彩虹粗仿宋" w:eastAsia="彩虹粗仿宋"/>
          <w:sz w:val="24"/>
        </w:rPr>
        <w:t>12</w:t>
      </w:r>
      <w:r w:rsidRPr="00C22CCA">
        <w:rPr>
          <w:rFonts w:ascii="彩虹粗仿宋" w:eastAsia="彩虹粗仿宋" w:hint="eastAsia"/>
          <w:sz w:val="24"/>
        </w:rPr>
        <w:t>日</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批准设立机关及批准设立文号：中国证券监督管理委员会，证监基金字［</w:t>
      </w:r>
      <w:r w:rsidRPr="00C22CCA">
        <w:rPr>
          <w:rFonts w:ascii="彩虹粗仿宋" w:eastAsia="彩虹粗仿宋"/>
          <w:sz w:val="24"/>
        </w:rPr>
        <w:t>2003</w:t>
      </w:r>
      <w:r w:rsidRPr="00C22CCA">
        <w:rPr>
          <w:rFonts w:ascii="彩虹粗仿宋" w:eastAsia="彩虹粗仿宋" w:hint="eastAsia"/>
          <w:sz w:val="24"/>
        </w:rPr>
        <w:t>］</w:t>
      </w:r>
      <w:r w:rsidRPr="00C22CCA">
        <w:rPr>
          <w:rFonts w:ascii="彩虹粗仿宋" w:eastAsia="彩虹粗仿宋"/>
          <w:sz w:val="24"/>
        </w:rPr>
        <w:t>76</w:t>
      </w:r>
      <w:r w:rsidRPr="00C22CCA">
        <w:rPr>
          <w:rFonts w:ascii="彩虹粗仿宋" w:eastAsia="彩虹粗仿宋" w:hint="eastAsia"/>
          <w:sz w:val="24"/>
        </w:rPr>
        <w:t>号</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组织形式：有限责任公司</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注册资本：</w:t>
      </w:r>
      <w:r w:rsidRPr="00C22CCA">
        <w:rPr>
          <w:rFonts w:ascii="彩虹粗仿宋" w:eastAsia="彩虹粗仿宋"/>
          <w:sz w:val="24"/>
        </w:rPr>
        <w:t>1.3</w:t>
      </w:r>
      <w:r w:rsidRPr="00C22CCA">
        <w:rPr>
          <w:rFonts w:ascii="彩虹粗仿宋" w:eastAsia="彩虹粗仿宋" w:hint="eastAsia"/>
          <w:sz w:val="24"/>
        </w:rPr>
        <w:t>亿元人民币</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存续期限：持续经营</w:t>
      </w:r>
    </w:p>
    <w:p w:rsidR="00D356C5" w:rsidRPr="00C22CCA" w:rsidRDefault="00D356C5" w:rsidP="00D356C5">
      <w:pPr>
        <w:adjustRightInd w:val="0"/>
        <w:snapToGrid w:val="0"/>
        <w:ind w:firstLineChars="200" w:firstLine="480"/>
        <w:rPr>
          <w:rFonts w:ascii="彩虹粗仿宋" w:eastAsia="彩虹粗仿宋"/>
          <w:sz w:val="24"/>
        </w:rPr>
      </w:pPr>
      <w:r w:rsidRPr="00C22CCA">
        <w:rPr>
          <w:rFonts w:ascii="彩虹粗仿宋" w:eastAsia="彩虹粗仿宋" w:hint="eastAsia"/>
          <w:sz w:val="24"/>
        </w:rPr>
        <w:t>联系电话：</w:t>
      </w:r>
      <w:r w:rsidRPr="00C22CCA">
        <w:rPr>
          <w:rFonts w:ascii="彩虹粗仿宋" w:eastAsia="彩虹粗仿宋"/>
          <w:sz w:val="24"/>
        </w:rPr>
        <w:t>0755-82370388</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491537">
        <w:rPr>
          <w:rFonts w:ascii="彩虹粗仿宋" w:eastAsia="彩虹粗仿宋" w:hAnsi="宋体" w:cs="Arial" w:hint="eastAsia"/>
          <w:sz w:val="24"/>
        </w:rPr>
        <w:t>田国立</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D356C5" w:rsidRPr="004565B1" w:rsidRDefault="00D356C5" w:rsidP="00D356C5">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356C5" w:rsidRPr="004565B1" w:rsidRDefault="00D356C5" w:rsidP="00D356C5">
      <w:pPr>
        <w:rPr>
          <w:rFonts w:ascii="彩虹粗仿宋" w:eastAsia="彩虹粗仿宋"/>
          <w:sz w:val="24"/>
        </w:rPr>
      </w:pPr>
      <w:bookmarkStart w:id="2" w:name="_GoBack"/>
      <w:bookmarkEnd w:id="2"/>
    </w:p>
    <w:p w:rsidR="00D356C5" w:rsidRPr="004565B1" w:rsidRDefault="00D356C5" w:rsidP="00D356C5">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D356C5" w:rsidRPr="004565B1" w:rsidRDefault="00D356C5" w:rsidP="00D356C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sidRPr="005B0C84">
        <w:rPr>
          <w:rFonts w:ascii="彩虹粗仿宋" w:eastAsia="彩虹粗仿宋" w:hAnsi="宋体" w:cs="Arial" w:hint="eastAsia"/>
          <w:sz w:val="24"/>
        </w:rPr>
        <w:t xml:space="preserve"> </w:t>
      </w:r>
      <w:r>
        <w:rPr>
          <w:rFonts w:ascii="彩虹粗仿宋" w:eastAsia="彩虹粗仿宋" w:hAnsi="宋体" w:cs="Arial" w:hint="eastAsia"/>
          <w:sz w:val="24"/>
        </w:rPr>
        <w:t>、</w:t>
      </w:r>
      <w:r w:rsidRPr="00250267">
        <w:rPr>
          <w:rFonts w:ascii="彩虹粗仿宋" w:eastAsia="彩虹粗仿宋" w:hAnsi="宋体" w:cs="Arial" w:hint="eastAsia"/>
          <w:sz w:val="24"/>
        </w:rPr>
        <w:t>《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Pr="004565B1">
        <w:rPr>
          <w:rFonts w:ascii="彩虹粗仿宋" w:eastAsia="彩虹粗仿宋" w:hAnsi="宋体" w:cs="Arial" w:hint="eastAsia"/>
          <w:sz w:val="24"/>
        </w:rPr>
        <w:t>等有关法律法规、</w:t>
      </w:r>
      <w:r w:rsidR="00095FE1" w:rsidRPr="00095FE1">
        <w:rPr>
          <w:rFonts w:ascii="彩虹粗仿宋" w:eastAsia="彩虹粗仿宋" w:hAnsi="宋体" w:cs="Arial" w:hint="eastAsia"/>
          <w:sz w:val="24"/>
        </w:rPr>
        <w:t>《公开募集开放式证券投资基金流动性风险管理规定》(以下简称“《流动性风险管理规定》”)</w:t>
      </w:r>
      <w:r w:rsidR="00095FE1">
        <w:rPr>
          <w:rFonts w:ascii="彩虹粗仿宋" w:eastAsia="彩虹粗仿宋" w:hAnsi="宋体" w:cs="Arial" w:hint="eastAsia"/>
          <w:sz w:val="24"/>
        </w:rPr>
        <w:t>、</w:t>
      </w:r>
      <w:r w:rsidRPr="00250267">
        <w:rPr>
          <w:rFonts w:ascii="彩虹粗仿宋" w:eastAsia="彩虹粗仿宋" w:hAnsi="宋体" w:cs="Arial" w:hint="eastAsia"/>
          <w:sz w:val="24"/>
        </w:rPr>
        <w:t>《景顺长城量化小盘股票型证券投资基金基金合同》</w:t>
      </w:r>
      <w:r>
        <w:rPr>
          <w:rFonts w:ascii="彩虹粗仿宋" w:eastAsia="彩虹粗仿宋" w:hAnsi="宋体" w:cs="Arial" w:hint="eastAsia"/>
          <w:sz w:val="24"/>
        </w:rPr>
        <w:t>（以下简称</w:t>
      </w:r>
      <w:r w:rsidRPr="004565B1">
        <w:rPr>
          <w:rFonts w:ascii="彩虹粗仿宋" w:eastAsia="彩虹粗仿宋" w:hAnsi="宋体" w:cs="Arial" w:hint="eastAsia"/>
          <w:sz w:val="24"/>
        </w:rPr>
        <w:t>《基金合同》</w:t>
      </w:r>
      <w:r>
        <w:rPr>
          <w:rFonts w:ascii="彩虹粗仿宋" w:eastAsia="彩虹粗仿宋" w:hAnsi="宋体" w:cs="Arial" w:hint="eastAsia"/>
          <w:sz w:val="24"/>
        </w:rPr>
        <w:t>）</w:t>
      </w:r>
      <w:r w:rsidRPr="004565B1">
        <w:rPr>
          <w:rFonts w:ascii="彩虹粗仿宋" w:eastAsia="彩虹粗仿宋" w:hAnsi="宋体" w:cs="Arial" w:hint="eastAsia"/>
          <w:sz w:val="24"/>
        </w:rPr>
        <w:t>及其他有关规定制订。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D356C5" w:rsidRPr="004565B1" w:rsidRDefault="00D356C5" w:rsidP="00D356C5">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D356C5" w:rsidRPr="004565B1" w:rsidRDefault="00D356C5" w:rsidP="00D356C5">
      <w:pPr>
        <w:rPr>
          <w:rFonts w:ascii="彩虹粗仿宋" w:eastAsia="彩虹粗仿宋"/>
          <w:sz w:val="24"/>
        </w:rPr>
      </w:pPr>
    </w:p>
    <w:p w:rsidR="00D356C5" w:rsidRPr="004565B1" w:rsidRDefault="00D356C5" w:rsidP="00D356C5">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356C5" w:rsidRPr="004C78D1" w:rsidRDefault="00D356C5" w:rsidP="00FF2030">
      <w:pPr>
        <w:adjustRightInd w:val="0"/>
        <w:snapToGrid w:val="0"/>
        <w:ind w:firstLineChars="200" w:firstLine="480"/>
        <w:rPr>
          <w:rFonts w:ascii="彩虹粗仿宋" w:eastAsia="彩虹粗仿宋" w:hAnsi="宋体" w:cs="Arial"/>
          <w:sz w:val="24"/>
        </w:rPr>
      </w:pPr>
      <w:r w:rsidRPr="004C78D1">
        <w:rPr>
          <w:rFonts w:ascii="彩虹粗仿宋" w:eastAsia="彩虹粗仿宋" w:hAnsi="宋体" w:cs="Arial" w:hint="eastAsia"/>
          <w:sz w:val="24"/>
        </w:rPr>
        <w:t>本基金的投资范围为具有良好流动性的金融工具，包括国内依法发行上市的股票（包含中小板、创业板及其他经中国证监会核准上市的股票）、债券（包括国债、金融债、央行票据、地方政府债、企业债、公司债、可交换公司债券、可转换公司债券（含可分离交易可转债）、中小企业私募债券、中期票据、短期融资券、超短期融资券、公开发行的次级债等）</w:t>
      </w:r>
      <w:r w:rsidR="003E6D65" w:rsidRPr="004C78D1">
        <w:rPr>
          <w:rFonts w:ascii="彩虹粗仿宋" w:eastAsia="彩虹粗仿宋" w:hAnsi="宋体" w:cs="Arial" w:hint="eastAsia"/>
          <w:sz w:val="24"/>
        </w:rPr>
        <w:t>、债券回购</w:t>
      </w:r>
      <w:r w:rsidRPr="004C78D1">
        <w:rPr>
          <w:rFonts w:ascii="彩虹粗仿宋" w:eastAsia="彩虹粗仿宋" w:hAnsi="宋体" w:cs="Arial" w:hint="eastAsia"/>
          <w:sz w:val="24"/>
        </w:rPr>
        <w:t>、银行存款、同业存单、货币市场工具、权证、资产支持证券、股指期货、国债期货以及法律法规允许基金投资的其他金融工具（但须符合中国证监会的相关规定）。</w:t>
      </w:r>
    </w:p>
    <w:p w:rsidR="00D356C5" w:rsidRPr="004C78D1" w:rsidRDefault="00D356C5" w:rsidP="00D356C5">
      <w:pPr>
        <w:adjustRightInd w:val="0"/>
        <w:snapToGrid w:val="0"/>
        <w:ind w:firstLineChars="200" w:firstLine="480"/>
        <w:rPr>
          <w:rFonts w:ascii="彩虹粗仿宋" w:eastAsia="彩虹粗仿宋" w:hAnsi="宋体" w:cs="Arial"/>
          <w:sz w:val="24"/>
        </w:rPr>
      </w:pPr>
      <w:r w:rsidRPr="004C78D1">
        <w:rPr>
          <w:rFonts w:ascii="彩虹粗仿宋" w:eastAsia="彩虹粗仿宋" w:hAnsi="宋体" w:cs="Arial" w:hint="eastAsia"/>
          <w:sz w:val="24"/>
        </w:rPr>
        <w:t>如法律法规或监管机构以后允许基金投资其他品种，基金管理人在履行适当程序后，可以将其纳入投资范围。</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4021AA" w:rsidRPr="00FF2030" w:rsidRDefault="00D356C5" w:rsidP="00FF2030">
      <w:pPr>
        <w:adjustRightInd w:val="0"/>
        <w:snapToGrid w:val="0"/>
        <w:ind w:firstLineChars="200" w:firstLine="480"/>
        <w:rPr>
          <w:rFonts w:ascii="彩虹粗仿宋" w:eastAsia="彩虹粗仿宋" w:hAnsi="宋体" w:cs="Arial"/>
          <w:sz w:val="24"/>
        </w:rPr>
      </w:pPr>
      <w:bookmarkStart w:id="5" w:name="OLE_LINK86"/>
      <w:bookmarkStart w:id="6" w:name="OLE_LINK87"/>
      <w:r w:rsidRPr="00FF2030">
        <w:rPr>
          <w:rFonts w:ascii="彩虹粗仿宋" w:eastAsia="彩虹粗仿宋" w:hAnsi="宋体" w:cs="Arial" w:hint="eastAsia"/>
          <w:sz w:val="24"/>
        </w:rPr>
        <w:t>（1）股票资产占基金资产的比例为80%-95%，投资于小盘股票的比例不低于非现金基金资产的80%，除股票外的其他资产占基金资产的比例范围为5%－20%</w:t>
      </w:r>
      <w:r w:rsidR="004021AA" w:rsidRPr="00FF2030">
        <w:rPr>
          <w:rFonts w:ascii="彩虹粗仿宋" w:eastAsia="彩虹粗仿宋" w:hAnsi="宋体" w:cs="Arial" w:hint="eastAsia"/>
          <w:sz w:val="24"/>
        </w:rPr>
        <w:t>；</w:t>
      </w:r>
    </w:p>
    <w:p w:rsidR="00D356C5" w:rsidRPr="00FF2030" w:rsidRDefault="004021AA"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（2）</w:t>
      </w:r>
      <w:r w:rsidR="00D356C5" w:rsidRPr="00FF2030">
        <w:rPr>
          <w:rFonts w:ascii="彩虹粗仿宋" w:eastAsia="彩虹粗仿宋" w:hAnsi="宋体" w:cs="Arial" w:hint="eastAsia"/>
          <w:sz w:val="24"/>
        </w:rPr>
        <w:t>每个交易日日终在扣除股指期货合约、国债期货合约需缴纳的交易保证金后，应当保持现金或到期日在一年以内的政府债券不低于基金资产净值的5%</w:t>
      </w:r>
      <w:r w:rsidR="00197DE3" w:rsidRPr="00FF2030">
        <w:rPr>
          <w:rFonts w:ascii="彩虹粗仿宋" w:eastAsia="彩虹粗仿宋" w:hAnsi="宋体" w:cs="Arial" w:hint="eastAsia"/>
          <w:sz w:val="24"/>
        </w:rPr>
        <w:t>，</w:t>
      </w:r>
      <w:r w:rsidR="00197DE3" w:rsidRPr="00FF2030">
        <w:rPr>
          <w:rFonts w:ascii="彩虹粗仿宋" w:eastAsia="彩虹粗仿宋" w:hAnsi="宋体" w:cs="Arial" w:hint="eastAsia"/>
          <w:sz w:val="24"/>
        </w:rPr>
        <w:lastRenderedPageBreak/>
        <w:t>其中现金不包括结算备付金、存出保证金和应收申购款等</w:t>
      </w:r>
      <w:r w:rsidR="00D356C5" w:rsidRPr="00FF2030">
        <w:rPr>
          <w:rFonts w:ascii="彩虹粗仿宋" w:eastAsia="彩虹粗仿宋" w:hAnsi="宋体" w:cs="Arial" w:hint="eastAsia"/>
          <w:sz w:val="24"/>
        </w:rPr>
        <w:t>；</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3</w:t>
      </w:r>
      <w:r w:rsidRPr="00FF2030">
        <w:rPr>
          <w:rFonts w:ascii="彩虹粗仿宋" w:eastAsia="彩虹粗仿宋" w:hAnsi="宋体" w:cs="Arial" w:hint="eastAsia"/>
          <w:sz w:val="24"/>
        </w:rPr>
        <w:t>）本基金持有一家公司发行的证券，其市值不超过基金资产净值的10％；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4</w:t>
      </w:r>
      <w:r w:rsidRPr="00FF2030">
        <w:rPr>
          <w:rFonts w:ascii="彩虹粗仿宋" w:eastAsia="彩虹粗仿宋" w:hAnsi="宋体" w:cs="Arial" w:hint="eastAsia"/>
          <w:sz w:val="24"/>
        </w:rPr>
        <w:t>）本基金管理人管理的且由基金托管人托管的全部基金持有一家公司发行的证券，不超过该证券的10％；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5</w:t>
      </w:r>
      <w:r w:rsidRPr="00FF2030">
        <w:rPr>
          <w:rFonts w:ascii="彩虹粗仿宋" w:eastAsia="彩虹粗仿宋" w:hAnsi="宋体" w:cs="Arial" w:hint="eastAsia"/>
          <w:sz w:val="24"/>
        </w:rPr>
        <w:t>）本基金持有的全部权证，其市值不得超过基金资产净值的3％；</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6</w:t>
      </w:r>
      <w:r w:rsidRPr="00FF2030">
        <w:rPr>
          <w:rFonts w:ascii="彩虹粗仿宋" w:eastAsia="彩虹粗仿宋" w:hAnsi="宋体" w:cs="Arial" w:hint="eastAsia"/>
          <w:sz w:val="24"/>
        </w:rPr>
        <w:t>）本基金管理人管理的且由基金托管人托管的全部基金持有的同一权证，不得超过该权证的10％；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7</w:t>
      </w:r>
      <w:r w:rsidRPr="00FF2030">
        <w:rPr>
          <w:rFonts w:ascii="彩虹粗仿宋" w:eastAsia="彩虹粗仿宋" w:hAnsi="宋体" w:cs="Arial" w:hint="eastAsia"/>
          <w:sz w:val="24"/>
        </w:rPr>
        <w:t>）本基金在任何交易日买入权证的总金额，不得超过上一交易日基金资产净值的0.5％；</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8</w:t>
      </w:r>
      <w:r w:rsidRPr="00FF2030">
        <w:rPr>
          <w:rFonts w:ascii="彩虹粗仿宋" w:eastAsia="彩虹粗仿宋" w:hAnsi="宋体" w:cs="Arial" w:hint="eastAsia"/>
          <w:sz w:val="24"/>
        </w:rPr>
        <w:t>）本基金投资于同一原始权益人的各类资产支持证券的比例，不得超过基金资产净值的10％；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9</w:t>
      </w:r>
      <w:r w:rsidRPr="00FF2030">
        <w:rPr>
          <w:rFonts w:ascii="彩虹粗仿宋" w:eastAsia="彩虹粗仿宋" w:hAnsi="宋体" w:cs="Arial" w:hint="eastAsia"/>
          <w:sz w:val="24"/>
        </w:rPr>
        <w:t>）本基金持有的全部资产支持证券，其市值不得超过基金资产净值的</w:t>
      </w:r>
      <w:r w:rsidR="00197DE3" w:rsidRPr="00FF2030">
        <w:rPr>
          <w:rFonts w:ascii="彩虹粗仿宋" w:eastAsia="彩虹粗仿宋" w:hAnsi="宋体" w:cs="Arial"/>
          <w:sz w:val="24"/>
        </w:rPr>
        <w:t>15</w:t>
      </w:r>
      <w:r w:rsidRPr="00FF2030">
        <w:rPr>
          <w:rFonts w:ascii="彩虹粗仿宋" w:eastAsia="彩虹粗仿宋" w:hAnsi="宋体" w:cs="Arial" w:hint="eastAsia"/>
          <w:sz w:val="24"/>
        </w:rPr>
        <w:t>％；</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10</w:t>
      </w:r>
      <w:r w:rsidRPr="00FF2030">
        <w:rPr>
          <w:rFonts w:ascii="彩虹粗仿宋" w:eastAsia="彩虹粗仿宋" w:hAnsi="宋体" w:cs="Arial" w:hint="eastAsia"/>
          <w:sz w:val="24"/>
        </w:rPr>
        <w:t>）本基金持有的同一(指同一信用级别)资产支持证券的比例，不得超过该资产支持证券规模的10％；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4021AA" w:rsidRPr="00FF2030">
        <w:rPr>
          <w:rFonts w:ascii="彩虹粗仿宋" w:eastAsia="彩虹粗仿宋" w:hAnsi="宋体" w:cs="Arial"/>
          <w:sz w:val="24"/>
        </w:rPr>
        <w:t>11</w:t>
      </w:r>
      <w:r w:rsidRPr="00FF2030">
        <w:rPr>
          <w:rFonts w:ascii="彩虹粗仿宋" w:eastAsia="彩虹粗仿宋" w:hAnsi="宋体" w:cs="Arial" w:hint="eastAsia"/>
          <w:sz w:val="24"/>
        </w:rPr>
        <w:t>）本基金管理人管理的且由基金托管人托管的全部基金投资于同一原始权益人的各类资产支持证券，不得超过其各类资产支持证券合计规模的10％；</w:t>
      </w:r>
    </w:p>
    <w:p w:rsidR="00197DE3"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（1</w:t>
      </w:r>
      <w:r w:rsidR="004021AA" w:rsidRPr="00FF2030">
        <w:rPr>
          <w:rFonts w:ascii="彩虹粗仿宋" w:eastAsia="彩虹粗仿宋" w:hAnsi="宋体" w:cs="Arial"/>
          <w:sz w:val="24"/>
        </w:rPr>
        <w:t>2</w:t>
      </w:r>
      <w:r w:rsidRPr="00FF2030">
        <w:rPr>
          <w:rFonts w:ascii="彩虹粗仿宋" w:eastAsia="彩虹粗仿宋" w:hAnsi="宋体" w:cs="Arial" w:hint="eastAsia"/>
          <w:sz w:val="24"/>
        </w:rPr>
        <w:t>）本基金管理人管理的</w:t>
      </w:r>
      <w:r w:rsidR="004F74D8" w:rsidRPr="00FF2030">
        <w:rPr>
          <w:rFonts w:ascii="彩虹粗仿宋" w:eastAsia="彩虹粗仿宋" w:hAnsi="宋体" w:cs="Arial" w:hint="eastAsia"/>
          <w:sz w:val="24"/>
        </w:rPr>
        <w:t>且在本基金托管人处托管的</w:t>
      </w:r>
      <w:r w:rsidRPr="00FF2030">
        <w:rPr>
          <w:rFonts w:ascii="彩虹粗仿宋" w:eastAsia="彩虹粗仿宋" w:hAnsi="宋体" w:cs="Arial" w:hint="eastAsia"/>
          <w:sz w:val="24"/>
        </w:rPr>
        <w:t>全部开放式基金持有一家上市公司发行的可流通股票，不超过该上市公司可流通股票的15％；本基金管理人管理的</w:t>
      </w:r>
      <w:r w:rsidR="004F74D8" w:rsidRPr="00FF2030">
        <w:rPr>
          <w:rFonts w:ascii="彩虹粗仿宋" w:eastAsia="彩虹粗仿宋" w:hAnsi="宋体" w:cs="Arial" w:hint="eastAsia"/>
          <w:sz w:val="24"/>
        </w:rPr>
        <w:t>且在本基金托管人处托管的</w:t>
      </w:r>
      <w:r w:rsidRPr="00FF2030">
        <w:rPr>
          <w:rFonts w:ascii="彩虹粗仿宋" w:eastAsia="彩虹粗仿宋" w:hAnsi="宋体" w:cs="Arial" w:hint="eastAsia"/>
          <w:sz w:val="24"/>
        </w:rPr>
        <w:t>投资组合持有一家上市公司发行的可流通股票，不超过该上市公司可流通股票的30％；</w:t>
      </w:r>
    </w:p>
    <w:p w:rsidR="00197DE3"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（1</w:t>
      </w:r>
      <w:r w:rsidR="004021AA" w:rsidRPr="00FF2030">
        <w:rPr>
          <w:rFonts w:ascii="彩虹粗仿宋" w:eastAsia="彩虹粗仿宋" w:hAnsi="宋体" w:cs="Arial"/>
          <w:sz w:val="24"/>
        </w:rPr>
        <w:t>3</w:t>
      </w:r>
      <w:r w:rsidRPr="00FF2030">
        <w:rPr>
          <w:rFonts w:ascii="彩虹粗仿宋" w:eastAsia="彩虹粗仿宋" w:hAnsi="宋体" w:cs="Arial" w:hint="eastAsia"/>
          <w:sz w:val="24"/>
        </w:rPr>
        <w:t>）本基金主动投资于流动性受限资产的市值合计不超过基金资产的15%；因证券市场波动、上市公司股票停牌、基金规模变动等基金管理人之外的因素致使基金不符合该项所规定的比例限制的，基金管理人不得主动新增流动性受限资产的投资；</w:t>
      </w:r>
    </w:p>
    <w:p w:rsidR="00197DE3"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（1</w:t>
      </w:r>
      <w:r w:rsidR="004021AA" w:rsidRPr="00FF2030">
        <w:rPr>
          <w:rFonts w:ascii="彩虹粗仿宋" w:eastAsia="彩虹粗仿宋" w:hAnsi="宋体" w:cs="Arial"/>
          <w:sz w:val="24"/>
        </w:rPr>
        <w:t>4</w:t>
      </w:r>
      <w:r w:rsidRPr="00FF2030">
        <w:rPr>
          <w:rFonts w:ascii="彩虹粗仿宋" w:eastAsia="彩虹粗仿宋" w:hAnsi="宋体" w:cs="Arial" w:hint="eastAsia"/>
          <w:sz w:val="24"/>
        </w:rPr>
        <w:t>）本基金与私募类证券资管产品及中国证监会认定的其他主体为交易对手开展逆回购交易的，可接受质押品的资质要求应当与投资范围保持一致；</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15</w:t>
      </w:r>
      <w:r w:rsidRPr="00FF2030">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16</w:t>
      </w:r>
      <w:r w:rsidRPr="00FF2030">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17</w:t>
      </w:r>
      <w:r w:rsidRPr="00FF2030">
        <w:rPr>
          <w:rFonts w:ascii="彩虹粗仿宋" w:eastAsia="彩虹粗仿宋" w:hAnsi="宋体" w:cs="Arial" w:hint="eastAsia"/>
          <w:sz w:val="24"/>
        </w:rPr>
        <w:t>）本基金进入全国银行间同业市场进行债券回购的资金余额不得超过基金资产净值的40%；本基金在全国银行间同业市场中的债券回购最长期限为1年，债券回购到期后不得展期；</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18</w:t>
      </w:r>
      <w:r w:rsidRPr="00FF2030">
        <w:rPr>
          <w:rFonts w:ascii="彩虹粗仿宋" w:eastAsia="彩虹粗仿宋" w:hAnsi="宋体" w:cs="Arial" w:hint="eastAsia"/>
          <w:sz w:val="24"/>
        </w:rPr>
        <w:t>）本基金资产总值不得超过基金资产净值的140%；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19</w:t>
      </w:r>
      <w:r w:rsidRPr="00FF2030">
        <w:rPr>
          <w:rFonts w:ascii="彩虹粗仿宋" w:eastAsia="彩虹粗仿宋" w:hAnsi="宋体" w:cs="Arial" w:hint="eastAsia"/>
          <w:sz w:val="24"/>
        </w:rPr>
        <w:t>）</w:t>
      </w:r>
      <w:bookmarkStart w:id="7" w:name="OLE_LINK146"/>
      <w:bookmarkStart w:id="8" w:name="OLE_LINK147"/>
      <w:r w:rsidRPr="00FF2030">
        <w:rPr>
          <w:rFonts w:ascii="彩虹粗仿宋" w:eastAsia="彩虹粗仿宋" w:hAnsi="宋体" w:cs="Arial" w:hint="eastAsia"/>
          <w:sz w:val="24"/>
        </w:rPr>
        <w:t>本基金参与股指期货交易，依据下列标准建构组合：</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19</w:t>
      </w:r>
      <w:r w:rsidR="00D356C5" w:rsidRPr="00FF2030">
        <w:rPr>
          <w:rFonts w:ascii="彩虹粗仿宋" w:eastAsia="彩虹粗仿宋" w:hAnsi="宋体" w:cs="Arial" w:hint="eastAsia"/>
          <w:sz w:val="24"/>
        </w:rPr>
        <w:t>.1）本基金在任何交易日日终，持有的买入股指期货合约价值，不得超过基金资产净值的10%；</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19</w:t>
      </w:r>
      <w:r w:rsidR="00D356C5" w:rsidRPr="00FF2030">
        <w:rPr>
          <w:rFonts w:ascii="彩虹粗仿宋" w:eastAsia="彩虹粗仿宋" w:hAnsi="宋体" w:cs="Arial" w:hint="eastAsia"/>
          <w:sz w:val="24"/>
        </w:rPr>
        <w:t>.2）本基金在任何交易日日终，持有的买入股指期货合约价值和国债期货合约价值与有价证券市值之和不得超过基金资产净值的95%，其中，有价证券指股票、债券（不含到期日在一年以内的政府债券）、权证、资产支持证券、买入返售金融资产（不含质押式回购）等；</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19</w:t>
      </w:r>
      <w:r w:rsidR="00D356C5" w:rsidRPr="00FF2030">
        <w:rPr>
          <w:rFonts w:ascii="彩虹粗仿宋" w:eastAsia="彩虹粗仿宋" w:hAnsi="宋体" w:cs="Arial" w:hint="eastAsia"/>
          <w:sz w:val="24"/>
        </w:rPr>
        <w:t>.3）本基金在任何交易日日终，持有的卖出股指期货合约价值不得超过本基金持有的股票总市值的20%；</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lastRenderedPageBreak/>
        <w:t>19</w:t>
      </w:r>
      <w:r w:rsidR="00D356C5" w:rsidRPr="00FF2030">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19</w:t>
      </w:r>
      <w:r w:rsidR="00D356C5" w:rsidRPr="00FF2030">
        <w:rPr>
          <w:rFonts w:ascii="彩虹粗仿宋" w:eastAsia="彩虹粗仿宋" w:hAnsi="宋体" w:cs="Arial" w:hint="eastAsia"/>
          <w:sz w:val="24"/>
        </w:rPr>
        <w:t>.5）本基金在任何交易日内交易（不包括平仓）的股指期货合约的成交金额不得超过上一交易日基金资产净值的20%；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20</w:t>
      </w:r>
      <w:r w:rsidRPr="00FF2030">
        <w:rPr>
          <w:rFonts w:ascii="彩虹粗仿宋" w:eastAsia="彩虹粗仿宋" w:hAnsi="宋体" w:cs="Arial" w:hint="eastAsia"/>
          <w:sz w:val="24"/>
        </w:rPr>
        <w:t>）本基金参与国债期货交易，依据下列标准建构组合：</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20</w:t>
      </w:r>
      <w:r w:rsidR="00D356C5" w:rsidRPr="00FF2030">
        <w:rPr>
          <w:rFonts w:ascii="彩虹粗仿宋" w:eastAsia="彩虹粗仿宋" w:hAnsi="宋体" w:cs="Arial" w:hint="eastAsia"/>
          <w:sz w:val="24"/>
        </w:rPr>
        <w:t>.1）本基金在任何交易日日终，持有的买入国债期货合约价值，不得超过基金资产净值的</w:t>
      </w:r>
      <w:r w:rsidR="00D356C5" w:rsidRPr="00FF2030">
        <w:rPr>
          <w:rFonts w:ascii="彩虹粗仿宋" w:eastAsia="彩虹粗仿宋" w:hAnsi="宋体" w:cs="Arial"/>
          <w:sz w:val="24"/>
        </w:rPr>
        <w:t>15%</w:t>
      </w:r>
      <w:r w:rsidR="00D356C5" w:rsidRPr="00FF2030">
        <w:rPr>
          <w:rFonts w:ascii="彩虹粗仿宋" w:eastAsia="彩虹粗仿宋" w:hAnsi="宋体" w:cs="Arial" w:hint="eastAsia"/>
          <w:sz w:val="24"/>
        </w:rPr>
        <w:t>；</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20</w:t>
      </w:r>
      <w:r w:rsidR="00D356C5" w:rsidRPr="00FF2030">
        <w:rPr>
          <w:rFonts w:ascii="彩虹粗仿宋" w:eastAsia="彩虹粗仿宋" w:hAnsi="宋体" w:cs="Arial" w:hint="eastAsia"/>
          <w:sz w:val="24"/>
        </w:rPr>
        <w:t>.2）本基金在任何交易日日终，持有的卖出国债期货合约价值不得超过基金持有的债券总市值的3</w:t>
      </w:r>
      <w:r w:rsidR="00D356C5" w:rsidRPr="00FF2030">
        <w:rPr>
          <w:rFonts w:ascii="彩虹粗仿宋" w:eastAsia="彩虹粗仿宋" w:hAnsi="宋体" w:cs="Arial"/>
          <w:sz w:val="24"/>
        </w:rPr>
        <w:t>0%</w:t>
      </w:r>
      <w:r w:rsidR="00D356C5" w:rsidRPr="00FF2030">
        <w:rPr>
          <w:rFonts w:ascii="彩虹粗仿宋" w:eastAsia="彩虹粗仿宋" w:hAnsi="宋体" w:cs="Arial" w:hint="eastAsia"/>
          <w:sz w:val="24"/>
        </w:rPr>
        <w:t>；</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20</w:t>
      </w:r>
      <w:r w:rsidR="00D356C5" w:rsidRPr="00FF2030">
        <w:rPr>
          <w:rFonts w:ascii="彩虹粗仿宋" w:eastAsia="彩虹粗仿宋" w:hAnsi="宋体" w:cs="Arial" w:hint="eastAsia"/>
          <w:sz w:val="24"/>
        </w:rPr>
        <w:t>.3）本基金所持有的债券（不含到期日在一年以内的政府债券）市值和买入、卖出国债期货合约价值，合计（轧差计算）应当符合《基金合同》关于债券投资比例的有关约定；</w:t>
      </w:r>
    </w:p>
    <w:p w:rsidR="00D356C5" w:rsidRPr="00FF2030" w:rsidRDefault="00197DE3"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sz w:val="24"/>
        </w:rPr>
        <w:t>20</w:t>
      </w:r>
      <w:r w:rsidR="00D356C5" w:rsidRPr="00FF2030">
        <w:rPr>
          <w:rFonts w:ascii="彩虹粗仿宋" w:eastAsia="彩虹粗仿宋" w:hAnsi="宋体" w:cs="Arial" w:hint="eastAsia"/>
          <w:sz w:val="24"/>
        </w:rPr>
        <w:t>.4）本基金在任何交易日内交易（不包括平仓）的国债期货合约的成交金额不得超过上一交易日基金资产净值的3</w:t>
      </w:r>
      <w:r w:rsidR="00D356C5" w:rsidRPr="00FF2030">
        <w:rPr>
          <w:rFonts w:ascii="彩虹粗仿宋" w:eastAsia="彩虹粗仿宋" w:hAnsi="宋体" w:cs="Arial"/>
          <w:sz w:val="24"/>
        </w:rPr>
        <w:t>0%</w:t>
      </w:r>
      <w:r w:rsidR="00D356C5" w:rsidRPr="00FF2030">
        <w:rPr>
          <w:rFonts w:ascii="彩虹粗仿宋" w:eastAsia="彩虹粗仿宋" w:hAnsi="宋体" w:cs="Arial" w:hint="eastAsia"/>
          <w:sz w:val="24"/>
        </w:rPr>
        <w:t>；</w:t>
      </w:r>
    </w:p>
    <w:bookmarkEnd w:id="7"/>
    <w:bookmarkEnd w:id="8"/>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21</w:t>
      </w:r>
      <w:r w:rsidRPr="00FF2030">
        <w:rPr>
          <w:rFonts w:ascii="彩虹粗仿宋" w:eastAsia="彩虹粗仿宋" w:hAnsi="宋体" w:cs="Arial" w:hint="eastAsia"/>
          <w:sz w:val="24"/>
        </w:rPr>
        <w:t>）本基金持有单只中小企业私募债券的市值不得超过基金资产净值的10%；</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22</w:t>
      </w:r>
      <w:r w:rsidRPr="00FF2030">
        <w:rPr>
          <w:rFonts w:ascii="彩虹粗仿宋" w:eastAsia="彩虹粗仿宋" w:hAnsi="宋体" w:cs="Arial" w:hint="eastAsia"/>
          <w:sz w:val="24"/>
        </w:rPr>
        <w:t>）本基金持有的所有流通受限证券，其公允价值不得超过本基金资产净值的10%；本基金持有的同一流通受限证券，其公允价值不得超过本基金资产净值的2%。若以后相关法律法规对此投资限制比例有明确规定或基金管理人相关制度内容发生变化的，基金管理人与基金托管人协商一致后，应当根据最新法律法规或公司制度内容进行调整；</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w:t>
      </w:r>
      <w:r w:rsidR="00197DE3" w:rsidRPr="00FF2030">
        <w:rPr>
          <w:rFonts w:ascii="彩虹粗仿宋" w:eastAsia="彩虹粗仿宋" w:hAnsi="宋体" w:cs="Arial"/>
          <w:sz w:val="24"/>
        </w:rPr>
        <w:t>23</w:t>
      </w:r>
      <w:r w:rsidRPr="00FF2030">
        <w:rPr>
          <w:rFonts w:ascii="彩虹粗仿宋" w:eastAsia="彩虹粗仿宋" w:hAnsi="宋体" w:cs="Arial" w:hint="eastAsia"/>
          <w:sz w:val="24"/>
        </w:rPr>
        <w:t>）法律法规及中国证监会规定的和《基金合同》约定的其他投资限制。</w:t>
      </w:r>
    </w:p>
    <w:bookmarkEnd w:id="5"/>
    <w:bookmarkEnd w:id="6"/>
    <w:p w:rsidR="00D356C5" w:rsidRPr="00FF2030" w:rsidRDefault="00D356C5" w:rsidP="00FF2030">
      <w:pPr>
        <w:adjustRightInd w:val="0"/>
        <w:snapToGrid w:val="0"/>
        <w:ind w:firstLineChars="200" w:firstLine="480"/>
        <w:rPr>
          <w:rFonts w:ascii="彩虹粗仿宋" w:eastAsia="彩虹粗仿宋" w:hAnsi="宋体" w:cs="Arial"/>
          <w:sz w:val="24"/>
        </w:rPr>
      </w:pP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除上述第</w:t>
      </w:r>
      <w:r w:rsidR="004021AA" w:rsidRPr="00FF2030">
        <w:rPr>
          <w:rFonts w:ascii="彩虹粗仿宋" w:eastAsia="彩虹粗仿宋" w:hAnsi="宋体" w:cs="Arial" w:hint="eastAsia"/>
          <w:sz w:val="24"/>
        </w:rPr>
        <w:t>（2）、（1</w:t>
      </w:r>
      <w:r w:rsidR="00602ED2" w:rsidRPr="00FF2030">
        <w:rPr>
          <w:rFonts w:ascii="彩虹粗仿宋" w:eastAsia="彩虹粗仿宋" w:hAnsi="宋体" w:cs="Arial"/>
          <w:sz w:val="24"/>
        </w:rPr>
        <w:t>3</w:t>
      </w:r>
      <w:r w:rsidR="004021AA" w:rsidRPr="00FF2030">
        <w:rPr>
          <w:rFonts w:ascii="彩虹粗仿宋" w:eastAsia="彩虹粗仿宋" w:hAnsi="宋体" w:cs="Arial" w:hint="eastAsia"/>
          <w:sz w:val="24"/>
        </w:rPr>
        <w:t>）、（1</w:t>
      </w:r>
      <w:r w:rsidR="00602ED2" w:rsidRPr="00FF2030">
        <w:rPr>
          <w:rFonts w:ascii="彩虹粗仿宋" w:eastAsia="彩虹粗仿宋" w:hAnsi="宋体" w:cs="Arial"/>
          <w:sz w:val="24"/>
        </w:rPr>
        <w:t>4</w:t>
      </w:r>
      <w:r w:rsidR="004021AA" w:rsidRPr="00FF2030">
        <w:rPr>
          <w:rFonts w:ascii="彩虹粗仿宋" w:eastAsia="彩虹粗仿宋" w:hAnsi="宋体" w:cs="Arial" w:hint="eastAsia"/>
          <w:sz w:val="24"/>
        </w:rPr>
        <w:t>）、（15）</w:t>
      </w:r>
      <w:r w:rsidRPr="00FF2030">
        <w:rPr>
          <w:rFonts w:ascii="彩虹粗仿宋" w:eastAsia="彩虹粗仿宋" w:hAnsi="宋体" w:cs="Arial" w:hint="eastAsia"/>
          <w:sz w:val="24"/>
        </w:rPr>
        <w:t>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基金管理人应当自基金合同生效之日起</w:t>
      </w:r>
      <w:r w:rsidRPr="00FF2030">
        <w:rPr>
          <w:rFonts w:ascii="彩虹粗仿宋" w:eastAsia="彩虹粗仿宋" w:hAnsi="宋体" w:cs="Arial"/>
          <w:sz w:val="24"/>
        </w:rPr>
        <w:t>6</w:t>
      </w:r>
      <w:r w:rsidRPr="00FF2030">
        <w:rPr>
          <w:rFonts w:ascii="彩虹粗仿宋" w:eastAsia="彩虹粗仿宋" w:hAnsi="宋体" w:cs="Arial" w:hint="eastAsia"/>
          <w:sz w:val="24"/>
        </w:rPr>
        <w:t>个月内使基金的投资组合比例符合基金合同的有关约定。在上述期间内，本基金的投资范围、投资策略应当符合基金合同的约定。</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基金托管人对基金的投资的监督与检查自基金合同生效之日起开始。</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法律法规或监管部门取消或调整上述限制，如适用于本基金，基金管理人在履行适当程序后，则本基金投资不再受相关限制或按照调整后的规定执行，但须提前公告。</w:t>
      </w:r>
    </w:p>
    <w:p w:rsidR="00D356C5"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9" w:name="OLE_LINK1"/>
      <w:r w:rsidRPr="004565B1">
        <w:rPr>
          <w:rFonts w:ascii="彩虹粗仿宋" w:eastAsia="彩虹粗仿宋" w:hAnsi="宋体" w:cs="Arial" w:hint="eastAsia"/>
          <w:sz w:val="24"/>
        </w:rPr>
        <w:t>根据有关法律法规的规定及《基金合同》的约定，</w:t>
      </w:r>
      <w:bookmarkEnd w:id="9"/>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款基金投资禁止行为通过事后监督方式进行监督。</w:t>
      </w:r>
    </w:p>
    <w:p w:rsidR="00D356C5" w:rsidRPr="0020005E" w:rsidRDefault="00D356C5" w:rsidP="00D356C5">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20005E">
        <w:rPr>
          <w:rFonts w:ascii="彩虹粗仿宋" w:eastAsia="彩虹粗仿宋" w:hAnsi="宋体" w:cs="Arial" w:hint="eastAsia"/>
          <w:sz w:val="24"/>
        </w:rPr>
        <w:t>建立健全内部审批机制和评估机制，按照市场公平合理价格执行</w:t>
      </w:r>
      <w:r>
        <w:rPr>
          <w:rFonts w:ascii="彩虹粗仿宋" w:eastAsia="彩虹粗仿宋" w:hAnsi="宋体" w:cs="Arial" w:hint="eastAsia"/>
          <w:sz w:val="24"/>
        </w:rPr>
        <w:t>。</w:t>
      </w:r>
      <w:r w:rsidRPr="00244CC3">
        <w:rPr>
          <w:rFonts w:ascii="彩虹粗仿宋" w:eastAsia="彩虹粗仿宋" w:hAnsi="宋体" w:cs="Arial" w:hint="eastAsia"/>
          <w:sz w:val="24"/>
        </w:rPr>
        <w:t>相关交易必须事先得到基金托管人的同意，并</w:t>
      </w:r>
      <w:r w:rsidRPr="0020005E">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rsidR="00D356C5" w:rsidRDefault="00D356C5" w:rsidP="00D356C5">
      <w:pPr>
        <w:adjustRightInd w:val="0"/>
        <w:snapToGrid w:val="0"/>
        <w:ind w:firstLineChars="200" w:firstLine="480"/>
        <w:rPr>
          <w:rFonts w:ascii="彩虹粗仿宋" w:eastAsia="彩虹粗仿宋" w:hAnsi="宋体" w:cs="Arial"/>
          <w:sz w:val="24"/>
        </w:rPr>
      </w:pPr>
      <w:r w:rsidRPr="0020005E">
        <w:rPr>
          <w:rFonts w:ascii="彩虹粗仿宋" w:eastAsia="彩虹粗仿宋" w:hAnsi="宋体" w:cs="Arial" w:hint="eastAsia"/>
          <w:sz w:val="24"/>
        </w:rPr>
        <w:lastRenderedPageBreak/>
        <w:t>法律法规或监管部门取消或调整上述限制，如适用于本基金，基金管理人在履行适当程序后，则本基金投资按照取消或调整后的规定执行</w:t>
      </w:r>
      <w:r w:rsidRPr="00244CC3">
        <w:rPr>
          <w:rFonts w:ascii="彩虹粗仿宋" w:eastAsia="彩虹粗仿宋" w:hAnsi="宋体" w:cs="Arial" w:hint="eastAsia"/>
          <w:sz w:val="24"/>
        </w:rPr>
        <w:t>。</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w:t>
      </w:r>
      <w:r w:rsidR="00197DE3" w:rsidRPr="00197DE3">
        <w:rPr>
          <w:rFonts w:ascii="彩虹粗仿宋" w:eastAsia="彩虹粗仿宋" w:hAnsi="宋体" w:cs="Arial" w:hint="eastAsia"/>
          <w:sz w:val="24"/>
        </w:rPr>
        <w:t>《公开募集开放式证券投资基金流动性风险管理规定》</w:t>
      </w:r>
      <w:r w:rsidR="00197DE3">
        <w:rPr>
          <w:rFonts w:ascii="彩虹粗仿宋" w:eastAsia="彩虹粗仿宋" w:hAnsi="宋体" w:cs="Arial" w:hint="eastAsia"/>
          <w:sz w:val="24"/>
        </w:rPr>
        <w:t>等</w:t>
      </w:r>
      <w:r w:rsidRPr="004565B1">
        <w:rPr>
          <w:rFonts w:ascii="彩虹粗仿宋" w:eastAsia="彩虹粗仿宋" w:hAnsi="宋体" w:cs="Arial" w:hint="eastAsia"/>
          <w:sz w:val="24"/>
        </w:rPr>
        <w:t>有关法律法规的规定及《基金合同》的约定，对基金管理人投资流通受限证券进行监督。</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FF2030">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FF2030">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FF2030">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FF2030">
        <w:rPr>
          <w:rFonts w:ascii="彩虹粗仿宋" w:eastAsia="彩虹粗仿宋" w:hAnsi="宋体" w:cs="Arial" w:hint="eastAsia"/>
          <w:sz w:val="24"/>
        </w:rPr>
        <w:t>投资流通受限证券，不得预付任何形式的保证金。</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FF2030">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w:t>
      </w:r>
      <w:r w:rsidRPr="00FF2030">
        <w:rPr>
          <w:rFonts w:ascii="彩虹粗仿宋" w:eastAsia="彩虹粗仿宋" w:hAnsi="宋体" w:cs="Arial" w:hint="eastAsia"/>
          <w:sz w:val="24"/>
        </w:rPr>
        <w:lastRenderedPageBreak/>
        <w:t>况的处置。</w:t>
      </w:r>
      <w:r w:rsidRPr="004565B1">
        <w:rPr>
          <w:rFonts w:ascii="彩虹粗仿宋" w:eastAsia="彩虹粗仿宋" w:hAnsi="宋体" w:cs="Arial" w:hint="eastAsia"/>
          <w:sz w:val="24"/>
        </w:rPr>
        <w:t>基金管理人应在首次投资流通受限证券前向基金托管人提供</w:t>
      </w:r>
      <w:r w:rsidRPr="00FF2030">
        <w:rPr>
          <w:rFonts w:ascii="彩虹粗仿宋" w:eastAsia="彩虹粗仿宋" w:hAnsi="宋体" w:cs="Arial" w:hint="eastAsia"/>
          <w:sz w:val="24"/>
        </w:rPr>
        <w:t>基金投资非公开发行股票相关流动性风险处置预案。</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FF2030">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（1）中国证监会批准发行非公开发行股票的批准文件。</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（2）非公开发行股票有关发行数量、发行价格、锁定期等发行资料。</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（4）基金拟认购的数量、价格、总成本、账面价值。</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FF2030">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FF2030">
        <w:rPr>
          <w:rFonts w:ascii="彩虹粗仿宋" w:eastAsia="彩虹粗仿宋" w:hAnsi="宋体" w:cs="Arial" w:hint="eastAsia"/>
          <w:sz w:val="24"/>
        </w:rPr>
        <w:t>基金托管人根据有关规定有权对基金管理人进行以下事项监督：</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（1）本基金投资流通受限证券时的法律法规遵守情况。</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（2）在基金投资流通受限证券管理工作方面有关制度、流动性风险处置预案的建立与完善情况。</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（3）有关比例限制的执行情况。</w:t>
      </w:r>
    </w:p>
    <w:p w:rsidR="00D356C5" w:rsidRPr="00FF2030" w:rsidRDefault="00D356C5" w:rsidP="00FF2030">
      <w:pPr>
        <w:adjustRightInd w:val="0"/>
        <w:snapToGrid w:val="0"/>
        <w:ind w:firstLineChars="200" w:firstLine="480"/>
        <w:rPr>
          <w:rFonts w:ascii="彩虹粗仿宋" w:eastAsia="彩虹粗仿宋" w:hAnsi="宋体" w:cs="Arial"/>
          <w:sz w:val="24"/>
        </w:rPr>
      </w:pPr>
      <w:r w:rsidRPr="00FF2030">
        <w:rPr>
          <w:rFonts w:ascii="彩虹粗仿宋" w:eastAsia="彩虹粗仿宋" w:hAnsi="宋体" w:cs="Arial" w:hint="eastAsia"/>
          <w:sz w:val="24"/>
        </w:rPr>
        <w:t>（4）信息披露情况。</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FF2030">
        <w:rPr>
          <w:rFonts w:ascii="彩虹粗仿宋" w:eastAsia="彩虹粗仿宋" w:hAnsi="宋体" w:cs="Arial" w:hint="eastAsia"/>
          <w:sz w:val="24"/>
        </w:rPr>
        <w:t>相关法律法规对基金投资流通受限证券有新规定的，从其规定。</w:t>
      </w:r>
    </w:p>
    <w:p w:rsidR="00D356C5" w:rsidRPr="00002CF1" w:rsidRDefault="00D356C5" w:rsidP="00D356C5">
      <w:pPr>
        <w:adjustRightInd w:val="0"/>
        <w:snapToGrid w:val="0"/>
        <w:ind w:firstLineChars="200" w:firstLine="480"/>
        <w:rPr>
          <w:rFonts w:ascii="彩虹粗仿宋" w:eastAsia="彩虹粗仿宋" w:hAnsi="宋体" w:cs="Arial"/>
          <w:sz w:val="24"/>
        </w:rPr>
      </w:pPr>
      <w:r w:rsidRPr="00002CF1">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D356C5" w:rsidRPr="00FF2030" w:rsidRDefault="00D356C5" w:rsidP="00D356C5">
      <w:pPr>
        <w:adjustRightInd w:val="0"/>
        <w:snapToGrid w:val="0"/>
        <w:ind w:firstLineChars="200" w:firstLine="480"/>
        <w:rPr>
          <w:rFonts w:ascii="彩虹粗仿宋" w:eastAsia="彩虹粗仿宋" w:hAnsi="宋体" w:cs="Arial"/>
          <w:sz w:val="24"/>
        </w:rPr>
      </w:pPr>
      <w:r w:rsidRPr="00002CF1">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hint="eastAsia"/>
          <w:sz w:val="24"/>
        </w:rPr>
        <w:t>基金托管人</w:t>
      </w:r>
      <w:r w:rsidRPr="00002CF1">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w:t>
      </w:r>
      <w:r w:rsidRPr="004565B1">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Pr>
          <w:rFonts w:ascii="彩虹粗仿宋" w:eastAsia="彩虹粗仿宋" w:hAnsi="宋体" w:cs="Arial" w:hint="eastAsia"/>
          <w:sz w:val="24"/>
        </w:rPr>
        <w:t>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356C5" w:rsidRPr="004565B1" w:rsidRDefault="00D356C5" w:rsidP="00D356C5">
      <w:pPr>
        <w:rPr>
          <w:rFonts w:ascii="彩虹粗仿宋" w:eastAsia="彩虹粗仿宋"/>
          <w:sz w:val="24"/>
        </w:rPr>
      </w:pPr>
    </w:p>
    <w:p w:rsidR="00D356C5" w:rsidRPr="004565B1" w:rsidRDefault="00D356C5" w:rsidP="00D356C5">
      <w:pPr>
        <w:pStyle w:val="2"/>
        <w:jc w:val="center"/>
        <w:rPr>
          <w:rFonts w:ascii="彩虹粗仿宋" w:eastAsia="彩虹粗仿宋"/>
          <w:sz w:val="30"/>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r w:rsidRPr="004565B1">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Pr="00822EAB">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356C5" w:rsidRPr="004565B1" w:rsidRDefault="00D356C5" w:rsidP="00D356C5">
      <w:pPr>
        <w:rPr>
          <w:rFonts w:ascii="彩虹粗仿宋" w:eastAsia="彩虹粗仿宋"/>
          <w:sz w:val="24"/>
        </w:rPr>
      </w:pPr>
    </w:p>
    <w:p w:rsidR="00D356C5" w:rsidRPr="004565B1" w:rsidRDefault="00D356C5" w:rsidP="00D356C5">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r w:rsidRPr="004565B1">
        <w:rPr>
          <w:rFonts w:ascii="彩虹粗仿宋" w:eastAsia="彩虹粗仿宋"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822EAB">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应以本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w:t>
      </w:r>
      <w:r w:rsidRPr="004565B1">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rsidR="00D356C5"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D356C5" w:rsidRPr="00FB0C91" w:rsidRDefault="00D356C5" w:rsidP="00D356C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D356C5" w:rsidRPr="004565B1" w:rsidRDefault="00D356C5" w:rsidP="00D356C5">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D356C5" w:rsidRPr="004565B1" w:rsidRDefault="00D356C5" w:rsidP="00D356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D356C5" w:rsidRPr="004565B1" w:rsidRDefault="00D356C5" w:rsidP="00D356C5">
      <w:pPr>
        <w:rPr>
          <w:rFonts w:ascii="彩虹粗仿宋" w:eastAsia="彩虹粗仿宋"/>
          <w:sz w:val="24"/>
        </w:rPr>
      </w:pPr>
    </w:p>
    <w:p w:rsidR="00D356C5" w:rsidRPr="004565B1" w:rsidRDefault="00D356C5" w:rsidP="00D356C5">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r w:rsidRPr="004565B1">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rsidR="00D356C5" w:rsidRPr="004A6D69"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w:t>
      </w:r>
      <w:r w:rsidRPr="004A6D69">
        <w:rPr>
          <w:rFonts w:ascii="彩虹粗仿宋" w:eastAsia="彩虹粗仿宋" w:hAnsi="宋体" w:cs="Arial" w:hint="eastAsia"/>
          <w:sz w:val="24"/>
        </w:rPr>
        <w:t>金托管人确认的情况除外。</w:t>
      </w:r>
    </w:p>
    <w:p w:rsidR="00D356C5" w:rsidRPr="004A6D69" w:rsidRDefault="00D356C5" w:rsidP="00D356C5">
      <w:pPr>
        <w:adjustRightInd w:val="0"/>
        <w:snapToGrid w:val="0"/>
        <w:ind w:firstLine="480"/>
        <w:rPr>
          <w:rFonts w:ascii="彩虹粗仿宋" w:eastAsia="彩虹粗仿宋" w:hAnsi="宋体" w:cs="Arial"/>
          <w:sz w:val="24"/>
        </w:rPr>
      </w:pPr>
      <w:r w:rsidRPr="004A6D69">
        <w:rPr>
          <w:rFonts w:ascii="彩虹粗仿宋" w:eastAsia="彩虹粗仿宋" w:hAnsi="宋体" w:cs="Arial" w:hint="eastAsia"/>
          <w:sz w:val="24"/>
        </w:rPr>
        <w:t>指令发出后，基金管理人应及时以电话方式向基金托管人确认。</w:t>
      </w:r>
    </w:p>
    <w:p w:rsidR="00D356C5" w:rsidRPr="004A6D69" w:rsidRDefault="00D356C5" w:rsidP="00D356C5">
      <w:pPr>
        <w:adjustRightInd w:val="0"/>
        <w:snapToGrid w:val="0"/>
        <w:ind w:firstLine="480"/>
        <w:rPr>
          <w:rFonts w:ascii="彩虹粗仿宋" w:eastAsia="彩虹粗仿宋" w:hAnsi="宋体" w:cs="Arial"/>
          <w:sz w:val="24"/>
        </w:rPr>
      </w:pPr>
      <w:r w:rsidRPr="004A6D69">
        <w:rPr>
          <w:rFonts w:ascii="彩虹粗仿宋" w:eastAsia="彩虹粗仿宋" w:hAnsi="宋体" w:hint="eastAsia"/>
          <w:sz w:val="24"/>
        </w:rPr>
        <w:t>基金管理人应在银行间交易成交后，及时将通知单、相关文件及划款指令加盖</w:t>
      </w:r>
      <w:r w:rsidRPr="004A6D69">
        <w:rPr>
          <w:rFonts w:ascii="彩虹粗仿宋" w:eastAsia="彩虹粗仿宋" w:hAnsi="宋体"/>
          <w:sz w:val="24"/>
        </w:rPr>
        <w:t>预留印鉴</w:t>
      </w:r>
      <w:r w:rsidRPr="004A6D69">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D356C5" w:rsidRPr="004A6D69" w:rsidRDefault="00D356C5" w:rsidP="00D356C5">
      <w:pPr>
        <w:adjustRightInd w:val="0"/>
        <w:snapToGrid w:val="0"/>
        <w:ind w:firstLine="480"/>
        <w:rPr>
          <w:rFonts w:ascii="彩虹粗仿宋" w:eastAsia="彩虹粗仿宋" w:hAnsi="宋体" w:cs="Arial"/>
          <w:sz w:val="24"/>
        </w:rPr>
      </w:pPr>
      <w:r w:rsidRPr="004A6D69">
        <w:rPr>
          <w:rFonts w:ascii="彩虹粗仿宋" w:eastAsia="彩虹粗仿宋" w:hAnsi="宋体" w:cs="Arial" w:hint="eastAsia"/>
          <w:sz w:val="24"/>
        </w:rPr>
        <w:t>2.指令的确认</w:t>
      </w:r>
    </w:p>
    <w:p w:rsidR="00D356C5" w:rsidRPr="004A6D69" w:rsidRDefault="00D356C5" w:rsidP="00D356C5">
      <w:pPr>
        <w:adjustRightInd w:val="0"/>
        <w:snapToGrid w:val="0"/>
        <w:ind w:firstLine="480"/>
        <w:rPr>
          <w:rFonts w:ascii="彩虹粗仿宋" w:eastAsia="彩虹粗仿宋" w:hAnsi="宋体" w:cs="Arial"/>
          <w:sz w:val="24"/>
        </w:rPr>
      </w:pPr>
      <w:r w:rsidRPr="004A6D6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356C5" w:rsidRPr="004A6D69" w:rsidRDefault="00D356C5" w:rsidP="00D356C5">
      <w:pPr>
        <w:adjustRightInd w:val="0"/>
        <w:snapToGrid w:val="0"/>
        <w:ind w:firstLine="480"/>
        <w:rPr>
          <w:rFonts w:ascii="彩虹粗仿宋" w:eastAsia="彩虹粗仿宋" w:hAnsi="宋体" w:cs="Arial"/>
          <w:sz w:val="24"/>
        </w:rPr>
      </w:pPr>
      <w:r w:rsidRPr="004A6D69">
        <w:rPr>
          <w:rFonts w:ascii="彩虹粗仿宋" w:eastAsia="彩虹粗仿宋" w:hAnsi="宋体" w:cs="Arial" w:hint="eastAsia"/>
          <w:sz w:val="24"/>
        </w:rPr>
        <w:t>3.指令的时间和执行</w:t>
      </w:r>
    </w:p>
    <w:p w:rsidR="00D356C5" w:rsidRPr="004565B1" w:rsidRDefault="00D356C5" w:rsidP="00D356C5">
      <w:pPr>
        <w:pStyle w:val="ab"/>
        <w:spacing w:line="240" w:lineRule="auto"/>
        <w:ind w:firstLineChars="0"/>
        <w:rPr>
          <w:rFonts w:ascii="彩虹粗仿宋" w:eastAsia="彩虹粗仿宋" w:hAnsi="宋体" w:cs="Arial"/>
          <w:szCs w:val="24"/>
          <w:shd w:val="pct15" w:color="auto" w:fill="FFFFFF"/>
        </w:rPr>
      </w:pPr>
      <w:r w:rsidRPr="004A6D6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4A6D69">
        <w:rPr>
          <w:rFonts w:ascii="彩虹粗仿宋" w:eastAsia="彩虹粗仿宋"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A6D69">
        <w:rPr>
          <w:rFonts w:ascii="彩虹粗仿宋" w:eastAsia="彩虹粗仿宋" w:hAnsi="宋体" w:cs="Arial" w:hint="eastAsia"/>
          <w:szCs w:val="24"/>
        </w:rPr>
        <w:t>对于中国证券登记结算有限责任公司实行T+0非担保交收的业务，基金管理人应在交</w:t>
      </w:r>
      <w:r w:rsidRPr="004565B1">
        <w:rPr>
          <w:rFonts w:ascii="彩虹粗仿宋" w:eastAsia="彩虹粗仿宋" w:hAnsi="宋体" w:cs="Arial" w:hint="eastAsia"/>
          <w:szCs w:val="24"/>
        </w:rPr>
        <w:t>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D356C5" w:rsidRPr="004565B1" w:rsidRDefault="00D356C5" w:rsidP="00D356C5">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w:t>
      </w:r>
      <w:r w:rsidRPr="000758C5">
        <w:rPr>
          <w:rFonts w:ascii="彩虹粗仿宋" w:eastAsia="彩虹粗仿宋" w:hAnsi="宋体" w:cs="Arial"/>
          <w:sz w:val="24"/>
        </w:rPr>
        <w:t>有权视情况决定暂缓或</w:t>
      </w:r>
      <w:r w:rsidRPr="004565B1">
        <w:rPr>
          <w:rFonts w:ascii="彩虹粗仿宋" w:eastAsia="彩虹粗仿宋" w:hAnsi="宋体" w:cs="Arial" w:hint="eastAsia"/>
          <w:sz w:val="24"/>
        </w:rPr>
        <w:t>拒绝执行，立即通知基金管理人。</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sidRPr="004565B1">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4565B1">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D356C5" w:rsidRPr="004565B1" w:rsidRDefault="00D356C5" w:rsidP="00D356C5">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D356C5" w:rsidRPr="004565B1" w:rsidRDefault="00D356C5" w:rsidP="00D356C5">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D356C5" w:rsidRPr="004565B1" w:rsidRDefault="00D356C5" w:rsidP="00D356C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w:t>
      </w:r>
      <w:r w:rsidRPr="004A6D69">
        <w:rPr>
          <w:rFonts w:ascii="彩虹粗仿宋" w:eastAsia="彩虹粗仿宋" w:hAnsi="宋体" w:cs="宋体" w:hint="eastAsia"/>
          <w:color w:val="000000"/>
          <w:kern w:val="0"/>
          <w:sz w:val="24"/>
        </w:rPr>
        <w:t>理、必要措施，确保T日日终有足够的资金头寸完成 T+1日</w:t>
      </w:r>
      <w:r w:rsidRPr="004A6D69">
        <w:rPr>
          <w:rFonts w:ascii="彩虹粗仿宋" w:eastAsia="彩虹粗仿宋" w:hint="eastAsia"/>
          <w:sz w:val="24"/>
        </w:rPr>
        <w:t>中国证券登记结算有限责任公司的资金</w:t>
      </w:r>
      <w:r w:rsidRPr="004A6D6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w:t>
      </w:r>
      <w:r w:rsidRPr="004565B1">
        <w:rPr>
          <w:rFonts w:ascii="彩虹粗仿宋" w:eastAsia="彩虹粗仿宋" w:hAnsi="宋体" w:cs="宋体" w:hint="eastAsia"/>
          <w:color w:val="000000"/>
          <w:kern w:val="0"/>
          <w:sz w:val="24"/>
        </w:rPr>
        <w:t>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Pr="00EA040D">
        <w:rPr>
          <w:rFonts w:ascii="彩虹粗仿宋" w:eastAsia="彩虹粗仿宋"/>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w:t>
      </w:r>
      <w:r w:rsidRPr="004565B1">
        <w:rPr>
          <w:rFonts w:ascii="彩虹粗仿宋" w:eastAsia="彩虹粗仿宋" w:hint="eastAsia"/>
          <w:kern w:val="0"/>
          <w:sz w:val="24"/>
        </w:rPr>
        <w:lastRenderedPageBreak/>
        <w:t>致的损失由基金管理人承担。</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w:t>
      </w:r>
      <w:r w:rsidRPr="00EA040D">
        <w:rPr>
          <w:rFonts w:ascii="彩虹粗仿宋" w:eastAsia="彩虹粗仿宋" w:hAnsi="宋体" w:cs="Arial"/>
          <w:sz w:val="24"/>
        </w:rPr>
        <w:t>由基金管理人和基金托管人</w:t>
      </w:r>
      <w:r w:rsidRPr="004565B1">
        <w:rPr>
          <w:rFonts w:ascii="彩虹粗仿宋" w:eastAsia="彩虹粗仿宋" w:hAnsi="宋体" w:cs="Arial" w:hint="eastAsia"/>
          <w:sz w:val="24"/>
        </w:rPr>
        <w:t>核实。</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D356C5" w:rsidRPr="004565B1" w:rsidRDefault="00D356C5" w:rsidP="00D356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w:t>
      </w:r>
      <w:bookmarkStart w:id="90" w:name="OLE_LINK2"/>
      <w:bookmarkStart w:id="91" w:name="OLE_LINK4"/>
      <w:r>
        <w:rPr>
          <w:rFonts w:ascii="彩虹粗仿宋" w:eastAsia="彩虹粗仿宋" w:hAnsi="宋体" w:cs="Arial" w:hint="eastAsia"/>
          <w:sz w:val="24"/>
        </w:rPr>
        <w:t>注册登记账户</w:t>
      </w:r>
      <w:bookmarkEnd w:id="90"/>
      <w:bookmarkEnd w:id="91"/>
      <w:r w:rsidRPr="004565B1">
        <w:rPr>
          <w:rFonts w:ascii="彩虹粗仿宋" w:eastAsia="彩虹粗仿宋" w:hAnsi="宋体" w:cs="Arial" w:hint="eastAsia"/>
          <w:sz w:val="24"/>
        </w:rPr>
        <w:t>，该账户由登记机构管理。</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w:t>
      </w:r>
      <w:r>
        <w:rPr>
          <w:rFonts w:ascii="彩虹粗仿宋" w:eastAsia="彩虹粗仿宋" w:hAnsi="宋体" w:cs="Arial" w:hint="eastAsia"/>
          <w:sz w:val="24"/>
        </w:rPr>
        <w:t>注册登记</w:t>
      </w:r>
      <w:r w:rsidRPr="004565B1">
        <w:rPr>
          <w:rFonts w:ascii="彩虹粗仿宋" w:eastAsia="彩虹粗仿宋" w:hAnsi="宋体" w:cs="Arial" w:hint="eastAsia"/>
          <w:sz w:val="24"/>
        </w:rPr>
        <w:t>账户”</w:t>
      </w:r>
      <w:r w:rsidRPr="004A6D69">
        <w:rPr>
          <w:rFonts w:ascii="彩虹粗仿宋" w:eastAsia="彩虹粗仿宋" w:hAnsi="宋体" w:cs="Arial" w:hint="eastAsia"/>
          <w:sz w:val="24"/>
        </w:rPr>
        <w:t>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注册登记账户划到基</w:t>
      </w:r>
      <w:r w:rsidRPr="004565B1">
        <w:rPr>
          <w:rFonts w:ascii="彩虹粗仿宋" w:eastAsia="彩虹粗仿宋" w:hAnsi="宋体" w:cs="Arial" w:hint="eastAsia"/>
          <w:sz w:val="24"/>
        </w:rPr>
        <w:t>金托管账户；当存在托管账户净应</w:t>
      </w:r>
      <w:r w:rsidRPr="004565B1">
        <w:rPr>
          <w:rFonts w:ascii="彩虹粗仿宋" w:eastAsia="彩虹粗仿宋" w:hAnsi="宋体" w:cs="Arial" w:hint="eastAsia"/>
          <w:sz w:val="24"/>
        </w:rPr>
        <w:lastRenderedPageBreak/>
        <w:t>付额时，基金管理人应在T-1日将划款指令发送给基金托管人，基金托管人按基金管理人的划款指令将托管账户净应付额在T日12:00之前划往</w:t>
      </w:r>
      <w:r>
        <w:rPr>
          <w:rFonts w:ascii="彩虹粗仿宋" w:eastAsia="彩虹粗仿宋" w:hAnsi="宋体" w:cs="Arial" w:hint="eastAsia"/>
          <w:sz w:val="24"/>
        </w:rPr>
        <w:t>注册登记</w:t>
      </w:r>
      <w:r w:rsidRPr="004565B1">
        <w:rPr>
          <w:rFonts w:ascii="彩虹粗仿宋" w:eastAsia="彩虹粗仿宋" w:hAnsi="宋体" w:cs="Arial" w:hint="eastAsia"/>
          <w:sz w:val="24"/>
        </w:rPr>
        <w:t>账户。</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rsidR="00D356C5" w:rsidRPr="004565B1" w:rsidRDefault="00D356C5" w:rsidP="00D356C5">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356C5" w:rsidRPr="004565B1" w:rsidRDefault="00D356C5" w:rsidP="00D356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D356C5" w:rsidRPr="004565B1" w:rsidRDefault="00D356C5" w:rsidP="00D356C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）基金现金分红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F2030">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w:t>
      </w:r>
      <w:r>
        <w:rPr>
          <w:rFonts w:ascii="彩虹粗仿宋" w:eastAsia="彩虹粗仿宋" w:hAnsi="宋体" w:cs="Arial" w:hint="eastAsia"/>
          <w:sz w:val="24"/>
        </w:rPr>
        <w:t>七</w:t>
      </w:r>
      <w:r w:rsidRPr="00FB0C91">
        <w:rPr>
          <w:rFonts w:ascii="彩虹粗仿宋" w:eastAsia="彩虹粗仿宋" w:hAnsi="宋体" w:cs="Arial" w:hint="eastAsia"/>
          <w:sz w:val="24"/>
        </w:rPr>
        <w:t>）投资银行存款的特别约定</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D356C5" w:rsidRPr="00FB0C91" w:rsidRDefault="00D356C5" w:rsidP="00FF2030">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D356C5" w:rsidRPr="00FB0C91" w:rsidRDefault="00D356C5" w:rsidP="00D356C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Pr="001B62A6">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356C5" w:rsidRPr="00FB0C91" w:rsidRDefault="00D356C5" w:rsidP="00D356C5">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356C5" w:rsidRPr="004565B1" w:rsidRDefault="00D356C5" w:rsidP="00D356C5">
      <w:pPr>
        <w:pStyle w:val="2"/>
        <w:jc w:val="center"/>
        <w:rPr>
          <w:rFonts w:ascii="彩虹粗仿宋" w:eastAsia="彩虹粗仿宋"/>
          <w:sz w:val="30"/>
        </w:rPr>
      </w:pPr>
      <w:bookmarkStart w:id="92" w:name="_Toc124325892"/>
      <w:r w:rsidRPr="00FB0C91">
        <w:rPr>
          <w:rFonts w:ascii="彩虹粗仿宋" w:eastAsia="彩虹粗仿宋" w:hint="eastAsia"/>
          <w:sz w:val="30"/>
        </w:rPr>
        <w:t xml:space="preserve"> 八、基金资产净值计算和会计核算</w:t>
      </w:r>
      <w:bookmarkEnd w:id="92"/>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D356C5" w:rsidRPr="004A6D69"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w:t>
      </w:r>
      <w:r w:rsidRPr="004A6D69">
        <w:rPr>
          <w:rFonts w:ascii="彩虹粗仿宋" w:eastAsia="彩虹粗仿宋" w:hAnsi="宋体" w:cs="Arial" w:hint="eastAsia"/>
          <w:sz w:val="24"/>
        </w:rPr>
        <w:t>产总值减去负债后的金额。基金份额净值是按照每个工作日闭市后，基金资产净值除以当日基金份额的余额数量计算，精确到0.0001元，小数点后第5位舍去，舍去部分归入基金资产。国家另有规定的，从其规定。</w:t>
      </w:r>
    </w:p>
    <w:p w:rsidR="00D356C5" w:rsidRPr="004A6D69" w:rsidRDefault="00D356C5" w:rsidP="00D356C5">
      <w:pPr>
        <w:adjustRightInd w:val="0"/>
        <w:snapToGrid w:val="0"/>
        <w:ind w:firstLineChars="200" w:firstLine="480"/>
        <w:rPr>
          <w:rFonts w:ascii="彩虹粗仿宋" w:eastAsia="彩虹粗仿宋" w:hAnsi="宋体" w:cs="Arial"/>
          <w:sz w:val="24"/>
        </w:rPr>
      </w:pPr>
      <w:r w:rsidRPr="004A6D69">
        <w:rPr>
          <w:rFonts w:ascii="彩虹粗仿宋" w:eastAsia="彩虹粗仿宋" w:hAnsi="宋体" w:cs="Arial" w:hint="eastAsia"/>
          <w:sz w:val="24"/>
        </w:rPr>
        <w:lastRenderedPageBreak/>
        <w:t>每个交易日计算基金资产净值及基金份额净值，并按规定公告。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A6D69">
        <w:rPr>
          <w:rFonts w:ascii="彩虹粗仿宋" w:eastAsia="彩虹粗仿宋" w:hAnsi="宋体" w:cs="Arial" w:hint="eastAsia"/>
          <w:sz w:val="24"/>
        </w:rPr>
        <w:t>2.基金管理人应每工作日对</w:t>
      </w:r>
      <w:r w:rsidRPr="004565B1">
        <w:rPr>
          <w:rFonts w:ascii="彩虹粗仿宋" w:eastAsia="彩虹粗仿宋" w:hAnsi="宋体" w:cs="Arial" w:hint="eastAsia"/>
          <w:sz w:val="24"/>
        </w:rPr>
        <w:t>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rsidR="00D356C5" w:rsidRPr="004565B1" w:rsidRDefault="00D356C5" w:rsidP="00D356C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6A0724">
        <w:rPr>
          <w:rFonts w:ascii="彩虹粗仿宋" w:eastAsia="彩虹粗仿宋" w:hAnsi="宋体" w:cs="Arial" w:hint="eastAsia"/>
          <w:sz w:val="24"/>
        </w:rPr>
        <w:t>基金所拥有的股票、权证、股指期货合约、国债期货合约、债券和银行存款本息、应收款项、其它投资等资产及负债。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（1）证券交易所上市的有价证券的估值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1</w:t>
      </w:r>
      <w:r w:rsidRPr="00E97FE3">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2</w:t>
      </w:r>
      <w:r w:rsidRPr="00E97FE3">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3</w:t>
      </w:r>
      <w:r w:rsidRPr="00E97FE3">
        <w:rPr>
          <w:rFonts w:ascii="彩虹粗仿宋" w:eastAsia="彩虹粗仿宋" w:hAnsi="宋体" w:cs="Arial" w:hint="eastAsia"/>
          <w:sz w:val="24"/>
        </w:rPr>
        <w:t>）对在交易所市场上市交易的可转换债券，按照每日收盘价作为估值全价。</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4</w:t>
      </w:r>
      <w:r w:rsidRPr="00E97FE3">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（2）处于未上市期间的有价证券应区分如下情况处理：</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1</w:t>
      </w:r>
      <w:r w:rsidRPr="00E97FE3">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2</w:t>
      </w:r>
      <w:r w:rsidRPr="00E97FE3">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3</w:t>
      </w:r>
      <w:r w:rsidRPr="00E97FE3">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4</w:t>
      </w:r>
      <w:r w:rsidRPr="00E97FE3">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（4）存款的估值方法</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lastRenderedPageBreak/>
        <w:t>持有的银行定期存款或通知存款以本金列示，按协议或合同利率逐日确认利息收入。</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（5）投资证券衍生品的估值方法</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1</w:t>
      </w:r>
      <w:r w:rsidRPr="00E97FE3">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E97FE3">
        <w:rPr>
          <w:rFonts w:ascii="彩虹粗仿宋" w:eastAsia="彩虹粗仿宋" w:hAnsi="宋体" w:cs="Arial"/>
          <w:sz w:val="24"/>
        </w:rPr>
        <w:t>,</w:t>
      </w:r>
      <w:r w:rsidRPr="00E97FE3">
        <w:rPr>
          <w:rFonts w:ascii="彩虹粗仿宋" w:eastAsia="彩虹粗仿宋" w:hAnsi="宋体" w:cs="Arial" w:hint="eastAsia"/>
          <w:sz w:val="24"/>
        </w:rPr>
        <w:t>或者类似投资品种的现行市价及重大变化因素，调整最近交易市价，确定公允价值。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2</w:t>
      </w:r>
      <w:r w:rsidRPr="00E97FE3">
        <w:rPr>
          <w:rFonts w:ascii="彩虹粗仿宋" w:eastAsia="彩虹粗仿宋" w:hAnsi="宋体" w:cs="Arial" w:hint="eastAsia"/>
          <w:sz w:val="24"/>
        </w:rPr>
        <w:t>）首次发行未上市的权证，采用估值技术确定公允价值，在估值技术难以可靠计量公允价值的情况下，按成本估值。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3</w:t>
      </w:r>
      <w:r w:rsidRPr="00E97FE3">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sz w:val="24"/>
        </w:rPr>
        <w:t>4</w:t>
      </w:r>
      <w:r w:rsidRPr="00E97FE3">
        <w:rPr>
          <w:rFonts w:ascii="彩虹粗仿宋" w:eastAsia="彩虹粗仿宋" w:hAnsi="宋体" w:cs="Arial" w:hint="eastAsia"/>
          <w:sz w:val="24"/>
        </w:rPr>
        <w:t>）</w:t>
      </w:r>
      <w:r w:rsidR="00D35237">
        <w:rPr>
          <w:rFonts w:ascii="彩虹粗仿宋" w:eastAsia="彩虹粗仿宋" w:hAnsi="宋体" w:cs="Arial" w:hint="eastAsia"/>
          <w:sz w:val="24"/>
        </w:rPr>
        <w:t>股指期货合约、</w:t>
      </w:r>
      <w:r w:rsidRPr="00E97FE3">
        <w:rPr>
          <w:rFonts w:ascii="彩虹粗仿宋" w:eastAsia="彩虹粗仿宋" w:hAnsi="宋体" w:cs="Arial" w:hint="eastAsia"/>
          <w:sz w:val="24"/>
        </w:rPr>
        <w:t>国债期货合约，一般以估值当日结算价进行</w:t>
      </w:r>
      <w:r w:rsidR="00D35237">
        <w:rPr>
          <w:rFonts w:ascii="彩虹粗仿宋" w:eastAsia="彩虹粗仿宋" w:hAnsi="宋体" w:cs="Arial" w:hint="eastAsia"/>
          <w:sz w:val="24"/>
        </w:rPr>
        <w:t>估值</w:t>
      </w:r>
      <w:r w:rsidRPr="00E97FE3">
        <w:rPr>
          <w:rFonts w:ascii="彩虹粗仿宋" w:eastAsia="彩虹粗仿宋" w:hAnsi="宋体" w:cs="Arial" w:hint="eastAsia"/>
          <w:sz w:val="24"/>
        </w:rPr>
        <w:t>，估值当日无结算价的，且最近交易日后经济环境未发生重大变化的，采用最近交易日结算价估值。</w:t>
      </w:r>
    </w:p>
    <w:p w:rsidR="00197D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（6）</w:t>
      </w:r>
      <w:r w:rsidR="00197DE3" w:rsidRPr="00197DE3">
        <w:rPr>
          <w:rFonts w:ascii="彩虹粗仿宋" w:eastAsia="彩虹粗仿宋" w:hAnsi="宋体" w:cs="Arial" w:hint="eastAsia"/>
          <w:sz w:val="24"/>
        </w:rPr>
        <w:t>当发生大额申购或赎回情形时，基金管理人可以采用摆动定价机制以确保基金估值的公平性。</w:t>
      </w:r>
    </w:p>
    <w:p w:rsidR="00D356C5" w:rsidRPr="00E97FE3" w:rsidRDefault="00197DE3"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（7）</w:t>
      </w:r>
      <w:r w:rsidR="00D356C5" w:rsidRPr="00E97FE3">
        <w:rPr>
          <w:rFonts w:ascii="彩虹粗仿宋" w:eastAsia="彩虹粗仿宋" w:hAnsi="宋体" w:cs="Arial" w:hint="eastAsia"/>
          <w:sz w:val="24"/>
        </w:rPr>
        <w:t>本基金可以采用第三方估值机构按照上述公允价值确定原则提供的估值价格数据。</w:t>
      </w:r>
    </w:p>
    <w:p w:rsidR="00D356C5" w:rsidRPr="00E97FE3"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w:t>
      </w:r>
      <w:r w:rsidR="00197DE3">
        <w:rPr>
          <w:rFonts w:ascii="彩虹粗仿宋" w:eastAsia="彩虹粗仿宋" w:hAnsi="宋体" w:cs="Arial" w:hint="eastAsia"/>
          <w:sz w:val="24"/>
        </w:rPr>
        <w:t>8</w:t>
      </w:r>
      <w:r w:rsidRPr="00E97FE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D356C5" w:rsidRPr="006A0724" w:rsidRDefault="00D356C5" w:rsidP="00D356C5">
      <w:pPr>
        <w:adjustRightInd w:val="0"/>
        <w:snapToGrid w:val="0"/>
        <w:ind w:firstLineChars="200" w:firstLine="480"/>
        <w:rPr>
          <w:rFonts w:ascii="彩虹粗仿宋" w:eastAsia="彩虹粗仿宋" w:hAnsi="宋体" w:cs="Arial"/>
          <w:sz w:val="24"/>
        </w:rPr>
      </w:pPr>
      <w:r w:rsidRPr="00E97FE3">
        <w:rPr>
          <w:rFonts w:ascii="彩虹粗仿宋" w:eastAsia="彩虹粗仿宋" w:hAnsi="宋体" w:cs="Arial" w:hint="eastAsia"/>
          <w:sz w:val="24"/>
        </w:rPr>
        <w:t>（</w:t>
      </w:r>
      <w:r w:rsidR="00197DE3">
        <w:rPr>
          <w:rFonts w:ascii="彩虹粗仿宋" w:eastAsia="彩虹粗仿宋" w:hAnsi="宋体" w:cs="Arial" w:hint="eastAsia"/>
          <w:sz w:val="24"/>
        </w:rPr>
        <w:t>9</w:t>
      </w:r>
      <w:r w:rsidRPr="00E97FE3">
        <w:rPr>
          <w:rFonts w:ascii="彩虹粗仿宋" w:eastAsia="彩虹粗仿宋" w:hAnsi="宋体" w:cs="Arial" w:hint="eastAsia"/>
          <w:sz w:val="24"/>
        </w:rPr>
        <w:t>）相关法律法规以及监管部门有强制规定的，从其规定。如有新增事项，按国家最新规定估值。</w:t>
      </w:r>
    </w:p>
    <w:p w:rsidR="00D356C5" w:rsidRPr="006A0724" w:rsidRDefault="00D356C5" w:rsidP="00D356C5">
      <w:pPr>
        <w:adjustRightInd w:val="0"/>
        <w:snapToGrid w:val="0"/>
        <w:ind w:firstLineChars="200" w:firstLine="480"/>
        <w:rPr>
          <w:rFonts w:ascii="彩虹粗仿宋" w:eastAsia="彩虹粗仿宋" w:hAnsi="宋体" w:cs="Arial"/>
          <w:sz w:val="24"/>
        </w:rPr>
      </w:pPr>
    </w:p>
    <w:p w:rsidR="00D356C5" w:rsidRPr="006A0724" w:rsidRDefault="00D356C5" w:rsidP="00D356C5">
      <w:pPr>
        <w:adjustRightInd w:val="0"/>
        <w:snapToGrid w:val="0"/>
        <w:ind w:firstLineChars="200" w:firstLine="420"/>
        <w:rPr>
          <w:rFonts w:ascii="彩虹粗仿宋" w:eastAsia="彩虹粗仿宋" w:hAnsi="宋体" w:cs="Arial"/>
        </w:rPr>
      </w:pPr>
      <w:r w:rsidRPr="006A0724">
        <w:rPr>
          <w:rFonts w:ascii="彩虹粗仿宋" w:eastAsia="彩虹粗仿宋" w:hAnsi="宋体" w:cs="Arial"/>
        </w:rPr>
        <w:t>如基金管理人或基金托管人发现基金估值违反基金合同订明的估值方法、程序及相关法律法规的规定或者未能充分维护基金份额持有人利益时，应立即通知对方，共同查明原因，双方协商解决。</w:t>
      </w:r>
    </w:p>
    <w:p w:rsidR="00D356C5" w:rsidRPr="006A0724" w:rsidRDefault="00D356C5" w:rsidP="00D356C5">
      <w:pPr>
        <w:adjustRightInd w:val="0"/>
        <w:snapToGrid w:val="0"/>
        <w:ind w:firstLineChars="200" w:firstLine="480"/>
        <w:rPr>
          <w:rFonts w:ascii="彩虹粗仿宋" w:eastAsia="彩虹粗仿宋" w:hAnsi="宋体" w:cs="Arial"/>
          <w:sz w:val="24"/>
        </w:rPr>
      </w:pPr>
      <w:r w:rsidRPr="006A0724">
        <w:rPr>
          <w:rFonts w:ascii="彩虹粗仿宋" w:eastAsia="彩虹粗仿宋"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356C5" w:rsidRPr="004565B1" w:rsidRDefault="00D356C5" w:rsidP="00D356C5">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D356C5" w:rsidRPr="004565B1" w:rsidRDefault="00D356C5" w:rsidP="00D356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F86EF6">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D356C5" w:rsidRPr="004565B1" w:rsidRDefault="00D356C5" w:rsidP="00D356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D356C5" w:rsidRPr="004565B1" w:rsidRDefault="00D356C5" w:rsidP="00D356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w:t>
      </w:r>
      <w:r>
        <w:rPr>
          <w:rStyle w:val="read"/>
          <w:rFonts w:ascii="彩虹粗仿宋" w:eastAsia="彩虹粗仿宋" w:hint="eastAsia"/>
          <w:sz w:val="24"/>
        </w:rPr>
        <w:t>资产</w:t>
      </w:r>
      <w:r w:rsidRPr="004565B1">
        <w:rPr>
          <w:rStyle w:val="read"/>
          <w:rFonts w:ascii="彩虹粗仿宋" w:eastAsia="彩虹粗仿宋" w:hint="eastAsia"/>
          <w:sz w:val="24"/>
        </w:rPr>
        <w:t>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356C5" w:rsidRPr="004565B1" w:rsidRDefault="00D356C5" w:rsidP="00D356C5">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w:t>
      </w:r>
      <w:r w:rsidRPr="004565B1">
        <w:rPr>
          <w:rStyle w:val="read"/>
          <w:rFonts w:ascii="彩虹粗仿宋" w:eastAsia="彩虹粗仿宋" w:hint="eastAsia"/>
          <w:sz w:val="24"/>
        </w:rPr>
        <w:lastRenderedPageBreak/>
        <w:t>以下条款进行赔偿：</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w:t>
      </w:r>
      <w:r>
        <w:rPr>
          <w:rFonts w:ascii="彩虹粗仿宋" w:eastAsia="彩虹粗仿宋" w:hAnsi="宋体" w:cs="Arial" w:hint="eastAsia"/>
          <w:sz w:val="24"/>
        </w:rPr>
        <w:t>、</w:t>
      </w:r>
      <w:r w:rsidRPr="001F373E">
        <w:rPr>
          <w:rFonts w:ascii="彩虹粗仿宋" w:eastAsia="彩虹粗仿宋" w:hAnsi="宋体" w:cs="Arial" w:hint="eastAsia"/>
          <w:bCs/>
          <w:sz w:val="24"/>
        </w:rPr>
        <w:t>期货交易所</w:t>
      </w:r>
      <w:r w:rsidRPr="004565B1">
        <w:rPr>
          <w:rFonts w:ascii="彩虹粗仿宋" w:eastAsia="彩虹粗仿宋" w:hAnsi="宋体" w:cs="Arial" w:hint="eastAsia"/>
          <w:sz w:val="24"/>
        </w:rPr>
        <w:t>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CE11B4" w:rsidRPr="00CE11B4" w:rsidRDefault="00D356C5" w:rsidP="00CE11B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w:t>
      </w:r>
      <w:r w:rsidR="00CE11B4" w:rsidRPr="00CE11B4">
        <w:rPr>
          <w:rFonts w:hint="eastAsia"/>
        </w:rPr>
        <w:t xml:space="preserve"> </w:t>
      </w:r>
      <w:r w:rsidR="00CE11B4" w:rsidRPr="00CE11B4">
        <w:rPr>
          <w:rFonts w:ascii="彩虹粗仿宋" w:eastAsia="彩虹粗仿宋" w:hAnsi="宋体" w:cs="Arial" w:hint="eastAsia"/>
          <w:sz w:val="24"/>
        </w:rPr>
        <w:t>前一估值日基金资产净值50%以上的资产出现无可参考的活跃市场价格且采用估值技术仍导致公允价值存在重大不确定时，经与基金托管人协商确认后，应当暂停估值；</w:t>
      </w:r>
    </w:p>
    <w:p w:rsidR="00D356C5" w:rsidRPr="004565B1" w:rsidRDefault="00CE11B4" w:rsidP="00CE11B4">
      <w:pPr>
        <w:adjustRightInd w:val="0"/>
        <w:snapToGrid w:val="0"/>
        <w:ind w:firstLineChars="200" w:firstLine="480"/>
        <w:outlineLvl w:val="0"/>
        <w:rPr>
          <w:rFonts w:ascii="彩虹粗仿宋" w:eastAsia="彩虹粗仿宋" w:hAnsi="宋体" w:cs="Arial"/>
          <w:sz w:val="24"/>
        </w:rPr>
      </w:pPr>
      <w:r w:rsidRPr="00CE11B4">
        <w:rPr>
          <w:rFonts w:ascii="彩虹粗仿宋" w:eastAsia="彩虹粗仿宋" w:hAnsi="宋体" w:cs="Arial" w:hint="eastAsia"/>
          <w:sz w:val="24"/>
        </w:rPr>
        <w:t>4</w:t>
      </w:r>
      <w:r>
        <w:rPr>
          <w:rFonts w:ascii="彩虹粗仿宋" w:eastAsia="彩虹粗仿宋" w:hAnsi="宋体" w:cs="Arial" w:hint="eastAsia"/>
          <w:sz w:val="24"/>
        </w:rPr>
        <w:t xml:space="preserve">. </w:t>
      </w:r>
      <w:r w:rsidR="00D356C5" w:rsidRPr="004565B1">
        <w:rPr>
          <w:rFonts w:ascii="彩虹粗仿宋" w:eastAsia="彩虹粗仿宋" w:hAnsi="宋体" w:cs="Arial" w:hint="eastAsia"/>
          <w:sz w:val="24"/>
        </w:rPr>
        <w:t>中国证监会和《基金合同》认定的其他情形。</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Pr="001F373E">
        <w:rPr>
          <w:rFonts w:ascii="彩虹粗仿宋" w:eastAsia="彩虹粗仿宋" w:hAnsi="宋体" w:cs="Arial"/>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2.报表复核</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356C5" w:rsidRPr="004565B1" w:rsidRDefault="00D356C5" w:rsidP="00D356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D356C5" w:rsidRPr="004565B1" w:rsidRDefault="00D356C5" w:rsidP="00D356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356C5" w:rsidRPr="004565B1" w:rsidRDefault="00D356C5" w:rsidP="00D356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D356C5" w:rsidRPr="004565B1" w:rsidRDefault="00D356C5" w:rsidP="00D356C5">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D356C5" w:rsidRPr="004565B1" w:rsidRDefault="00D356C5" w:rsidP="00D356C5">
      <w:pPr>
        <w:pStyle w:val="a0"/>
        <w:adjustRightInd w:val="0"/>
        <w:snapToGrid w:val="0"/>
        <w:ind w:firstLineChars="0" w:firstLine="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3" w:name="_Toc124325893"/>
      <w:r w:rsidRPr="004565B1">
        <w:rPr>
          <w:rFonts w:ascii="彩虹粗仿宋" w:eastAsia="彩虹粗仿宋" w:hint="eastAsia"/>
          <w:sz w:val="30"/>
        </w:rPr>
        <w:t>九</w:t>
      </w:r>
      <w:r w:rsidRPr="008C7332">
        <w:rPr>
          <w:rFonts w:ascii="彩虹粗仿宋" w:eastAsia="彩虹粗仿宋" w:hint="eastAsia"/>
          <w:sz w:val="30"/>
        </w:rPr>
        <w:t>、基金收益分配</w:t>
      </w:r>
      <w:bookmarkEnd w:id="93"/>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1、在符合有关基金分红条件的前提下，本基金</w:t>
      </w:r>
      <w:r w:rsidRPr="00061542">
        <w:rPr>
          <w:rFonts w:ascii="彩虹粗仿宋" w:eastAsia="彩虹粗仿宋" w:hAnsi="宋体" w:cs="Arial" w:hint="eastAsia"/>
          <w:sz w:val="24"/>
        </w:rPr>
        <w:t>可以进行</w:t>
      </w:r>
      <w:r w:rsidRPr="00061542">
        <w:rPr>
          <w:rFonts w:ascii="彩虹粗仿宋" w:eastAsia="彩虹粗仿宋" w:hAnsi="宋体" w:cs="Arial"/>
          <w:sz w:val="24"/>
        </w:rPr>
        <w:t>收益分配，若《基金合同》生效不满3个月可不进行收益分配；</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2、本基金收益分配方式分两种：现金分红与红利再投资，投资者可选择现金红利或将现金红利自动转为基金份额进行再投资；若投资者不选择，本基金默认的收益分配方式是现金分红；</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3、基金收益分配后基金份额净值不能低于面值</w:t>
      </w:r>
      <w:r w:rsidRPr="00061542">
        <w:rPr>
          <w:rFonts w:ascii="彩虹粗仿宋" w:eastAsia="彩虹粗仿宋" w:hAnsi="宋体" w:cs="Arial" w:hint="eastAsia"/>
          <w:sz w:val="24"/>
        </w:rPr>
        <w:t>，</w:t>
      </w:r>
      <w:r w:rsidRPr="00061542">
        <w:rPr>
          <w:rFonts w:ascii="彩虹粗仿宋" w:eastAsia="彩虹粗仿宋" w:hAnsi="宋体" w:cs="Arial"/>
          <w:sz w:val="24"/>
        </w:rPr>
        <w:t>即基金收益分配基准日的基金份额净值减去每单位基金份额收益分配金额后不能低于面值</w:t>
      </w:r>
      <w:r w:rsidRPr="00061542">
        <w:rPr>
          <w:rFonts w:ascii="彩虹粗仿宋" w:eastAsia="彩虹粗仿宋" w:hAnsi="宋体" w:cs="Arial" w:hint="eastAsia"/>
          <w:sz w:val="24"/>
        </w:rPr>
        <w:t>；</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4、每一基金份额享有同等分配权；</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5、法律法规或监管机关另有规定的，从其规定。</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hint="eastAsia"/>
          <w:sz w:val="24"/>
        </w:rPr>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Pr="00061542">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061542">
        <w:rPr>
          <w:rFonts w:ascii="彩虹粗仿宋" w:eastAsia="彩虹粗仿宋" w:hAnsi="宋体" w:cs="Arial" w:hint="eastAsia"/>
          <w:sz w:val="24"/>
        </w:rPr>
        <w:t>基金红利发放日距离收益分配基准日（即可供</w:t>
      </w:r>
      <w:r w:rsidRPr="004565B1">
        <w:rPr>
          <w:rFonts w:ascii="彩虹粗仿宋" w:eastAsia="彩虹粗仿宋" w:hint="eastAsia"/>
          <w:sz w:val="24"/>
        </w:rPr>
        <w:t>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4" w:name="_Toc124325894"/>
      <w:r w:rsidRPr="004565B1">
        <w:rPr>
          <w:rFonts w:ascii="彩虹粗仿宋" w:eastAsia="彩虹粗仿宋" w:hint="eastAsia"/>
          <w:sz w:val="30"/>
        </w:rPr>
        <w:t>十、基金信息披露</w:t>
      </w:r>
      <w:bookmarkEnd w:id="94"/>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Pr="00FD778C">
        <w:rPr>
          <w:rFonts w:ascii="彩虹粗仿宋" w:eastAsia="彩虹粗仿宋" w:hAnsi="宋体" w:cs="Arial" w:hint="eastAsia"/>
          <w:sz w:val="24"/>
        </w:rPr>
        <w:t>投资于股指期货、</w:t>
      </w:r>
      <w:r>
        <w:rPr>
          <w:rFonts w:ascii="彩虹粗仿宋" w:eastAsia="彩虹粗仿宋" w:hAnsi="宋体" w:cs="Arial" w:hint="eastAsia"/>
          <w:sz w:val="24"/>
        </w:rPr>
        <w:t>国债期货</w:t>
      </w:r>
      <w:r w:rsidRPr="00FD778C">
        <w:rPr>
          <w:rFonts w:ascii="彩虹粗仿宋" w:eastAsia="彩虹粗仿宋" w:hAnsi="宋体" w:cs="Arial" w:hint="eastAsia"/>
          <w:sz w:val="24"/>
        </w:rPr>
        <w:t>、资产支持证券、中小企业私募债券、</w:t>
      </w:r>
      <w:r w:rsidR="00D24D9C" w:rsidRPr="00B555F1">
        <w:rPr>
          <w:rFonts w:ascii="彩虹粗仿宋" w:eastAsia="彩虹粗仿宋" w:hAnsi="宋体" w:cs="Arial" w:hint="eastAsia"/>
          <w:sz w:val="24"/>
        </w:rPr>
        <w:t>流通受限证券、</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4A6D69">
        <w:rPr>
          <w:rFonts w:ascii="彩虹粗仿宋" w:eastAsia="彩虹粗仿宋" w:hAnsi="宋体" w:cs="Arial" w:hint="eastAsia"/>
          <w:sz w:val="24"/>
        </w:rPr>
        <w:t>对于上一款规</w:t>
      </w:r>
      <w:r w:rsidRPr="00AE522E">
        <w:rPr>
          <w:rFonts w:ascii="彩虹粗仿宋" w:eastAsia="彩虹粗仿宋" w:hAnsi="宋体" w:cs="Arial" w:hint="eastAsia"/>
          <w:sz w:val="24"/>
        </w:rPr>
        <w:t>定的应由基金托管人复核的事项进行复核，基金托管人复核无误后，由基金管理人予以公布。</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hint="eastAsia"/>
          <w:sz w:val="24"/>
        </w:rPr>
        <w:t>（1）</w:t>
      </w:r>
      <w:r w:rsidR="00197DE3">
        <w:rPr>
          <w:rFonts w:ascii="彩虹粗仿宋" w:eastAsia="彩虹粗仿宋" w:hAnsi="宋体" w:cs="Arial" w:hint="eastAsia"/>
          <w:sz w:val="24"/>
        </w:rPr>
        <w:t xml:space="preserve"> </w:t>
      </w:r>
      <w:r w:rsidRPr="00061542">
        <w:rPr>
          <w:rFonts w:ascii="彩虹粗仿宋" w:eastAsia="彩虹粗仿宋" w:hAnsi="宋体" w:cs="Arial" w:hint="eastAsia"/>
          <w:sz w:val="24"/>
        </w:rPr>
        <w:t>基金投资所涉及的证券、期货交易市场遇法定节假日或因其他原因暂停营业时；</w:t>
      </w:r>
    </w:p>
    <w:p w:rsidR="00D356C5" w:rsidRPr="00061542" w:rsidRDefault="00D356C5" w:rsidP="00FF2030">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hint="eastAsia"/>
          <w:sz w:val="24"/>
        </w:rPr>
        <w:t>（2）</w:t>
      </w:r>
      <w:r w:rsidR="00197DE3">
        <w:rPr>
          <w:rFonts w:ascii="彩虹粗仿宋" w:eastAsia="彩虹粗仿宋" w:hAnsi="宋体" w:cs="Arial" w:hint="eastAsia"/>
          <w:sz w:val="24"/>
        </w:rPr>
        <w:t xml:space="preserve"> </w:t>
      </w:r>
      <w:r w:rsidRPr="00061542">
        <w:rPr>
          <w:rFonts w:ascii="彩虹粗仿宋" w:eastAsia="彩虹粗仿宋" w:hAnsi="宋体" w:cs="Arial" w:hint="eastAsia"/>
          <w:sz w:val="24"/>
        </w:rPr>
        <w:t>因不可抗力或其他情形致使基金管理人、基金托管人无法准确评估基金资产价值时；</w:t>
      </w:r>
    </w:p>
    <w:p w:rsidR="00197DE3" w:rsidRPr="00197DE3" w:rsidRDefault="00D356C5" w:rsidP="00197DE3">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hint="eastAsia"/>
          <w:sz w:val="24"/>
        </w:rPr>
        <w:lastRenderedPageBreak/>
        <w:t>（3）</w:t>
      </w:r>
      <w:r w:rsidR="00197DE3">
        <w:rPr>
          <w:rFonts w:ascii="彩虹粗仿宋" w:eastAsia="彩虹粗仿宋" w:hAnsi="宋体" w:cs="Arial" w:hint="eastAsia"/>
          <w:sz w:val="24"/>
        </w:rPr>
        <w:t xml:space="preserve"> </w:t>
      </w:r>
      <w:r w:rsidR="00197DE3" w:rsidRPr="00197DE3">
        <w:rPr>
          <w:rFonts w:ascii="彩虹粗仿宋" w:eastAsia="彩虹粗仿宋" w:hAnsi="宋体" w:cs="Arial" w:hint="eastAsia"/>
          <w:sz w:val="24"/>
        </w:rPr>
        <w:t>前一估值日基金资产净值50%以上的资产出现无可参考的活跃市场价格且采用估值技术仍导致公允价值存在重大不确定时，经与基金托管人协商确认后，应当暂停估值；</w:t>
      </w:r>
    </w:p>
    <w:p w:rsidR="00D356C5" w:rsidRPr="004565B1" w:rsidRDefault="00197DE3" w:rsidP="00197DE3">
      <w:pPr>
        <w:adjustRightInd w:val="0"/>
        <w:snapToGrid w:val="0"/>
        <w:ind w:firstLineChars="200" w:firstLine="480"/>
        <w:rPr>
          <w:rFonts w:ascii="彩虹粗仿宋" w:eastAsia="彩虹粗仿宋" w:hAnsi="宋体" w:cs="Arial"/>
          <w:sz w:val="24"/>
        </w:rPr>
      </w:pPr>
      <w:r w:rsidRPr="00197DE3">
        <w:rPr>
          <w:rFonts w:ascii="彩虹粗仿宋" w:eastAsia="彩虹粗仿宋" w:hAnsi="宋体" w:cs="Arial" w:hint="eastAsia"/>
          <w:sz w:val="24"/>
        </w:rPr>
        <w:t>（4）</w:t>
      </w:r>
      <w:r>
        <w:rPr>
          <w:rFonts w:ascii="彩虹粗仿宋" w:eastAsia="彩虹粗仿宋" w:hAnsi="宋体" w:cs="Arial" w:hint="eastAsia"/>
          <w:sz w:val="24"/>
        </w:rPr>
        <w:t xml:space="preserve"> </w:t>
      </w:r>
      <w:r w:rsidR="00D356C5" w:rsidRPr="00061542">
        <w:rPr>
          <w:rFonts w:ascii="彩虹粗仿宋" w:eastAsia="彩虹粗仿宋" w:hAnsi="宋体" w:cs="Arial" w:hint="eastAsia"/>
          <w:sz w:val="24"/>
        </w:rPr>
        <w:t>法律法规规定、中国证监会或《基金合同》认定的其他情形。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D356C5" w:rsidRPr="004565B1" w:rsidRDefault="00D356C5" w:rsidP="00FF203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356C5" w:rsidRPr="004565B1" w:rsidRDefault="00D356C5" w:rsidP="00D356C5">
      <w:pPr>
        <w:pStyle w:val="a0"/>
        <w:ind w:firstLineChars="0" w:firstLine="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5"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5"/>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本基金的管理费按前一日基金资产净值的</w:t>
      </w:r>
      <w:r w:rsidRPr="00061542">
        <w:rPr>
          <w:rFonts w:ascii="彩虹粗仿宋" w:eastAsia="彩虹粗仿宋" w:hAnsi="宋体" w:cs="Arial" w:hint="eastAsia"/>
          <w:sz w:val="24"/>
        </w:rPr>
        <w:t>1.50</w:t>
      </w:r>
      <w:r w:rsidRPr="00061542">
        <w:rPr>
          <w:rFonts w:ascii="彩虹粗仿宋" w:eastAsia="彩虹粗仿宋" w:hAnsi="宋体" w:cs="Arial"/>
          <w:sz w:val="24"/>
        </w:rPr>
        <w:t>%年费率计提。管理费的计算方法如下：</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H＝E</w:t>
      </w:r>
      <w:r w:rsidRPr="00061542">
        <w:rPr>
          <w:rFonts w:ascii="彩虹粗仿宋" w:eastAsia="彩虹粗仿宋" w:hAnsi="宋体" w:cs="Arial"/>
          <w:sz w:val="24"/>
        </w:rPr>
        <w:t>×</w:t>
      </w:r>
      <w:r w:rsidRPr="00061542">
        <w:rPr>
          <w:rFonts w:ascii="彩虹粗仿宋" w:eastAsia="彩虹粗仿宋" w:hAnsi="宋体" w:cs="Arial" w:hint="eastAsia"/>
          <w:sz w:val="24"/>
        </w:rPr>
        <w:t>1.50</w:t>
      </w:r>
      <w:r w:rsidRPr="00061542">
        <w:rPr>
          <w:rFonts w:ascii="彩虹粗仿宋" w:eastAsia="彩虹粗仿宋" w:hAnsi="宋体" w:cs="Arial"/>
          <w:sz w:val="24"/>
        </w:rPr>
        <w:t>%</w:t>
      </w:r>
      <w:r w:rsidRPr="00061542">
        <w:rPr>
          <w:rFonts w:ascii="彩虹粗仿宋" w:eastAsia="彩虹粗仿宋" w:hAnsi="宋体" w:cs="Arial"/>
          <w:sz w:val="24"/>
        </w:rPr>
        <w:t>÷</w:t>
      </w:r>
      <w:r w:rsidRPr="00061542">
        <w:rPr>
          <w:rFonts w:ascii="彩虹粗仿宋" w:eastAsia="彩虹粗仿宋" w:hAnsi="宋体" w:cs="Arial"/>
          <w:sz w:val="24"/>
        </w:rPr>
        <w:t>当年天数</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H为每日应计提的基金管理费</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E为前一日的基金资产净值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本基金的托管费按前一日基金资产净值的</w:t>
      </w:r>
      <w:r w:rsidRPr="00061542">
        <w:rPr>
          <w:rFonts w:ascii="彩虹粗仿宋" w:eastAsia="彩虹粗仿宋" w:hAnsi="宋体" w:cs="Arial" w:hint="eastAsia"/>
          <w:sz w:val="24"/>
        </w:rPr>
        <w:t>0.25</w:t>
      </w:r>
      <w:r w:rsidRPr="00061542">
        <w:rPr>
          <w:rFonts w:ascii="彩虹粗仿宋" w:eastAsia="彩虹粗仿宋" w:hAnsi="宋体" w:cs="Arial"/>
          <w:sz w:val="24"/>
        </w:rPr>
        <w:t>%的年费率计提。托管费的计算方法如下：</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H＝E</w:t>
      </w:r>
      <w:r w:rsidRPr="00061542">
        <w:rPr>
          <w:rFonts w:ascii="彩虹粗仿宋" w:eastAsia="彩虹粗仿宋" w:hAnsi="宋体" w:cs="Arial"/>
          <w:sz w:val="24"/>
        </w:rPr>
        <w:t>×</w:t>
      </w:r>
      <w:r w:rsidRPr="00061542">
        <w:rPr>
          <w:rFonts w:ascii="彩虹粗仿宋" w:eastAsia="彩虹粗仿宋" w:hAnsi="宋体" w:cs="Arial" w:hint="eastAsia"/>
          <w:sz w:val="24"/>
        </w:rPr>
        <w:t>0.25</w:t>
      </w:r>
      <w:r w:rsidRPr="00061542">
        <w:rPr>
          <w:rFonts w:ascii="彩虹粗仿宋" w:eastAsia="彩虹粗仿宋" w:hAnsi="宋体" w:cs="Arial"/>
          <w:sz w:val="24"/>
        </w:rPr>
        <w:t>%</w:t>
      </w:r>
      <w:r w:rsidRPr="00061542">
        <w:rPr>
          <w:rFonts w:ascii="彩虹粗仿宋" w:eastAsia="彩虹粗仿宋" w:hAnsi="宋体" w:cs="Arial"/>
          <w:sz w:val="24"/>
        </w:rPr>
        <w:t>÷</w:t>
      </w:r>
      <w:r w:rsidRPr="00061542">
        <w:rPr>
          <w:rFonts w:ascii="彩虹粗仿宋" w:eastAsia="彩虹粗仿宋" w:hAnsi="宋体" w:cs="Arial"/>
          <w:sz w:val="24"/>
        </w:rPr>
        <w:t>当年天数</w:t>
      </w:r>
    </w:p>
    <w:p w:rsidR="00D356C5" w:rsidRPr="00061542" w:rsidRDefault="00D356C5" w:rsidP="00D356C5">
      <w:pPr>
        <w:spacing w:line="360" w:lineRule="auto"/>
        <w:ind w:firstLineChars="200" w:firstLine="480"/>
        <w:rPr>
          <w:rFonts w:ascii="彩虹粗仿宋" w:eastAsia="彩虹粗仿宋" w:hAnsi="宋体" w:cs="Arial"/>
          <w:sz w:val="24"/>
        </w:rPr>
      </w:pPr>
      <w:r w:rsidRPr="00061542">
        <w:rPr>
          <w:rFonts w:ascii="彩虹粗仿宋" w:eastAsia="彩虹粗仿宋" w:hAnsi="宋体" w:cs="Arial"/>
          <w:sz w:val="24"/>
        </w:rPr>
        <w:t>H为每日应计提的基金托管费</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061542">
        <w:rPr>
          <w:rFonts w:ascii="彩虹粗仿宋" w:eastAsia="彩虹粗仿宋" w:hAnsi="宋体" w:cs="Arial"/>
          <w:sz w:val="24"/>
        </w:rPr>
        <w:t>E为前一日的基金资产净值</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w:t>
      </w:r>
      <w:r>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交易费用、基金财产</w:t>
      </w:r>
      <w:r>
        <w:rPr>
          <w:rFonts w:ascii="彩虹粗仿宋" w:eastAsia="彩虹粗仿宋" w:hAnsi="宋体" w:cs="Arial" w:hint="eastAsia"/>
          <w:sz w:val="24"/>
        </w:rPr>
        <w:t>汇划</w:t>
      </w:r>
      <w:r w:rsidRPr="004565B1">
        <w:rPr>
          <w:rFonts w:ascii="彩虹粗仿宋" w:eastAsia="彩虹粗仿宋" w:hAnsi="宋体" w:cs="Arial" w:hint="eastAsia"/>
          <w:sz w:val="24"/>
        </w:rPr>
        <w:t>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022C99">
        <w:rPr>
          <w:rFonts w:ascii="彩虹粗仿宋" w:eastAsia="彩虹粗仿宋" w:hAnsi="宋体" w:cs="Arial"/>
          <w:bCs/>
          <w:sz w:val="24"/>
        </w:rPr>
        <w:t>诉讼费</w:t>
      </w:r>
      <w:r w:rsidRPr="00022C99">
        <w:rPr>
          <w:rFonts w:ascii="彩虹粗仿宋" w:eastAsia="彩虹粗仿宋" w:hAnsi="宋体" w:cs="Arial" w:hint="eastAsia"/>
          <w:bCs/>
          <w:sz w:val="24"/>
        </w:rPr>
        <w:t>和仲裁费</w:t>
      </w:r>
      <w:r w:rsidRPr="004565B1">
        <w:rPr>
          <w:rFonts w:ascii="彩虹粗仿宋" w:eastAsia="彩虹粗仿宋" w:hAnsi="宋体" w:cs="Arial" w:hint="eastAsia"/>
          <w:sz w:val="24"/>
        </w:rPr>
        <w:t>等根据有关法律法规、《基金合同》及相应协议的规定，列入当期基金费用。</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w:t>
      </w:r>
      <w:r w:rsidRPr="004565B1">
        <w:rPr>
          <w:rFonts w:ascii="彩虹粗仿宋" w:eastAsia="彩虹粗仿宋" w:hAnsi="宋体" w:cs="Arial" w:hint="eastAsia"/>
          <w:sz w:val="24"/>
        </w:rPr>
        <w:t>费用不得从基金财产中列支；基金管理人和基金托管人因未履行或未完全履行义务导致的费用支出或基金财产的损失，以及处理与基金运作无关的事项发生的费用等不列入基金费用。</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w:t>
      </w:r>
      <w:r>
        <w:rPr>
          <w:rFonts w:ascii="彩虹粗仿宋" w:eastAsia="彩虹粗仿宋" w:hAnsi="宋体" w:cs="Arial" w:hint="eastAsia"/>
          <w:sz w:val="24"/>
        </w:rPr>
        <w:t>调整</w:t>
      </w:r>
      <w:r w:rsidRPr="004565B1">
        <w:rPr>
          <w:rFonts w:ascii="彩虹粗仿宋" w:eastAsia="彩虹粗仿宋" w:hAnsi="宋体" w:cs="Arial" w:hint="eastAsia"/>
          <w:sz w:val="24"/>
        </w:rPr>
        <w:t>基金管理费和基金托管费，此项调整需要</w:t>
      </w:r>
      <w:r>
        <w:rPr>
          <w:rFonts w:ascii="彩虹粗仿宋" w:eastAsia="彩虹粗仿宋" w:hAnsi="宋体" w:cs="Arial" w:hint="eastAsia"/>
          <w:sz w:val="24"/>
        </w:rPr>
        <w:t>经</w:t>
      </w:r>
      <w:r w:rsidRPr="004565B1">
        <w:rPr>
          <w:rFonts w:ascii="彩虹粗仿宋" w:eastAsia="彩虹粗仿宋" w:hAnsi="宋体" w:cs="Arial" w:hint="eastAsia"/>
          <w:sz w:val="24"/>
        </w:rPr>
        <w:t>基金份额持有人大会决议通过。基金管理人必须最迟于新的费率实施日</w:t>
      </w:r>
      <w:r w:rsidRPr="004565B1">
        <w:rPr>
          <w:rFonts w:ascii="彩虹粗仿宋" w:eastAsia="彩虹粗仿宋" w:hAnsi="宋体" w:cs="Arial" w:hint="eastAsia"/>
          <w:sz w:val="24"/>
        </w:rPr>
        <w:lastRenderedPageBreak/>
        <w:t>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D356C5" w:rsidRPr="009F2109" w:rsidRDefault="00D356C5" w:rsidP="00D356C5">
      <w:pPr>
        <w:adjustRightInd w:val="0"/>
        <w:snapToGrid w:val="0"/>
        <w:ind w:firstLineChars="200" w:firstLine="480"/>
        <w:rPr>
          <w:rFonts w:ascii="彩虹粗仿宋" w:eastAsia="彩虹粗仿宋" w:hAnsi="宋体" w:cs="Arial"/>
          <w:sz w:val="24"/>
        </w:rPr>
      </w:pPr>
      <w:r w:rsidRPr="009F2109">
        <w:rPr>
          <w:rFonts w:ascii="彩虹粗仿宋" w:eastAsia="彩虹粗仿宋" w:hAnsi="宋体" w:cs="Arial"/>
          <w:sz w:val="24"/>
        </w:rPr>
        <w:t>基金管理费每日</w:t>
      </w:r>
      <w:r w:rsidRPr="009F2109">
        <w:rPr>
          <w:rFonts w:ascii="彩虹粗仿宋" w:eastAsia="彩虹粗仿宋" w:hAnsi="宋体" w:cs="Arial" w:hint="eastAsia"/>
          <w:sz w:val="24"/>
        </w:rPr>
        <w:t>计提</w:t>
      </w:r>
      <w:r w:rsidRPr="009F2109">
        <w:rPr>
          <w:rFonts w:ascii="彩虹粗仿宋" w:eastAsia="彩虹粗仿宋" w:hAnsi="宋体" w:cs="Arial"/>
          <w:sz w:val="24"/>
        </w:rPr>
        <w:t>，逐日累计至每月月末，按月支付，</w:t>
      </w:r>
      <w:r w:rsidRPr="009F2109">
        <w:rPr>
          <w:rFonts w:ascii="彩虹粗仿宋" w:eastAsia="彩虹粗仿宋" w:hAnsi="宋体" w:cs="Arial" w:hint="eastAsia"/>
          <w:sz w:val="24"/>
        </w:rPr>
        <w:t>由基金托管人根据与基金管理人核对一致的财务数据，自动在次月初5个工作日内、按照指定的账户路径进行资金支付，基金管理人无需再出具资金划拨指令，</w:t>
      </w:r>
      <w:r w:rsidRPr="009F2109">
        <w:rPr>
          <w:rFonts w:ascii="彩虹粗仿宋" w:eastAsia="彩虹粗仿宋" w:hAnsi="宋体" w:cs="Arial"/>
          <w:sz w:val="24"/>
        </w:rPr>
        <w:t>若遇法定节假日、</w:t>
      </w:r>
      <w:r w:rsidRPr="009F2109">
        <w:rPr>
          <w:rFonts w:ascii="彩虹粗仿宋" w:eastAsia="彩虹粗仿宋" w:hAnsi="宋体" w:cs="Arial" w:hint="eastAsia"/>
          <w:sz w:val="24"/>
        </w:rPr>
        <w:t>休息日或不可抗力等致使无法按时支付的，</w:t>
      </w:r>
      <w:r w:rsidRPr="009F2109">
        <w:rPr>
          <w:rFonts w:ascii="彩虹粗仿宋" w:eastAsia="彩虹粗仿宋" w:hAnsi="宋体" w:cs="Arial"/>
          <w:sz w:val="24"/>
        </w:rPr>
        <w:t>支付日期顺延。</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9F2109">
        <w:rPr>
          <w:rFonts w:ascii="彩虹粗仿宋" w:eastAsia="彩虹粗仿宋" w:hAnsi="宋体" w:cs="Arial"/>
          <w:sz w:val="24"/>
        </w:rPr>
        <w:t>基金</w:t>
      </w:r>
      <w:r w:rsidRPr="009F2109">
        <w:rPr>
          <w:rFonts w:ascii="彩虹粗仿宋" w:eastAsia="彩虹粗仿宋" w:hAnsi="宋体" w:cs="Arial" w:hint="eastAsia"/>
          <w:sz w:val="24"/>
        </w:rPr>
        <w:t>托管</w:t>
      </w:r>
      <w:r w:rsidRPr="009F2109">
        <w:rPr>
          <w:rFonts w:ascii="彩虹粗仿宋" w:eastAsia="彩虹粗仿宋" w:hAnsi="宋体" w:cs="Arial"/>
          <w:sz w:val="24"/>
        </w:rPr>
        <w:t>费每日</w:t>
      </w:r>
      <w:r w:rsidRPr="009F2109">
        <w:rPr>
          <w:rFonts w:ascii="彩虹粗仿宋" w:eastAsia="彩虹粗仿宋" w:hAnsi="宋体" w:cs="Arial" w:hint="eastAsia"/>
          <w:sz w:val="24"/>
        </w:rPr>
        <w:t>计提</w:t>
      </w:r>
      <w:r w:rsidRPr="009F2109">
        <w:rPr>
          <w:rFonts w:ascii="彩虹粗仿宋" w:eastAsia="彩虹粗仿宋" w:hAnsi="宋体" w:cs="Arial"/>
          <w:sz w:val="24"/>
        </w:rPr>
        <w:t>，逐日累计至每月月末，按月支付，</w:t>
      </w:r>
      <w:r w:rsidRPr="009F2109">
        <w:rPr>
          <w:rFonts w:ascii="彩虹粗仿宋" w:eastAsia="彩虹粗仿宋" w:hAnsi="宋体" w:cs="Arial" w:hint="eastAsia"/>
          <w:sz w:val="24"/>
        </w:rPr>
        <w:t>由基金托管人根据与基金管理人核对一致的财务数据，自动在次月初5个工作日内、按照指定的账户路径进行资金支付，基金管理人无需再出具资金划拨指令，</w:t>
      </w:r>
      <w:r w:rsidRPr="009F2109">
        <w:rPr>
          <w:rFonts w:ascii="彩虹粗仿宋" w:eastAsia="彩虹粗仿宋" w:hAnsi="宋体" w:cs="Arial"/>
          <w:sz w:val="24"/>
        </w:rPr>
        <w:t>若遇法定节假日、</w:t>
      </w:r>
      <w:r w:rsidRPr="009F2109">
        <w:rPr>
          <w:rFonts w:ascii="彩虹粗仿宋" w:eastAsia="彩虹粗仿宋" w:hAnsi="宋体" w:cs="Arial" w:hint="eastAsia"/>
          <w:sz w:val="24"/>
        </w:rPr>
        <w:t>休息日或不可抗力等致使无法按时支付的，</w:t>
      </w:r>
      <w:r w:rsidRPr="009F2109">
        <w:rPr>
          <w:rFonts w:ascii="彩虹粗仿宋" w:eastAsia="彩虹粗仿宋" w:hAnsi="宋体" w:cs="Arial"/>
          <w:sz w:val="24"/>
        </w:rPr>
        <w:t>支付日期顺延。</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6" w:name="_Toc124325896"/>
      <w:r w:rsidRPr="004565B1">
        <w:rPr>
          <w:rFonts w:ascii="彩虹粗仿宋" w:eastAsia="彩虹粗仿宋" w:hint="eastAsia"/>
          <w:sz w:val="30"/>
        </w:rPr>
        <w:t>十二、基金份额持有人名册的保管</w:t>
      </w:r>
      <w:bookmarkEnd w:id="96"/>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w:t>
      </w:r>
      <w:r w:rsidRPr="00EF54EA">
        <w:rPr>
          <w:rFonts w:ascii="彩虹粗仿宋" w:eastAsia="彩虹粗仿宋" w:hAnsi="宋体" w:cs="Arial"/>
          <w:bCs/>
          <w:sz w:val="24"/>
        </w:rPr>
        <w:t>保存期</w:t>
      </w:r>
      <w:r>
        <w:rPr>
          <w:rFonts w:ascii="彩虹粗仿宋" w:eastAsia="彩虹粗仿宋" w:hAnsi="宋体" w:cs="Arial" w:hint="eastAsia"/>
          <w:bCs/>
          <w:sz w:val="24"/>
        </w:rPr>
        <w:t>自基金账户销户之日起</w:t>
      </w:r>
      <w:r w:rsidRPr="00EF54EA">
        <w:rPr>
          <w:rFonts w:ascii="彩虹粗仿宋" w:eastAsia="彩虹粗仿宋" w:hAnsi="宋体" w:cs="Arial"/>
          <w:bCs/>
          <w:sz w:val="24"/>
        </w:rPr>
        <w:t>不少于20年。</w:t>
      </w:r>
      <w:r w:rsidRPr="004565B1">
        <w:rPr>
          <w:rFonts w:ascii="彩虹粗仿宋" w:eastAsia="彩虹粗仿宋" w:hAnsi="宋体" w:cs="Arial" w:hint="eastAsia"/>
          <w:sz w:val="24"/>
        </w:rPr>
        <w:t>基金管理人和基金托管人应分别保管基金份额持有人名册，保存期不少于15年。如不能妥善保管，则按相关法规承担责任。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7" w:name="_Toc124325897"/>
      <w:r w:rsidRPr="004565B1">
        <w:rPr>
          <w:rFonts w:ascii="彩虹粗仿宋" w:eastAsia="彩虹粗仿宋" w:hint="eastAsia"/>
          <w:sz w:val="30"/>
        </w:rPr>
        <w:t>十三、基金有关文件档案的保存</w:t>
      </w:r>
      <w:bookmarkEnd w:id="97"/>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w:t>
      </w:r>
      <w:r w:rsidRPr="004565B1">
        <w:rPr>
          <w:rFonts w:ascii="彩虹粗仿宋" w:eastAsia="彩虹粗仿宋" w:hAnsi="宋体" w:cs="Arial" w:hint="eastAsia"/>
          <w:sz w:val="24"/>
        </w:rPr>
        <w:lastRenderedPageBreak/>
        <w:t>处。</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D356C5" w:rsidRPr="004565B1" w:rsidRDefault="00D356C5" w:rsidP="00D356C5">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D356C5" w:rsidRPr="004565B1" w:rsidRDefault="00D356C5" w:rsidP="00D356C5">
      <w:pPr>
        <w:adjustRightInd w:val="0"/>
        <w:snapToGrid w:val="0"/>
        <w:rPr>
          <w:rFonts w:ascii="彩虹粗仿宋" w:eastAsia="彩虹粗仿宋"/>
          <w:sz w:val="30"/>
          <w:szCs w:val="30"/>
        </w:rPr>
      </w:pPr>
    </w:p>
    <w:p w:rsidR="00D356C5" w:rsidRPr="004565B1" w:rsidRDefault="00D356C5" w:rsidP="00D356C5">
      <w:pPr>
        <w:pStyle w:val="2"/>
        <w:jc w:val="center"/>
        <w:rPr>
          <w:rFonts w:ascii="彩虹粗仿宋" w:eastAsia="彩虹粗仿宋"/>
          <w:sz w:val="30"/>
        </w:rPr>
      </w:pPr>
      <w:bookmarkStart w:id="98" w:name="_Toc124325898"/>
      <w:r w:rsidRPr="004565B1">
        <w:rPr>
          <w:rFonts w:ascii="彩虹粗仿宋" w:eastAsia="彩虹粗仿宋" w:hint="eastAsia"/>
          <w:sz w:val="30"/>
        </w:rPr>
        <w:t>十四、基金管理人和基金托管人的更换</w:t>
      </w:r>
      <w:bookmarkEnd w:id="98"/>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9865F1">
        <w:rPr>
          <w:rFonts w:hint="eastAsia"/>
          <w:bCs/>
          <w:sz w:val="24"/>
        </w:rPr>
        <w:t>，审计费用在基金财产中列支</w:t>
      </w:r>
      <w:r w:rsidRPr="004565B1">
        <w:rPr>
          <w:rFonts w:ascii="彩虹粗仿宋" w:eastAsia="彩虹粗仿宋" w:hAnsi="宋体" w:cs="Arial" w:hint="eastAsia"/>
          <w:sz w:val="24"/>
        </w:rPr>
        <w:t>；</w:t>
      </w:r>
    </w:p>
    <w:p w:rsidR="00D356C5" w:rsidRPr="004565B1" w:rsidRDefault="00D356C5" w:rsidP="00D356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061542">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D356C5"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99" w:name="_Toc124325899"/>
      <w:r w:rsidRPr="004565B1">
        <w:rPr>
          <w:rFonts w:ascii="彩虹粗仿宋" w:eastAsia="彩虹粗仿宋" w:hint="eastAsia"/>
          <w:sz w:val="30"/>
        </w:rPr>
        <w:t>十五、禁止行为</w:t>
      </w:r>
      <w:bookmarkEnd w:id="99"/>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D356C5" w:rsidRPr="004565B1" w:rsidRDefault="00D356C5" w:rsidP="00D356C5">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D356C5" w:rsidRPr="004565B1" w:rsidRDefault="00D356C5" w:rsidP="00D356C5">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D356C5" w:rsidRPr="004565B1" w:rsidRDefault="00D356C5" w:rsidP="00D356C5">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D356C5" w:rsidRPr="004565B1" w:rsidRDefault="00D356C5" w:rsidP="00D356C5">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rsidR="00D356C5" w:rsidRPr="004565B1" w:rsidRDefault="00D356C5" w:rsidP="00D356C5">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D356C5" w:rsidRPr="004565B1" w:rsidRDefault="00D356C5" w:rsidP="00D356C5">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D356C5" w:rsidRDefault="00D356C5" w:rsidP="00D356C5">
      <w:pPr>
        <w:ind w:firstLineChars="200" w:firstLine="480"/>
        <w:rPr>
          <w:rFonts w:ascii="彩虹粗仿宋" w:eastAsia="彩虹粗仿宋"/>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w:t>
      </w:r>
    </w:p>
    <w:p w:rsidR="00D356C5" w:rsidRDefault="00D356C5" w:rsidP="00D356C5">
      <w:pPr>
        <w:ind w:firstLineChars="200" w:firstLine="480"/>
        <w:rPr>
          <w:rFonts w:ascii="彩虹粗仿宋" w:eastAsia="彩虹粗仿宋"/>
          <w:sz w:val="24"/>
        </w:rPr>
      </w:pPr>
      <w:r w:rsidRPr="004565B1">
        <w:rPr>
          <w:rFonts w:ascii="彩虹粗仿宋" w:eastAsia="彩虹粗仿宋" w:hint="eastAsia"/>
          <w:sz w:val="24"/>
        </w:rPr>
        <w:t>1.承销证券；</w:t>
      </w:r>
    </w:p>
    <w:p w:rsidR="00D356C5" w:rsidRDefault="00D356C5" w:rsidP="00D356C5">
      <w:pPr>
        <w:ind w:firstLineChars="200" w:firstLine="480"/>
        <w:rPr>
          <w:rFonts w:ascii="彩虹粗仿宋" w:eastAsia="彩虹粗仿宋"/>
          <w:sz w:val="24"/>
        </w:rPr>
      </w:pPr>
      <w:r w:rsidRPr="004565B1">
        <w:rPr>
          <w:rFonts w:ascii="彩虹粗仿宋" w:eastAsia="彩虹粗仿宋" w:hint="eastAsia"/>
          <w:sz w:val="24"/>
        </w:rPr>
        <w:t>2.</w:t>
      </w:r>
      <w:r>
        <w:rPr>
          <w:rFonts w:ascii="彩虹粗仿宋" w:eastAsia="彩虹粗仿宋" w:hint="eastAsia"/>
          <w:sz w:val="24"/>
        </w:rPr>
        <w:t>违反规定</w:t>
      </w:r>
      <w:r w:rsidRPr="004565B1">
        <w:rPr>
          <w:rFonts w:ascii="彩虹粗仿宋" w:eastAsia="彩虹粗仿宋" w:hint="eastAsia"/>
          <w:sz w:val="24"/>
        </w:rPr>
        <w:t>向他人贷款或者提供担保；</w:t>
      </w:r>
    </w:p>
    <w:p w:rsidR="00D356C5" w:rsidRDefault="00D356C5" w:rsidP="00D356C5">
      <w:pPr>
        <w:ind w:firstLineChars="200" w:firstLine="480"/>
        <w:rPr>
          <w:rFonts w:ascii="彩虹粗仿宋" w:eastAsia="彩虹粗仿宋"/>
          <w:sz w:val="24"/>
        </w:rPr>
      </w:pPr>
      <w:r w:rsidRPr="004565B1">
        <w:rPr>
          <w:rFonts w:ascii="彩虹粗仿宋" w:eastAsia="彩虹粗仿宋" w:hint="eastAsia"/>
          <w:sz w:val="24"/>
        </w:rPr>
        <w:t>3.从事承担无限责任的投资；</w:t>
      </w:r>
    </w:p>
    <w:p w:rsidR="00D356C5" w:rsidRDefault="00D356C5" w:rsidP="00D356C5">
      <w:pPr>
        <w:ind w:firstLineChars="200" w:firstLine="480"/>
        <w:rPr>
          <w:rFonts w:ascii="彩虹粗仿宋" w:eastAsia="彩虹粗仿宋"/>
          <w:sz w:val="24"/>
        </w:rPr>
      </w:pPr>
      <w:r w:rsidRPr="004565B1">
        <w:rPr>
          <w:rFonts w:ascii="彩虹粗仿宋" w:eastAsia="彩虹粗仿宋" w:hint="eastAsia"/>
          <w:sz w:val="24"/>
        </w:rPr>
        <w:t>4.</w:t>
      </w:r>
      <w:r w:rsidRPr="00DA2DEF">
        <w:rPr>
          <w:rFonts w:ascii="彩虹粗仿宋" w:eastAsia="彩虹粗仿宋" w:hint="eastAsia"/>
          <w:sz w:val="24"/>
        </w:rPr>
        <w:t>买卖其他基金份额，但是</w:t>
      </w:r>
      <w:r w:rsidRPr="005B0C84">
        <w:rPr>
          <w:rFonts w:ascii="彩虹粗仿宋" w:eastAsia="彩虹粗仿宋" w:hint="eastAsia"/>
          <w:sz w:val="24"/>
        </w:rPr>
        <w:t>法律法规或中国证监会</w:t>
      </w:r>
      <w:r w:rsidRPr="00DA2DEF">
        <w:rPr>
          <w:rFonts w:ascii="彩虹粗仿宋" w:eastAsia="彩虹粗仿宋" w:hint="eastAsia"/>
          <w:sz w:val="24"/>
        </w:rPr>
        <w:t>另有规定的除外；</w:t>
      </w:r>
    </w:p>
    <w:p w:rsidR="00D356C5" w:rsidRDefault="00D356C5" w:rsidP="00D356C5">
      <w:pPr>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向其基金管理人、基金托管人出资；</w:t>
      </w:r>
    </w:p>
    <w:p w:rsidR="00D356C5" w:rsidRDefault="00D356C5" w:rsidP="00D356C5">
      <w:pPr>
        <w:ind w:firstLineChars="200" w:firstLine="480"/>
        <w:rPr>
          <w:rFonts w:ascii="彩虹粗仿宋" w:eastAsia="彩虹粗仿宋"/>
          <w:sz w:val="24"/>
        </w:rPr>
      </w:pP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p>
    <w:p w:rsidR="00D356C5" w:rsidRPr="005B0C84" w:rsidRDefault="00D356C5" w:rsidP="00D356C5">
      <w:pPr>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w:t>
      </w:r>
      <w:r w:rsidRPr="005B0C84">
        <w:rPr>
          <w:rFonts w:ascii="彩虹粗仿宋" w:eastAsia="彩虹粗仿宋" w:hint="eastAsia"/>
          <w:sz w:val="24"/>
        </w:rPr>
        <w:t xml:space="preserve"> 法律法规和</w:t>
      </w:r>
      <w:r w:rsidRPr="005B0C84">
        <w:rPr>
          <w:rFonts w:ascii="彩虹粗仿宋" w:eastAsia="彩虹粗仿宋"/>
          <w:sz w:val="24"/>
        </w:rPr>
        <w:t>中国证监会规定禁止的其他活动</w:t>
      </w:r>
      <w:r w:rsidRPr="005B0C84">
        <w:rPr>
          <w:rFonts w:ascii="彩虹粗仿宋" w:eastAsia="彩虹粗仿宋" w:hint="eastAsia"/>
          <w:sz w:val="24"/>
        </w:rPr>
        <w:t>。</w:t>
      </w:r>
    </w:p>
    <w:p w:rsidR="00D356C5" w:rsidRPr="005B0C84" w:rsidRDefault="00D356C5" w:rsidP="00D356C5">
      <w:pPr>
        <w:ind w:firstLineChars="200" w:firstLine="480"/>
        <w:rPr>
          <w:rFonts w:ascii="彩虹粗仿宋" w:eastAsia="彩虹粗仿宋"/>
          <w:sz w:val="24"/>
        </w:rPr>
      </w:pPr>
      <w:r w:rsidRPr="005B0C84">
        <w:rPr>
          <w:rFonts w:ascii="彩虹粗仿宋" w:eastAsia="彩虹粗仿宋" w:hint="eastAsia"/>
          <w:sz w:val="24"/>
        </w:rPr>
        <w:t>法律法规或监管部门取消或调整上述限制，如适用于本基金，基金管理人在履行适当程序后，则本基金投资按照取消或调整后的规定执行。</w:t>
      </w:r>
    </w:p>
    <w:p w:rsidR="00D356C5" w:rsidRPr="004565B1" w:rsidRDefault="00D356C5" w:rsidP="00D356C5">
      <w:pPr>
        <w:ind w:firstLineChars="200" w:firstLine="480"/>
        <w:rPr>
          <w:rFonts w:ascii="彩虹粗仿宋" w:eastAsia="彩虹粗仿宋" w:hAnsi="宋体" w:cs="Arial"/>
          <w:sz w:val="24"/>
        </w:rPr>
      </w:pPr>
      <w:r w:rsidRPr="005B0C84">
        <w:rPr>
          <w:rFonts w:ascii="彩虹粗仿宋" w:eastAsia="彩虹粗仿宋"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D356C5" w:rsidRPr="00117467" w:rsidRDefault="00D356C5" w:rsidP="00D356C5">
      <w:pPr>
        <w:adjustRightInd w:val="0"/>
        <w:snapToGrid w:val="0"/>
        <w:rPr>
          <w:rFonts w:ascii="彩虹粗仿宋" w:eastAsia="彩虹粗仿宋"/>
          <w:sz w:val="30"/>
          <w:szCs w:val="30"/>
        </w:rPr>
      </w:pPr>
    </w:p>
    <w:p w:rsidR="00D356C5" w:rsidRPr="004565B1" w:rsidRDefault="00D356C5" w:rsidP="00D356C5">
      <w:pPr>
        <w:pStyle w:val="2"/>
        <w:jc w:val="center"/>
        <w:rPr>
          <w:rFonts w:ascii="彩虹粗仿宋" w:eastAsia="彩虹粗仿宋"/>
          <w:sz w:val="30"/>
        </w:rPr>
      </w:pPr>
      <w:bookmarkStart w:id="100" w:name="_Toc124325900"/>
      <w:r w:rsidRPr="004565B1">
        <w:rPr>
          <w:rFonts w:ascii="彩虹粗仿宋" w:eastAsia="彩虹粗仿宋" w:hint="eastAsia"/>
          <w:sz w:val="30"/>
        </w:rPr>
        <w:t>十六、托管协议的变更、终止与基金财产的清算</w:t>
      </w:r>
      <w:bookmarkEnd w:id="100"/>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D356C5" w:rsidRPr="004565B1" w:rsidRDefault="00D356C5" w:rsidP="00D356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sidRPr="00422C05">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w:t>
      </w:r>
      <w:r w:rsidRPr="00422C05">
        <w:rPr>
          <w:rFonts w:ascii="彩虹粗仿宋" w:eastAsia="彩虹粗仿宋" w:hAnsi="宋体" w:cs="Arial" w:hint="eastAsia"/>
          <w:sz w:val="24"/>
        </w:rPr>
        <w:t>基金财产</w:t>
      </w:r>
      <w:r w:rsidRPr="004565B1">
        <w:rPr>
          <w:rFonts w:ascii="彩虹粗仿宋" w:eastAsia="彩虹粗仿宋" w:hAnsi="宋体" w:cs="Arial" w:hint="eastAsia"/>
          <w:sz w:val="24"/>
        </w:rPr>
        <w:t>清算小组，基金管理人组织基金财产清算小组并在中国证监会的监督下进行基金清算。</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(1)《基金合同》终止情形出现时，由基金财产清算小组统一接管基金；</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0E1C91">
        <w:rPr>
          <w:rFonts w:ascii="彩虹粗仿宋" w:eastAsia="彩虹粗仿宋" w:hAnsi="宋体" w:cs="Arial" w:hint="eastAsia"/>
          <w:sz w:val="24"/>
        </w:rPr>
        <w:t>限为6个月。</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w:t>
      </w:r>
      <w:r w:rsidRPr="009A3E1A">
        <w:rPr>
          <w:rFonts w:ascii="彩虹粗仿宋" w:eastAsia="彩虹粗仿宋" w:hAnsi="宋体" w:cs="Arial" w:hint="eastAsia"/>
          <w:bCs/>
          <w:sz w:val="24"/>
        </w:rPr>
        <w:t>由基金财产清算小组</w:t>
      </w:r>
      <w:r w:rsidRPr="004565B1">
        <w:rPr>
          <w:rFonts w:ascii="彩虹粗仿宋" w:eastAsia="彩虹粗仿宋" w:hAnsi="宋体" w:cs="Arial" w:hint="eastAsia"/>
          <w:sz w:val="24"/>
        </w:rPr>
        <w:t>报中国证监会备案并公告。基金财产清算公告于基金财产清算报告报中国证监会备</w:t>
      </w:r>
      <w:r w:rsidRPr="000E1C91">
        <w:rPr>
          <w:rFonts w:ascii="彩虹粗仿宋" w:eastAsia="彩虹粗仿宋" w:hAnsi="宋体" w:cs="Arial" w:hint="eastAsia"/>
          <w:sz w:val="24"/>
        </w:rPr>
        <w:t>案后5个工作日内</w:t>
      </w:r>
      <w:r w:rsidRPr="004565B1">
        <w:rPr>
          <w:rFonts w:ascii="彩虹粗仿宋" w:eastAsia="彩虹粗仿宋" w:hAnsi="宋体" w:cs="Arial" w:hint="eastAsia"/>
          <w:sz w:val="24"/>
        </w:rPr>
        <w:t>由基金财产清算小组进行公告。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101" w:name="_Toc124325901"/>
      <w:r w:rsidRPr="004565B1">
        <w:rPr>
          <w:rFonts w:ascii="彩虹粗仿宋" w:eastAsia="彩虹粗仿宋" w:hint="eastAsia"/>
          <w:sz w:val="30"/>
        </w:rPr>
        <w:t>十七、违约责任</w:t>
      </w:r>
      <w:bookmarkEnd w:id="101"/>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356C5" w:rsidRPr="005B0C84" w:rsidRDefault="00D356C5" w:rsidP="00D356C5">
      <w:pPr>
        <w:adjustRightInd w:val="0"/>
        <w:snapToGrid w:val="0"/>
        <w:ind w:firstLineChars="200" w:firstLine="480"/>
        <w:outlineLvl w:val="0"/>
        <w:rPr>
          <w:rFonts w:ascii="彩虹粗仿宋" w:eastAsia="彩虹粗仿宋" w:hAnsi="宋体" w:cs="Arial"/>
          <w:sz w:val="24"/>
        </w:rPr>
      </w:pPr>
      <w:r w:rsidRPr="005B0C84">
        <w:rPr>
          <w:rFonts w:ascii="彩虹粗仿宋" w:eastAsia="彩虹粗仿宋" w:hAnsi="宋体" w:cs="Arial"/>
          <w:sz w:val="24"/>
        </w:rPr>
        <w:t>1</w:t>
      </w:r>
      <w:r w:rsidRPr="005B0C84">
        <w:rPr>
          <w:rFonts w:ascii="彩虹粗仿宋" w:eastAsia="彩虹粗仿宋" w:hAnsi="宋体" w:cs="Arial" w:hint="eastAsia"/>
          <w:sz w:val="24"/>
        </w:rPr>
        <w:t>、不可抗力；</w:t>
      </w:r>
    </w:p>
    <w:p w:rsidR="00D356C5" w:rsidRPr="005B0C84" w:rsidRDefault="00D356C5" w:rsidP="00D356C5">
      <w:pPr>
        <w:adjustRightInd w:val="0"/>
        <w:snapToGrid w:val="0"/>
        <w:ind w:firstLineChars="200" w:firstLine="480"/>
        <w:outlineLvl w:val="0"/>
        <w:rPr>
          <w:rFonts w:ascii="彩虹粗仿宋" w:eastAsia="彩虹粗仿宋" w:hAnsi="宋体" w:cs="Arial"/>
          <w:sz w:val="24"/>
        </w:rPr>
      </w:pPr>
      <w:r w:rsidRPr="005B0C84">
        <w:rPr>
          <w:rFonts w:ascii="彩虹粗仿宋" w:eastAsia="彩虹粗仿宋" w:hAnsi="宋体" w:cs="Arial"/>
          <w:sz w:val="24"/>
        </w:rPr>
        <w:t>2</w:t>
      </w:r>
      <w:r w:rsidRPr="005B0C84">
        <w:rPr>
          <w:rFonts w:ascii="彩虹粗仿宋" w:eastAsia="彩虹粗仿宋" w:hAnsi="宋体" w:cs="Arial" w:hint="eastAsia"/>
          <w:sz w:val="24"/>
        </w:rPr>
        <w:t>、基金管理人和</w:t>
      </w:r>
      <w:r w:rsidRPr="005B0C84">
        <w:rPr>
          <w:rFonts w:ascii="彩虹粗仿宋" w:eastAsia="彩虹粗仿宋" w:hAnsi="宋体" w:cs="Arial"/>
          <w:sz w:val="24"/>
        </w:rPr>
        <w:t>/</w:t>
      </w:r>
      <w:r w:rsidRPr="005B0C84">
        <w:rPr>
          <w:rFonts w:ascii="彩虹粗仿宋" w:eastAsia="彩虹粗仿宋" w:hAnsi="宋体" w:cs="Arial" w:hint="eastAsia"/>
          <w:sz w:val="24"/>
        </w:rPr>
        <w:t>或基金托管人按照当时有效的法律法规或中国证监会的规定作为或不作为而造成的损失等；</w:t>
      </w:r>
    </w:p>
    <w:p w:rsidR="00D356C5" w:rsidRDefault="00D356C5" w:rsidP="00D356C5">
      <w:pPr>
        <w:adjustRightInd w:val="0"/>
        <w:snapToGrid w:val="0"/>
        <w:ind w:firstLineChars="200" w:firstLine="480"/>
        <w:outlineLvl w:val="0"/>
        <w:rPr>
          <w:rFonts w:ascii="彩虹粗仿宋" w:eastAsia="彩虹粗仿宋" w:hAnsi="宋体" w:cs="Arial"/>
          <w:sz w:val="24"/>
        </w:rPr>
      </w:pPr>
      <w:r w:rsidRPr="005B0C84">
        <w:rPr>
          <w:rFonts w:ascii="彩虹粗仿宋" w:eastAsia="彩虹粗仿宋" w:hAnsi="宋体" w:cs="Arial"/>
          <w:sz w:val="24"/>
        </w:rPr>
        <w:t>3</w:t>
      </w:r>
      <w:r w:rsidRPr="005B0C84">
        <w:rPr>
          <w:rFonts w:ascii="彩虹粗仿宋" w:eastAsia="彩虹粗仿宋" w:hAnsi="宋体" w:cs="Arial" w:hint="eastAsia"/>
          <w:sz w:val="24"/>
        </w:rPr>
        <w:t>、基金管理人由于按照基金合同规定的投资原则行使或不行使其投资权而造成的损失等</w:t>
      </w:r>
      <w:r>
        <w:rPr>
          <w:rFonts w:ascii="彩虹粗仿宋" w:eastAsia="彩虹粗仿宋" w:hAnsi="宋体" w:cs="Arial" w:hint="eastAsia"/>
          <w:sz w:val="24"/>
        </w:rPr>
        <w:t>；</w:t>
      </w:r>
    </w:p>
    <w:p w:rsidR="00D356C5" w:rsidRPr="001750FA" w:rsidRDefault="00D356C5" w:rsidP="00D356C5">
      <w:pPr>
        <w:adjustRightInd w:val="0"/>
        <w:snapToGrid w:val="0"/>
        <w:ind w:firstLineChars="200" w:firstLine="480"/>
        <w:outlineLvl w:val="0"/>
        <w:rPr>
          <w:rFonts w:ascii="彩虹粗仿宋" w:eastAsia="彩虹粗仿宋" w:hAnsi="宋体" w:cs="Arial"/>
          <w:sz w:val="24"/>
        </w:rPr>
      </w:pPr>
      <w:r w:rsidRPr="003D3A11">
        <w:rPr>
          <w:rFonts w:ascii="彩虹粗仿宋" w:eastAsia="彩虹粗仿宋" w:hAnsi="宋体" w:cs="Arial" w:hint="eastAsia"/>
          <w:sz w:val="24"/>
        </w:rPr>
        <w:t>4、计算机系统故障、网络故障、通讯故障、电力故障、计算机病毒攻击及其它非基金管理人及/或基金托管人</w:t>
      </w:r>
      <w:r>
        <w:rPr>
          <w:rFonts w:ascii="彩虹粗仿宋" w:eastAsia="彩虹粗仿宋" w:hAnsi="宋体" w:cs="Arial" w:hint="eastAsia"/>
          <w:sz w:val="24"/>
        </w:rPr>
        <w:t>原因</w:t>
      </w:r>
      <w:r w:rsidRPr="003D3A11">
        <w:rPr>
          <w:rFonts w:ascii="彩虹粗仿宋" w:eastAsia="彩虹粗仿宋" w:hAnsi="宋体" w:cs="Arial" w:hint="eastAsia"/>
          <w:sz w:val="24"/>
        </w:rPr>
        <w:t>造成的意外事故。</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w:t>
      </w:r>
      <w:r w:rsidRPr="004565B1">
        <w:rPr>
          <w:rFonts w:ascii="彩虹粗仿宋" w:eastAsia="彩虹粗仿宋" w:hAnsi="宋体" w:cs="Arial" w:hint="eastAsia"/>
          <w:sz w:val="24"/>
        </w:rPr>
        <w:lastRenderedPageBreak/>
        <w:t>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356C5" w:rsidRDefault="00D356C5" w:rsidP="00D356C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D356C5" w:rsidRPr="004565B1" w:rsidRDefault="00D356C5" w:rsidP="00D356C5">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w:t>
      </w:r>
      <w:r w:rsidRPr="00E63763">
        <w:rPr>
          <w:rFonts w:ascii="彩虹粗仿宋" w:eastAsia="彩虹粗仿宋" w:hAnsi="宋体" w:cs="Arial" w:hint="eastAsia"/>
          <w:sz w:val="24"/>
        </w:rPr>
        <w:t>本协议所指损失均为直接损失。</w:t>
      </w:r>
    </w:p>
    <w:p w:rsidR="00D356C5" w:rsidRPr="004565B1" w:rsidRDefault="00D356C5" w:rsidP="00D356C5">
      <w:pPr>
        <w:adjustRightInd w:val="0"/>
        <w:snapToGrid w:val="0"/>
        <w:outlineLvl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102" w:name="_Toc124325902"/>
      <w:r w:rsidRPr="004565B1">
        <w:rPr>
          <w:rFonts w:ascii="彩虹粗仿宋" w:eastAsia="彩虹粗仿宋" w:hint="eastAsia"/>
          <w:sz w:val="30"/>
        </w:rPr>
        <w:t>十八、争议解决方式</w:t>
      </w:r>
      <w:bookmarkEnd w:id="102"/>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彩虹粗仿宋" w:eastAsia="彩虹粗仿宋" w:hAnsi="宋体" w:cs="Arial" w:hint="eastAsia"/>
          <w:sz w:val="24"/>
        </w:rPr>
        <w:t>。</w:t>
      </w:r>
      <w:r w:rsidRPr="00223E05">
        <w:rPr>
          <w:rFonts w:ascii="彩虹粗仿宋" w:eastAsia="彩虹粗仿宋" w:hAnsi="宋体" w:cs="Arial"/>
          <w:sz w:val="24"/>
        </w:rPr>
        <w:t>除非仲裁裁决另有决定</w:t>
      </w:r>
      <w:r w:rsidRPr="00223E05">
        <w:rPr>
          <w:rFonts w:ascii="彩虹粗仿宋" w:eastAsia="彩虹粗仿宋" w:hAnsi="宋体" w:cs="Arial" w:hint="eastAsia"/>
          <w:sz w:val="24"/>
        </w:rPr>
        <w:t>，</w:t>
      </w:r>
      <w:r w:rsidRPr="004565B1">
        <w:rPr>
          <w:rFonts w:ascii="彩虹粗仿宋" w:eastAsia="彩虹粗仿宋" w:hAnsi="宋体" w:cs="Arial" w:hint="eastAsia"/>
          <w:sz w:val="24"/>
        </w:rPr>
        <w:t>仲裁费用由败诉方承担。</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w:t>
      </w:r>
      <w:r w:rsidRPr="000E1C91">
        <w:rPr>
          <w:rFonts w:ascii="彩虹粗仿宋" w:eastAsia="彩虹粗仿宋" w:hAnsi="宋体" w:cs="Arial" w:hint="eastAsia"/>
          <w:sz w:val="24"/>
        </w:rPr>
        <w:t>适用中华人民共和国法律并从其解释</w:t>
      </w:r>
      <w:r w:rsidRPr="004565B1">
        <w:rPr>
          <w:rFonts w:ascii="彩虹粗仿宋" w:eastAsia="彩虹粗仿宋" w:hAnsi="宋体" w:cs="Arial" w:hint="eastAsia"/>
          <w:sz w:val="24"/>
        </w:rPr>
        <w:t>。</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103" w:name="_Toc124325903"/>
      <w:r w:rsidRPr="004565B1">
        <w:rPr>
          <w:rFonts w:ascii="彩虹粗仿宋" w:eastAsia="彩虹粗仿宋" w:hint="eastAsia"/>
          <w:sz w:val="30"/>
        </w:rPr>
        <w:t>十九、托管协议的效力</w:t>
      </w:r>
      <w:bookmarkEnd w:id="103"/>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D356C5" w:rsidRPr="004565B1" w:rsidRDefault="00D356C5" w:rsidP="00D356C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D356C5" w:rsidRPr="004565B1" w:rsidRDefault="00D356C5" w:rsidP="00D356C5">
      <w:pPr>
        <w:adjustRightInd w:val="0"/>
        <w:snapToGrid w:val="0"/>
        <w:rPr>
          <w:rFonts w:ascii="彩虹粗仿宋" w:eastAsia="彩虹粗仿宋" w:hAnsi="宋体" w:cs="Arial"/>
          <w:sz w:val="24"/>
        </w:rPr>
      </w:pPr>
    </w:p>
    <w:p w:rsidR="00D356C5" w:rsidRPr="004565B1" w:rsidRDefault="00D356C5" w:rsidP="00D356C5">
      <w:pPr>
        <w:pStyle w:val="2"/>
        <w:jc w:val="center"/>
        <w:rPr>
          <w:rFonts w:ascii="彩虹粗仿宋" w:eastAsia="彩虹粗仿宋"/>
          <w:sz w:val="30"/>
        </w:rPr>
      </w:pPr>
      <w:bookmarkStart w:id="104" w:name="_Toc124325904"/>
      <w:r w:rsidRPr="004565B1">
        <w:rPr>
          <w:rFonts w:ascii="彩虹粗仿宋" w:eastAsia="彩虹粗仿宋" w:hint="eastAsia"/>
          <w:sz w:val="30"/>
        </w:rPr>
        <w:lastRenderedPageBreak/>
        <w:t>二十、其他事项</w:t>
      </w:r>
      <w:bookmarkEnd w:id="104"/>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356C5" w:rsidRPr="004565B1" w:rsidRDefault="00D356C5" w:rsidP="00D356C5">
      <w:pPr>
        <w:adjustRightInd w:val="0"/>
        <w:snapToGrid w:val="0"/>
        <w:rPr>
          <w:rFonts w:ascii="彩虹粗仿宋" w:eastAsia="彩虹粗仿宋"/>
          <w:b/>
          <w:bCs/>
        </w:rPr>
      </w:pPr>
    </w:p>
    <w:p w:rsidR="00D356C5" w:rsidRPr="004565B1" w:rsidRDefault="00D356C5" w:rsidP="00D356C5">
      <w:pPr>
        <w:pStyle w:val="2"/>
        <w:jc w:val="center"/>
        <w:rPr>
          <w:rFonts w:ascii="彩虹粗仿宋" w:eastAsia="彩虹粗仿宋"/>
          <w:sz w:val="30"/>
        </w:rPr>
      </w:pPr>
      <w:bookmarkStart w:id="105" w:name="_Toc124325905"/>
      <w:r w:rsidRPr="004565B1">
        <w:rPr>
          <w:rFonts w:ascii="彩虹粗仿宋" w:eastAsia="彩虹粗仿宋" w:hint="eastAsia"/>
          <w:sz w:val="30"/>
        </w:rPr>
        <w:t>二十一、托管协议的签订</w:t>
      </w:r>
      <w:bookmarkEnd w:id="105"/>
    </w:p>
    <w:p w:rsidR="00D356C5" w:rsidRPr="004565B1" w:rsidRDefault="00D356C5" w:rsidP="00D356C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D356C5" w:rsidRPr="004565B1" w:rsidRDefault="00D356C5" w:rsidP="00D356C5">
      <w:pPr>
        <w:adjustRightInd w:val="0"/>
        <w:snapToGrid w:val="0"/>
        <w:ind w:firstLineChars="200" w:firstLine="480"/>
        <w:rPr>
          <w:rFonts w:ascii="彩虹粗仿宋" w:eastAsia="彩虹粗仿宋" w:hAnsi="宋体" w:cs="Arial"/>
          <w:sz w:val="24"/>
        </w:rPr>
        <w:sectPr w:rsidR="00D356C5" w:rsidRPr="004565B1">
          <w:headerReference w:type="default" r:id="rId8"/>
          <w:pgSz w:w="11906" w:h="16838" w:code="9"/>
          <w:pgMar w:top="1418" w:right="1701" w:bottom="1418" w:left="1701" w:header="851" w:footer="992" w:gutter="0"/>
          <w:cols w:space="425"/>
          <w:docGrid w:type="lines" w:linePitch="312"/>
        </w:sectPr>
      </w:pPr>
    </w:p>
    <w:p w:rsidR="00D356C5" w:rsidRPr="004565B1" w:rsidRDefault="00D356C5" w:rsidP="00D356C5">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w:t>
      </w:r>
      <w:r w:rsidRPr="00061542">
        <w:rPr>
          <w:rFonts w:ascii="彩虹粗仿宋" w:eastAsia="彩虹粗仿宋" w:hAnsi="宋体" w:cs="Arial" w:hint="eastAsia"/>
          <w:sz w:val="24"/>
        </w:rPr>
        <w:t>为</w:t>
      </w:r>
      <w:r w:rsidRPr="00061542">
        <w:rPr>
          <w:rFonts w:ascii="彩虹粗仿宋" w:eastAsia="彩虹粗仿宋" w:hAnsi="宋体" w:cs="Arial"/>
          <w:sz w:val="24"/>
        </w:rPr>
        <w:t>《</w:t>
      </w:r>
      <w:r w:rsidRPr="00061542">
        <w:rPr>
          <w:rFonts w:ascii="彩虹粗仿宋" w:eastAsia="彩虹粗仿宋" w:hAnsi="宋体" w:cs="Arial" w:hint="eastAsia"/>
          <w:sz w:val="24"/>
        </w:rPr>
        <w:t>景顺长城量化小盘股票型</w:t>
      </w:r>
      <w:r w:rsidRPr="00061542">
        <w:rPr>
          <w:rFonts w:ascii="彩虹粗仿宋" w:eastAsia="彩虹粗仿宋" w:hAnsi="宋体" w:cs="Arial"/>
          <w:sz w:val="24"/>
        </w:rPr>
        <w:t>证券投资基金托管协议》</w:t>
      </w:r>
      <w:r w:rsidRPr="00061542">
        <w:rPr>
          <w:rFonts w:ascii="彩虹粗仿宋" w:eastAsia="彩虹粗仿宋" w:hAnsi="宋体" w:cs="Arial" w:hint="eastAsia"/>
          <w:sz w:val="24"/>
        </w:rPr>
        <w:t>的签字</w:t>
      </w:r>
      <w:r w:rsidRPr="004565B1">
        <w:rPr>
          <w:rFonts w:ascii="彩虹粗仿宋" w:eastAsia="彩虹粗仿宋" w:hint="eastAsia"/>
          <w:sz w:val="24"/>
        </w:rPr>
        <w:t>盖章页。</w:t>
      </w:r>
    </w:p>
    <w:p w:rsidR="00D356C5" w:rsidRPr="004565B1" w:rsidRDefault="00D356C5" w:rsidP="00D356C5">
      <w:pPr>
        <w:spacing w:line="360" w:lineRule="auto"/>
        <w:rPr>
          <w:rFonts w:ascii="彩虹粗仿宋" w:eastAsia="彩虹粗仿宋"/>
          <w:sz w:val="24"/>
        </w:rPr>
      </w:pPr>
    </w:p>
    <w:p w:rsidR="00D356C5" w:rsidRPr="004565B1" w:rsidRDefault="00D356C5" w:rsidP="00D356C5">
      <w:pPr>
        <w:spacing w:line="360" w:lineRule="auto"/>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r w:rsidRPr="004565B1">
        <w:rPr>
          <w:rFonts w:ascii="彩虹粗仿宋" w:eastAsia="彩虹粗仿宋" w:hint="eastAsia"/>
          <w:sz w:val="24"/>
        </w:rPr>
        <w:t>基金管理</w:t>
      </w:r>
      <w:r w:rsidRPr="00061542">
        <w:rPr>
          <w:rFonts w:ascii="彩虹粗仿宋" w:eastAsia="彩虹粗仿宋" w:hAnsi="宋体" w:cs="Arial" w:hint="eastAsia"/>
          <w:sz w:val="24"/>
        </w:rPr>
        <w:t>人：景顺长城基金管理有限公司（盖章</w:t>
      </w:r>
      <w:r w:rsidRPr="004565B1">
        <w:rPr>
          <w:rFonts w:ascii="彩虹粗仿宋" w:eastAsia="彩虹粗仿宋" w:hint="eastAsia"/>
          <w:sz w:val="24"/>
        </w:rPr>
        <w:t>）</w:t>
      </w: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p>
    <w:p w:rsidR="00D356C5" w:rsidRPr="004565B1" w:rsidRDefault="00D356C5" w:rsidP="00D356C5">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D356C5" w:rsidRPr="004565B1" w:rsidRDefault="00D356C5" w:rsidP="00D356C5">
      <w:pPr>
        <w:spacing w:line="360" w:lineRule="auto"/>
        <w:ind w:right="26"/>
        <w:rPr>
          <w:rFonts w:ascii="彩虹粗仿宋" w:eastAsia="彩虹粗仿宋"/>
          <w:b/>
          <w:sz w:val="24"/>
          <w:szCs w:val="28"/>
        </w:rPr>
      </w:pPr>
    </w:p>
    <w:p w:rsidR="00D356C5" w:rsidRPr="004565B1" w:rsidRDefault="00D356C5" w:rsidP="00D356C5">
      <w:pPr>
        <w:spacing w:line="360" w:lineRule="auto"/>
        <w:ind w:right="26"/>
        <w:rPr>
          <w:rFonts w:ascii="彩虹粗仿宋" w:eastAsia="彩虹粗仿宋"/>
          <w:b/>
          <w:sz w:val="24"/>
          <w:szCs w:val="28"/>
        </w:rPr>
      </w:pPr>
    </w:p>
    <w:p w:rsidR="00D356C5" w:rsidRPr="004565B1" w:rsidRDefault="00D356C5" w:rsidP="00D356C5">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p>
    <w:p w:rsidR="00892554" w:rsidRDefault="00D356C5">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 xml:space="preserve">    </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892554" w:rsidSect="0032525C">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18" w:rsidRDefault="00A74018" w:rsidP="00D356C5">
      <w:r>
        <w:separator/>
      </w:r>
    </w:p>
  </w:endnote>
  <w:endnote w:type="continuationSeparator" w:id="0">
    <w:p w:rsidR="00A74018" w:rsidRDefault="00A74018" w:rsidP="00D3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65" w:rsidRDefault="003E6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18" w:rsidRDefault="00A74018" w:rsidP="00D356C5">
      <w:r>
        <w:separator/>
      </w:r>
    </w:p>
  </w:footnote>
  <w:footnote w:type="continuationSeparator" w:id="0">
    <w:p w:rsidR="00A74018" w:rsidRDefault="00A74018" w:rsidP="00D3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65" w:rsidRDefault="003E6D6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65" w:rsidRDefault="003E6D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Ni Na(魏妮娜)">
    <w15:presenceInfo w15:providerId="AD" w15:userId="S-1-5-21-2052111302-1715567821-839522115-8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C5"/>
    <w:rsid w:val="00057615"/>
    <w:rsid w:val="00077D1A"/>
    <w:rsid w:val="000824E8"/>
    <w:rsid w:val="00095FE1"/>
    <w:rsid w:val="000C13FC"/>
    <w:rsid w:val="0013129C"/>
    <w:rsid w:val="001700D0"/>
    <w:rsid w:val="00187E03"/>
    <w:rsid w:val="00197DE3"/>
    <w:rsid w:val="00225CE8"/>
    <w:rsid w:val="002654F5"/>
    <w:rsid w:val="002F1D28"/>
    <w:rsid w:val="00312B3F"/>
    <w:rsid w:val="0032525C"/>
    <w:rsid w:val="00356E38"/>
    <w:rsid w:val="00391B14"/>
    <w:rsid w:val="003A55EB"/>
    <w:rsid w:val="003B1052"/>
    <w:rsid w:val="003E5CF0"/>
    <w:rsid w:val="003E6D65"/>
    <w:rsid w:val="0040068E"/>
    <w:rsid w:val="004021AA"/>
    <w:rsid w:val="004518DB"/>
    <w:rsid w:val="00491537"/>
    <w:rsid w:val="004A0B9A"/>
    <w:rsid w:val="004B74A3"/>
    <w:rsid w:val="004D4638"/>
    <w:rsid w:val="004F74D8"/>
    <w:rsid w:val="005021C8"/>
    <w:rsid w:val="00523975"/>
    <w:rsid w:val="005252A4"/>
    <w:rsid w:val="00555932"/>
    <w:rsid w:val="005654FC"/>
    <w:rsid w:val="00574E50"/>
    <w:rsid w:val="005D335C"/>
    <w:rsid w:val="00602ED2"/>
    <w:rsid w:val="00672EBD"/>
    <w:rsid w:val="00682CF0"/>
    <w:rsid w:val="00685A6E"/>
    <w:rsid w:val="00703054"/>
    <w:rsid w:val="007C404D"/>
    <w:rsid w:val="008052D0"/>
    <w:rsid w:val="00813B1C"/>
    <w:rsid w:val="00862542"/>
    <w:rsid w:val="00892554"/>
    <w:rsid w:val="008A73AB"/>
    <w:rsid w:val="009450EA"/>
    <w:rsid w:val="00975EF4"/>
    <w:rsid w:val="009770D8"/>
    <w:rsid w:val="009B7602"/>
    <w:rsid w:val="009E13CF"/>
    <w:rsid w:val="00A74018"/>
    <w:rsid w:val="00A825F9"/>
    <w:rsid w:val="00AA48B5"/>
    <w:rsid w:val="00AE69ED"/>
    <w:rsid w:val="00AF712D"/>
    <w:rsid w:val="00B42AF9"/>
    <w:rsid w:val="00B555F1"/>
    <w:rsid w:val="00B64D2D"/>
    <w:rsid w:val="00B768A6"/>
    <w:rsid w:val="00B77243"/>
    <w:rsid w:val="00B8310B"/>
    <w:rsid w:val="00C1396D"/>
    <w:rsid w:val="00C704EC"/>
    <w:rsid w:val="00C867AF"/>
    <w:rsid w:val="00CD64F0"/>
    <w:rsid w:val="00CE11B4"/>
    <w:rsid w:val="00CE1F82"/>
    <w:rsid w:val="00CF72E6"/>
    <w:rsid w:val="00D24D9C"/>
    <w:rsid w:val="00D35237"/>
    <w:rsid w:val="00D356C5"/>
    <w:rsid w:val="00DB6707"/>
    <w:rsid w:val="00DD5F42"/>
    <w:rsid w:val="00E16868"/>
    <w:rsid w:val="00E26C68"/>
    <w:rsid w:val="00E54F92"/>
    <w:rsid w:val="00F3754F"/>
    <w:rsid w:val="00F468CF"/>
    <w:rsid w:val="00F73CBB"/>
    <w:rsid w:val="00F86EF6"/>
    <w:rsid w:val="00FC53C7"/>
    <w:rsid w:val="00FC6C1B"/>
    <w:rsid w:val="00FF2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D356C5"/>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356C5"/>
    <w:rPr>
      <w:sz w:val="18"/>
      <w:szCs w:val="18"/>
    </w:rPr>
  </w:style>
  <w:style w:type="paragraph" w:styleId="a5">
    <w:name w:val="footer"/>
    <w:basedOn w:val="a"/>
    <w:link w:val="Char0"/>
    <w:uiPriority w:val="99"/>
    <w:unhideWhenUsed/>
    <w:rsid w:val="00D356C5"/>
    <w:pPr>
      <w:tabs>
        <w:tab w:val="center" w:pos="4153"/>
        <w:tab w:val="right" w:pos="8306"/>
      </w:tabs>
      <w:snapToGrid w:val="0"/>
      <w:jc w:val="left"/>
    </w:pPr>
    <w:rPr>
      <w:sz w:val="18"/>
      <w:szCs w:val="18"/>
    </w:rPr>
  </w:style>
  <w:style w:type="character" w:customStyle="1" w:styleId="Char0">
    <w:name w:val="页脚 Char"/>
    <w:basedOn w:val="a1"/>
    <w:link w:val="a5"/>
    <w:uiPriority w:val="99"/>
    <w:rsid w:val="00D356C5"/>
    <w:rPr>
      <w:sz w:val="18"/>
      <w:szCs w:val="18"/>
    </w:rPr>
  </w:style>
  <w:style w:type="character" w:customStyle="1" w:styleId="2Char">
    <w:name w:val="标题 2 Char"/>
    <w:basedOn w:val="a1"/>
    <w:link w:val="2"/>
    <w:rsid w:val="00D356C5"/>
    <w:rPr>
      <w:rFonts w:ascii="Arial" w:eastAsia="黑体" w:hAnsi="Arial" w:cs="Times New Roman"/>
      <w:b/>
      <w:kern w:val="0"/>
      <w:sz w:val="32"/>
      <w:szCs w:val="20"/>
    </w:rPr>
  </w:style>
  <w:style w:type="character" w:styleId="a6">
    <w:name w:val="page number"/>
    <w:basedOn w:val="a1"/>
    <w:rsid w:val="00D356C5"/>
  </w:style>
  <w:style w:type="paragraph" w:styleId="a7">
    <w:name w:val="Normal (Web)"/>
    <w:basedOn w:val="a"/>
    <w:rsid w:val="00D356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356C5"/>
    <w:rPr>
      <w:b/>
      <w:bCs/>
    </w:rPr>
  </w:style>
  <w:style w:type="character" w:styleId="a9">
    <w:name w:val="Hyperlink"/>
    <w:rsid w:val="00D356C5"/>
    <w:rPr>
      <w:color w:val="0000FF"/>
      <w:u w:val="single"/>
    </w:rPr>
  </w:style>
  <w:style w:type="paragraph" w:customStyle="1" w:styleId="wz1">
    <w:name w:val="wz1"/>
    <w:basedOn w:val="a"/>
    <w:rsid w:val="00D356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356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356C5"/>
    <w:rPr>
      <w:rFonts w:ascii="仿宋_GB2312" w:eastAsia="仿宋_GB2312" w:hAnsi="Times New Roman" w:cs="Times New Roman"/>
      <w:color w:val="000000"/>
      <w:kern w:val="0"/>
      <w:sz w:val="24"/>
      <w:szCs w:val="28"/>
    </w:rPr>
  </w:style>
  <w:style w:type="character" w:customStyle="1" w:styleId="read">
    <w:name w:val="read"/>
    <w:basedOn w:val="a1"/>
    <w:rsid w:val="00D356C5"/>
  </w:style>
  <w:style w:type="paragraph" w:styleId="a0">
    <w:name w:val="Normal Indent"/>
    <w:basedOn w:val="a"/>
    <w:rsid w:val="00D356C5"/>
    <w:pPr>
      <w:ind w:firstLineChars="200" w:firstLine="420"/>
    </w:pPr>
  </w:style>
  <w:style w:type="paragraph" w:styleId="ab">
    <w:name w:val="Body Text Indent"/>
    <w:basedOn w:val="a"/>
    <w:link w:val="Char2"/>
    <w:rsid w:val="00D356C5"/>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D356C5"/>
    <w:rPr>
      <w:rFonts w:ascii="Times New Roman" w:eastAsia="方正仿宋简体" w:hAnsi="Times New Roman" w:cs="Times New Roman"/>
      <w:kern w:val="0"/>
      <w:sz w:val="24"/>
      <w:szCs w:val="30"/>
    </w:rPr>
  </w:style>
  <w:style w:type="paragraph" w:styleId="20">
    <w:name w:val="Body Text Indent 2"/>
    <w:basedOn w:val="a"/>
    <w:link w:val="2Char0"/>
    <w:rsid w:val="00D356C5"/>
    <w:pPr>
      <w:spacing w:line="360" w:lineRule="auto"/>
      <w:ind w:firstLine="525"/>
    </w:pPr>
    <w:rPr>
      <w:rFonts w:ascii="宋体" w:hAnsi="宋体"/>
      <w:kern w:val="0"/>
      <w:sz w:val="28"/>
      <w:szCs w:val="20"/>
    </w:rPr>
  </w:style>
  <w:style w:type="character" w:customStyle="1" w:styleId="2Char0">
    <w:name w:val="正文文本缩进 2 Char"/>
    <w:basedOn w:val="a1"/>
    <w:link w:val="20"/>
    <w:rsid w:val="00D356C5"/>
    <w:rPr>
      <w:rFonts w:ascii="宋体" w:eastAsia="宋体" w:hAnsi="宋体" w:cs="Times New Roman"/>
      <w:kern w:val="0"/>
      <w:sz w:val="28"/>
      <w:szCs w:val="20"/>
    </w:rPr>
  </w:style>
  <w:style w:type="paragraph" w:styleId="3">
    <w:name w:val="Body Text Indent 3"/>
    <w:basedOn w:val="a"/>
    <w:link w:val="3Char"/>
    <w:rsid w:val="00D356C5"/>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D356C5"/>
    <w:rPr>
      <w:rFonts w:ascii="仿宋_GB2312" w:eastAsia="仿宋_GB2312" w:hAnsi="宋体" w:cs="Times New Roman"/>
      <w:color w:val="000000"/>
      <w:kern w:val="0"/>
      <w:sz w:val="24"/>
      <w:szCs w:val="24"/>
    </w:rPr>
  </w:style>
  <w:style w:type="paragraph" w:styleId="1">
    <w:name w:val="toc 1"/>
    <w:basedOn w:val="a"/>
    <w:next w:val="a"/>
    <w:autoRedefine/>
    <w:semiHidden/>
    <w:rsid w:val="00D356C5"/>
  </w:style>
  <w:style w:type="paragraph" w:styleId="21">
    <w:name w:val="toc 2"/>
    <w:basedOn w:val="a"/>
    <w:next w:val="a"/>
    <w:autoRedefine/>
    <w:semiHidden/>
    <w:rsid w:val="00D356C5"/>
    <w:pPr>
      <w:ind w:leftChars="200" w:left="420"/>
    </w:pPr>
  </w:style>
  <w:style w:type="paragraph" w:styleId="30">
    <w:name w:val="toc 3"/>
    <w:basedOn w:val="a"/>
    <w:next w:val="a"/>
    <w:autoRedefine/>
    <w:semiHidden/>
    <w:rsid w:val="00D356C5"/>
    <w:pPr>
      <w:ind w:leftChars="400" w:left="840"/>
    </w:pPr>
  </w:style>
  <w:style w:type="paragraph" w:styleId="4">
    <w:name w:val="toc 4"/>
    <w:basedOn w:val="a"/>
    <w:next w:val="a"/>
    <w:autoRedefine/>
    <w:semiHidden/>
    <w:rsid w:val="00D356C5"/>
    <w:pPr>
      <w:ind w:leftChars="600" w:left="1260"/>
    </w:pPr>
  </w:style>
  <w:style w:type="paragraph" w:styleId="5">
    <w:name w:val="toc 5"/>
    <w:basedOn w:val="a"/>
    <w:next w:val="a"/>
    <w:autoRedefine/>
    <w:semiHidden/>
    <w:rsid w:val="00D356C5"/>
    <w:pPr>
      <w:ind w:leftChars="800" w:left="1680"/>
    </w:pPr>
  </w:style>
  <w:style w:type="paragraph" w:styleId="6">
    <w:name w:val="toc 6"/>
    <w:basedOn w:val="a"/>
    <w:next w:val="a"/>
    <w:autoRedefine/>
    <w:semiHidden/>
    <w:rsid w:val="00D356C5"/>
    <w:pPr>
      <w:ind w:leftChars="1000" w:left="2100"/>
    </w:pPr>
  </w:style>
  <w:style w:type="paragraph" w:styleId="7">
    <w:name w:val="toc 7"/>
    <w:basedOn w:val="a"/>
    <w:next w:val="a"/>
    <w:autoRedefine/>
    <w:semiHidden/>
    <w:rsid w:val="00D356C5"/>
    <w:pPr>
      <w:ind w:leftChars="1200" w:left="2520"/>
    </w:pPr>
  </w:style>
  <w:style w:type="paragraph" w:styleId="8">
    <w:name w:val="toc 8"/>
    <w:basedOn w:val="a"/>
    <w:next w:val="a"/>
    <w:autoRedefine/>
    <w:semiHidden/>
    <w:rsid w:val="00D356C5"/>
    <w:pPr>
      <w:ind w:leftChars="1400" w:left="2940"/>
    </w:pPr>
  </w:style>
  <w:style w:type="paragraph" w:styleId="9">
    <w:name w:val="toc 9"/>
    <w:basedOn w:val="a"/>
    <w:next w:val="a"/>
    <w:autoRedefine/>
    <w:semiHidden/>
    <w:rsid w:val="00D356C5"/>
    <w:pPr>
      <w:ind w:leftChars="1600" w:left="3360"/>
    </w:pPr>
  </w:style>
  <w:style w:type="paragraph" w:styleId="ac">
    <w:name w:val="Balloon Text"/>
    <w:basedOn w:val="a"/>
    <w:link w:val="Char3"/>
    <w:semiHidden/>
    <w:rsid w:val="00D356C5"/>
    <w:rPr>
      <w:kern w:val="0"/>
      <w:sz w:val="18"/>
      <w:szCs w:val="18"/>
    </w:rPr>
  </w:style>
  <w:style w:type="character" w:customStyle="1" w:styleId="Char3">
    <w:name w:val="批注框文本 Char"/>
    <w:basedOn w:val="a1"/>
    <w:link w:val="ac"/>
    <w:semiHidden/>
    <w:rsid w:val="00D356C5"/>
    <w:rPr>
      <w:rFonts w:ascii="Times New Roman" w:eastAsia="宋体" w:hAnsi="Times New Roman" w:cs="Times New Roman"/>
      <w:kern w:val="0"/>
      <w:sz w:val="18"/>
      <w:szCs w:val="18"/>
    </w:rPr>
  </w:style>
  <w:style w:type="paragraph" w:customStyle="1" w:styleId="Char4">
    <w:name w:val="Char"/>
    <w:basedOn w:val="a"/>
    <w:rsid w:val="00D356C5"/>
  </w:style>
  <w:style w:type="paragraph" w:customStyle="1" w:styleId="Char10">
    <w:name w:val="Char1"/>
    <w:basedOn w:val="a"/>
    <w:autoRedefine/>
    <w:rsid w:val="00D356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356C5"/>
  </w:style>
  <w:style w:type="character" w:styleId="ad">
    <w:name w:val="annotation reference"/>
    <w:rsid w:val="00D356C5"/>
    <w:rPr>
      <w:sz w:val="21"/>
      <w:szCs w:val="21"/>
    </w:rPr>
  </w:style>
  <w:style w:type="paragraph" w:styleId="ae">
    <w:name w:val="annotation text"/>
    <w:basedOn w:val="a"/>
    <w:link w:val="Char5"/>
    <w:rsid w:val="00D356C5"/>
    <w:pPr>
      <w:jc w:val="left"/>
    </w:pPr>
    <w:rPr>
      <w:kern w:val="0"/>
      <w:sz w:val="20"/>
    </w:rPr>
  </w:style>
  <w:style w:type="character" w:customStyle="1" w:styleId="Char5">
    <w:name w:val="批注文字 Char"/>
    <w:basedOn w:val="a1"/>
    <w:link w:val="ae"/>
    <w:rsid w:val="00D356C5"/>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D356C5"/>
  </w:style>
  <w:style w:type="paragraph" w:customStyle="1" w:styleId="CharChar">
    <w:name w:val="Char Char"/>
    <w:basedOn w:val="a"/>
    <w:rsid w:val="00D356C5"/>
    <w:rPr>
      <w:szCs w:val="20"/>
    </w:rPr>
  </w:style>
  <w:style w:type="paragraph" w:styleId="HTML">
    <w:name w:val="HTML Preformatted"/>
    <w:basedOn w:val="a"/>
    <w:link w:val="HTMLChar"/>
    <w:uiPriority w:val="99"/>
    <w:unhideWhenUsed/>
    <w:rsid w:val="00D35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D356C5"/>
    <w:rPr>
      <w:rFonts w:ascii="宋体" w:eastAsia="宋体" w:hAnsi="宋体" w:cs="Times New Roman"/>
      <w:kern w:val="0"/>
      <w:sz w:val="24"/>
      <w:szCs w:val="24"/>
    </w:rPr>
  </w:style>
  <w:style w:type="paragraph" w:styleId="af">
    <w:name w:val="annotation subject"/>
    <w:basedOn w:val="ae"/>
    <w:next w:val="ae"/>
    <w:link w:val="Char6"/>
    <w:rsid w:val="00D356C5"/>
    <w:rPr>
      <w:b/>
      <w:bCs/>
    </w:rPr>
  </w:style>
  <w:style w:type="character" w:customStyle="1" w:styleId="Char6">
    <w:name w:val="批注主题 Char"/>
    <w:basedOn w:val="Char5"/>
    <w:link w:val="af"/>
    <w:rsid w:val="00D356C5"/>
    <w:rPr>
      <w:rFonts w:ascii="Times New Roman" w:eastAsia="宋体" w:hAnsi="Times New Roman" w:cs="Times New Roman"/>
      <w:b/>
      <w:bCs/>
      <w:kern w:val="0"/>
      <w:sz w:val="20"/>
      <w:szCs w:val="24"/>
    </w:rPr>
  </w:style>
  <w:style w:type="character" w:styleId="af0">
    <w:name w:val="FollowedHyperlink"/>
    <w:uiPriority w:val="99"/>
    <w:semiHidden/>
    <w:unhideWhenUsed/>
    <w:rsid w:val="00D356C5"/>
    <w:rPr>
      <w:color w:val="800080"/>
      <w:u w:val="single"/>
    </w:rPr>
  </w:style>
  <w:style w:type="paragraph" w:styleId="af1">
    <w:name w:val="Revision"/>
    <w:hidden/>
    <w:uiPriority w:val="99"/>
    <w:semiHidden/>
    <w:rsid w:val="00D356C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D356C5"/>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3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356C5"/>
    <w:rPr>
      <w:sz w:val="18"/>
      <w:szCs w:val="18"/>
    </w:rPr>
  </w:style>
  <w:style w:type="paragraph" w:styleId="a5">
    <w:name w:val="footer"/>
    <w:basedOn w:val="a"/>
    <w:link w:val="Char0"/>
    <w:uiPriority w:val="99"/>
    <w:unhideWhenUsed/>
    <w:rsid w:val="00D356C5"/>
    <w:pPr>
      <w:tabs>
        <w:tab w:val="center" w:pos="4153"/>
        <w:tab w:val="right" w:pos="8306"/>
      </w:tabs>
      <w:snapToGrid w:val="0"/>
      <w:jc w:val="left"/>
    </w:pPr>
    <w:rPr>
      <w:sz w:val="18"/>
      <w:szCs w:val="18"/>
    </w:rPr>
  </w:style>
  <w:style w:type="character" w:customStyle="1" w:styleId="Char0">
    <w:name w:val="页脚 Char"/>
    <w:basedOn w:val="a1"/>
    <w:link w:val="a5"/>
    <w:uiPriority w:val="99"/>
    <w:rsid w:val="00D356C5"/>
    <w:rPr>
      <w:sz w:val="18"/>
      <w:szCs w:val="18"/>
    </w:rPr>
  </w:style>
  <w:style w:type="character" w:customStyle="1" w:styleId="2Char">
    <w:name w:val="标题 2 Char"/>
    <w:basedOn w:val="a1"/>
    <w:link w:val="2"/>
    <w:rsid w:val="00D356C5"/>
    <w:rPr>
      <w:rFonts w:ascii="Arial" w:eastAsia="黑体" w:hAnsi="Arial" w:cs="Times New Roman"/>
      <w:b/>
      <w:kern w:val="0"/>
      <w:sz w:val="32"/>
      <w:szCs w:val="20"/>
    </w:rPr>
  </w:style>
  <w:style w:type="character" w:styleId="a6">
    <w:name w:val="page number"/>
    <w:basedOn w:val="a1"/>
    <w:rsid w:val="00D356C5"/>
  </w:style>
  <w:style w:type="paragraph" w:styleId="a7">
    <w:name w:val="Normal (Web)"/>
    <w:basedOn w:val="a"/>
    <w:rsid w:val="00D356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356C5"/>
    <w:rPr>
      <w:b/>
      <w:bCs/>
    </w:rPr>
  </w:style>
  <w:style w:type="character" w:styleId="a9">
    <w:name w:val="Hyperlink"/>
    <w:rsid w:val="00D356C5"/>
    <w:rPr>
      <w:color w:val="0000FF"/>
      <w:u w:val="single"/>
    </w:rPr>
  </w:style>
  <w:style w:type="paragraph" w:customStyle="1" w:styleId="wz1">
    <w:name w:val="wz1"/>
    <w:basedOn w:val="a"/>
    <w:rsid w:val="00D356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356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356C5"/>
    <w:rPr>
      <w:rFonts w:ascii="仿宋_GB2312" w:eastAsia="仿宋_GB2312" w:hAnsi="Times New Roman" w:cs="Times New Roman"/>
      <w:color w:val="000000"/>
      <w:kern w:val="0"/>
      <w:sz w:val="24"/>
      <w:szCs w:val="28"/>
    </w:rPr>
  </w:style>
  <w:style w:type="character" w:customStyle="1" w:styleId="read">
    <w:name w:val="read"/>
    <w:basedOn w:val="a1"/>
    <w:rsid w:val="00D356C5"/>
  </w:style>
  <w:style w:type="paragraph" w:styleId="a0">
    <w:name w:val="Normal Indent"/>
    <w:basedOn w:val="a"/>
    <w:rsid w:val="00D356C5"/>
    <w:pPr>
      <w:ind w:firstLineChars="200" w:firstLine="420"/>
    </w:pPr>
  </w:style>
  <w:style w:type="paragraph" w:styleId="ab">
    <w:name w:val="Body Text Indent"/>
    <w:basedOn w:val="a"/>
    <w:link w:val="Char2"/>
    <w:rsid w:val="00D356C5"/>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D356C5"/>
    <w:rPr>
      <w:rFonts w:ascii="Times New Roman" w:eastAsia="方正仿宋简体" w:hAnsi="Times New Roman" w:cs="Times New Roman"/>
      <w:kern w:val="0"/>
      <w:sz w:val="24"/>
      <w:szCs w:val="30"/>
    </w:rPr>
  </w:style>
  <w:style w:type="paragraph" w:styleId="20">
    <w:name w:val="Body Text Indent 2"/>
    <w:basedOn w:val="a"/>
    <w:link w:val="2Char0"/>
    <w:rsid w:val="00D356C5"/>
    <w:pPr>
      <w:spacing w:line="360" w:lineRule="auto"/>
      <w:ind w:firstLine="525"/>
    </w:pPr>
    <w:rPr>
      <w:rFonts w:ascii="宋体" w:hAnsi="宋体"/>
      <w:kern w:val="0"/>
      <w:sz w:val="28"/>
      <w:szCs w:val="20"/>
    </w:rPr>
  </w:style>
  <w:style w:type="character" w:customStyle="1" w:styleId="2Char0">
    <w:name w:val="正文文本缩进 2 Char"/>
    <w:basedOn w:val="a1"/>
    <w:link w:val="20"/>
    <w:rsid w:val="00D356C5"/>
    <w:rPr>
      <w:rFonts w:ascii="宋体" w:eastAsia="宋体" w:hAnsi="宋体" w:cs="Times New Roman"/>
      <w:kern w:val="0"/>
      <w:sz w:val="28"/>
      <w:szCs w:val="20"/>
    </w:rPr>
  </w:style>
  <w:style w:type="paragraph" w:styleId="3">
    <w:name w:val="Body Text Indent 3"/>
    <w:basedOn w:val="a"/>
    <w:link w:val="3Char"/>
    <w:rsid w:val="00D356C5"/>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D356C5"/>
    <w:rPr>
      <w:rFonts w:ascii="仿宋_GB2312" w:eastAsia="仿宋_GB2312" w:hAnsi="宋体" w:cs="Times New Roman"/>
      <w:color w:val="000000"/>
      <w:kern w:val="0"/>
      <w:sz w:val="24"/>
      <w:szCs w:val="24"/>
    </w:rPr>
  </w:style>
  <w:style w:type="paragraph" w:styleId="1">
    <w:name w:val="toc 1"/>
    <w:basedOn w:val="a"/>
    <w:next w:val="a"/>
    <w:autoRedefine/>
    <w:semiHidden/>
    <w:rsid w:val="00D356C5"/>
  </w:style>
  <w:style w:type="paragraph" w:styleId="21">
    <w:name w:val="toc 2"/>
    <w:basedOn w:val="a"/>
    <w:next w:val="a"/>
    <w:autoRedefine/>
    <w:semiHidden/>
    <w:rsid w:val="00D356C5"/>
    <w:pPr>
      <w:ind w:leftChars="200" w:left="420"/>
    </w:pPr>
  </w:style>
  <w:style w:type="paragraph" w:styleId="30">
    <w:name w:val="toc 3"/>
    <w:basedOn w:val="a"/>
    <w:next w:val="a"/>
    <w:autoRedefine/>
    <w:semiHidden/>
    <w:rsid w:val="00D356C5"/>
    <w:pPr>
      <w:ind w:leftChars="400" w:left="840"/>
    </w:pPr>
  </w:style>
  <w:style w:type="paragraph" w:styleId="4">
    <w:name w:val="toc 4"/>
    <w:basedOn w:val="a"/>
    <w:next w:val="a"/>
    <w:autoRedefine/>
    <w:semiHidden/>
    <w:rsid w:val="00D356C5"/>
    <w:pPr>
      <w:ind w:leftChars="600" w:left="1260"/>
    </w:pPr>
  </w:style>
  <w:style w:type="paragraph" w:styleId="5">
    <w:name w:val="toc 5"/>
    <w:basedOn w:val="a"/>
    <w:next w:val="a"/>
    <w:autoRedefine/>
    <w:semiHidden/>
    <w:rsid w:val="00D356C5"/>
    <w:pPr>
      <w:ind w:leftChars="800" w:left="1680"/>
    </w:pPr>
  </w:style>
  <w:style w:type="paragraph" w:styleId="6">
    <w:name w:val="toc 6"/>
    <w:basedOn w:val="a"/>
    <w:next w:val="a"/>
    <w:autoRedefine/>
    <w:semiHidden/>
    <w:rsid w:val="00D356C5"/>
    <w:pPr>
      <w:ind w:leftChars="1000" w:left="2100"/>
    </w:pPr>
  </w:style>
  <w:style w:type="paragraph" w:styleId="7">
    <w:name w:val="toc 7"/>
    <w:basedOn w:val="a"/>
    <w:next w:val="a"/>
    <w:autoRedefine/>
    <w:semiHidden/>
    <w:rsid w:val="00D356C5"/>
    <w:pPr>
      <w:ind w:leftChars="1200" w:left="2520"/>
    </w:pPr>
  </w:style>
  <w:style w:type="paragraph" w:styleId="8">
    <w:name w:val="toc 8"/>
    <w:basedOn w:val="a"/>
    <w:next w:val="a"/>
    <w:autoRedefine/>
    <w:semiHidden/>
    <w:rsid w:val="00D356C5"/>
    <w:pPr>
      <w:ind w:leftChars="1400" w:left="2940"/>
    </w:pPr>
  </w:style>
  <w:style w:type="paragraph" w:styleId="9">
    <w:name w:val="toc 9"/>
    <w:basedOn w:val="a"/>
    <w:next w:val="a"/>
    <w:autoRedefine/>
    <w:semiHidden/>
    <w:rsid w:val="00D356C5"/>
    <w:pPr>
      <w:ind w:leftChars="1600" w:left="3360"/>
    </w:pPr>
  </w:style>
  <w:style w:type="paragraph" w:styleId="ac">
    <w:name w:val="Balloon Text"/>
    <w:basedOn w:val="a"/>
    <w:link w:val="Char3"/>
    <w:semiHidden/>
    <w:rsid w:val="00D356C5"/>
    <w:rPr>
      <w:kern w:val="0"/>
      <w:sz w:val="18"/>
      <w:szCs w:val="18"/>
    </w:rPr>
  </w:style>
  <w:style w:type="character" w:customStyle="1" w:styleId="Char3">
    <w:name w:val="批注框文本 Char"/>
    <w:basedOn w:val="a1"/>
    <w:link w:val="ac"/>
    <w:semiHidden/>
    <w:rsid w:val="00D356C5"/>
    <w:rPr>
      <w:rFonts w:ascii="Times New Roman" w:eastAsia="宋体" w:hAnsi="Times New Roman" w:cs="Times New Roman"/>
      <w:kern w:val="0"/>
      <w:sz w:val="18"/>
      <w:szCs w:val="18"/>
    </w:rPr>
  </w:style>
  <w:style w:type="paragraph" w:customStyle="1" w:styleId="Char4">
    <w:name w:val="Char"/>
    <w:basedOn w:val="a"/>
    <w:rsid w:val="00D356C5"/>
  </w:style>
  <w:style w:type="paragraph" w:customStyle="1" w:styleId="Char10">
    <w:name w:val="Char1"/>
    <w:basedOn w:val="a"/>
    <w:autoRedefine/>
    <w:rsid w:val="00D356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356C5"/>
  </w:style>
  <w:style w:type="character" w:styleId="ad">
    <w:name w:val="annotation reference"/>
    <w:rsid w:val="00D356C5"/>
    <w:rPr>
      <w:sz w:val="21"/>
      <w:szCs w:val="21"/>
    </w:rPr>
  </w:style>
  <w:style w:type="paragraph" w:styleId="ae">
    <w:name w:val="annotation text"/>
    <w:basedOn w:val="a"/>
    <w:link w:val="Char5"/>
    <w:rsid w:val="00D356C5"/>
    <w:pPr>
      <w:jc w:val="left"/>
    </w:pPr>
    <w:rPr>
      <w:kern w:val="0"/>
      <w:sz w:val="20"/>
    </w:rPr>
  </w:style>
  <w:style w:type="character" w:customStyle="1" w:styleId="Char5">
    <w:name w:val="批注文字 Char"/>
    <w:basedOn w:val="a1"/>
    <w:link w:val="ae"/>
    <w:rsid w:val="00D356C5"/>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D356C5"/>
  </w:style>
  <w:style w:type="paragraph" w:customStyle="1" w:styleId="CharChar">
    <w:name w:val="Char Char"/>
    <w:basedOn w:val="a"/>
    <w:rsid w:val="00D356C5"/>
    <w:rPr>
      <w:szCs w:val="20"/>
    </w:rPr>
  </w:style>
  <w:style w:type="paragraph" w:styleId="HTML">
    <w:name w:val="HTML Preformatted"/>
    <w:basedOn w:val="a"/>
    <w:link w:val="HTMLChar"/>
    <w:uiPriority w:val="99"/>
    <w:unhideWhenUsed/>
    <w:rsid w:val="00D35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D356C5"/>
    <w:rPr>
      <w:rFonts w:ascii="宋体" w:eastAsia="宋体" w:hAnsi="宋体" w:cs="Times New Roman"/>
      <w:kern w:val="0"/>
      <w:sz w:val="24"/>
      <w:szCs w:val="24"/>
    </w:rPr>
  </w:style>
  <w:style w:type="paragraph" w:styleId="af">
    <w:name w:val="annotation subject"/>
    <w:basedOn w:val="ae"/>
    <w:next w:val="ae"/>
    <w:link w:val="Char6"/>
    <w:rsid w:val="00D356C5"/>
    <w:rPr>
      <w:b/>
      <w:bCs/>
    </w:rPr>
  </w:style>
  <w:style w:type="character" w:customStyle="1" w:styleId="Char6">
    <w:name w:val="批注主题 Char"/>
    <w:basedOn w:val="Char5"/>
    <w:link w:val="af"/>
    <w:rsid w:val="00D356C5"/>
    <w:rPr>
      <w:rFonts w:ascii="Times New Roman" w:eastAsia="宋体" w:hAnsi="Times New Roman" w:cs="Times New Roman"/>
      <w:b/>
      <w:bCs/>
      <w:kern w:val="0"/>
      <w:sz w:val="20"/>
      <w:szCs w:val="24"/>
    </w:rPr>
  </w:style>
  <w:style w:type="character" w:styleId="af0">
    <w:name w:val="FollowedHyperlink"/>
    <w:uiPriority w:val="99"/>
    <w:semiHidden/>
    <w:unhideWhenUsed/>
    <w:rsid w:val="00D356C5"/>
    <w:rPr>
      <w:color w:val="800080"/>
      <w:u w:val="single"/>
    </w:rPr>
  </w:style>
  <w:style w:type="paragraph" w:styleId="af1">
    <w:name w:val="Revision"/>
    <w:hidden/>
    <w:uiPriority w:val="99"/>
    <w:semiHidden/>
    <w:rsid w:val="00D356C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4741</Words>
  <Characters>27025</Characters>
  <Application>Microsoft Office Word</Application>
  <DocSecurity>0</DocSecurity>
  <Lines>225</Lines>
  <Paragraphs>63</Paragraphs>
  <ScaleCrop>false</ScaleCrop>
  <Company>P R C</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陈璘</cp:lastModifiedBy>
  <cp:revision>3</cp:revision>
  <cp:lastPrinted>2017-12-19T06:51:00Z</cp:lastPrinted>
  <dcterms:created xsi:type="dcterms:W3CDTF">2017-12-28T07:47:00Z</dcterms:created>
  <dcterms:modified xsi:type="dcterms:W3CDTF">2017-12-28T07:47:00Z</dcterms:modified>
</cp:coreProperties>
</file>