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9E7" w:rsidRPr="004565B1" w:rsidRDefault="000679E7" w:rsidP="000679E7">
      <w:pPr>
        <w:adjustRightInd w:val="0"/>
        <w:snapToGrid w:val="0"/>
        <w:jc w:val="center"/>
        <w:rPr>
          <w:rFonts w:ascii="彩虹粗仿宋" w:eastAsia="彩虹粗仿宋" w:hAnsi="宋体" w:cs="Arial"/>
          <w:sz w:val="24"/>
        </w:rPr>
      </w:pPr>
    </w:p>
    <w:p w:rsidR="000679E7" w:rsidRPr="004565B1" w:rsidRDefault="000679E7" w:rsidP="000679E7">
      <w:pPr>
        <w:adjustRightInd w:val="0"/>
        <w:snapToGrid w:val="0"/>
        <w:jc w:val="center"/>
        <w:rPr>
          <w:rFonts w:ascii="彩虹粗仿宋" w:eastAsia="彩虹粗仿宋" w:hAnsi="宋体" w:cs="Arial"/>
          <w:sz w:val="24"/>
        </w:rPr>
      </w:pPr>
    </w:p>
    <w:p w:rsidR="000679E7" w:rsidRPr="004565B1" w:rsidRDefault="000679E7" w:rsidP="000679E7">
      <w:pPr>
        <w:adjustRightInd w:val="0"/>
        <w:snapToGrid w:val="0"/>
        <w:jc w:val="center"/>
        <w:rPr>
          <w:rFonts w:ascii="彩虹粗仿宋" w:eastAsia="彩虹粗仿宋" w:hAnsi="宋体" w:cs="Arial"/>
          <w:sz w:val="24"/>
        </w:rPr>
      </w:pPr>
    </w:p>
    <w:p w:rsidR="000679E7" w:rsidRPr="004565B1" w:rsidRDefault="000679E7" w:rsidP="000679E7">
      <w:pPr>
        <w:adjustRightInd w:val="0"/>
        <w:snapToGrid w:val="0"/>
        <w:jc w:val="center"/>
        <w:rPr>
          <w:rFonts w:ascii="彩虹粗仿宋" w:eastAsia="彩虹粗仿宋" w:hAnsi="宋体" w:cs="Arial"/>
          <w:sz w:val="24"/>
        </w:rPr>
      </w:pPr>
    </w:p>
    <w:p w:rsidR="000679E7" w:rsidRPr="004565B1" w:rsidRDefault="000679E7" w:rsidP="000679E7">
      <w:pPr>
        <w:adjustRightInd w:val="0"/>
        <w:snapToGrid w:val="0"/>
        <w:jc w:val="center"/>
        <w:rPr>
          <w:rFonts w:ascii="彩虹粗仿宋" w:eastAsia="彩虹粗仿宋" w:hAnsi="宋体" w:cs="Arial"/>
          <w:sz w:val="24"/>
        </w:rPr>
      </w:pPr>
    </w:p>
    <w:p w:rsidR="000679E7" w:rsidRPr="004565B1" w:rsidRDefault="000679E7" w:rsidP="000679E7">
      <w:pPr>
        <w:adjustRightInd w:val="0"/>
        <w:snapToGrid w:val="0"/>
        <w:jc w:val="center"/>
        <w:rPr>
          <w:rFonts w:ascii="彩虹粗仿宋" w:eastAsia="彩虹粗仿宋" w:hAnsi="宋体" w:cs="Arial"/>
          <w:sz w:val="24"/>
        </w:rPr>
      </w:pPr>
    </w:p>
    <w:p w:rsidR="000679E7" w:rsidRPr="004565B1" w:rsidRDefault="000679E7" w:rsidP="000679E7">
      <w:pPr>
        <w:adjustRightInd w:val="0"/>
        <w:snapToGrid w:val="0"/>
        <w:jc w:val="center"/>
        <w:rPr>
          <w:rFonts w:ascii="彩虹粗仿宋" w:eastAsia="彩虹粗仿宋" w:hAnsi="宋体" w:cs="Arial"/>
          <w:sz w:val="24"/>
        </w:rPr>
      </w:pPr>
    </w:p>
    <w:p w:rsidR="000679E7" w:rsidRPr="004565B1" w:rsidRDefault="000679E7" w:rsidP="000679E7">
      <w:pPr>
        <w:adjustRightInd w:val="0"/>
        <w:snapToGrid w:val="0"/>
        <w:jc w:val="center"/>
        <w:rPr>
          <w:rFonts w:ascii="彩虹粗仿宋" w:eastAsia="彩虹粗仿宋" w:hAnsi="宋体" w:cs="Arial"/>
          <w:sz w:val="24"/>
        </w:rPr>
      </w:pPr>
    </w:p>
    <w:p w:rsidR="000679E7" w:rsidRPr="004565B1" w:rsidRDefault="000679E7" w:rsidP="000679E7">
      <w:pPr>
        <w:adjustRightInd w:val="0"/>
        <w:snapToGrid w:val="0"/>
        <w:jc w:val="center"/>
        <w:rPr>
          <w:rFonts w:ascii="彩虹粗仿宋" w:eastAsia="彩虹粗仿宋" w:hAnsi="宋体" w:cs="Arial"/>
          <w:sz w:val="24"/>
        </w:rPr>
      </w:pPr>
    </w:p>
    <w:p w:rsidR="000679E7" w:rsidRPr="004565B1" w:rsidRDefault="000679E7" w:rsidP="000679E7">
      <w:pPr>
        <w:adjustRightInd w:val="0"/>
        <w:snapToGrid w:val="0"/>
        <w:jc w:val="center"/>
        <w:rPr>
          <w:rFonts w:ascii="彩虹粗仿宋" w:eastAsia="彩虹粗仿宋" w:hAnsi="宋体" w:cs="Arial"/>
          <w:sz w:val="24"/>
        </w:rPr>
      </w:pPr>
    </w:p>
    <w:p w:rsidR="000679E7" w:rsidRPr="004565B1" w:rsidRDefault="000679E7" w:rsidP="000679E7">
      <w:pPr>
        <w:adjustRightInd w:val="0"/>
        <w:snapToGrid w:val="0"/>
        <w:jc w:val="center"/>
        <w:rPr>
          <w:rFonts w:ascii="彩虹粗仿宋" w:eastAsia="彩虹粗仿宋" w:hAnsi="宋体" w:cs="Arial"/>
          <w:sz w:val="24"/>
        </w:rPr>
      </w:pPr>
    </w:p>
    <w:p w:rsidR="000679E7" w:rsidRPr="004565B1" w:rsidRDefault="000679E7" w:rsidP="000679E7">
      <w:pPr>
        <w:adjustRightInd w:val="0"/>
        <w:snapToGrid w:val="0"/>
        <w:jc w:val="center"/>
        <w:rPr>
          <w:rFonts w:ascii="彩虹粗仿宋" w:eastAsia="彩虹粗仿宋" w:hAnsi="宋体" w:cs="Arial"/>
          <w:b/>
          <w:sz w:val="44"/>
        </w:rPr>
      </w:pPr>
      <w:r>
        <w:rPr>
          <w:rFonts w:hint="eastAsia"/>
          <w:b/>
          <w:sz w:val="48"/>
        </w:rPr>
        <w:t>新华安享惠钰定期开放债券型证券投资</w:t>
      </w:r>
      <w:r w:rsidRPr="004565B1">
        <w:rPr>
          <w:rFonts w:ascii="彩虹粗仿宋" w:eastAsia="彩虹粗仿宋" w:hAnsi="宋体" w:cs="Arial" w:hint="eastAsia"/>
          <w:b/>
          <w:sz w:val="44"/>
        </w:rPr>
        <w:t>基金托管协议</w:t>
      </w:r>
    </w:p>
    <w:p w:rsidR="000679E7" w:rsidRPr="004565B1" w:rsidRDefault="000679E7" w:rsidP="000679E7">
      <w:pPr>
        <w:adjustRightInd w:val="0"/>
        <w:snapToGrid w:val="0"/>
        <w:jc w:val="center"/>
        <w:outlineLvl w:val="0"/>
        <w:rPr>
          <w:rFonts w:ascii="彩虹粗仿宋" w:eastAsia="彩虹粗仿宋" w:hAnsi="宋体" w:cs="Arial"/>
          <w:sz w:val="24"/>
        </w:rPr>
      </w:pPr>
    </w:p>
    <w:p w:rsidR="000679E7" w:rsidRPr="004565B1" w:rsidRDefault="000679E7" w:rsidP="000679E7">
      <w:pPr>
        <w:adjustRightInd w:val="0"/>
        <w:snapToGrid w:val="0"/>
        <w:jc w:val="center"/>
        <w:outlineLvl w:val="0"/>
        <w:rPr>
          <w:rFonts w:ascii="彩虹粗仿宋" w:eastAsia="彩虹粗仿宋" w:hAnsi="宋体" w:cs="Arial"/>
          <w:sz w:val="24"/>
        </w:rPr>
      </w:pPr>
    </w:p>
    <w:p w:rsidR="000679E7" w:rsidRPr="004565B1" w:rsidRDefault="000679E7" w:rsidP="000679E7">
      <w:pPr>
        <w:adjustRightInd w:val="0"/>
        <w:snapToGrid w:val="0"/>
        <w:jc w:val="center"/>
        <w:outlineLvl w:val="0"/>
        <w:rPr>
          <w:rFonts w:ascii="彩虹粗仿宋" w:eastAsia="彩虹粗仿宋" w:hAnsi="宋体" w:cs="Arial"/>
          <w:sz w:val="24"/>
        </w:rPr>
      </w:pPr>
    </w:p>
    <w:p w:rsidR="000679E7" w:rsidRPr="004565B1" w:rsidRDefault="000679E7" w:rsidP="000679E7">
      <w:pPr>
        <w:adjustRightInd w:val="0"/>
        <w:snapToGrid w:val="0"/>
        <w:jc w:val="center"/>
        <w:outlineLvl w:val="0"/>
        <w:rPr>
          <w:rFonts w:ascii="彩虹粗仿宋" w:eastAsia="彩虹粗仿宋" w:hAnsi="宋体" w:cs="Arial"/>
          <w:sz w:val="24"/>
        </w:rPr>
      </w:pPr>
    </w:p>
    <w:p w:rsidR="000679E7" w:rsidRPr="004565B1" w:rsidRDefault="000679E7" w:rsidP="000679E7">
      <w:pPr>
        <w:adjustRightInd w:val="0"/>
        <w:snapToGrid w:val="0"/>
        <w:jc w:val="center"/>
        <w:outlineLvl w:val="0"/>
        <w:rPr>
          <w:rFonts w:ascii="彩虹粗仿宋" w:eastAsia="彩虹粗仿宋" w:hAnsi="宋体" w:cs="Arial"/>
          <w:sz w:val="24"/>
        </w:rPr>
      </w:pPr>
    </w:p>
    <w:p w:rsidR="000679E7" w:rsidRPr="004565B1" w:rsidRDefault="000679E7" w:rsidP="000679E7">
      <w:pPr>
        <w:adjustRightInd w:val="0"/>
        <w:snapToGrid w:val="0"/>
        <w:jc w:val="center"/>
        <w:outlineLvl w:val="0"/>
        <w:rPr>
          <w:rFonts w:ascii="彩虹粗仿宋" w:eastAsia="彩虹粗仿宋" w:hAnsi="宋体" w:cs="Arial"/>
          <w:sz w:val="24"/>
        </w:rPr>
      </w:pPr>
    </w:p>
    <w:p w:rsidR="000679E7" w:rsidRPr="004565B1" w:rsidRDefault="000679E7" w:rsidP="000679E7">
      <w:pPr>
        <w:adjustRightInd w:val="0"/>
        <w:snapToGrid w:val="0"/>
        <w:jc w:val="center"/>
        <w:outlineLvl w:val="0"/>
        <w:rPr>
          <w:rFonts w:ascii="彩虹粗仿宋" w:eastAsia="彩虹粗仿宋" w:hAnsi="宋体" w:cs="Arial"/>
          <w:sz w:val="24"/>
        </w:rPr>
      </w:pPr>
    </w:p>
    <w:p w:rsidR="000679E7" w:rsidRPr="004565B1" w:rsidRDefault="000679E7" w:rsidP="000679E7">
      <w:pPr>
        <w:adjustRightInd w:val="0"/>
        <w:snapToGrid w:val="0"/>
        <w:jc w:val="center"/>
        <w:outlineLvl w:val="0"/>
        <w:rPr>
          <w:rFonts w:ascii="彩虹粗仿宋" w:eastAsia="彩虹粗仿宋" w:hAnsi="宋体" w:cs="Arial"/>
          <w:sz w:val="24"/>
        </w:rPr>
      </w:pPr>
    </w:p>
    <w:p w:rsidR="000679E7" w:rsidRPr="004565B1" w:rsidRDefault="000679E7" w:rsidP="000679E7">
      <w:pPr>
        <w:adjustRightInd w:val="0"/>
        <w:snapToGrid w:val="0"/>
        <w:jc w:val="center"/>
        <w:outlineLvl w:val="0"/>
        <w:rPr>
          <w:rFonts w:ascii="彩虹粗仿宋" w:eastAsia="彩虹粗仿宋" w:hAnsi="宋体" w:cs="Arial"/>
          <w:sz w:val="24"/>
        </w:rPr>
      </w:pPr>
    </w:p>
    <w:p w:rsidR="000679E7" w:rsidRPr="004565B1" w:rsidRDefault="000679E7" w:rsidP="000679E7">
      <w:pPr>
        <w:adjustRightInd w:val="0"/>
        <w:snapToGrid w:val="0"/>
        <w:jc w:val="center"/>
        <w:outlineLvl w:val="0"/>
        <w:rPr>
          <w:rFonts w:ascii="彩虹粗仿宋" w:eastAsia="彩虹粗仿宋" w:hAnsi="宋体" w:cs="Arial"/>
          <w:sz w:val="24"/>
        </w:rPr>
      </w:pPr>
    </w:p>
    <w:p w:rsidR="000679E7" w:rsidRPr="004565B1" w:rsidRDefault="000679E7" w:rsidP="000679E7">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Pr="0010078C">
        <w:rPr>
          <w:rFonts w:ascii="彩虹粗仿宋" w:eastAsia="彩虹粗仿宋" w:hAnsi="宋体" w:cs="Arial" w:hint="eastAsia"/>
          <w:b/>
          <w:bCs/>
          <w:sz w:val="28"/>
          <w:u w:val="single"/>
        </w:rPr>
        <w:t>新华基金管理股份有限公司</w:t>
      </w:r>
    </w:p>
    <w:p w:rsidR="000679E7" w:rsidRPr="004565B1" w:rsidRDefault="000679E7" w:rsidP="000679E7">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0679E7" w:rsidRPr="004565B1" w:rsidRDefault="000679E7" w:rsidP="000679E7">
      <w:pPr>
        <w:adjustRightInd w:val="0"/>
        <w:snapToGrid w:val="0"/>
        <w:jc w:val="center"/>
        <w:outlineLvl w:val="0"/>
        <w:rPr>
          <w:rFonts w:ascii="彩虹粗仿宋" w:eastAsia="彩虹粗仿宋" w:hAnsi="宋体" w:cs="Arial"/>
          <w:sz w:val="24"/>
        </w:rPr>
      </w:pPr>
    </w:p>
    <w:p w:rsidR="000679E7" w:rsidRPr="004565B1" w:rsidRDefault="000679E7" w:rsidP="000679E7">
      <w:pPr>
        <w:adjustRightInd w:val="0"/>
        <w:snapToGrid w:val="0"/>
        <w:jc w:val="center"/>
        <w:outlineLvl w:val="0"/>
        <w:rPr>
          <w:rFonts w:ascii="彩虹粗仿宋" w:eastAsia="彩虹粗仿宋" w:hAnsi="宋体" w:cs="Arial"/>
          <w:sz w:val="24"/>
        </w:rPr>
      </w:pPr>
    </w:p>
    <w:p w:rsidR="000679E7" w:rsidRPr="004565B1" w:rsidRDefault="000679E7" w:rsidP="000679E7">
      <w:pPr>
        <w:adjustRightInd w:val="0"/>
        <w:snapToGrid w:val="0"/>
        <w:jc w:val="center"/>
        <w:outlineLvl w:val="0"/>
        <w:rPr>
          <w:rFonts w:ascii="彩虹粗仿宋" w:eastAsia="彩虹粗仿宋" w:hAnsi="宋体" w:cs="Arial"/>
          <w:sz w:val="24"/>
        </w:rPr>
      </w:pPr>
    </w:p>
    <w:p w:rsidR="000679E7" w:rsidRPr="004565B1" w:rsidRDefault="000679E7" w:rsidP="000679E7">
      <w:pPr>
        <w:adjustRightInd w:val="0"/>
        <w:snapToGrid w:val="0"/>
        <w:jc w:val="center"/>
        <w:outlineLvl w:val="0"/>
        <w:rPr>
          <w:rFonts w:ascii="彩虹粗仿宋" w:eastAsia="彩虹粗仿宋" w:hAnsi="宋体" w:cs="Arial"/>
          <w:sz w:val="24"/>
        </w:rPr>
      </w:pPr>
    </w:p>
    <w:p w:rsidR="000679E7" w:rsidRPr="004565B1" w:rsidRDefault="000679E7" w:rsidP="000679E7">
      <w:pPr>
        <w:adjustRightInd w:val="0"/>
        <w:snapToGrid w:val="0"/>
        <w:jc w:val="center"/>
        <w:outlineLvl w:val="0"/>
        <w:rPr>
          <w:rFonts w:ascii="彩虹粗仿宋" w:eastAsia="彩虹粗仿宋" w:hAnsi="宋体" w:cs="Arial"/>
          <w:sz w:val="24"/>
        </w:rPr>
      </w:pPr>
    </w:p>
    <w:p w:rsidR="000679E7" w:rsidRPr="004565B1" w:rsidRDefault="000679E7" w:rsidP="000679E7">
      <w:pPr>
        <w:adjustRightInd w:val="0"/>
        <w:snapToGrid w:val="0"/>
        <w:outlineLvl w:val="0"/>
        <w:rPr>
          <w:rFonts w:ascii="彩虹粗仿宋" w:eastAsia="彩虹粗仿宋" w:hAnsi="宋体" w:cs="Arial"/>
          <w:bCs/>
          <w:sz w:val="24"/>
        </w:rPr>
        <w:sectPr w:rsidR="000679E7" w:rsidRPr="004565B1">
          <w:footerReference w:type="even" r:id="rId7"/>
          <w:footerReference w:type="default" r:id="rId8"/>
          <w:pgSz w:w="11906" w:h="16838" w:code="9"/>
          <w:pgMar w:top="1418" w:right="1701" w:bottom="1418" w:left="1701" w:header="851" w:footer="992" w:gutter="0"/>
          <w:cols w:space="425"/>
          <w:docGrid w:type="lines" w:linePitch="312"/>
        </w:sectPr>
      </w:pPr>
      <w:r w:rsidRPr="004565B1">
        <w:rPr>
          <w:rFonts w:ascii="彩虹粗仿宋" w:eastAsia="彩虹粗仿宋" w:hAnsi="宋体" w:cs="Arial" w:hint="eastAsia"/>
          <w:sz w:val="24"/>
        </w:rPr>
        <w:t xml:space="preserve">                            </w:t>
      </w:r>
      <w:r w:rsidR="00497075" w:rsidRPr="004565B1">
        <w:rPr>
          <w:rFonts w:ascii="彩虹粗仿宋" w:eastAsia="彩虹粗仿宋" w:hAnsi="宋体" w:cs="Arial" w:hint="eastAsia"/>
          <w:sz w:val="24"/>
        </w:rPr>
        <w:t>二零一</w:t>
      </w:r>
      <w:r w:rsidR="00497075">
        <w:rPr>
          <w:rFonts w:ascii="彩虹粗仿宋" w:eastAsia="彩虹粗仿宋" w:hAnsi="宋体" w:cs="Arial" w:hint="eastAsia"/>
          <w:sz w:val="24"/>
        </w:rPr>
        <w:t>七</w:t>
      </w:r>
      <w:r w:rsidR="00497075" w:rsidRPr="004565B1">
        <w:rPr>
          <w:rFonts w:ascii="彩虹粗仿宋" w:eastAsia="彩虹粗仿宋" w:hAnsi="宋体" w:cs="Arial" w:hint="eastAsia"/>
          <w:sz w:val="24"/>
        </w:rPr>
        <w:t>年</w:t>
      </w:r>
      <w:r w:rsidR="00584659">
        <w:rPr>
          <w:rFonts w:ascii="彩虹粗仿宋" w:eastAsia="彩虹粗仿宋" w:hAnsi="宋体" w:cs="Arial" w:hint="eastAsia"/>
          <w:sz w:val="24"/>
        </w:rPr>
        <w:t>十</w:t>
      </w:r>
      <w:r w:rsidR="00D46C88">
        <w:rPr>
          <w:rFonts w:ascii="彩虹粗仿宋" w:eastAsia="彩虹粗仿宋" w:hAnsi="宋体" w:cs="Arial" w:hint="eastAsia"/>
          <w:sz w:val="24"/>
        </w:rPr>
        <w:t>一</w:t>
      </w:r>
      <w:r w:rsidR="00497075" w:rsidRPr="004565B1">
        <w:rPr>
          <w:rFonts w:ascii="彩虹粗仿宋" w:eastAsia="彩虹粗仿宋" w:hAnsi="宋体" w:cs="Arial" w:hint="eastAsia"/>
          <w:sz w:val="24"/>
        </w:rPr>
        <w:t>月</w:t>
      </w:r>
    </w:p>
    <w:p w:rsidR="000679E7" w:rsidRPr="004565B1" w:rsidRDefault="000679E7" w:rsidP="000679E7">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0679E7" w:rsidRPr="004565B1" w:rsidRDefault="00D62B08" w:rsidP="000679E7">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0679E7"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0679E7" w:rsidRPr="004565B1">
          <w:rPr>
            <w:rStyle w:val="a9"/>
            <w:rFonts w:ascii="彩虹粗仿宋" w:eastAsia="彩虹粗仿宋" w:hAnsi="宋体" w:hint="eastAsia"/>
            <w:noProof/>
            <w:sz w:val="28"/>
            <w:szCs w:val="32"/>
          </w:rPr>
          <w:t>一、基金托管协议当事人</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886" w:history="1">
        <w:r w:rsidR="000679E7" w:rsidRPr="004565B1">
          <w:rPr>
            <w:rStyle w:val="a9"/>
            <w:rFonts w:ascii="彩虹粗仿宋" w:eastAsia="彩虹粗仿宋" w:hAnsi="宋体" w:hint="eastAsia"/>
            <w:noProof/>
            <w:sz w:val="28"/>
            <w:szCs w:val="32"/>
          </w:rPr>
          <w:t>二、基金托管协议的依据、目的和原则</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_Toc124325886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887" w:history="1">
        <w:r w:rsidR="000679E7" w:rsidRPr="004565B1">
          <w:rPr>
            <w:rStyle w:val="a9"/>
            <w:rFonts w:ascii="彩虹粗仿宋" w:eastAsia="彩虹粗仿宋" w:hAnsi="宋体" w:hint="eastAsia"/>
            <w:noProof/>
            <w:sz w:val="28"/>
            <w:szCs w:val="32"/>
          </w:rPr>
          <w:t>三、基金托管人对基金管理人的业务监督和核查</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_Toc124325887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888" w:history="1">
        <w:r w:rsidR="000679E7" w:rsidRPr="004565B1">
          <w:rPr>
            <w:rStyle w:val="a9"/>
            <w:rFonts w:ascii="彩虹粗仿宋" w:eastAsia="彩虹粗仿宋" w:hAnsi="宋体" w:hint="eastAsia"/>
            <w:noProof/>
            <w:sz w:val="28"/>
            <w:szCs w:val="32"/>
          </w:rPr>
          <w:t>四、基金管理人对基金托管人的业务核查</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_Toc124325888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10</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889" w:history="1">
        <w:r w:rsidR="000679E7" w:rsidRPr="004565B1">
          <w:rPr>
            <w:rStyle w:val="a9"/>
            <w:rFonts w:ascii="彩虹粗仿宋" w:eastAsia="彩虹粗仿宋" w:hAnsi="宋体" w:hint="eastAsia"/>
            <w:noProof/>
            <w:sz w:val="28"/>
            <w:szCs w:val="32"/>
          </w:rPr>
          <w:t>五、基金财产的保管</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_Toc124325889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11</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890" w:history="1">
        <w:r w:rsidR="000679E7" w:rsidRPr="004565B1">
          <w:rPr>
            <w:rStyle w:val="a9"/>
            <w:rFonts w:ascii="彩虹粗仿宋" w:eastAsia="彩虹粗仿宋" w:hAnsi="宋体" w:hint="eastAsia"/>
            <w:noProof/>
            <w:sz w:val="28"/>
            <w:szCs w:val="32"/>
          </w:rPr>
          <w:t>六、指令的发送、确认及执行</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_Toc124325890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14</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891" w:history="1">
        <w:r w:rsidR="000679E7" w:rsidRPr="004565B1">
          <w:rPr>
            <w:rStyle w:val="a9"/>
            <w:rFonts w:ascii="彩虹粗仿宋" w:eastAsia="彩虹粗仿宋" w:hAnsi="宋体" w:hint="eastAsia"/>
            <w:noProof/>
            <w:sz w:val="28"/>
            <w:szCs w:val="32"/>
          </w:rPr>
          <w:t>七、交易及清算交收安排</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_Toc124325891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16</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892" w:history="1">
        <w:r w:rsidR="000679E7" w:rsidRPr="004565B1">
          <w:rPr>
            <w:rStyle w:val="a9"/>
            <w:rFonts w:ascii="彩虹粗仿宋" w:eastAsia="彩虹粗仿宋" w:hAnsi="宋体" w:hint="eastAsia"/>
            <w:noProof/>
            <w:sz w:val="28"/>
            <w:szCs w:val="32"/>
          </w:rPr>
          <w:t>八、基金资产净值计算和会计核算</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_Toc124325892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20</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893" w:history="1">
        <w:r w:rsidR="000679E7" w:rsidRPr="004565B1">
          <w:rPr>
            <w:rStyle w:val="a9"/>
            <w:rFonts w:ascii="彩虹粗仿宋" w:eastAsia="彩虹粗仿宋" w:hAnsi="宋体" w:hint="eastAsia"/>
            <w:noProof/>
            <w:sz w:val="28"/>
            <w:szCs w:val="32"/>
          </w:rPr>
          <w:t>九、基金收益分配</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_Toc124325893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25</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894" w:history="1">
        <w:r w:rsidR="000679E7" w:rsidRPr="004565B1">
          <w:rPr>
            <w:rStyle w:val="a9"/>
            <w:rFonts w:ascii="彩虹粗仿宋" w:eastAsia="彩虹粗仿宋" w:hAnsi="宋体" w:hint="eastAsia"/>
            <w:noProof/>
            <w:sz w:val="28"/>
            <w:szCs w:val="32"/>
          </w:rPr>
          <w:t>十、基金信息披露</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_Toc124325894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26</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895" w:history="1">
        <w:r w:rsidR="000679E7" w:rsidRPr="004565B1">
          <w:rPr>
            <w:rStyle w:val="a9"/>
            <w:rFonts w:ascii="彩虹粗仿宋" w:eastAsia="彩虹粗仿宋" w:hAnsi="宋体" w:hint="eastAsia"/>
            <w:noProof/>
            <w:sz w:val="28"/>
            <w:szCs w:val="32"/>
          </w:rPr>
          <w:t>十一、基金费用</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_Toc124325895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27</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896" w:history="1">
        <w:r w:rsidR="000679E7" w:rsidRPr="004565B1">
          <w:rPr>
            <w:rStyle w:val="a9"/>
            <w:rFonts w:ascii="彩虹粗仿宋" w:eastAsia="彩虹粗仿宋" w:hAnsi="宋体" w:hint="eastAsia"/>
            <w:noProof/>
            <w:sz w:val="28"/>
            <w:szCs w:val="32"/>
          </w:rPr>
          <w:t>十二、基金份额持有人名册的保管</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_Toc124325896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29</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897" w:history="1">
        <w:r w:rsidR="000679E7" w:rsidRPr="004565B1">
          <w:rPr>
            <w:rStyle w:val="a9"/>
            <w:rFonts w:ascii="彩虹粗仿宋" w:eastAsia="彩虹粗仿宋" w:hAnsi="宋体" w:hint="eastAsia"/>
            <w:noProof/>
            <w:sz w:val="28"/>
            <w:szCs w:val="32"/>
          </w:rPr>
          <w:t>十三、基金有关文件档案的保存</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_Toc124325897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29</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898" w:history="1">
        <w:r w:rsidR="000679E7" w:rsidRPr="004565B1">
          <w:rPr>
            <w:rStyle w:val="a9"/>
            <w:rFonts w:ascii="彩虹粗仿宋" w:eastAsia="彩虹粗仿宋" w:hAnsi="宋体" w:hint="eastAsia"/>
            <w:noProof/>
            <w:sz w:val="28"/>
            <w:szCs w:val="32"/>
          </w:rPr>
          <w:t>十四、基金管理人和基金托管人的更换</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_Toc124325898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30</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899" w:history="1">
        <w:r w:rsidR="000679E7" w:rsidRPr="004565B1">
          <w:rPr>
            <w:rStyle w:val="a9"/>
            <w:rFonts w:ascii="彩虹粗仿宋" w:eastAsia="彩虹粗仿宋" w:hAnsi="宋体" w:hint="eastAsia"/>
            <w:noProof/>
            <w:sz w:val="28"/>
            <w:szCs w:val="32"/>
          </w:rPr>
          <w:t>十五、禁止行为</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_Toc124325899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32</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900" w:history="1">
        <w:r w:rsidR="000679E7" w:rsidRPr="004565B1">
          <w:rPr>
            <w:rStyle w:val="a9"/>
            <w:rFonts w:ascii="彩虹粗仿宋" w:eastAsia="彩虹粗仿宋" w:hAnsi="宋体" w:hint="eastAsia"/>
            <w:noProof/>
            <w:sz w:val="28"/>
            <w:szCs w:val="32"/>
          </w:rPr>
          <w:t>十六、托管协议的变更、终止与基金财产的清算</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_Toc124325900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33</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901" w:history="1">
        <w:r w:rsidR="000679E7" w:rsidRPr="004565B1">
          <w:rPr>
            <w:rStyle w:val="a9"/>
            <w:rFonts w:ascii="彩虹粗仿宋" w:eastAsia="彩虹粗仿宋" w:hAnsi="宋体" w:hint="eastAsia"/>
            <w:noProof/>
            <w:sz w:val="28"/>
            <w:szCs w:val="32"/>
          </w:rPr>
          <w:t>十七、违约责任</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_Toc124325901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34</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902" w:history="1">
        <w:r w:rsidR="000679E7" w:rsidRPr="004565B1">
          <w:rPr>
            <w:rStyle w:val="a9"/>
            <w:rFonts w:ascii="彩虹粗仿宋" w:eastAsia="彩虹粗仿宋" w:hAnsi="宋体" w:hint="eastAsia"/>
            <w:noProof/>
            <w:sz w:val="28"/>
            <w:szCs w:val="32"/>
          </w:rPr>
          <w:t>十八、争议解决方式</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_Toc124325902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35</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903" w:history="1">
        <w:r w:rsidR="000679E7" w:rsidRPr="004565B1">
          <w:rPr>
            <w:rStyle w:val="a9"/>
            <w:rFonts w:ascii="彩虹粗仿宋" w:eastAsia="彩虹粗仿宋" w:hAnsi="宋体" w:hint="eastAsia"/>
            <w:noProof/>
            <w:sz w:val="28"/>
            <w:szCs w:val="32"/>
          </w:rPr>
          <w:t>十九、托管协议的效力</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_Toc124325903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35</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904" w:history="1">
        <w:r w:rsidR="000679E7" w:rsidRPr="004565B1">
          <w:rPr>
            <w:rStyle w:val="a9"/>
            <w:rFonts w:ascii="彩虹粗仿宋" w:eastAsia="彩虹粗仿宋" w:hAnsi="宋体" w:hint="eastAsia"/>
            <w:noProof/>
            <w:sz w:val="28"/>
            <w:szCs w:val="32"/>
          </w:rPr>
          <w:t>二十、其他事项</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_Toc124325904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36</w:t>
        </w:r>
        <w:r w:rsidRPr="004565B1">
          <w:rPr>
            <w:rFonts w:ascii="彩虹粗仿宋" w:eastAsia="彩虹粗仿宋" w:hAnsi="宋体" w:hint="eastAsia"/>
            <w:noProof/>
            <w:webHidden/>
            <w:sz w:val="28"/>
          </w:rPr>
          <w:fldChar w:fldCharType="end"/>
        </w:r>
      </w:hyperlink>
    </w:p>
    <w:p w:rsidR="000679E7" w:rsidRPr="004565B1" w:rsidRDefault="00D62B08" w:rsidP="000679E7">
      <w:pPr>
        <w:pStyle w:val="21"/>
        <w:tabs>
          <w:tab w:val="right" w:leader="dot" w:pos="8494"/>
        </w:tabs>
        <w:rPr>
          <w:rFonts w:ascii="彩虹粗仿宋" w:eastAsia="彩虹粗仿宋" w:hAnsi="宋体"/>
          <w:noProof/>
          <w:sz w:val="28"/>
        </w:rPr>
      </w:pPr>
      <w:hyperlink w:anchor="_Toc124325905" w:history="1">
        <w:r w:rsidR="000679E7" w:rsidRPr="004565B1">
          <w:rPr>
            <w:rStyle w:val="a9"/>
            <w:rFonts w:ascii="彩虹粗仿宋" w:eastAsia="彩虹粗仿宋" w:hAnsi="宋体" w:hint="eastAsia"/>
            <w:noProof/>
            <w:sz w:val="28"/>
            <w:szCs w:val="32"/>
          </w:rPr>
          <w:t>二十一、托管协议的签订</w:t>
        </w:r>
        <w:r w:rsidR="000679E7"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679E7" w:rsidRPr="004565B1">
          <w:rPr>
            <w:rFonts w:ascii="彩虹粗仿宋" w:eastAsia="彩虹粗仿宋" w:hAnsi="宋体" w:hint="eastAsia"/>
            <w:noProof/>
            <w:webHidden/>
            <w:sz w:val="28"/>
          </w:rPr>
          <w:instrText xml:space="preserve"> PAGEREF _Toc124325905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581B6E">
          <w:rPr>
            <w:rFonts w:ascii="彩虹粗仿宋" w:eastAsia="彩虹粗仿宋" w:hAnsi="宋体"/>
            <w:noProof/>
            <w:webHidden/>
            <w:sz w:val="28"/>
          </w:rPr>
          <w:t>36</w:t>
        </w:r>
        <w:r w:rsidRPr="004565B1">
          <w:rPr>
            <w:rFonts w:ascii="彩虹粗仿宋" w:eastAsia="彩虹粗仿宋" w:hAnsi="宋体" w:hint="eastAsia"/>
            <w:noProof/>
            <w:webHidden/>
            <w:sz w:val="28"/>
          </w:rPr>
          <w:fldChar w:fldCharType="end"/>
        </w:r>
      </w:hyperlink>
    </w:p>
    <w:p w:rsidR="000679E7" w:rsidRPr="004565B1" w:rsidRDefault="00D62B08" w:rsidP="000679E7">
      <w:pPr>
        <w:rPr>
          <w:rFonts w:ascii="彩虹粗仿宋" w:eastAsia="彩虹粗仿宋"/>
          <w:sz w:val="24"/>
        </w:rPr>
      </w:pPr>
      <w:r w:rsidRPr="004565B1">
        <w:rPr>
          <w:rFonts w:ascii="彩虹粗仿宋" w:eastAsia="彩虹粗仿宋" w:hAnsi="宋体" w:hint="eastAsia"/>
          <w:sz w:val="28"/>
        </w:rPr>
        <w:fldChar w:fldCharType="end"/>
      </w:r>
    </w:p>
    <w:p w:rsidR="000679E7" w:rsidRPr="004565B1" w:rsidRDefault="000679E7" w:rsidP="000679E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新华基金管理股份有限公司</w:t>
      </w:r>
      <w:r w:rsidRPr="004565B1">
        <w:rPr>
          <w:rFonts w:ascii="彩虹粗仿宋" w:eastAsia="彩虹粗仿宋" w:hAnsi="宋体" w:cs="Arial" w:hint="eastAsia"/>
          <w:kern w:val="0"/>
          <w:sz w:val="24"/>
        </w:rPr>
        <w:t>系一家依照中国法律合法成立并有效存续的</w:t>
      </w:r>
      <w:r>
        <w:rPr>
          <w:rFonts w:ascii="彩虹粗仿宋" w:eastAsia="彩虹粗仿宋" w:hAnsi="宋体" w:cs="Arial" w:hint="eastAsia"/>
          <w:kern w:val="0"/>
          <w:sz w:val="24"/>
        </w:rPr>
        <w:t>股份有限</w:t>
      </w:r>
      <w:r w:rsidRPr="004565B1">
        <w:rPr>
          <w:rFonts w:ascii="彩虹粗仿宋" w:eastAsia="彩虹粗仿宋" w:hAnsi="宋体" w:cs="Arial" w:hint="eastAsia"/>
          <w:kern w:val="0"/>
          <w:sz w:val="24"/>
        </w:rPr>
        <w:t>公司，按照相关法律法规的规定具备担任基金管理人的资格和能力，拟募集发行</w:t>
      </w:r>
      <w:r w:rsidRPr="0010078C">
        <w:rPr>
          <w:rFonts w:ascii="彩虹粗仿宋" w:eastAsia="彩虹粗仿宋" w:hAnsi="宋体" w:cs="Arial" w:hint="eastAsia"/>
          <w:bCs/>
          <w:kern w:val="0"/>
          <w:sz w:val="24"/>
        </w:rPr>
        <w:t>新华安享惠钰定期开放债券型证券投资基金</w:t>
      </w:r>
      <w:r w:rsidRPr="004565B1">
        <w:rPr>
          <w:rFonts w:ascii="彩虹粗仿宋" w:eastAsia="彩虹粗仿宋" w:hAnsi="宋体" w:cs="Arial" w:hint="eastAsia"/>
          <w:kern w:val="0"/>
          <w:sz w:val="24"/>
        </w:rPr>
        <w:t>；</w:t>
      </w:r>
    </w:p>
    <w:p w:rsidR="000679E7" w:rsidRPr="004565B1" w:rsidRDefault="000679E7" w:rsidP="000679E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0679E7" w:rsidRPr="004565B1" w:rsidRDefault="000679E7" w:rsidP="000679E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新华基金管理股份有限公司</w:t>
      </w:r>
      <w:r w:rsidRPr="004565B1">
        <w:rPr>
          <w:rFonts w:ascii="彩虹粗仿宋" w:eastAsia="彩虹粗仿宋" w:hAnsi="宋体" w:cs="Arial" w:hint="eastAsia"/>
          <w:kern w:val="0"/>
          <w:sz w:val="24"/>
        </w:rPr>
        <w:t>拟担任</w:t>
      </w:r>
      <w:r w:rsidRPr="0010078C">
        <w:rPr>
          <w:rFonts w:ascii="彩虹粗仿宋" w:eastAsia="彩虹粗仿宋" w:hAnsi="宋体" w:cs="Arial" w:hint="eastAsia"/>
          <w:bCs/>
          <w:kern w:val="0"/>
          <w:sz w:val="24"/>
        </w:rPr>
        <w:t>新华安享惠钰定期开放债券型证券投资基金</w:t>
      </w:r>
      <w:r w:rsidRPr="004565B1">
        <w:rPr>
          <w:rFonts w:ascii="彩虹粗仿宋" w:eastAsia="彩虹粗仿宋" w:hAnsi="宋体" w:cs="Arial" w:hint="eastAsia"/>
          <w:kern w:val="0"/>
          <w:sz w:val="24"/>
        </w:rPr>
        <w:t>的基金管理人，中国建设银行股份有限公司拟担任证券投资基金的基金托管人；</w:t>
      </w:r>
    </w:p>
    <w:p w:rsidR="000679E7" w:rsidRPr="004565B1" w:rsidRDefault="000679E7" w:rsidP="000679E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为明确证</w:t>
      </w:r>
      <w:r w:rsidRPr="0010078C">
        <w:rPr>
          <w:rFonts w:ascii="彩虹粗仿宋" w:eastAsia="彩虹粗仿宋" w:hAnsi="宋体" w:cs="Arial" w:hint="eastAsia"/>
          <w:bCs/>
          <w:kern w:val="0"/>
          <w:sz w:val="24"/>
        </w:rPr>
        <w:t>新华安享惠钰定期开放债券型证券投资基金</w:t>
      </w:r>
      <w:r w:rsidRPr="004565B1">
        <w:rPr>
          <w:rFonts w:ascii="彩虹粗仿宋" w:eastAsia="彩虹粗仿宋" w:hAnsi="宋体" w:cs="Arial" w:hint="eastAsia"/>
          <w:kern w:val="0"/>
          <w:sz w:val="24"/>
        </w:rPr>
        <w:t>的基金管理人和基金托管人之间的权利义务关系，特制订本托管协议；</w:t>
      </w:r>
    </w:p>
    <w:p w:rsidR="000679E7" w:rsidRPr="004565B1" w:rsidRDefault="000679E7" w:rsidP="000679E7">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10078C">
        <w:rPr>
          <w:rFonts w:ascii="彩虹粗仿宋" w:eastAsia="彩虹粗仿宋" w:hAnsi="宋体" w:cs="Arial" w:hint="eastAsia"/>
          <w:bCs/>
          <w:kern w:val="0"/>
          <w:sz w:val="24"/>
        </w:rPr>
        <w:t>新华安享惠钰定期开放债券型证券投资基金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0679E7" w:rsidRPr="004565B1" w:rsidRDefault="000679E7" w:rsidP="000679E7">
      <w:pPr>
        <w:rPr>
          <w:rFonts w:ascii="彩虹粗仿宋" w:eastAsia="彩虹粗仿宋"/>
          <w:sz w:val="24"/>
          <w:lang w:val="en-GB"/>
        </w:rPr>
      </w:pPr>
    </w:p>
    <w:p w:rsidR="000679E7" w:rsidRPr="004565B1" w:rsidRDefault="000679E7" w:rsidP="000679E7">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新华基金管理股份有限公司</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1846EC">
        <w:rPr>
          <w:rFonts w:ascii="彩虹粗仿宋" w:eastAsia="彩虹粗仿宋" w:hAnsi="宋体" w:cs="Arial" w:hint="eastAsia"/>
          <w:bCs/>
          <w:sz w:val="24"/>
        </w:rPr>
        <w:t>重庆市江北区聚贤岩广场6号力帆中心2号办公楼第19层</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FE0B19">
        <w:rPr>
          <w:rFonts w:ascii="彩虹粗仿宋" w:eastAsia="彩虹粗仿宋" w:hAnsi="宋体" w:cs="Arial" w:hint="eastAsia"/>
          <w:sz w:val="24"/>
        </w:rPr>
        <w:t>北京市海淀区西三环北路</w:t>
      </w:r>
      <w:r w:rsidRPr="00FE0B19">
        <w:rPr>
          <w:rFonts w:ascii="彩虹粗仿宋" w:eastAsia="彩虹粗仿宋" w:hAnsi="宋体" w:cs="Arial"/>
          <w:sz w:val="24"/>
        </w:rPr>
        <w:t xml:space="preserve">11 </w:t>
      </w:r>
      <w:r w:rsidRPr="00FE0B19">
        <w:rPr>
          <w:rFonts w:ascii="彩虹粗仿宋" w:eastAsia="彩虹粗仿宋" w:hAnsi="宋体" w:cs="Arial" w:hint="eastAsia"/>
          <w:sz w:val="24"/>
        </w:rPr>
        <w:t>号海通时代商务中心</w:t>
      </w:r>
      <w:r w:rsidRPr="00FE0B19">
        <w:rPr>
          <w:rFonts w:ascii="彩虹粗仿宋" w:eastAsia="彩虹粗仿宋" w:hAnsi="宋体" w:cs="Arial"/>
          <w:sz w:val="24"/>
        </w:rPr>
        <w:t xml:space="preserve">C1 </w:t>
      </w:r>
      <w:r w:rsidRPr="00FE0B19">
        <w:rPr>
          <w:rFonts w:ascii="彩虹粗仿宋" w:eastAsia="彩虹粗仿宋" w:hAnsi="宋体" w:cs="Arial" w:hint="eastAsia"/>
          <w:sz w:val="24"/>
        </w:rPr>
        <w:t>座</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FE0B19">
        <w:rPr>
          <w:rFonts w:ascii="彩虹粗仿宋" w:eastAsia="彩虹粗仿宋" w:hAnsi="宋体" w:cs="Arial" w:hint="eastAsia"/>
          <w:sz w:val="24"/>
        </w:rPr>
        <w:t>100089</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FE0B19">
        <w:rPr>
          <w:rFonts w:ascii="彩虹粗仿宋" w:eastAsia="彩虹粗仿宋" w:hAnsi="宋体" w:cs="Arial" w:hint="eastAsia"/>
          <w:sz w:val="24"/>
        </w:rPr>
        <w:t>陈重</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FE0B19">
        <w:rPr>
          <w:rFonts w:ascii="彩虹粗仿宋" w:eastAsia="彩虹粗仿宋" w:hAnsi="宋体" w:cs="Arial" w:hint="eastAsia"/>
          <w:sz w:val="24"/>
        </w:rPr>
        <w:t>2004年12月9日</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FE0B19">
        <w:rPr>
          <w:rFonts w:ascii="彩虹粗仿宋" w:eastAsia="彩虹粗仿宋" w:hAnsi="宋体" w:cs="Arial" w:hint="eastAsia"/>
          <w:sz w:val="24"/>
        </w:rPr>
        <w:t>【2004】197</w:t>
      </w:r>
      <w:r w:rsidRPr="004565B1">
        <w:rPr>
          <w:rFonts w:ascii="彩虹粗仿宋" w:eastAsia="彩虹粗仿宋" w:hAnsi="宋体" w:cs="Arial" w:hint="eastAsia"/>
          <w:sz w:val="24"/>
        </w:rPr>
        <w:t>号</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Pr>
          <w:rFonts w:ascii="彩虹粗仿宋" w:eastAsia="彩虹粗仿宋" w:hAnsi="宋体" w:cs="Arial" w:hint="eastAsia"/>
          <w:sz w:val="24"/>
        </w:rPr>
        <w:t>股份有限</w:t>
      </w:r>
      <w:r w:rsidRPr="00FE0B19">
        <w:rPr>
          <w:rFonts w:ascii="彩虹粗仿宋" w:eastAsia="彩虹粗仿宋" w:hAnsi="宋体" w:cs="Arial" w:hint="eastAsia"/>
          <w:sz w:val="24"/>
        </w:rPr>
        <w:t>公司</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21</w:t>
      </w:r>
      <w:r w:rsidRPr="00FE0B19">
        <w:rPr>
          <w:rFonts w:ascii="彩虹粗仿宋" w:eastAsia="彩虹粗仿宋" w:hAnsi="宋体" w:cs="Arial"/>
          <w:sz w:val="24"/>
        </w:rPr>
        <w:t>,</w:t>
      </w:r>
      <w:r>
        <w:rPr>
          <w:rFonts w:ascii="彩虹粗仿宋" w:eastAsia="彩虹粗仿宋" w:hAnsi="宋体" w:cs="Arial" w:hint="eastAsia"/>
          <w:sz w:val="24"/>
        </w:rPr>
        <w:t>75</w:t>
      </w:r>
      <w:r w:rsidRPr="00FE0B19">
        <w:rPr>
          <w:rFonts w:ascii="彩虹粗仿宋" w:eastAsia="彩虹粗仿宋" w:hAnsi="宋体" w:cs="Arial"/>
          <w:sz w:val="24"/>
        </w:rPr>
        <w:t>0</w:t>
      </w:r>
      <w:r>
        <w:rPr>
          <w:rFonts w:ascii="彩虹粗仿宋" w:eastAsia="彩虹粗仿宋" w:hAnsi="宋体" w:cs="Arial" w:hint="eastAsia"/>
          <w:sz w:val="24"/>
        </w:rPr>
        <w:t>万</w:t>
      </w:r>
      <w:r w:rsidRPr="004565B1">
        <w:rPr>
          <w:rStyle w:val="read"/>
          <w:rFonts w:ascii="彩虹粗仿宋" w:eastAsia="彩虹粗仿宋" w:hAnsi="宋体" w:cs="Arial" w:hint="eastAsia"/>
          <w:sz w:val="24"/>
        </w:rPr>
        <w:t>元</w:t>
      </w:r>
      <w:r w:rsidRPr="00FE0B19">
        <w:rPr>
          <w:rFonts w:ascii="彩虹粗仿宋" w:eastAsia="彩虹粗仿宋" w:hAnsi="宋体" w:cs="Arial" w:hint="eastAsia"/>
          <w:sz w:val="24"/>
        </w:rPr>
        <w:t>人民币</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FE0B19">
        <w:rPr>
          <w:rFonts w:ascii="彩虹粗仿宋" w:eastAsia="彩虹粗仿宋" w:hAnsi="宋体" w:cs="Arial" w:hint="eastAsia"/>
          <w:sz w:val="24"/>
        </w:rPr>
        <w:t>持续经营</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FE0B19">
        <w:rPr>
          <w:rFonts w:ascii="彩虹粗仿宋" w:eastAsia="彩虹粗仿宋" w:hAnsi="宋体" w:cs="Arial" w:hint="eastAsia"/>
          <w:sz w:val="24"/>
        </w:rPr>
        <w:t>基金募集、基金销售、资产管理、中国证监会许可的其他业务</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CB2669">
        <w:rPr>
          <w:rFonts w:ascii="彩虹粗仿宋" w:eastAsia="彩虹粗仿宋" w:hAnsi="宋体" w:cs="Arial" w:hint="eastAsia"/>
          <w:sz w:val="24"/>
        </w:rPr>
        <w:t>田国立</w:t>
      </w:r>
      <w:r w:rsidR="00CB2669" w:rsidRPr="004565B1" w:rsidDel="00CB2669">
        <w:rPr>
          <w:rFonts w:ascii="彩虹粗仿宋" w:eastAsia="彩虹粗仿宋" w:hAnsi="宋体" w:cs="Arial" w:hint="eastAsia"/>
          <w:sz w:val="24"/>
        </w:rPr>
        <w:t xml:space="preserve"> </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0679E7" w:rsidRPr="004565B1" w:rsidRDefault="000679E7" w:rsidP="000679E7">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679E7" w:rsidRPr="004565B1" w:rsidRDefault="000679E7" w:rsidP="000679E7">
      <w:pPr>
        <w:rPr>
          <w:rFonts w:ascii="彩虹粗仿宋" w:eastAsia="彩虹粗仿宋"/>
          <w:sz w:val="24"/>
        </w:rPr>
      </w:pPr>
    </w:p>
    <w:p w:rsidR="000679E7" w:rsidRPr="004565B1" w:rsidRDefault="000679E7" w:rsidP="000679E7">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rsidR="000679E7" w:rsidRPr="004565B1" w:rsidRDefault="000679E7" w:rsidP="000679E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0679E7" w:rsidRPr="004565B1" w:rsidRDefault="000679E7" w:rsidP="000679E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0679E7" w:rsidRPr="00CA7C95" w:rsidRDefault="000679E7" w:rsidP="00CA7C9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0679E7" w:rsidRPr="004565B1" w:rsidRDefault="000679E7" w:rsidP="000679E7">
      <w:pPr>
        <w:pStyle w:val="2"/>
        <w:jc w:val="center"/>
        <w:rPr>
          <w:rFonts w:ascii="彩虹粗仿宋" w:eastAsia="彩虹粗仿宋"/>
          <w:sz w:val="30"/>
          <w:szCs w:val="24"/>
        </w:rPr>
      </w:pPr>
      <w:bookmarkStart w:id="3" w:name="_Toc124325887"/>
      <w:r w:rsidRPr="004565B1">
        <w:rPr>
          <w:rFonts w:ascii="彩虹粗仿宋" w:eastAsia="彩虹粗仿宋" w:hint="eastAsia"/>
          <w:sz w:val="30"/>
        </w:rPr>
        <w:t>三、基金托管人对基金管理人的业务监督和核查</w:t>
      </w:r>
      <w:bookmarkEnd w:id="3"/>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679E7" w:rsidRDefault="00A1013F" w:rsidP="00A1013F">
      <w:pPr>
        <w:adjustRightInd w:val="0"/>
        <w:snapToGrid w:val="0"/>
        <w:ind w:firstLineChars="200" w:firstLine="480"/>
        <w:rPr>
          <w:rFonts w:ascii="彩虹粗仿宋" w:eastAsia="彩虹粗仿宋" w:hAnsi="宋体" w:cs="Arial"/>
          <w:bCs/>
          <w:sz w:val="24"/>
        </w:rPr>
      </w:pPr>
      <w:r w:rsidRPr="00A1013F">
        <w:rPr>
          <w:rFonts w:ascii="彩虹粗仿宋" w:eastAsia="彩虹粗仿宋" w:hAnsi="宋体" w:cs="Arial"/>
          <w:bCs/>
          <w:sz w:val="24"/>
        </w:rPr>
        <w:t>本基金的投资对象为具有良好流动性的金融工具，包括国内依法发行上市的股票（包括中小板、创业板及其他经中国证监会核准上市的股票）、权证、债券（包括国债、央行票据、金融债、企业债、公司债、次级债、地方政府债券、中期票据、可转换债券（含分离交易可转债）、</w:t>
      </w:r>
      <w:r w:rsidRPr="00A1013F">
        <w:rPr>
          <w:rFonts w:ascii="彩虹粗仿宋" w:eastAsia="彩虹粗仿宋" w:hAnsi="宋体" w:cs="Arial" w:hint="eastAsia"/>
          <w:bCs/>
          <w:sz w:val="24"/>
        </w:rPr>
        <w:t>可交换债券、中小企业私募债、</w:t>
      </w:r>
      <w:r w:rsidRPr="00A1013F">
        <w:rPr>
          <w:rFonts w:ascii="彩虹粗仿宋" w:eastAsia="彩虹粗仿宋" w:hAnsi="宋体" w:cs="Arial"/>
          <w:bCs/>
          <w:sz w:val="24"/>
        </w:rPr>
        <w:t>短期融资券</w:t>
      </w:r>
      <w:r w:rsidR="00AF131D">
        <w:rPr>
          <w:rFonts w:ascii="彩虹粗仿宋" w:eastAsia="彩虹粗仿宋" w:hAnsi="宋体" w:cs="Arial" w:hint="eastAsia"/>
          <w:bCs/>
          <w:sz w:val="24"/>
        </w:rPr>
        <w:t>）</w:t>
      </w:r>
      <w:r w:rsidRPr="00A1013F">
        <w:rPr>
          <w:rFonts w:ascii="彩虹粗仿宋" w:eastAsia="彩虹粗仿宋" w:hAnsi="宋体" w:cs="Arial"/>
          <w:bCs/>
          <w:sz w:val="24"/>
        </w:rPr>
        <w:t>、资产支持证券、债券回购、银行存款等以及法律法规或中国证监会允许基金投资的其他金融工具（但须符合中国证监会相关规定）。</w:t>
      </w:r>
    </w:p>
    <w:p w:rsidR="00BC71F1" w:rsidRPr="00BC71F1" w:rsidRDefault="00BC71F1" w:rsidP="00BC71F1">
      <w:pPr>
        <w:adjustRightInd w:val="0"/>
        <w:snapToGrid w:val="0"/>
        <w:ind w:firstLineChars="200" w:firstLine="480"/>
        <w:rPr>
          <w:rFonts w:ascii="彩虹粗仿宋" w:eastAsia="彩虹粗仿宋" w:hAnsi="宋体" w:cs="Arial"/>
          <w:bCs/>
          <w:sz w:val="24"/>
        </w:rPr>
      </w:pPr>
      <w:r w:rsidRPr="00BB7D59">
        <w:rPr>
          <w:rFonts w:ascii="彩虹粗仿宋" w:eastAsia="彩虹粗仿宋" w:hAnsi="宋体" w:cs="Arial"/>
          <w:bCs/>
          <w:sz w:val="24"/>
        </w:rPr>
        <w:t>如法律法规或监管机构以后允许基金投资其他品种，基金管理人在履行适当程序后，可以将其纳入投资范围。</w:t>
      </w:r>
    </w:p>
    <w:p w:rsidR="00BB7D59" w:rsidRPr="00BB7D59" w:rsidRDefault="00BB7D59" w:rsidP="00BB7D59">
      <w:pPr>
        <w:adjustRightInd w:val="0"/>
        <w:snapToGrid w:val="0"/>
        <w:ind w:firstLineChars="200" w:firstLine="480"/>
        <w:rPr>
          <w:rFonts w:ascii="彩虹粗仿宋" w:eastAsia="彩虹粗仿宋" w:hAnsi="宋体" w:cs="Arial"/>
          <w:bCs/>
          <w:sz w:val="24"/>
        </w:rPr>
      </w:pPr>
      <w:r w:rsidRPr="00BB7D59">
        <w:rPr>
          <w:rFonts w:ascii="彩虹粗仿宋" w:eastAsia="彩虹粗仿宋" w:hAnsi="宋体" w:cs="Arial" w:hint="eastAsia"/>
          <w:bCs/>
          <w:sz w:val="24"/>
        </w:rPr>
        <w:t>本基金投资于债券资产的比例不低于基金资产的80%，但在每个开放期</w:t>
      </w:r>
      <w:r w:rsidR="00585A02" w:rsidRPr="00BB7D59">
        <w:rPr>
          <w:rFonts w:ascii="彩虹粗仿宋" w:eastAsia="彩虹粗仿宋" w:hAnsi="宋体" w:cs="Arial" w:hint="eastAsia"/>
          <w:bCs/>
          <w:sz w:val="24"/>
        </w:rPr>
        <w:t>前</w:t>
      </w:r>
      <w:r w:rsidR="00585A02">
        <w:rPr>
          <w:rFonts w:ascii="彩虹粗仿宋" w:eastAsia="彩虹粗仿宋" w:hAnsi="宋体" w:cs="Arial" w:hint="eastAsia"/>
          <w:bCs/>
          <w:sz w:val="24"/>
        </w:rPr>
        <w:t>1</w:t>
      </w:r>
      <w:r w:rsidRPr="00BB7D59">
        <w:rPr>
          <w:rFonts w:ascii="彩虹粗仿宋" w:eastAsia="彩虹粗仿宋" w:hAnsi="宋体" w:cs="Arial" w:hint="eastAsia"/>
          <w:bCs/>
          <w:sz w:val="24"/>
        </w:rPr>
        <w:t>个月、开放期及开放期结束</w:t>
      </w:r>
      <w:r w:rsidR="00585A02" w:rsidRPr="00BB7D59">
        <w:rPr>
          <w:rFonts w:ascii="彩虹粗仿宋" w:eastAsia="彩虹粗仿宋" w:hAnsi="宋体" w:cs="Arial" w:hint="eastAsia"/>
          <w:bCs/>
          <w:sz w:val="24"/>
        </w:rPr>
        <w:t>后</w:t>
      </w:r>
      <w:r w:rsidR="00585A02">
        <w:rPr>
          <w:rFonts w:ascii="彩虹粗仿宋" w:eastAsia="彩虹粗仿宋" w:hAnsi="宋体" w:cs="Arial" w:hint="eastAsia"/>
          <w:bCs/>
          <w:sz w:val="24"/>
        </w:rPr>
        <w:t>1</w:t>
      </w:r>
      <w:r w:rsidRPr="00BB7D59">
        <w:rPr>
          <w:rFonts w:ascii="彩虹粗仿宋" w:eastAsia="彩虹粗仿宋" w:hAnsi="宋体" w:cs="Arial" w:hint="eastAsia"/>
          <w:bCs/>
          <w:sz w:val="24"/>
        </w:rPr>
        <w:t>个月的期间内不受前述投资组合比例的限制。</w:t>
      </w:r>
      <w:r w:rsidRPr="00BB7D59">
        <w:rPr>
          <w:rFonts w:ascii="彩虹粗仿宋" w:eastAsia="彩虹粗仿宋" w:hAnsi="宋体" w:cs="Arial"/>
          <w:bCs/>
          <w:sz w:val="24"/>
        </w:rPr>
        <w:t>对股票、权证等资产的投资比例</w:t>
      </w:r>
      <w:r w:rsidR="00585A02">
        <w:rPr>
          <w:rFonts w:ascii="彩虹粗仿宋" w:eastAsia="彩虹粗仿宋" w:hAnsi="宋体" w:cs="Arial" w:hint="eastAsia"/>
          <w:bCs/>
          <w:sz w:val="24"/>
        </w:rPr>
        <w:t>合计</w:t>
      </w:r>
      <w:r w:rsidRPr="00BB7D59">
        <w:rPr>
          <w:rFonts w:ascii="彩虹粗仿宋" w:eastAsia="彩虹粗仿宋" w:hAnsi="宋体" w:cs="Arial"/>
          <w:bCs/>
          <w:sz w:val="24"/>
        </w:rPr>
        <w:t>不超过基金资产的20%，其中，权证投资占基金资产净值的比例为0-3%。</w:t>
      </w:r>
      <w:r w:rsidRPr="00BB7D59">
        <w:rPr>
          <w:rFonts w:ascii="彩虹粗仿宋" w:eastAsia="彩虹粗仿宋" w:hAnsi="宋体" w:cs="Arial" w:hint="eastAsia"/>
          <w:bCs/>
          <w:sz w:val="24"/>
        </w:rPr>
        <w:t>本基金在封闭期内持有现金或者到期日在一年以内的政府债券占基金资产净值的比例不受限制，但在开放期本基金持有现金或者到期日在一年以内的政府债券不低于基金资产净值的5%</w:t>
      </w:r>
      <w:r w:rsidR="007E403F">
        <w:rPr>
          <w:rFonts w:ascii="彩虹粗仿宋" w:eastAsia="彩虹粗仿宋" w:hAnsi="宋体" w:cs="Arial" w:hint="eastAsia"/>
          <w:bCs/>
          <w:sz w:val="24"/>
        </w:rPr>
        <w:t>；</w:t>
      </w:r>
      <w:r w:rsidR="00584659" w:rsidRPr="00584659">
        <w:rPr>
          <w:rFonts w:ascii="彩虹粗仿宋" w:eastAsia="彩虹粗仿宋" w:hAnsi="宋体" w:cs="Arial" w:hint="eastAsia"/>
          <w:bCs/>
          <w:sz w:val="24"/>
        </w:rPr>
        <w:t>其中，现金不包括结算备付金、存出保证金、应收申购款等</w:t>
      </w:r>
      <w:r w:rsidRPr="00BB7D59">
        <w:rPr>
          <w:rFonts w:ascii="彩虹粗仿宋" w:eastAsia="彩虹粗仿宋" w:hAnsi="宋体" w:cs="Arial" w:hint="eastAsia"/>
          <w:bCs/>
          <w:sz w:val="24"/>
        </w:rPr>
        <w:t>。</w:t>
      </w:r>
    </w:p>
    <w:p w:rsidR="000679E7" w:rsidRPr="004565B1" w:rsidRDefault="000679E7" w:rsidP="00BB7D59">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0679E7" w:rsidRPr="0010078C" w:rsidRDefault="000679E7" w:rsidP="000679E7">
      <w:pPr>
        <w:adjustRightInd w:val="0"/>
        <w:snapToGrid w:val="0"/>
        <w:ind w:firstLineChars="200" w:firstLine="480"/>
        <w:rPr>
          <w:rFonts w:ascii="彩虹粗仿宋" w:eastAsia="彩虹粗仿宋"/>
          <w:sz w:val="24"/>
        </w:rPr>
      </w:pPr>
      <w:r w:rsidRPr="00BA03BF">
        <w:rPr>
          <w:rFonts w:ascii="彩虹粗仿宋" w:eastAsia="彩虹粗仿宋"/>
          <w:i/>
          <w:sz w:val="24"/>
        </w:rPr>
        <w:t>1.</w:t>
      </w:r>
      <w:r w:rsidRPr="0010078C">
        <w:rPr>
          <w:bCs/>
          <w:sz w:val="24"/>
          <w:szCs w:val="20"/>
        </w:rPr>
        <w:t xml:space="preserve"> </w:t>
      </w:r>
      <w:r w:rsidRPr="0010078C">
        <w:rPr>
          <w:rFonts w:ascii="彩虹粗仿宋" w:eastAsia="彩虹粗仿宋"/>
          <w:sz w:val="24"/>
        </w:rPr>
        <w:t>本基金</w:t>
      </w:r>
      <w:r w:rsidRPr="0010078C">
        <w:rPr>
          <w:rFonts w:ascii="彩虹粗仿宋" w:eastAsia="彩虹粗仿宋" w:hint="eastAsia"/>
          <w:sz w:val="24"/>
        </w:rPr>
        <w:t>债券</w:t>
      </w:r>
      <w:r w:rsidRPr="0010078C">
        <w:rPr>
          <w:rFonts w:ascii="彩虹粗仿宋" w:eastAsia="彩虹粗仿宋"/>
          <w:sz w:val="24"/>
        </w:rPr>
        <w:t>资产的投资比例不低于基金资产的80%</w:t>
      </w:r>
      <w:r w:rsidRPr="0010078C">
        <w:rPr>
          <w:rFonts w:ascii="彩虹粗仿宋" w:eastAsia="彩虹粗仿宋" w:hint="eastAsia"/>
          <w:sz w:val="24"/>
        </w:rPr>
        <w:t>，每个开放期前</w:t>
      </w:r>
      <w:r w:rsidR="00585A02">
        <w:rPr>
          <w:rFonts w:ascii="彩虹粗仿宋" w:eastAsia="彩虹粗仿宋" w:hint="eastAsia"/>
          <w:sz w:val="24"/>
        </w:rPr>
        <w:t>1</w:t>
      </w:r>
      <w:r w:rsidRPr="0010078C">
        <w:rPr>
          <w:rFonts w:ascii="彩虹粗仿宋" w:eastAsia="彩虹粗仿宋" w:hint="eastAsia"/>
          <w:sz w:val="24"/>
        </w:rPr>
        <w:t>个月、开放期及开放期结束</w:t>
      </w:r>
      <w:r w:rsidR="00585A02" w:rsidRPr="0010078C">
        <w:rPr>
          <w:rFonts w:ascii="彩虹粗仿宋" w:eastAsia="彩虹粗仿宋" w:hint="eastAsia"/>
          <w:sz w:val="24"/>
        </w:rPr>
        <w:t>后</w:t>
      </w:r>
      <w:r w:rsidR="00585A02">
        <w:rPr>
          <w:rFonts w:ascii="彩虹粗仿宋" w:eastAsia="彩虹粗仿宋" w:hint="eastAsia"/>
          <w:sz w:val="24"/>
        </w:rPr>
        <w:t>1</w:t>
      </w:r>
      <w:r w:rsidRPr="0010078C">
        <w:rPr>
          <w:rFonts w:ascii="彩虹粗仿宋" w:eastAsia="彩虹粗仿宋" w:hint="eastAsia"/>
          <w:sz w:val="24"/>
        </w:rPr>
        <w:t>个月的期间内不受此投资组合比例的限制；</w:t>
      </w:r>
    </w:p>
    <w:p w:rsidR="000679E7" w:rsidRPr="004565B1" w:rsidRDefault="000679E7" w:rsidP="000679E7">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Pr="004B72CE">
        <w:rPr>
          <w:rFonts w:ascii="彩虹粗仿宋" w:eastAsia="彩虹粗仿宋" w:hint="eastAsia"/>
          <w:bCs/>
          <w:sz w:val="24"/>
        </w:rPr>
        <w:t xml:space="preserve"> </w:t>
      </w:r>
      <w:r w:rsidRPr="0010078C">
        <w:rPr>
          <w:rFonts w:ascii="彩虹粗仿宋" w:eastAsia="彩虹粗仿宋" w:hint="eastAsia"/>
          <w:bCs/>
          <w:sz w:val="24"/>
        </w:rPr>
        <w:t>在开放运作期内，</w:t>
      </w:r>
      <w:r w:rsidRPr="0010078C">
        <w:rPr>
          <w:rFonts w:ascii="彩虹粗仿宋" w:eastAsia="彩虹粗仿宋"/>
          <w:bCs/>
          <w:sz w:val="24"/>
        </w:rPr>
        <w:t>保持不低于基金资产净值5％的现金或者到期日在一年以内的政府债券</w:t>
      </w:r>
      <w:r w:rsidRPr="00AC0F49">
        <w:rPr>
          <w:rFonts w:ascii="彩虹粗仿宋" w:eastAsia="彩虹粗仿宋" w:hint="eastAsia"/>
          <w:bCs/>
          <w:sz w:val="24"/>
        </w:rPr>
        <w:t>，但本基金在封闭期内持有现金或者到期日在一年以内的政府债券占基金资产净值的比例不受限制</w:t>
      </w:r>
      <w:r w:rsidR="00A64737">
        <w:rPr>
          <w:rFonts w:ascii="彩虹粗仿宋" w:eastAsia="彩虹粗仿宋" w:hint="eastAsia"/>
          <w:bCs/>
          <w:sz w:val="24"/>
        </w:rPr>
        <w:t>；</w:t>
      </w:r>
      <w:r w:rsidR="00584659" w:rsidRPr="00584659">
        <w:rPr>
          <w:rFonts w:ascii="彩虹粗仿宋" w:eastAsia="彩虹粗仿宋" w:hint="eastAsia"/>
          <w:bCs/>
          <w:sz w:val="24"/>
        </w:rPr>
        <w:t>其中，现金不包括结算备付金、存出保证金、应收申购款等</w:t>
      </w:r>
      <w:r w:rsidRPr="0010078C">
        <w:rPr>
          <w:rFonts w:ascii="彩虹粗仿宋" w:eastAsia="彩虹粗仿宋"/>
          <w:bCs/>
          <w:sz w:val="24"/>
        </w:rPr>
        <w:t>；</w:t>
      </w:r>
    </w:p>
    <w:p w:rsidR="000679E7" w:rsidRPr="004565B1" w:rsidRDefault="000679E7" w:rsidP="000679E7">
      <w:pPr>
        <w:adjustRightInd w:val="0"/>
        <w:snapToGrid w:val="0"/>
        <w:ind w:firstLineChars="200" w:firstLine="480"/>
        <w:rPr>
          <w:rFonts w:ascii="彩虹粗仿宋" w:eastAsia="彩虹粗仿宋"/>
          <w:sz w:val="24"/>
        </w:rPr>
      </w:pPr>
      <w:r w:rsidRPr="004565B1">
        <w:rPr>
          <w:rFonts w:ascii="彩虹粗仿宋" w:eastAsia="彩虹粗仿宋" w:hint="eastAsia"/>
          <w:sz w:val="24"/>
        </w:rPr>
        <w:t>3.</w:t>
      </w:r>
      <w:r w:rsidRPr="0010078C">
        <w:rPr>
          <w:rFonts w:hint="eastAsia"/>
          <w:bCs/>
          <w:sz w:val="24"/>
          <w:szCs w:val="20"/>
        </w:rPr>
        <w:t xml:space="preserve"> </w:t>
      </w:r>
      <w:r w:rsidRPr="0010078C">
        <w:rPr>
          <w:rFonts w:ascii="彩虹粗仿宋" w:eastAsia="彩虹粗仿宋" w:hint="eastAsia"/>
          <w:bCs/>
          <w:sz w:val="24"/>
        </w:rPr>
        <w:t>本基金持有一家公司发行的证券，其市值不超过基金资产净值的</w:t>
      </w:r>
      <w:r w:rsidRPr="0010078C">
        <w:rPr>
          <w:rFonts w:ascii="彩虹粗仿宋" w:eastAsia="彩虹粗仿宋"/>
          <w:bCs/>
          <w:sz w:val="24"/>
        </w:rPr>
        <w:t>10％；</w:t>
      </w:r>
    </w:p>
    <w:p w:rsidR="000679E7" w:rsidRPr="004565B1" w:rsidRDefault="000679E7" w:rsidP="000679E7">
      <w:pPr>
        <w:adjustRightInd w:val="0"/>
        <w:snapToGrid w:val="0"/>
        <w:ind w:firstLineChars="200" w:firstLine="480"/>
        <w:rPr>
          <w:rFonts w:ascii="彩虹粗仿宋" w:eastAsia="彩虹粗仿宋"/>
          <w:sz w:val="24"/>
        </w:rPr>
      </w:pPr>
      <w:r w:rsidRPr="004565B1">
        <w:rPr>
          <w:rFonts w:ascii="彩虹粗仿宋" w:eastAsia="彩虹粗仿宋" w:hint="eastAsia"/>
          <w:sz w:val="24"/>
        </w:rPr>
        <w:t>4.</w:t>
      </w:r>
      <w:r w:rsidRPr="0010078C">
        <w:rPr>
          <w:bCs/>
          <w:sz w:val="24"/>
          <w:szCs w:val="20"/>
        </w:rPr>
        <w:t xml:space="preserve"> </w:t>
      </w:r>
      <w:r w:rsidRPr="0010078C">
        <w:rPr>
          <w:rFonts w:ascii="彩虹粗仿宋" w:eastAsia="彩虹粗仿宋"/>
          <w:bCs/>
          <w:sz w:val="24"/>
        </w:rPr>
        <w:t>本基金管理人管理的</w:t>
      </w:r>
      <w:r>
        <w:rPr>
          <w:rFonts w:ascii="彩虹粗仿宋" w:eastAsia="彩虹粗仿宋" w:hint="eastAsia"/>
          <w:bCs/>
          <w:sz w:val="24"/>
        </w:rPr>
        <w:t>且在本基金托管人处托管的</w:t>
      </w:r>
      <w:r w:rsidRPr="0010078C">
        <w:rPr>
          <w:rFonts w:ascii="彩虹粗仿宋" w:eastAsia="彩虹粗仿宋"/>
          <w:bCs/>
          <w:sz w:val="24"/>
        </w:rPr>
        <w:t>全部基金持有一家公司发行的证券，不超过该证券的10％；</w:t>
      </w:r>
    </w:p>
    <w:p w:rsidR="009350A6" w:rsidRDefault="000679E7">
      <w:pPr>
        <w:adjustRightInd w:val="0"/>
        <w:snapToGrid w:val="0"/>
        <w:ind w:firstLineChars="200" w:firstLine="480"/>
        <w:rPr>
          <w:rFonts w:ascii="彩虹粗仿宋" w:eastAsia="彩虹粗仿宋"/>
          <w:bCs/>
          <w:sz w:val="24"/>
        </w:rPr>
      </w:pPr>
      <w:r>
        <w:rPr>
          <w:rFonts w:ascii="彩虹粗仿宋" w:eastAsia="彩虹粗仿宋" w:hint="eastAsia"/>
          <w:bCs/>
          <w:sz w:val="24"/>
        </w:rPr>
        <w:t>5.</w:t>
      </w:r>
      <w:r w:rsidRPr="00A14322">
        <w:rPr>
          <w:rFonts w:ascii="彩虹粗仿宋" w:eastAsia="彩虹粗仿宋"/>
          <w:bCs/>
          <w:sz w:val="24"/>
        </w:rPr>
        <w:t>本基金持有的全部权证，其市值不得超过基金资产净值的3％；</w:t>
      </w:r>
    </w:p>
    <w:p w:rsidR="00F01613" w:rsidRDefault="000679E7">
      <w:pPr>
        <w:adjustRightInd w:val="0"/>
        <w:snapToGrid w:val="0"/>
        <w:ind w:firstLineChars="200" w:firstLine="480"/>
        <w:rPr>
          <w:rFonts w:ascii="彩虹粗仿宋" w:eastAsia="彩虹粗仿宋"/>
          <w:bCs/>
          <w:sz w:val="24"/>
        </w:rPr>
      </w:pPr>
      <w:r>
        <w:rPr>
          <w:rFonts w:ascii="彩虹粗仿宋" w:eastAsia="彩虹粗仿宋" w:hint="eastAsia"/>
          <w:bCs/>
          <w:sz w:val="24"/>
        </w:rPr>
        <w:t>6.</w:t>
      </w:r>
      <w:r w:rsidRPr="00A14322">
        <w:rPr>
          <w:rFonts w:ascii="彩虹粗仿宋" w:eastAsia="彩虹粗仿宋"/>
          <w:bCs/>
          <w:sz w:val="24"/>
        </w:rPr>
        <w:t>本基金管理人管理的</w:t>
      </w:r>
      <w:r>
        <w:rPr>
          <w:rFonts w:ascii="彩虹粗仿宋" w:eastAsia="彩虹粗仿宋" w:hint="eastAsia"/>
          <w:bCs/>
          <w:sz w:val="24"/>
        </w:rPr>
        <w:t>且在本基金托管人处托管的</w:t>
      </w:r>
      <w:r w:rsidRPr="00A14322">
        <w:rPr>
          <w:rFonts w:ascii="彩虹粗仿宋" w:eastAsia="彩虹粗仿宋"/>
          <w:bCs/>
          <w:sz w:val="24"/>
        </w:rPr>
        <w:t>全部基金持有的同一权证，不得超过该权证的10％；</w:t>
      </w:r>
    </w:p>
    <w:p w:rsidR="00BB7D59" w:rsidRPr="00A14322" w:rsidRDefault="00BB7D59" w:rsidP="000679E7">
      <w:pPr>
        <w:adjustRightInd w:val="0"/>
        <w:snapToGrid w:val="0"/>
        <w:ind w:firstLineChars="200" w:firstLine="480"/>
        <w:rPr>
          <w:rFonts w:ascii="彩虹粗仿宋" w:eastAsia="彩虹粗仿宋"/>
          <w:bCs/>
          <w:sz w:val="24"/>
        </w:rPr>
      </w:pPr>
      <w:r>
        <w:rPr>
          <w:rFonts w:ascii="彩虹粗仿宋" w:eastAsia="彩虹粗仿宋" w:hint="eastAsia"/>
          <w:bCs/>
          <w:sz w:val="24"/>
        </w:rPr>
        <w:t>7.</w:t>
      </w:r>
      <w:r w:rsidRPr="00BB7D59">
        <w:rPr>
          <w:bCs/>
          <w:sz w:val="24"/>
          <w:szCs w:val="20"/>
        </w:rPr>
        <w:t xml:space="preserve"> </w:t>
      </w:r>
      <w:r w:rsidRPr="00BB7D59">
        <w:rPr>
          <w:rFonts w:ascii="彩虹粗仿宋" w:eastAsia="彩虹粗仿宋"/>
          <w:bCs/>
          <w:sz w:val="24"/>
        </w:rPr>
        <w:t>本基金在任何交易日买入权证的总金额，不得超过上一交易日基金资产净值的0.5％；</w:t>
      </w:r>
    </w:p>
    <w:p w:rsidR="000679E7" w:rsidRPr="004565B1" w:rsidRDefault="00BB7D59" w:rsidP="000679E7">
      <w:pPr>
        <w:adjustRightInd w:val="0"/>
        <w:snapToGrid w:val="0"/>
        <w:ind w:firstLineChars="200" w:firstLine="480"/>
        <w:rPr>
          <w:rFonts w:ascii="彩虹粗仿宋" w:eastAsia="彩虹粗仿宋"/>
          <w:sz w:val="24"/>
        </w:rPr>
      </w:pPr>
      <w:r>
        <w:rPr>
          <w:rFonts w:ascii="彩虹粗仿宋" w:eastAsia="彩虹粗仿宋" w:hint="eastAsia"/>
          <w:sz w:val="24"/>
        </w:rPr>
        <w:t>8</w:t>
      </w:r>
      <w:r w:rsidR="000679E7" w:rsidRPr="004565B1">
        <w:rPr>
          <w:rFonts w:ascii="彩虹粗仿宋" w:eastAsia="彩虹粗仿宋" w:hint="eastAsia"/>
          <w:sz w:val="24"/>
        </w:rPr>
        <w:t>.</w:t>
      </w:r>
      <w:r w:rsidR="000679E7" w:rsidRPr="0010078C">
        <w:rPr>
          <w:bCs/>
          <w:sz w:val="24"/>
          <w:szCs w:val="20"/>
        </w:rPr>
        <w:t xml:space="preserve"> </w:t>
      </w:r>
      <w:r w:rsidR="000679E7" w:rsidRPr="0010078C">
        <w:rPr>
          <w:rFonts w:ascii="彩虹粗仿宋" w:eastAsia="彩虹粗仿宋"/>
          <w:bCs/>
          <w:sz w:val="24"/>
        </w:rPr>
        <w:t>本基金投资于同一原始权益人的各类资产支持证券的比例，不得超过基金资产净值的10％；</w:t>
      </w:r>
    </w:p>
    <w:p w:rsidR="000679E7" w:rsidRPr="004565B1" w:rsidRDefault="00BB7D59" w:rsidP="000679E7">
      <w:pPr>
        <w:adjustRightInd w:val="0"/>
        <w:snapToGrid w:val="0"/>
        <w:ind w:firstLineChars="200" w:firstLine="480"/>
        <w:rPr>
          <w:rFonts w:ascii="彩虹粗仿宋" w:eastAsia="彩虹粗仿宋"/>
          <w:sz w:val="24"/>
        </w:rPr>
      </w:pPr>
      <w:r>
        <w:rPr>
          <w:rFonts w:ascii="彩虹粗仿宋" w:eastAsia="彩虹粗仿宋" w:hint="eastAsia"/>
          <w:sz w:val="24"/>
        </w:rPr>
        <w:t>9</w:t>
      </w:r>
      <w:r w:rsidR="000679E7" w:rsidRPr="004565B1">
        <w:rPr>
          <w:rFonts w:ascii="彩虹粗仿宋" w:eastAsia="彩虹粗仿宋" w:hint="eastAsia"/>
          <w:sz w:val="24"/>
        </w:rPr>
        <w:t>.</w:t>
      </w:r>
      <w:r w:rsidR="000679E7" w:rsidRPr="0010078C">
        <w:rPr>
          <w:bCs/>
          <w:sz w:val="24"/>
          <w:szCs w:val="20"/>
        </w:rPr>
        <w:t xml:space="preserve"> </w:t>
      </w:r>
      <w:r w:rsidR="000679E7" w:rsidRPr="0010078C">
        <w:rPr>
          <w:rFonts w:ascii="彩虹粗仿宋" w:eastAsia="彩虹粗仿宋"/>
          <w:bCs/>
          <w:sz w:val="24"/>
        </w:rPr>
        <w:t>本基金持有的全部资产支持证券，其市值不得超过基金资产净值的20％；</w:t>
      </w:r>
    </w:p>
    <w:p w:rsidR="000679E7" w:rsidRPr="004565B1" w:rsidRDefault="00BB7D59" w:rsidP="000679E7">
      <w:pPr>
        <w:adjustRightInd w:val="0"/>
        <w:snapToGrid w:val="0"/>
        <w:ind w:firstLineChars="200" w:firstLine="480"/>
        <w:rPr>
          <w:rFonts w:ascii="彩虹粗仿宋" w:eastAsia="彩虹粗仿宋"/>
          <w:sz w:val="24"/>
        </w:rPr>
      </w:pPr>
      <w:r>
        <w:rPr>
          <w:rFonts w:ascii="彩虹粗仿宋" w:eastAsia="彩虹粗仿宋" w:hint="eastAsia"/>
          <w:sz w:val="24"/>
        </w:rPr>
        <w:t>10</w:t>
      </w:r>
      <w:r w:rsidR="000679E7" w:rsidRPr="004565B1">
        <w:rPr>
          <w:rFonts w:ascii="彩虹粗仿宋" w:eastAsia="彩虹粗仿宋" w:hint="eastAsia"/>
          <w:sz w:val="24"/>
        </w:rPr>
        <w:t>.</w:t>
      </w:r>
      <w:r w:rsidR="000679E7" w:rsidRPr="0010078C">
        <w:rPr>
          <w:bCs/>
          <w:sz w:val="24"/>
          <w:szCs w:val="20"/>
        </w:rPr>
        <w:t xml:space="preserve"> </w:t>
      </w:r>
      <w:r w:rsidR="000679E7" w:rsidRPr="0010078C">
        <w:rPr>
          <w:rFonts w:ascii="彩虹粗仿宋" w:eastAsia="彩虹粗仿宋"/>
          <w:bCs/>
          <w:sz w:val="24"/>
        </w:rPr>
        <w:t>本基金持有的同一(指同一信用级别)资产支持证券的比例，不得超过该资产支持证券规模的10％；</w:t>
      </w:r>
    </w:p>
    <w:p w:rsidR="000679E7" w:rsidRPr="004565B1" w:rsidRDefault="00BB7D59" w:rsidP="000679E7">
      <w:pPr>
        <w:adjustRightInd w:val="0"/>
        <w:snapToGrid w:val="0"/>
        <w:ind w:firstLineChars="200" w:firstLine="480"/>
        <w:rPr>
          <w:rFonts w:ascii="彩虹粗仿宋" w:eastAsia="彩虹粗仿宋"/>
          <w:sz w:val="24"/>
        </w:rPr>
      </w:pPr>
      <w:r>
        <w:rPr>
          <w:rFonts w:ascii="彩虹粗仿宋" w:eastAsia="彩虹粗仿宋" w:hint="eastAsia"/>
          <w:sz w:val="24"/>
        </w:rPr>
        <w:t>11</w:t>
      </w:r>
      <w:r w:rsidR="000679E7" w:rsidRPr="004565B1">
        <w:rPr>
          <w:rFonts w:ascii="彩虹粗仿宋" w:eastAsia="彩虹粗仿宋" w:hint="eastAsia"/>
          <w:sz w:val="24"/>
        </w:rPr>
        <w:t>.</w:t>
      </w:r>
      <w:r w:rsidR="000679E7" w:rsidRPr="0010078C">
        <w:rPr>
          <w:bCs/>
          <w:sz w:val="24"/>
          <w:szCs w:val="20"/>
        </w:rPr>
        <w:t xml:space="preserve"> </w:t>
      </w:r>
      <w:r w:rsidR="000679E7" w:rsidRPr="0010078C">
        <w:rPr>
          <w:rFonts w:ascii="彩虹粗仿宋" w:eastAsia="彩虹粗仿宋"/>
          <w:bCs/>
          <w:sz w:val="24"/>
        </w:rPr>
        <w:t>本基金管理人管理的</w:t>
      </w:r>
      <w:r w:rsidR="000679E7">
        <w:rPr>
          <w:rFonts w:ascii="彩虹粗仿宋" w:eastAsia="彩虹粗仿宋" w:hint="eastAsia"/>
          <w:bCs/>
          <w:sz w:val="24"/>
        </w:rPr>
        <w:t>且在本基金托管人处托管的</w:t>
      </w:r>
      <w:r w:rsidR="000679E7" w:rsidRPr="0010078C">
        <w:rPr>
          <w:rFonts w:ascii="彩虹粗仿宋" w:eastAsia="彩虹粗仿宋"/>
          <w:bCs/>
          <w:sz w:val="24"/>
        </w:rPr>
        <w:t>全部基金投资于同一原始权益人的各类资产支持证券，不得超过其各类资产支持证券合计规模的10％；</w:t>
      </w:r>
    </w:p>
    <w:p w:rsidR="000679E7" w:rsidRPr="004565B1" w:rsidRDefault="00BB7D59" w:rsidP="000679E7">
      <w:pPr>
        <w:adjustRightInd w:val="0"/>
        <w:snapToGrid w:val="0"/>
        <w:ind w:firstLineChars="200" w:firstLine="480"/>
        <w:rPr>
          <w:rFonts w:ascii="彩虹粗仿宋" w:eastAsia="彩虹粗仿宋"/>
          <w:sz w:val="24"/>
        </w:rPr>
      </w:pPr>
      <w:r>
        <w:rPr>
          <w:rFonts w:ascii="彩虹粗仿宋" w:eastAsia="彩虹粗仿宋" w:hint="eastAsia"/>
          <w:sz w:val="24"/>
        </w:rPr>
        <w:t>12</w:t>
      </w:r>
      <w:r w:rsidR="000679E7" w:rsidRPr="004565B1">
        <w:rPr>
          <w:rFonts w:ascii="彩虹粗仿宋" w:eastAsia="彩虹粗仿宋" w:hint="eastAsia"/>
          <w:sz w:val="24"/>
        </w:rPr>
        <w:t>.</w:t>
      </w:r>
      <w:r w:rsidR="000679E7" w:rsidRPr="0010078C">
        <w:rPr>
          <w:bCs/>
          <w:sz w:val="24"/>
          <w:szCs w:val="20"/>
        </w:rPr>
        <w:t xml:space="preserve"> </w:t>
      </w:r>
      <w:r w:rsidR="000679E7" w:rsidRPr="0010078C">
        <w:rPr>
          <w:rFonts w:ascii="彩虹粗仿宋" w:eastAsia="彩虹粗仿宋"/>
          <w:bCs/>
          <w:sz w:val="24"/>
        </w:rPr>
        <w:t>本基金应投资于信用级别评级为BBB以上(含BBB)的资产支持证券。基金持有资产支持证券期间，如果其信用等级下降、不再符合投资标准，应在评级报告发布之日起3个月内予以全部卖出；</w:t>
      </w:r>
    </w:p>
    <w:p w:rsidR="000679E7" w:rsidRPr="004565B1" w:rsidRDefault="000679E7" w:rsidP="000679E7">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sidR="00BB7D59">
        <w:rPr>
          <w:rFonts w:ascii="彩虹粗仿宋" w:eastAsia="彩虹粗仿宋" w:hint="eastAsia"/>
          <w:sz w:val="24"/>
        </w:rPr>
        <w:t>3</w:t>
      </w:r>
      <w:r w:rsidRPr="004565B1">
        <w:rPr>
          <w:rFonts w:ascii="彩虹粗仿宋" w:eastAsia="彩虹粗仿宋" w:hint="eastAsia"/>
          <w:sz w:val="24"/>
        </w:rPr>
        <w:t>.</w:t>
      </w:r>
      <w:r w:rsidRPr="0010078C">
        <w:rPr>
          <w:bCs/>
          <w:sz w:val="24"/>
          <w:szCs w:val="20"/>
        </w:rPr>
        <w:t xml:space="preserve"> </w:t>
      </w:r>
      <w:r w:rsidRPr="0010078C">
        <w:rPr>
          <w:rFonts w:ascii="彩虹粗仿宋" w:eastAsia="彩虹粗仿宋"/>
          <w:bCs/>
          <w:sz w:val="24"/>
        </w:rPr>
        <w:t>基金财产参与股票发行申购，本基金所申报的金额不超过本基金的总资产，本基金所申报的股票数量不超过拟发行股票公司本次发行股票的总量；</w:t>
      </w:r>
    </w:p>
    <w:p w:rsidR="000679E7" w:rsidRDefault="000679E7" w:rsidP="000679E7">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sidR="00BB7D59">
        <w:rPr>
          <w:rFonts w:ascii="彩虹粗仿宋" w:eastAsia="彩虹粗仿宋" w:hint="eastAsia"/>
          <w:sz w:val="24"/>
        </w:rPr>
        <w:t>4</w:t>
      </w:r>
      <w:r w:rsidRPr="004565B1">
        <w:rPr>
          <w:rFonts w:ascii="彩虹粗仿宋" w:eastAsia="彩虹粗仿宋" w:hint="eastAsia"/>
          <w:sz w:val="24"/>
        </w:rPr>
        <w:t>.</w:t>
      </w:r>
      <w:r w:rsidRPr="00B30238">
        <w:rPr>
          <w:bCs/>
          <w:sz w:val="24"/>
          <w:szCs w:val="20"/>
        </w:rPr>
        <w:t xml:space="preserve"> </w:t>
      </w:r>
      <w:r w:rsidRPr="00B30238">
        <w:rPr>
          <w:rFonts w:ascii="彩虹粗仿宋" w:eastAsia="彩虹粗仿宋"/>
          <w:bCs/>
          <w:sz w:val="24"/>
        </w:rPr>
        <w:t>本基金进入全国银行间同业市场进行债券回购的资金余额不得超过基金资产净值的40%</w:t>
      </w:r>
      <w:r w:rsidRPr="00B30238">
        <w:rPr>
          <w:rFonts w:ascii="彩虹粗仿宋" w:eastAsia="彩虹粗仿宋" w:hint="eastAsia"/>
          <w:bCs/>
          <w:sz w:val="24"/>
        </w:rPr>
        <w:t>，本基金在全国银行间同业市场中的债券回购最长期限为1 年，债券回购到期后不得展期</w:t>
      </w:r>
      <w:r w:rsidRPr="00B30238">
        <w:rPr>
          <w:rFonts w:ascii="彩虹粗仿宋" w:eastAsia="彩虹粗仿宋"/>
          <w:bCs/>
          <w:sz w:val="24"/>
        </w:rPr>
        <w:t>；</w:t>
      </w:r>
    </w:p>
    <w:p w:rsidR="000679E7" w:rsidRDefault="00BB7D59" w:rsidP="000679E7">
      <w:pPr>
        <w:adjustRightInd w:val="0"/>
        <w:snapToGrid w:val="0"/>
        <w:ind w:firstLineChars="200" w:firstLine="480"/>
        <w:rPr>
          <w:rFonts w:ascii="彩虹粗仿宋" w:eastAsia="彩虹粗仿宋"/>
          <w:sz w:val="24"/>
        </w:rPr>
      </w:pPr>
      <w:r>
        <w:rPr>
          <w:rFonts w:ascii="彩虹粗仿宋" w:eastAsia="彩虹粗仿宋" w:hint="eastAsia"/>
          <w:sz w:val="24"/>
        </w:rPr>
        <w:t>15</w:t>
      </w:r>
      <w:r w:rsidR="000679E7">
        <w:rPr>
          <w:rFonts w:ascii="彩虹粗仿宋" w:eastAsia="彩虹粗仿宋" w:hint="eastAsia"/>
          <w:sz w:val="24"/>
        </w:rPr>
        <w:t>.</w:t>
      </w:r>
      <w:r w:rsidR="000679E7" w:rsidRPr="00B30238">
        <w:rPr>
          <w:rFonts w:hint="eastAsia"/>
          <w:bCs/>
          <w:sz w:val="24"/>
          <w:szCs w:val="20"/>
        </w:rPr>
        <w:t xml:space="preserve"> </w:t>
      </w:r>
      <w:r w:rsidR="000679E7" w:rsidRPr="00B30238">
        <w:rPr>
          <w:rFonts w:ascii="彩虹粗仿宋" w:eastAsia="彩虹粗仿宋" w:hint="eastAsia"/>
          <w:bCs/>
          <w:sz w:val="24"/>
        </w:rPr>
        <w:t>本基金持有的全部中小企业私募债券，</w:t>
      </w:r>
      <w:r w:rsidR="000679E7" w:rsidRPr="00B30238">
        <w:rPr>
          <w:rFonts w:ascii="彩虹粗仿宋" w:eastAsia="彩虹粗仿宋"/>
          <w:bCs/>
          <w:sz w:val="24"/>
        </w:rPr>
        <w:t>其市值不得超过基金资产净值的20％；</w:t>
      </w:r>
      <w:r w:rsidR="000679E7" w:rsidRPr="00B30238">
        <w:rPr>
          <w:rFonts w:ascii="彩虹粗仿宋" w:eastAsia="彩虹粗仿宋" w:hint="eastAsia"/>
          <w:bCs/>
          <w:sz w:val="24"/>
        </w:rPr>
        <w:t>本基金投资于中小企业私募债券，其单只市值不得超过基金资产净值的</w:t>
      </w:r>
      <w:r w:rsidR="000679E7" w:rsidRPr="00B30238">
        <w:rPr>
          <w:rFonts w:ascii="彩虹粗仿宋" w:eastAsia="彩虹粗仿宋"/>
          <w:bCs/>
          <w:sz w:val="24"/>
        </w:rPr>
        <w:t>10%</w:t>
      </w:r>
      <w:r w:rsidR="000679E7" w:rsidRPr="00B30238">
        <w:rPr>
          <w:rFonts w:ascii="彩虹粗仿宋" w:eastAsia="彩虹粗仿宋" w:hint="eastAsia"/>
          <w:bCs/>
          <w:sz w:val="24"/>
        </w:rPr>
        <w:t>；</w:t>
      </w:r>
    </w:p>
    <w:p w:rsidR="000679E7" w:rsidRDefault="00BB7D59" w:rsidP="000679E7">
      <w:pPr>
        <w:adjustRightInd w:val="0"/>
        <w:snapToGrid w:val="0"/>
        <w:ind w:firstLineChars="200" w:firstLine="480"/>
        <w:rPr>
          <w:rFonts w:ascii="彩虹粗仿宋" w:eastAsia="彩虹粗仿宋"/>
          <w:bCs/>
          <w:sz w:val="24"/>
        </w:rPr>
      </w:pPr>
      <w:r>
        <w:rPr>
          <w:rFonts w:ascii="彩虹粗仿宋" w:eastAsia="彩虹粗仿宋" w:hint="eastAsia"/>
          <w:sz w:val="24"/>
        </w:rPr>
        <w:t>16</w:t>
      </w:r>
      <w:r w:rsidR="000679E7">
        <w:rPr>
          <w:rFonts w:ascii="彩虹粗仿宋" w:eastAsia="彩虹粗仿宋" w:hint="eastAsia"/>
          <w:sz w:val="24"/>
        </w:rPr>
        <w:t>.</w:t>
      </w:r>
      <w:r w:rsidR="000679E7" w:rsidRPr="00B30238">
        <w:rPr>
          <w:rFonts w:hint="eastAsia"/>
          <w:bCs/>
          <w:sz w:val="24"/>
          <w:szCs w:val="20"/>
        </w:rPr>
        <w:t xml:space="preserve"> </w:t>
      </w:r>
      <w:r w:rsidR="000679E7" w:rsidRPr="00B30238">
        <w:rPr>
          <w:rFonts w:ascii="彩虹粗仿宋" w:eastAsia="彩虹粗仿宋" w:hint="eastAsia"/>
          <w:bCs/>
          <w:sz w:val="24"/>
        </w:rPr>
        <w:t>封闭期内</w:t>
      </w:r>
      <w:r w:rsidR="000679E7">
        <w:rPr>
          <w:rFonts w:ascii="彩虹粗仿宋" w:eastAsia="彩虹粗仿宋" w:hint="eastAsia"/>
          <w:bCs/>
          <w:sz w:val="24"/>
        </w:rPr>
        <w:t>，</w:t>
      </w:r>
      <w:r w:rsidR="000679E7" w:rsidRPr="00B30238">
        <w:rPr>
          <w:rFonts w:ascii="彩虹粗仿宋" w:eastAsia="彩虹粗仿宋" w:hint="eastAsia"/>
          <w:bCs/>
          <w:sz w:val="24"/>
        </w:rPr>
        <w:t>本基金的基金资产总值不得超过基金资产净值的200%，开放期内</w:t>
      </w:r>
      <w:r w:rsidR="000679E7">
        <w:rPr>
          <w:rFonts w:ascii="彩虹粗仿宋" w:eastAsia="彩虹粗仿宋" w:hint="eastAsia"/>
          <w:bCs/>
          <w:sz w:val="24"/>
        </w:rPr>
        <w:t>，</w:t>
      </w:r>
      <w:r w:rsidR="000679E7" w:rsidRPr="00B30238">
        <w:rPr>
          <w:rFonts w:ascii="彩虹粗仿宋" w:eastAsia="彩虹粗仿宋" w:hint="eastAsia"/>
          <w:bCs/>
          <w:sz w:val="24"/>
        </w:rPr>
        <w:t>本基金的基金资产总值不得超过基金资产净值的140%；</w:t>
      </w:r>
    </w:p>
    <w:p w:rsidR="00676C77" w:rsidRDefault="00611D21" w:rsidP="00676C77">
      <w:pPr>
        <w:adjustRightInd w:val="0"/>
        <w:snapToGrid w:val="0"/>
        <w:ind w:firstLineChars="200" w:firstLine="480"/>
        <w:rPr>
          <w:rFonts w:ascii="彩虹粗仿宋" w:eastAsia="彩虹粗仿宋"/>
          <w:color w:val="000000"/>
          <w:sz w:val="24"/>
        </w:rPr>
      </w:pPr>
      <w:r w:rsidRPr="004565B1">
        <w:rPr>
          <w:rFonts w:ascii="彩虹粗仿宋" w:eastAsia="彩虹粗仿宋" w:hint="eastAsia"/>
          <w:sz w:val="24"/>
        </w:rPr>
        <w:t>1</w:t>
      </w:r>
      <w:r>
        <w:rPr>
          <w:rFonts w:ascii="彩虹粗仿宋" w:eastAsia="彩虹粗仿宋" w:hint="eastAsia"/>
          <w:sz w:val="24"/>
        </w:rPr>
        <w:t>7</w:t>
      </w:r>
      <w:r w:rsidRPr="004565B1">
        <w:rPr>
          <w:rFonts w:ascii="彩虹粗仿宋" w:eastAsia="彩虹粗仿宋" w:hint="eastAsia"/>
          <w:sz w:val="24"/>
        </w:rPr>
        <w:t>.</w:t>
      </w:r>
      <w:r w:rsidRPr="001F32BE">
        <w:rPr>
          <w:rFonts w:ascii="彩虹粗仿宋" w:eastAsia="彩虹粗仿宋" w:hint="eastAsia"/>
          <w:bCs/>
          <w:sz w:val="24"/>
        </w:rPr>
        <w:t>本基金持有的所有流通受限证券，其公允价值不得超过本基金资产净值的10%；本基</w:t>
      </w:r>
      <w:r w:rsidRPr="003979B1">
        <w:rPr>
          <w:rFonts w:ascii="彩虹粗仿宋" w:eastAsia="彩虹粗仿宋" w:hint="eastAsia"/>
          <w:bCs/>
          <w:sz w:val="24"/>
        </w:rPr>
        <w:t>金持有的同一流通受限证券，其公允价值不得超过本基金资产净值的</w:t>
      </w:r>
      <w:r w:rsidRPr="003979B1">
        <w:rPr>
          <w:rFonts w:ascii="彩虹粗仿宋" w:eastAsia="彩虹粗仿宋"/>
          <w:bCs/>
          <w:sz w:val="24"/>
        </w:rPr>
        <w:t>10%</w:t>
      </w:r>
      <w:r w:rsidRPr="003979B1">
        <w:rPr>
          <w:rFonts w:ascii="彩虹粗仿宋" w:eastAsia="彩虹粗仿宋" w:hint="eastAsia"/>
          <w:bCs/>
          <w:sz w:val="24"/>
        </w:rPr>
        <w:t>；</w:t>
      </w:r>
    </w:p>
    <w:p w:rsidR="00A64737" w:rsidRDefault="00A64737" w:rsidP="00C02A6E">
      <w:pPr>
        <w:adjustRightInd w:val="0"/>
        <w:snapToGrid w:val="0"/>
        <w:ind w:firstLineChars="200" w:firstLine="480"/>
        <w:rPr>
          <w:rFonts w:ascii="彩虹粗仿宋" w:eastAsia="彩虹粗仿宋"/>
          <w:sz w:val="24"/>
        </w:rPr>
      </w:pPr>
      <w:r w:rsidRPr="00A64737">
        <w:rPr>
          <w:rFonts w:ascii="彩虹粗仿宋" w:eastAsia="彩虹粗仿宋" w:hint="eastAsia"/>
          <w:sz w:val="24"/>
        </w:rPr>
        <w:t>1</w:t>
      </w:r>
      <w:r w:rsidR="00611D21">
        <w:rPr>
          <w:rFonts w:ascii="彩虹粗仿宋" w:eastAsia="彩虹粗仿宋" w:hint="eastAsia"/>
          <w:sz w:val="24"/>
        </w:rPr>
        <w:t>8</w:t>
      </w:r>
      <w:r>
        <w:rPr>
          <w:rFonts w:ascii="彩虹粗仿宋" w:eastAsia="彩虹粗仿宋" w:hint="eastAsia"/>
          <w:sz w:val="24"/>
        </w:rPr>
        <w:t>.</w:t>
      </w:r>
      <w:r w:rsidR="00676C77" w:rsidRPr="00676C77">
        <w:rPr>
          <w:rFonts w:ascii="彩虹粗仿宋" w:eastAsia="彩虹粗仿宋" w:hint="eastAsia"/>
          <w:sz w:val="24"/>
        </w:rPr>
        <w:t>本基金管理人管理</w:t>
      </w:r>
      <w:r w:rsidR="008F7424">
        <w:rPr>
          <w:rFonts w:ascii="彩虹粗仿宋" w:eastAsia="彩虹粗仿宋" w:hint="eastAsia"/>
          <w:bCs/>
          <w:sz w:val="24"/>
        </w:rPr>
        <w:t>且在本基金托管人处托管</w:t>
      </w:r>
      <w:r w:rsidR="00676C77" w:rsidRPr="00676C77">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sidR="008F7424">
        <w:rPr>
          <w:rFonts w:ascii="彩虹粗仿宋" w:eastAsia="彩虹粗仿宋" w:hint="eastAsia"/>
          <w:bCs/>
          <w:sz w:val="24"/>
        </w:rPr>
        <w:t>且在本基金托管人处托管</w:t>
      </w:r>
      <w:r w:rsidR="00676C77" w:rsidRPr="00676C77">
        <w:rPr>
          <w:rFonts w:ascii="彩虹粗仿宋" w:eastAsia="彩虹粗仿宋" w:hint="eastAsia"/>
          <w:sz w:val="24"/>
        </w:rPr>
        <w:t>的全部投资组合持有一家上市公司发行的可流通股票，不得超过该上市公司可流通股票的30%；</w:t>
      </w:r>
    </w:p>
    <w:p w:rsidR="00A26C1C" w:rsidRDefault="00611D21" w:rsidP="000679E7">
      <w:pPr>
        <w:adjustRightInd w:val="0"/>
        <w:snapToGrid w:val="0"/>
        <w:ind w:firstLine="480"/>
        <w:rPr>
          <w:rFonts w:ascii="彩虹粗仿宋" w:eastAsia="彩虹粗仿宋"/>
          <w:sz w:val="24"/>
        </w:rPr>
      </w:pPr>
      <w:r>
        <w:rPr>
          <w:rFonts w:ascii="彩虹粗仿宋" w:eastAsia="彩虹粗仿宋" w:hint="eastAsia"/>
          <w:sz w:val="24"/>
        </w:rPr>
        <w:t>19</w:t>
      </w:r>
      <w:r w:rsidR="000C6265" w:rsidRPr="000C6265">
        <w:rPr>
          <w:rFonts w:ascii="彩虹粗仿宋" w:eastAsia="彩虹粗仿宋" w:hint="eastAsia"/>
          <w:sz w:val="24"/>
        </w:rPr>
        <w:t>．</w:t>
      </w:r>
      <w:r w:rsidR="0071376A" w:rsidRPr="0071376A">
        <w:rPr>
          <w:rFonts w:ascii="彩虹粗仿宋" w:eastAsia="彩虹粗仿宋" w:hint="eastAsia"/>
          <w:sz w:val="24"/>
        </w:rPr>
        <w:t>开放期内，</w:t>
      </w:r>
      <w:r w:rsidR="000C6265" w:rsidRPr="000C6265">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前述所规定比例限制的，基金管理人不得主动新增流动性受限资产的投资；</w:t>
      </w:r>
    </w:p>
    <w:p w:rsidR="00A26C1C" w:rsidRDefault="00611D21" w:rsidP="000679E7">
      <w:pPr>
        <w:adjustRightInd w:val="0"/>
        <w:snapToGrid w:val="0"/>
        <w:ind w:firstLine="480"/>
        <w:rPr>
          <w:rFonts w:ascii="彩虹粗仿宋" w:eastAsia="彩虹粗仿宋"/>
          <w:bCs/>
          <w:sz w:val="24"/>
        </w:rPr>
      </w:pPr>
      <w:r>
        <w:rPr>
          <w:rFonts w:ascii="彩虹粗仿宋" w:eastAsia="彩虹粗仿宋" w:hint="eastAsia"/>
          <w:bCs/>
          <w:sz w:val="24"/>
        </w:rPr>
        <w:t>20.</w:t>
      </w:r>
      <w:r w:rsidR="00A26C1C" w:rsidRPr="005B06EF">
        <w:rPr>
          <w:rFonts w:ascii="彩虹粗仿宋" w:eastAsia="彩虹粗仿宋" w:hint="eastAsia"/>
          <w:bCs/>
          <w:sz w:val="24"/>
        </w:rPr>
        <w:t>本基金与私募类证券资管产品及中国证监会认定的其他主体为交易对手开展逆回购交易的，可接受质押品的资质要求应当与基金合同约定的投资范围保持一致；</w:t>
      </w:r>
    </w:p>
    <w:p w:rsidR="000679E7" w:rsidRDefault="00A26C1C" w:rsidP="000679E7">
      <w:pPr>
        <w:adjustRightInd w:val="0"/>
        <w:snapToGrid w:val="0"/>
        <w:ind w:firstLine="480"/>
        <w:rPr>
          <w:rFonts w:ascii="彩虹粗仿宋" w:eastAsia="彩虹粗仿宋"/>
          <w:bCs/>
          <w:sz w:val="24"/>
        </w:rPr>
      </w:pPr>
      <w:r>
        <w:rPr>
          <w:rFonts w:ascii="彩虹粗仿宋" w:eastAsia="彩虹粗仿宋" w:hint="eastAsia"/>
          <w:bCs/>
          <w:sz w:val="24"/>
        </w:rPr>
        <w:t>21.</w:t>
      </w:r>
      <w:r w:rsidR="000679E7" w:rsidRPr="00B30238">
        <w:rPr>
          <w:rFonts w:ascii="彩虹粗仿宋" w:eastAsia="彩虹粗仿宋" w:hint="eastAsia"/>
          <w:bCs/>
          <w:sz w:val="24"/>
        </w:rPr>
        <w:t>法律法规及中国证监会规定的和《基金合同》约定的其他投资限制。</w:t>
      </w:r>
    </w:p>
    <w:p w:rsidR="006D63F3" w:rsidRDefault="000F0BC3">
      <w:pPr>
        <w:adjustRightInd w:val="0"/>
        <w:snapToGrid w:val="0"/>
        <w:spacing w:line="380" w:lineRule="exact"/>
        <w:ind w:firstLine="482"/>
        <w:rPr>
          <w:rFonts w:ascii="彩虹粗仿宋" w:eastAsia="彩虹粗仿宋"/>
          <w:bCs/>
          <w:sz w:val="24"/>
        </w:rPr>
      </w:pPr>
      <w:r w:rsidRPr="000F0BC3">
        <w:rPr>
          <w:rFonts w:ascii="彩虹粗仿宋" w:eastAsia="彩虹粗仿宋" w:hint="eastAsia"/>
          <w:bCs/>
          <w:sz w:val="24"/>
        </w:rPr>
        <w:t>除上述第2、12、1</w:t>
      </w:r>
      <w:r w:rsidR="00611D21">
        <w:rPr>
          <w:rFonts w:ascii="彩虹粗仿宋" w:eastAsia="彩虹粗仿宋" w:hint="eastAsia"/>
          <w:bCs/>
          <w:sz w:val="24"/>
        </w:rPr>
        <w:t>9</w:t>
      </w:r>
      <w:r w:rsidR="005B06EF">
        <w:rPr>
          <w:rFonts w:ascii="彩虹粗仿宋" w:eastAsia="彩虹粗仿宋" w:hint="eastAsia"/>
          <w:bCs/>
          <w:sz w:val="24"/>
        </w:rPr>
        <w:t>、20</w:t>
      </w:r>
      <w:r w:rsidRPr="000F0BC3">
        <w:rPr>
          <w:rFonts w:ascii="彩虹粗仿宋" w:eastAsia="彩虹粗仿宋" w:hint="eastAsia"/>
          <w:bCs/>
          <w:sz w:val="24"/>
        </w:rPr>
        <w:t>项外，</w:t>
      </w:r>
      <w:r w:rsidR="000679E7" w:rsidRPr="00B30238">
        <w:rPr>
          <w:rFonts w:ascii="彩虹粗仿宋" w:eastAsia="彩虹粗仿宋"/>
          <w:bCs/>
          <w:sz w:val="24"/>
        </w:rPr>
        <w:t>因证券市场波动</w:t>
      </w:r>
      <w:r w:rsidR="000679E7">
        <w:rPr>
          <w:rFonts w:ascii="彩虹粗仿宋" w:eastAsia="彩虹粗仿宋" w:hint="eastAsia"/>
          <w:bCs/>
          <w:sz w:val="24"/>
        </w:rPr>
        <w:t>、证券发行人</w:t>
      </w:r>
      <w:r w:rsidR="000679E7" w:rsidRPr="00B30238">
        <w:rPr>
          <w:rFonts w:ascii="彩虹粗仿宋" w:eastAsia="彩虹粗仿宋"/>
          <w:bCs/>
          <w:sz w:val="24"/>
        </w:rPr>
        <w:t>合并、基金规模变动、股权分置改革中支付对价等基金管理人之外的因素致使基金投资比例不符合上述规定投资比例的，基金管理人应当在10个交易日内进行调整</w:t>
      </w:r>
      <w:r w:rsidR="000679E7" w:rsidRPr="00B30238">
        <w:rPr>
          <w:rFonts w:ascii="彩虹粗仿宋" w:eastAsia="彩虹粗仿宋" w:hint="eastAsia"/>
          <w:bCs/>
          <w:sz w:val="24"/>
        </w:rPr>
        <w:t>，但中国证监会规定的特殊情形除外</w:t>
      </w:r>
      <w:r w:rsidR="000679E7" w:rsidRPr="00B30238">
        <w:rPr>
          <w:rFonts w:ascii="彩虹粗仿宋" w:eastAsia="彩虹粗仿宋"/>
          <w:bCs/>
          <w:sz w:val="24"/>
        </w:rPr>
        <w:t>。</w:t>
      </w:r>
      <w:r w:rsidR="000679E7" w:rsidRPr="00B30238">
        <w:rPr>
          <w:rFonts w:ascii="彩虹粗仿宋" w:eastAsia="彩虹粗仿宋" w:hint="eastAsia"/>
          <w:bCs/>
          <w:sz w:val="24"/>
        </w:rPr>
        <w:t>法律法规另有规定的，从其规定。</w:t>
      </w:r>
    </w:p>
    <w:p w:rsidR="006D63F3" w:rsidRDefault="000679E7">
      <w:pPr>
        <w:adjustRightInd w:val="0"/>
        <w:snapToGrid w:val="0"/>
        <w:spacing w:line="380" w:lineRule="exact"/>
        <w:ind w:firstLine="482"/>
        <w:rPr>
          <w:rFonts w:ascii="彩虹粗仿宋" w:eastAsia="彩虹粗仿宋"/>
          <w:bCs/>
          <w:sz w:val="24"/>
        </w:rPr>
      </w:pPr>
      <w:r w:rsidRPr="00B30238">
        <w:rPr>
          <w:rFonts w:ascii="彩虹粗仿宋" w:eastAsia="彩虹粗仿宋"/>
          <w:bCs/>
          <w:sz w:val="24"/>
        </w:rPr>
        <w:t>基金管理人应当自基金合同生效之日起</w:t>
      </w:r>
      <w:r w:rsidRPr="00B30238">
        <w:rPr>
          <w:rFonts w:ascii="彩虹粗仿宋" w:eastAsia="彩虹粗仿宋" w:hint="eastAsia"/>
          <w:bCs/>
          <w:sz w:val="24"/>
        </w:rPr>
        <w:t>6</w:t>
      </w:r>
      <w:r w:rsidRPr="00B30238">
        <w:rPr>
          <w:rFonts w:ascii="彩虹粗仿宋" w:eastAsia="彩虹粗仿宋"/>
          <w:bCs/>
          <w:sz w:val="24"/>
        </w:rPr>
        <w:t>个月内使基金的投资组合比例符合基金合同的有关约定。</w:t>
      </w:r>
      <w:r w:rsidRPr="00B30238">
        <w:rPr>
          <w:rFonts w:ascii="彩虹粗仿宋" w:eastAsia="彩虹粗仿宋" w:hint="eastAsia"/>
          <w:bCs/>
          <w:sz w:val="24"/>
        </w:rPr>
        <w:t>在上述期间内，本基金的投资范围、投资策略应当符合基金合同的约定。</w:t>
      </w:r>
      <w:r w:rsidRPr="00B30238">
        <w:rPr>
          <w:rFonts w:ascii="彩虹粗仿宋" w:eastAsia="彩虹粗仿宋"/>
          <w:bCs/>
          <w:sz w:val="24"/>
        </w:rPr>
        <w:t>基金托管人对基金的投资的监督与检查自基金合同生效之日起开始。</w:t>
      </w:r>
    </w:p>
    <w:p w:rsidR="006D63F3" w:rsidRDefault="000679E7">
      <w:pPr>
        <w:adjustRightInd w:val="0"/>
        <w:snapToGrid w:val="0"/>
        <w:spacing w:line="380" w:lineRule="exact"/>
        <w:ind w:firstLine="482"/>
        <w:rPr>
          <w:rFonts w:ascii="彩虹粗仿宋" w:eastAsia="彩虹粗仿宋"/>
          <w:sz w:val="24"/>
        </w:rPr>
      </w:pPr>
      <w:r w:rsidRPr="00B30238">
        <w:rPr>
          <w:rFonts w:ascii="彩虹粗仿宋" w:eastAsia="彩虹粗仿宋"/>
          <w:bCs/>
          <w:sz w:val="24"/>
        </w:rPr>
        <w:t>法律法规或监管部门取消</w:t>
      </w:r>
      <w:r w:rsidRPr="00B30238">
        <w:rPr>
          <w:rFonts w:ascii="彩虹粗仿宋" w:eastAsia="彩虹粗仿宋" w:hint="eastAsia"/>
          <w:bCs/>
          <w:sz w:val="24"/>
        </w:rPr>
        <w:t>或调整</w:t>
      </w:r>
      <w:r w:rsidRPr="00B30238">
        <w:rPr>
          <w:rFonts w:ascii="彩虹粗仿宋" w:eastAsia="彩虹粗仿宋"/>
          <w:bCs/>
          <w:sz w:val="24"/>
        </w:rPr>
        <w:t>上述限制，如适用于本基金，基金管理人</w:t>
      </w:r>
      <w:r w:rsidRPr="00B30238">
        <w:rPr>
          <w:rFonts w:ascii="彩虹粗仿宋" w:eastAsia="彩虹粗仿宋" w:hint="eastAsia"/>
          <w:bCs/>
          <w:sz w:val="24"/>
        </w:rPr>
        <w:t>在</w:t>
      </w:r>
      <w:r w:rsidRPr="00B30238">
        <w:rPr>
          <w:rFonts w:ascii="彩虹粗仿宋" w:eastAsia="彩虹粗仿宋"/>
          <w:bCs/>
          <w:sz w:val="24"/>
        </w:rPr>
        <w:t>履行适当程序后，则本基金投资不再受相关限制</w:t>
      </w:r>
      <w:r w:rsidRPr="00B30238">
        <w:rPr>
          <w:rFonts w:ascii="彩虹粗仿宋" w:eastAsia="彩虹粗仿宋" w:hint="eastAsia"/>
          <w:bCs/>
          <w:sz w:val="24"/>
        </w:rPr>
        <w:t>或按调整后的规定执行</w:t>
      </w:r>
      <w:r w:rsidRPr="00B30238">
        <w:rPr>
          <w:rFonts w:ascii="彩虹粗仿宋" w:eastAsia="彩虹粗仿宋"/>
          <w:bCs/>
          <w:sz w:val="24"/>
        </w:rPr>
        <w:t>。</w:t>
      </w:r>
    </w:p>
    <w:p w:rsidR="006D63F3" w:rsidRDefault="000679E7">
      <w:pPr>
        <w:adjustRightInd w:val="0"/>
        <w:snapToGrid w:val="0"/>
        <w:spacing w:line="380" w:lineRule="exact"/>
        <w:ind w:firstLine="482"/>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对本托管协议第十五条第九款基金投资禁止行为通过事后监督方式进行监督。</w:t>
      </w:r>
    </w:p>
    <w:p w:rsidR="006D63F3" w:rsidRDefault="000679E7">
      <w:pPr>
        <w:adjustRightInd w:val="0"/>
        <w:snapToGrid w:val="0"/>
        <w:spacing w:line="380" w:lineRule="exact"/>
        <w:ind w:firstLine="482"/>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6D63F3" w:rsidRDefault="000679E7">
      <w:pPr>
        <w:adjustRightInd w:val="0"/>
        <w:snapToGrid w:val="0"/>
        <w:spacing w:line="380" w:lineRule="exact"/>
        <w:ind w:firstLine="482"/>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0679E7" w:rsidRPr="004565B1" w:rsidRDefault="000679E7" w:rsidP="00B92DBC">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0679E7" w:rsidRPr="004565B1" w:rsidRDefault="000679E7" w:rsidP="00B92DB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0679E7" w:rsidRPr="004565B1" w:rsidRDefault="000679E7" w:rsidP="00B92DBC">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0679E7" w:rsidRPr="00453246" w:rsidRDefault="00676C77" w:rsidP="00B92DBC">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color w:val="000000"/>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F01613" w:rsidRDefault="00676C77">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hint="eastAsia"/>
          <w:color w:val="000000"/>
          <w:sz w:val="24"/>
        </w:rPr>
        <w:t>本基金投资的流通受限证券限于可由中国证券登记结算有限责任公司或中央国债登记结算有限责任公司负责登记和存管，并可在证券交易所或全国银行间债券市场交易的证券。</w:t>
      </w:r>
    </w:p>
    <w:p w:rsidR="000679E7" w:rsidRPr="00453246" w:rsidRDefault="00676C77" w:rsidP="00B92DBC">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hint="eastAsia"/>
          <w:color w:val="00000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0679E7" w:rsidRPr="00453246" w:rsidRDefault="00676C77" w:rsidP="00B92DBC">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hint="eastAsia"/>
          <w:color w:val="000000"/>
          <w:sz w:val="24"/>
        </w:rPr>
        <w:t>本基金投资流通受限证券，不得预付任何形式的保证金。</w:t>
      </w:r>
    </w:p>
    <w:p w:rsidR="00F01613" w:rsidRDefault="00676C77">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color w:val="000000"/>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F01613" w:rsidRDefault="00676C77">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hint="eastAsia"/>
          <w:color w:val="00000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F01613" w:rsidRDefault="00676C77">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color w:val="00000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F01613" w:rsidRDefault="00676C77">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hint="eastAsia"/>
          <w:color w:val="000000"/>
          <w:sz w:val="24"/>
        </w:rPr>
        <w:t>（1）中国证监会批准发行非公开发行股票的批准文件。</w:t>
      </w:r>
    </w:p>
    <w:p w:rsidR="00F01613" w:rsidRDefault="00676C77">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hint="eastAsia"/>
          <w:color w:val="000000"/>
          <w:sz w:val="24"/>
        </w:rPr>
        <w:t>（2）非公开发行股票有关发行数量、发行价格、锁定期等发行资料。</w:t>
      </w:r>
    </w:p>
    <w:p w:rsidR="00F01613" w:rsidRDefault="00676C77">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hint="eastAsia"/>
          <w:color w:val="000000"/>
          <w:sz w:val="24"/>
        </w:rPr>
        <w:t>（3）非公开发行股票发行人与中国证券登记结算有限责任公司或中央国债登记结算有限责任公司签订的证券登记及服务协议。</w:t>
      </w:r>
    </w:p>
    <w:p w:rsidR="000679E7" w:rsidRPr="00453246" w:rsidRDefault="00676C77" w:rsidP="00B92DBC">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hint="eastAsia"/>
          <w:color w:val="000000"/>
          <w:sz w:val="24"/>
        </w:rPr>
        <w:t>（4）基金拟认购的数量、价格、总成本、账面价值。</w:t>
      </w:r>
    </w:p>
    <w:p w:rsidR="00F01613" w:rsidRDefault="00676C77">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color w:val="000000"/>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F01613" w:rsidRDefault="00676C77">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hint="eastAsia"/>
          <w:color w:val="000000"/>
          <w:sz w:val="24"/>
        </w:rPr>
        <w:t>本基金有关投资流通受限证券比例如违反有关限制规定，在合理期限内未能进行及时调整，基金管理人应在两个工作日内编制临时报告书，予以公告。</w:t>
      </w:r>
    </w:p>
    <w:p w:rsidR="00F01613" w:rsidRDefault="00676C77">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color w:val="000000"/>
          <w:sz w:val="24"/>
        </w:rPr>
        <w:t>5.基金托管人根据有关规定有权对基金管理人进行以下事项监督：</w:t>
      </w:r>
    </w:p>
    <w:p w:rsidR="00F01613" w:rsidRDefault="00676C77">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hint="eastAsia"/>
          <w:color w:val="000000"/>
          <w:sz w:val="24"/>
        </w:rPr>
        <w:t>（1）本基金投资流通受限证券时的法律法规遵守情况。</w:t>
      </w:r>
    </w:p>
    <w:p w:rsidR="00F01613" w:rsidRDefault="00676C77">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hint="eastAsia"/>
          <w:color w:val="000000"/>
          <w:sz w:val="24"/>
        </w:rPr>
        <w:t>（2）在基金投资流通受限证券管理工作方面有关制度、流动性风险处置预案的建立与完善情况。</w:t>
      </w:r>
    </w:p>
    <w:p w:rsidR="00F01613" w:rsidRDefault="00676C77">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hint="eastAsia"/>
          <w:color w:val="000000"/>
          <w:sz w:val="24"/>
        </w:rPr>
        <w:t>（3）有关比例限制的执行情况。</w:t>
      </w:r>
    </w:p>
    <w:p w:rsidR="00F01613" w:rsidRDefault="00676C77">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hint="eastAsia"/>
          <w:color w:val="000000"/>
          <w:sz w:val="24"/>
        </w:rPr>
        <w:t>（4）信息披露情况。</w:t>
      </w:r>
    </w:p>
    <w:p w:rsidR="000679E7" w:rsidRPr="00453246" w:rsidRDefault="00676C77" w:rsidP="00B92DBC">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color w:val="000000"/>
          <w:sz w:val="24"/>
        </w:rPr>
        <w:t>6.相关法律法规对基金投资流通受限证券有新规定的，从其规定。</w:t>
      </w:r>
    </w:p>
    <w:p w:rsidR="000679E7" w:rsidRPr="00453246" w:rsidRDefault="00676C77" w:rsidP="00B92DBC">
      <w:pPr>
        <w:adjustRightInd w:val="0"/>
        <w:snapToGrid w:val="0"/>
        <w:ind w:firstLineChars="200" w:firstLine="480"/>
        <w:rPr>
          <w:rFonts w:ascii="彩虹粗仿宋" w:eastAsia="彩虹粗仿宋" w:hAnsi="宋体" w:cs="Arial"/>
          <w:color w:val="000000"/>
          <w:sz w:val="24"/>
        </w:rPr>
      </w:pPr>
      <w:r w:rsidRPr="00676C77">
        <w:rPr>
          <w:rFonts w:ascii="彩虹粗仿宋" w:eastAsia="彩虹粗仿宋" w:hAnsi="宋体" w:cs="Arial" w:hint="eastAsia"/>
          <w:color w:val="000000"/>
          <w:sz w:val="24"/>
        </w:rPr>
        <w:t>（六）基金投资中小企业私募债券，基金管理人应根据审慎原则，制定严格的投资决策流程、风险控制制度和信用风险、流动性风险处置预案，并经董事会批准，以防范信用风险、流动性风险等各种风险。</w:t>
      </w:r>
    </w:p>
    <w:p w:rsidR="0050333A" w:rsidRDefault="00676C77" w:rsidP="00B92DBC">
      <w:pPr>
        <w:adjustRightInd w:val="0"/>
        <w:snapToGrid w:val="0"/>
        <w:ind w:firstLineChars="200" w:firstLine="480"/>
        <w:rPr>
          <w:rFonts w:ascii="彩虹粗仿宋" w:eastAsia="彩虹粗仿宋" w:hAnsi="宋体" w:cs="Arial"/>
          <w:sz w:val="24"/>
        </w:rPr>
      </w:pPr>
      <w:r w:rsidRPr="00676C77">
        <w:rPr>
          <w:rFonts w:ascii="彩虹粗仿宋" w:eastAsia="彩虹粗仿宋" w:hAnsi="宋体" w:cs="Arial" w:hint="eastAsia"/>
          <w:color w:val="00000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w:t>
      </w:r>
      <w:r w:rsidR="000679E7" w:rsidRPr="00B30238">
        <w:rPr>
          <w:rFonts w:ascii="彩虹粗仿宋" w:eastAsia="彩虹粗仿宋" w:hAnsi="宋体" w:cs="Arial" w:hint="eastAsia"/>
          <w:sz w:val="24"/>
        </w:rPr>
        <w:t>原因导致基金出现损失致使基金托管人承担连带赔偿责任的，基金管理人应赔偿基金托管人由此遭受的损失。</w:t>
      </w:r>
    </w:p>
    <w:p w:rsidR="000679E7" w:rsidRPr="004565B1" w:rsidRDefault="000679E7" w:rsidP="00B92DB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（七）基金托管人根据有关法律法规的规定及《基金合同》的约定，对基金资产净值计算、</w:t>
      </w:r>
      <w:r>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rsidR="000679E7" w:rsidRPr="004565B1" w:rsidRDefault="000679E7" w:rsidP="00B92DB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679E7" w:rsidRPr="004565B1" w:rsidRDefault="000679E7" w:rsidP="00B92DB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679E7" w:rsidRPr="004565B1" w:rsidRDefault="000679E7" w:rsidP="00B92DB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0679E7" w:rsidRPr="004565B1" w:rsidRDefault="000679E7" w:rsidP="00B92DB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679E7" w:rsidRPr="004565B1" w:rsidRDefault="000679E7" w:rsidP="000679E7">
      <w:pPr>
        <w:rPr>
          <w:rFonts w:ascii="彩虹粗仿宋" w:eastAsia="彩虹粗仿宋"/>
          <w:sz w:val="24"/>
        </w:rPr>
      </w:pPr>
    </w:p>
    <w:p w:rsidR="000679E7" w:rsidRPr="004565B1" w:rsidRDefault="000679E7" w:rsidP="000679E7">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565B1">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1D1A47">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w:t>
      </w:r>
      <w:r>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基金份额净值、根据基金管理人指令办理清算交收、相关信息披露和监督基金投资运作等行为。</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679E7" w:rsidRPr="004565B1" w:rsidRDefault="000679E7" w:rsidP="000679E7">
      <w:pPr>
        <w:rPr>
          <w:rFonts w:ascii="彩虹粗仿宋" w:eastAsia="彩虹粗仿宋"/>
          <w:sz w:val="24"/>
        </w:rPr>
      </w:pPr>
    </w:p>
    <w:p w:rsidR="000679E7" w:rsidRPr="004565B1" w:rsidRDefault="000679E7" w:rsidP="000679E7">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sidRPr="001D1A47">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w:t>
      </w:r>
      <w:r w:rsidR="00D82760">
        <w:rPr>
          <w:rFonts w:ascii="彩虹粗仿宋" w:eastAsia="彩虹粗仿宋" w:hint="eastAsia"/>
          <w:sz w:val="24"/>
        </w:rPr>
        <w:t>交易/</w:t>
      </w:r>
      <w:r>
        <w:rPr>
          <w:rFonts w:ascii="彩虹粗仿宋" w:eastAsia="彩虹粗仿宋" w:hint="eastAsia"/>
          <w:sz w:val="24"/>
        </w:rPr>
        <w:t>登记结算机构</w:t>
      </w:r>
      <w:r w:rsidRPr="004565B1">
        <w:rPr>
          <w:rFonts w:ascii="彩虹粗仿宋" w:eastAsia="彩虹粗仿宋" w:hint="eastAsia"/>
          <w:sz w:val="24"/>
        </w:rPr>
        <w:t>扣收</w:t>
      </w:r>
      <w:r w:rsidR="00D82760">
        <w:rPr>
          <w:rFonts w:ascii="彩虹粗仿宋" w:eastAsia="彩虹粗仿宋" w:hint="eastAsia"/>
          <w:sz w:val="24"/>
        </w:rPr>
        <w:t>交易费、</w:t>
      </w:r>
      <w:r w:rsidRPr="004565B1">
        <w:rPr>
          <w:rFonts w:ascii="彩虹粗仿宋" w:eastAsia="彩虹粗仿宋" w:hint="eastAsia"/>
          <w:sz w:val="24"/>
        </w:rPr>
        <w:t>结算费和账户维护费等费用）。</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Pr>
          <w:rFonts w:ascii="彩虹粗仿宋" w:eastAsia="彩虹粗仿宋" w:hAnsi="宋体" w:cs="Arial" w:hint="eastAsia"/>
          <w:sz w:val="24"/>
        </w:rPr>
        <w:t>应</w:t>
      </w:r>
      <w:r w:rsidRPr="004565B1">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以基金的名义在其营业机构开立基金的银行账户，并根据基金管理人合法合规的指令办理资金收付。本基金的银行预留印鉴由基金托管人保管和使用。</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0679E7"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0679E7" w:rsidRPr="00FB0C91" w:rsidRDefault="000679E7" w:rsidP="000679E7">
      <w:pPr>
        <w:adjustRightInd w:val="0"/>
        <w:snapToGrid w:val="0"/>
        <w:ind w:firstLineChars="200" w:firstLine="480"/>
        <w:rPr>
          <w:rFonts w:ascii="彩虹粗仿宋" w:eastAsia="彩虹粗仿宋" w:hAnsi="宋体" w:cs="Arial"/>
          <w:sz w:val="24"/>
        </w:rPr>
      </w:pPr>
      <w:r w:rsidRPr="001650E5">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0679E7" w:rsidRDefault="000679E7" w:rsidP="000679E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D82760" w:rsidRPr="00D82760" w:rsidRDefault="00D82760" w:rsidP="00D8276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w:t>
      </w:r>
      <w:r w:rsidRPr="00D84C4F">
        <w:rPr>
          <w:rFonts w:ascii="彩虹粗仿宋" w:eastAsia="彩虹粗仿宋" w:hAnsi="宋体" w:cs="Arial" w:hint="eastAsia"/>
          <w:sz w:val="24"/>
        </w:rPr>
        <w:t>结算公司相关规定，委托有交易关系的证券公司负责办理</w:t>
      </w:r>
      <w:r>
        <w:rPr>
          <w:rFonts w:ascii="彩虹粗仿宋" w:eastAsia="彩虹粗仿宋" w:hAnsi="宋体" w:cs="Arial" w:hint="eastAsia"/>
          <w:sz w:val="24"/>
        </w:rPr>
        <w:t>。</w:t>
      </w:r>
      <w:r w:rsidRPr="00D84C4F">
        <w:rPr>
          <w:rFonts w:ascii="彩虹粗仿宋" w:eastAsia="彩虹粗仿宋" w:hAnsi="宋体" w:cs="Arial" w:hint="eastAsia"/>
          <w:sz w:val="24"/>
        </w:rPr>
        <w:t>销户完成后</w:t>
      </w:r>
      <w:r>
        <w:rPr>
          <w:rFonts w:ascii="彩虹粗仿宋" w:eastAsia="彩虹粗仿宋" w:hAnsi="宋体" w:cs="Arial" w:hint="eastAsia"/>
          <w:sz w:val="24"/>
        </w:rPr>
        <w:t>，基金管理人需将相关证明提供至基金</w:t>
      </w:r>
      <w:r w:rsidRPr="00D84C4F">
        <w:rPr>
          <w:rFonts w:ascii="彩虹粗仿宋" w:eastAsia="彩虹粗仿宋" w:hAnsi="宋体" w:cs="Arial" w:hint="eastAsia"/>
          <w:sz w:val="24"/>
        </w:rPr>
        <w:t>托管</w:t>
      </w:r>
      <w:r>
        <w:rPr>
          <w:rFonts w:ascii="彩虹粗仿宋" w:eastAsia="彩虹粗仿宋" w:hAnsi="宋体" w:cs="Arial" w:hint="eastAsia"/>
          <w:sz w:val="24"/>
        </w:rPr>
        <w:t>人。账户注销</w:t>
      </w:r>
      <w:r w:rsidRPr="00D84C4F">
        <w:rPr>
          <w:rFonts w:ascii="彩虹粗仿宋" w:eastAsia="彩虹粗仿宋" w:hAnsi="宋体" w:cs="Arial" w:hint="eastAsia"/>
          <w:sz w:val="24"/>
        </w:rPr>
        <w:t>期间</w:t>
      </w:r>
      <w:r>
        <w:rPr>
          <w:rFonts w:ascii="彩虹粗仿宋" w:eastAsia="彩虹粗仿宋" w:hAnsi="宋体" w:cs="Arial" w:hint="eastAsia"/>
          <w:sz w:val="24"/>
        </w:rPr>
        <w:t>如需基金托管人提供配合的，基金托管人</w:t>
      </w:r>
      <w:r w:rsidRPr="00D84C4F">
        <w:rPr>
          <w:rFonts w:ascii="彩虹粗仿宋" w:eastAsia="彩虹粗仿宋" w:hAnsi="宋体" w:cs="Arial" w:hint="eastAsia"/>
          <w:sz w:val="24"/>
        </w:rPr>
        <w:t>应予以配合。</w:t>
      </w:r>
    </w:p>
    <w:p w:rsidR="000679E7" w:rsidRPr="004565B1" w:rsidRDefault="00D82760"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0679E7"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0679E7" w:rsidRPr="004565B1" w:rsidRDefault="000679E7" w:rsidP="000679E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0679E7" w:rsidRPr="004565B1" w:rsidRDefault="000679E7" w:rsidP="000679E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w:t>
      </w:r>
      <w:bookmarkStart w:id="43" w:name="_GoBack"/>
      <w:r w:rsidRPr="004565B1">
        <w:rPr>
          <w:rFonts w:ascii="彩虹粗仿宋" w:eastAsia="彩虹粗仿宋" w:hAnsi="宋体" w:cs="Arial" w:hint="eastAsia"/>
          <w:sz w:val="24"/>
        </w:rPr>
        <w:t>。重大合同的保管期限为《基金合同》终止后15年。</w:t>
      </w:r>
      <w:bookmarkEnd w:id="43"/>
    </w:p>
    <w:p w:rsidR="000679E7" w:rsidRPr="004565B1" w:rsidRDefault="000679E7" w:rsidP="000679E7">
      <w:pPr>
        <w:rPr>
          <w:rFonts w:ascii="彩虹粗仿宋" w:eastAsia="彩虹粗仿宋"/>
          <w:sz w:val="24"/>
        </w:rPr>
      </w:pPr>
    </w:p>
    <w:p w:rsidR="000679E7" w:rsidRPr="004565B1" w:rsidRDefault="000679E7" w:rsidP="000679E7">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0679E7" w:rsidRPr="004565B1" w:rsidRDefault="000679E7" w:rsidP="000679E7">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0679E7" w:rsidRPr="004565B1" w:rsidRDefault="000679E7" w:rsidP="000679E7">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D82760">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0679E7" w:rsidRPr="004565B1" w:rsidRDefault="000679E7" w:rsidP="000679E7">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0679E7" w:rsidRPr="004565B1" w:rsidRDefault="000679E7" w:rsidP="000679E7">
      <w:pPr>
        <w:adjustRightInd w:val="0"/>
        <w:snapToGrid w:val="0"/>
        <w:rPr>
          <w:rFonts w:ascii="彩虹粗仿宋" w:eastAsia="彩虹粗仿宋" w:hAnsi="宋体" w:cs="Arial"/>
          <w:sz w:val="24"/>
        </w:rPr>
      </w:pPr>
    </w:p>
    <w:p w:rsidR="000679E7" w:rsidRPr="004565B1" w:rsidRDefault="000679E7" w:rsidP="000679E7">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0679E7" w:rsidRPr="004565B1" w:rsidRDefault="000679E7" w:rsidP="000679E7">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0679E7" w:rsidRPr="004565B1" w:rsidRDefault="000679E7" w:rsidP="000679E7">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0679E7" w:rsidRPr="004565B1" w:rsidRDefault="000679E7" w:rsidP="000679E7">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rsidR="000679E7" w:rsidRPr="004565B1" w:rsidRDefault="000679E7" w:rsidP="000679E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0679E7" w:rsidRPr="004565B1" w:rsidRDefault="000679E7" w:rsidP="000679E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0679E7" w:rsidRPr="004565B1" w:rsidRDefault="000679E7" w:rsidP="000679E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0679E7" w:rsidRPr="004565B1" w:rsidRDefault="000679E7" w:rsidP="000679E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0679E7" w:rsidRPr="004565B1" w:rsidRDefault="000679E7" w:rsidP="000679E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0679E7" w:rsidRPr="004565B1" w:rsidRDefault="000679E7" w:rsidP="000679E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0679E7" w:rsidRPr="004565B1" w:rsidRDefault="000679E7" w:rsidP="000F0BC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Pr>
          <w:rFonts w:ascii="彩虹粗仿宋" w:eastAsia="彩虹粗仿宋" w:hint="eastAsia"/>
          <w:sz w:val="24"/>
          <w:szCs w:val="18"/>
        </w:rPr>
        <w:t>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676C77" w:rsidRDefault="000679E7" w:rsidP="00676C7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676C77" w:rsidRDefault="000679E7" w:rsidP="00676C7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676C77" w:rsidRDefault="000679E7" w:rsidP="00676C77">
      <w:pPr>
        <w:adjustRightInd w:val="0"/>
        <w:snapToGrid w:val="0"/>
        <w:ind w:firstLine="480"/>
        <w:outlineLvl w:val="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676C77" w:rsidRDefault="000679E7" w:rsidP="00676C77">
      <w:pPr>
        <w:adjustRightInd w:val="0"/>
        <w:snapToGrid w:val="0"/>
        <w:ind w:firstLine="480"/>
        <w:outlineLvl w:val="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676C77" w:rsidRDefault="000679E7" w:rsidP="00676C77">
      <w:pPr>
        <w:adjustRightInd w:val="0"/>
        <w:snapToGrid w:val="0"/>
        <w:ind w:firstLine="480"/>
        <w:outlineLvl w:val="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676C77" w:rsidRDefault="000679E7" w:rsidP="00676C77">
      <w:pPr>
        <w:adjustRightInd w:val="0"/>
        <w:snapToGrid w:val="0"/>
        <w:ind w:firstLine="480"/>
        <w:outlineLvl w:val="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676C77" w:rsidRDefault="000679E7" w:rsidP="00676C77">
      <w:pPr>
        <w:adjustRightInd w:val="0"/>
        <w:snapToGrid w:val="0"/>
        <w:ind w:firstLine="480"/>
        <w:outlineLvl w:val="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676C77" w:rsidRDefault="000679E7" w:rsidP="00676C77">
      <w:pPr>
        <w:adjustRightInd w:val="0"/>
        <w:snapToGrid w:val="0"/>
        <w:ind w:firstLine="480"/>
        <w:outlineLvl w:val="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676C77" w:rsidRDefault="000679E7" w:rsidP="00676C77">
      <w:pPr>
        <w:adjustRightInd w:val="0"/>
        <w:snapToGrid w:val="0"/>
        <w:ind w:firstLine="480"/>
        <w:outlineLvl w:val="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676C77" w:rsidRDefault="000679E7" w:rsidP="00676C77">
      <w:pPr>
        <w:adjustRightInd w:val="0"/>
        <w:snapToGrid w:val="0"/>
        <w:ind w:firstLine="480"/>
        <w:outlineLvl w:val="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0679E7" w:rsidRPr="004565B1" w:rsidRDefault="000679E7" w:rsidP="000679E7">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0679E7" w:rsidRPr="004565B1"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w:t>
      </w:r>
      <w:r w:rsidRPr="004565B1">
        <w:rPr>
          <w:rFonts w:ascii="彩虹粗仿宋" w:eastAsia="彩虹粗仿宋" w:hAnsi="宋体" w:cs="Arial" w:hint="eastAsia"/>
          <w:sz w:val="24"/>
        </w:rPr>
        <w:t>每个交易日计算基金资产净值及</w:t>
      </w:r>
      <w:r>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基金份额净值，并按规定公告。</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w:t>
      </w:r>
      <w:r>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基金份额净值结果发送基金托管人，经基金托管人复核无误后，由基金管理人对外公布。</w:t>
      </w:r>
    </w:p>
    <w:p w:rsidR="000679E7" w:rsidRPr="004565B1" w:rsidRDefault="000679E7" w:rsidP="000679E7">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0679E7" w:rsidRPr="00584C13" w:rsidRDefault="000679E7" w:rsidP="000679E7">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0679E7" w:rsidRPr="004B2B77"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0679E7" w:rsidRPr="004B2B77"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679E7" w:rsidRPr="004B2B77"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在交易所市场上市交易或挂牌转让的固定收益品种（</w:t>
      </w:r>
      <w:r>
        <w:rPr>
          <w:rFonts w:ascii="彩虹粗仿宋" w:eastAsia="彩虹粗仿宋" w:hAnsi="宋体" w:cs="Arial" w:hint="eastAsia"/>
          <w:sz w:val="24"/>
        </w:rPr>
        <w:t>法律规定</w:t>
      </w:r>
      <w:r w:rsidRPr="004B2B77">
        <w:rPr>
          <w:rFonts w:ascii="彩虹粗仿宋" w:eastAsia="彩虹粗仿宋" w:hAnsi="宋体" w:cs="Arial" w:hint="eastAsia"/>
          <w:sz w:val="24"/>
        </w:rPr>
        <w:t>另有规定的除外），选取第三方估值机构提供的相应品种当日的估值净价估值。</w:t>
      </w:r>
    </w:p>
    <w:p w:rsidR="000679E7" w:rsidRPr="004B2B77"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对在交易所市场上市交易的可转换债券，按照每日收盘价作为估值全价。</w:t>
      </w:r>
    </w:p>
    <w:p w:rsidR="000679E7" w:rsidRPr="004B2B77"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对在交易所市场挂牌转让的资产支持证券和</w:t>
      </w:r>
      <w:r>
        <w:rPr>
          <w:rFonts w:ascii="彩虹粗仿宋" w:eastAsia="彩虹粗仿宋" w:hAnsi="宋体" w:cs="Arial" w:hint="eastAsia"/>
          <w:sz w:val="24"/>
        </w:rPr>
        <w:t>中小企业</w:t>
      </w:r>
      <w:r w:rsidRPr="004B2B77">
        <w:rPr>
          <w:rFonts w:ascii="彩虹粗仿宋" w:eastAsia="彩虹粗仿宋" w:hAnsi="宋体" w:cs="Arial" w:hint="eastAsia"/>
          <w:sz w:val="24"/>
        </w:rPr>
        <w:t>私募证券，估值日不存在活跃市场时采用估值技术确定其公允价值进行估值。如成本能够近似体现公允价值，应持续评估上述做法的适当性，并在情况发生改变时做出适当调整。</w:t>
      </w:r>
    </w:p>
    <w:p w:rsidR="000679E7" w:rsidRPr="004B2B77"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0679E7" w:rsidRPr="004B2B77"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0679E7" w:rsidRPr="004B2B77"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rsidR="000679E7" w:rsidRPr="004B2B77"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0679E7" w:rsidRPr="004B2B77"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0679E7" w:rsidRPr="004B2B77"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350A6" w:rsidRDefault="000679E7">
      <w:pPr>
        <w:adjustRightInd w:val="0"/>
        <w:snapToGrid w:val="0"/>
        <w:spacing w:line="240" w:lineRule="atLeast"/>
        <w:ind w:firstLineChars="200" w:firstLine="480"/>
        <w:rPr>
          <w:rFonts w:ascii="彩虹粗仿宋" w:eastAsia="彩虹粗仿宋" w:hAnsi="宋体" w:cs="Arial"/>
          <w:sz w:val="24"/>
        </w:rPr>
      </w:pPr>
      <w:r>
        <w:rPr>
          <w:rFonts w:ascii="彩虹粗仿宋" w:eastAsia="彩虹粗仿宋" w:hAnsi="宋体" w:cs="Arial" w:hint="eastAsia"/>
          <w:sz w:val="24"/>
        </w:rPr>
        <w:t>（4）</w:t>
      </w:r>
      <w:r w:rsidR="00AB3763" w:rsidRPr="00AB3763">
        <w:rPr>
          <w:rFonts w:ascii="彩虹粗仿宋" w:eastAsia="彩虹粗仿宋" w:hAnsi="宋体" w:cs="Arial" w:hint="eastAsia"/>
          <w:sz w:val="24"/>
        </w:rPr>
        <w:t>同一债券同时在两个或两个以上市场交易的，按债券所处的市场分别估值。</w:t>
      </w:r>
    </w:p>
    <w:p w:rsidR="009350A6" w:rsidRDefault="00585A02">
      <w:pPr>
        <w:adjustRightInd w:val="0"/>
        <w:snapToGrid w:val="0"/>
        <w:spacing w:line="240" w:lineRule="atLeast"/>
        <w:ind w:firstLineChars="200" w:firstLine="480"/>
        <w:rPr>
          <w:rFonts w:ascii="彩虹粗仿宋" w:eastAsia="彩虹粗仿宋" w:hAnsi="宋体" w:cs="Arial"/>
          <w:sz w:val="24"/>
        </w:rPr>
      </w:pPr>
      <w:r>
        <w:rPr>
          <w:rFonts w:ascii="彩虹粗仿宋" w:eastAsia="彩虹粗仿宋" w:hAnsi="宋体" w:cs="Arial" w:hint="eastAsia"/>
          <w:sz w:val="24"/>
        </w:rPr>
        <w:t>（5）</w:t>
      </w:r>
      <w:r w:rsidR="000679E7" w:rsidRPr="004B2B77">
        <w:rPr>
          <w:rFonts w:ascii="彩虹粗仿宋" w:eastAsia="彩虹粗仿宋" w:hAnsi="宋体" w:cs="Arial" w:hint="eastAsia"/>
          <w:sz w:val="24"/>
        </w:rPr>
        <w:t>存款的估值方法</w:t>
      </w:r>
    </w:p>
    <w:p w:rsidR="009350A6" w:rsidRDefault="000679E7">
      <w:pPr>
        <w:adjustRightInd w:val="0"/>
        <w:snapToGrid w:val="0"/>
        <w:spacing w:line="240" w:lineRule="atLeast"/>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rsidR="009350A6" w:rsidRDefault="000679E7">
      <w:pPr>
        <w:adjustRightInd w:val="0"/>
        <w:snapToGrid w:val="0"/>
        <w:spacing w:line="240" w:lineRule="atLeast"/>
        <w:ind w:firstLineChars="200" w:firstLine="480"/>
        <w:rPr>
          <w:rFonts w:ascii="彩虹粗仿宋" w:eastAsia="彩虹粗仿宋" w:hAnsi="宋体" w:cs="Arial"/>
          <w:sz w:val="24"/>
        </w:rPr>
      </w:pPr>
      <w:r>
        <w:rPr>
          <w:rFonts w:ascii="彩虹粗仿宋" w:eastAsia="彩虹粗仿宋" w:hAnsi="宋体" w:cs="Arial" w:hint="eastAsia"/>
          <w:sz w:val="24"/>
        </w:rPr>
        <w:t>（</w:t>
      </w:r>
      <w:r w:rsidR="00585A02">
        <w:rPr>
          <w:rFonts w:ascii="彩虹粗仿宋" w:eastAsia="彩虹粗仿宋" w:hAnsi="宋体" w:cs="Arial" w:hint="eastAsia"/>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投资证券衍生品的估值方法</w:t>
      </w:r>
    </w:p>
    <w:p w:rsidR="000679E7" w:rsidRPr="004B2B77"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0679E7" w:rsidRPr="004B2B77"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首次发行未上市的权证，采用估值技术确定公允价值，在估值技术难以可靠计量公允价值的情况下，按成本估值。</w:t>
      </w:r>
    </w:p>
    <w:p w:rsidR="000679E7" w:rsidRPr="004B2B77"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rsidR="000679E7" w:rsidRPr="004B2B77"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585A02">
        <w:rPr>
          <w:rFonts w:ascii="彩虹粗仿宋" w:eastAsia="彩虹粗仿宋" w:hAnsi="宋体" w:cs="Arial" w:hint="eastAsia"/>
          <w:sz w:val="24"/>
        </w:rPr>
        <w:t>7</w:t>
      </w:r>
      <w:r>
        <w:rPr>
          <w:rFonts w:ascii="彩虹粗仿宋" w:eastAsia="彩虹粗仿宋" w:hAnsi="宋体" w:cs="Arial" w:hint="eastAsia"/>
          <w:sz w:val="24"/>
        </w:rPr>
        <w:t>）</w:t>
      </w:r>
      <w:r w:rsidRPr="004B2B77">
        <w:rPr>
          <w:rFonts w:ascii="彩虹粗仿宋" w:eastAsia="彩虹粗仿宋" w:hAnsi="宋体" w:cs="Arial" w:hint="eastAsia"/>
          <w:sz w:val="24"/>
        </w:rPr>
        <w:t>本基金可以采用第三方估值机构按照上述公允价值确定原则提供的估值价格数据。</w:t>
      </w:r>
    </w:p>
    <w:p w:rsidR="000679E7" w:rsidRDefault="000679E7" w:rsidP="000679E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w:t>
      </w:r>
      <w:r w:rsidR="00585A02">
        <w:rPr>
          <w:rFonts w:ascii="彩虹粗仿宋" w:eastAsia="彩虹粗仿宋" w:hAnsi="宋体" w:cs="Arial" w:hint="eastAsia"/>
          <w:sz w:val="24"/>
        </w:rPr>
        <w:t>8</w:t>
      </w:r>
      <w:r>
        <w:rPr>
          <w:rFonts w:ascii="彩虹粗仿宋" w:eastAsia="彩虹粗仿宋" w:hAnsi="宋体" w:cs="Arial" w:hint="eastAsia"/>
          <w:sz w:val="24"/>
        </w:rPr>
        <w:t>）</w:t>
      </w:r>
      <w:r w:rsidRPr="001324E6">
        <w:rPr>
          <w:rFonts w:ascii="彩虹粗仿宋" w:eastAsia="彩虹粗仿宋" w:hAnsi="宋体" w:cs="Arial" w:hint="eastAsia"/>
          <w:bCs/>
          <w:sz w:val="24"/>
        </w:rPr>
        <w:t>对只在上海证券交易所固定收益平台进行交易的中小企业私募债，采用估值技术确定公允价值，在估值技术难以可靠计量公允价值的情况下，按成本估值。对只在深圳证券交易所综合协议平台交易的中小企业私募债，采用估值技术确定公允价值，在估值技术难以可靠计量公允价值的情况下，按成本估值。</w:t>
      </w:r>
    </w:p>
    <w:p w:rsidR="001A0868" w:rsidRPr="001A0868" w:rsidRDefault="001A0868"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1A0868">
        <w:rPr>
          <w:rFonts w:ascii="彩虹粗仿宋" w:eastAsia="彩虹粗仿宋" w:hAnsi="宋体" w:cs="Arial" w:hint="eastAsia"/>
          <w:sz w:val="24"/>
        </w:rPr>
        <w:t>9</w:t>
      </w:r>
      <w:r>
        <w:rPr>
          <w:rFonts w:ascii="彩虹粗仿宋" w:eastAsia="彩虹粗仿宋" w:hAnsi="宋体" w:cs="Arial" w:hint="eastAsia"/>
          <w:sz w:val="24"/>
        </w:rPr>
        <w:t>）</w:t>
      </w:r>
      <w:r w:rsidRPr="001A0868">
        <w:rPr>
          <w:rFonts w:ascii="彩虹粗仿宋" w:eastAsia="彩虹粗仿宋" w:hAnsi="宋体" w:cs="Arial" w:hint="eastAsia"/>
          <w:sz w:val="24"/>
        </w:rPr>
        <w:t>当本基金发生大额申购或赎回情形时，基金管理人可以采用摆动定价机制，以确保基金估值的公平性。</w:t>
      </w:r>
    </w:p>
    <w:p w:rsidR="000679E7" w:rsidRPr="004B2B77"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A0868">
        <w:rPr>
          <w:rFonts w:ascii="彩虹粗仿宋" w:eastAsia="彩虹粗仿宋" w:hAnsi="宋体" w:cs="Arial" w:hint="eastAsia"/>
          <w:sz w:val="24"/>
        </w:rPr>
        <w:t>10</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9350A6" w:rsidRDefault="000679E7">
      <w:pPr>
        <w:adjustRightInd w:val="0"/>
        <w:snapToGrid w:val="0"/>
        <w:spacing w:line="220" w:lineRule="atLeast"/>
        <w:ind w:firstLineChars="200" w:firstLine="480"/>
        <w:rPr>
          <w:rFonts w:ascii="彩虹粗仿宋" w:eastAsia="彩虹粗仿宋" w:hAnsi="宋体" w:cs="Arial"/>
          <w:sz w:val="24"/>
        </w:rPr>
      </w:pPr>
      <w:r>
        <w:rPr>
          <w:rFonts w:ascii="彩虹粗仿宋" w:eastAsia="彩虹粗仿宋" w:hAnsi="宋体" w:cs="Arial" w:hint="eastAsia"/>
          <w:sz w:val="24"/>
        </w:rPr>
        <w:t>（</w:t>
      </w:r>
      <w:r w:rsidR="001A0868">
        <w:rPr>
          <w:rFonts w:ascii="彩虹粗仿宋" w:eastAsia="彩虹粗仿宋" w:hAnsi="宋体" w:cs="Arial" w:hint="eastAsia"/>
          <w:sz w:val="24"/>
        </w:rPr>
        <w:t>11</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rsidR="009350A6" w:rsidRDefault="000679E7">
      <w:pPr>
        <w:adjustRightInd w:val="0"/>
        <w:snapToGrid w:val="0"/>
        <w:spacing w:line="220" w:lineRule="atLeast"/>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350A6" w:rsidRDefault="000679E7">
      <w:pPr>
        <w:adjustRightInd w:val="0"/>
        <w:snapToGrid w:val="0"/>
        <w:spacing w:line="220" w:lineRule="atLeast"/>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9350A6" w:rsidRDefault="000679E7">
      <w:pPr>
        <w:adjustRightInd w:val="0"/>
        <w:snapToGrid w:val="0"/>
        <w:spacing w:line="220" w:lineRule="atLeast"/>
        <w:ind w:firstLine="482"/>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9350A6" w:rsidRDefault="000679E7">
      <w:pPr>
        <w:adjustRightInd w:val="0"/>
        <w:snapToGrid w:val="0"/>
        <w:spacing w:line="220" w:lineRule="atLeast"/>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71376A">
        <w:rPr>
          <w:rStyle w:val="read"/>
          <w:rFonts w:ascii="彩虹粗仿宋" w:eastAsia="彩虹粗仿宋" w:hAnsi="宋体" w:cs="Arial"/>
          <w:sz w:val="24"/>
        </w:rPr>
        <w:t>10</w:t>
      </w:r>
      <w:r w:rsidRPr="004565B1">
        <w:rPr>
          <w:rStyle w:val="read"/>
          <w:rFonts w:ascii="彩虹粗仿宋" w:eastAsia="彩虹粗仿宋" w:hAnsi="宋体" w:cs="Arial" w:hint="eastAsia"/>
          <w:sz w:val="24"/>
        </w:rPr>
        <w:t>)项进行估值时，所造成的误差不作为基金</w:t>
      </w:r>
      <w:r>
        <w:rPr>
          <w:rStyle w:val="read"/>
          <w:rFonts w:ascii="彩虹粗仿宋" w:eastAsia="彩虹粗仿宋" w:hint="eastAsia"/>
          <w:sz w:val="24"/>
        </w:rPr>
        <w:t>资产估值</w:t>
      </w:r>
      <w:r w:rsidRPr="004565B1">
        <w:rPr>
          <w:rStyle w:val="read"/>
          <w:rFonts w:ascii="彩虹粗仿宋" w:eastAsia="彩虹粗仿宋" w:hint="eastAsia"/>
          <w:sz w:val="24"/>
        </w:rPr>
        <w:t>错误处理。</w:t>
      </w:r>
    </w:p>
    <w:p w:rsidR="009350A6" w:rsidRDefault="000679E7">
      <w:pPr>
        <w:adjustRightInd w:val="0"/>
        <w:snapToGrid w:val="0"/>
        <w:spacing w:line="220" w:lineRule="atLeast"/>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9350A6" w:rsidRDefault="000679E7">
      <w:pPr>
        <w:adjustRightInd w:val="0"/>
        <w:snapToGrid w:val="0"/>
        <w:spacing w:line="220" w:lineRule="atLeast"/>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0679E7" w:rsidRPr="004565B1" w:rsidRDefault="000679E7" w:rsidP="000679E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679E7" w:rsidRDefault="000679E7" w:rsidP="000679E7">
      <w:pPr>
        <w:adjustRightInd w:val="0"/>
        <w:snapToGrid w:val="0"/>
        <w:ind w:firstLineChars="200" w:firstLine="480"/>
        <w:rPr>
          <w:rFonts w:ascii="彩虹粗仿宋" w:eastAsia="彩虹粗仿宋"/>
          <w:kern w:val="0"/>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0679E7" w:rsidRPr="004565B1"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.基金管理人和基金托管人由于各自技术系统设置而产生的净值计算尾差，以基金管理人计算结果为准。</w:t>
      </w:r>
    </w:p>
    <w:p w:rsidR="000679E7" w:rsidRPr="004565B1"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565B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（四）暂停估值的情形</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71376A" w:rsidRDefault="000679E7" w:rsidP="007E403F">
      <w:pPr>
        <w:adjustRightInd w:val="0"/>
        <w:snapToGrid w:val="0"/>
        <w:ind w:firstLineChars="200" w:firstLine="480"/>
        <w:outlineLvl w:val="0"/>
        <w:rPr>
          <w:rFonts w:ascii="彩虹粗仿宋" w:eastAsia="彩虹粗仿宋" w:hAnsi="宋体" w:cs="Arial"/>
          <w:sz w:val="24"/>
        </w:rPr>
      </w:pPr>
      <w:r w:rsidRPr="00A4587B">
        <w:rPr>
          <w:rFonts w:ascii="彩虹粗仿宋" w:eastAsia="彩虹粗仿宋" w:hAnsi="宋体" w:cs="Arial" w:hint="eastAsia"/>
          <w:sz w:val="24"/>
        </w:rPr>
        <w:t>3</w:t>
      </w:r>
      <w:r>
        <w:rPr>
          <w:rFonts w:ascii="彩虹粗仿宋" w:eastAsia="彩虹粗仿宋" w:hAnsi="宋体" w:cs="Arial" w:hint="eastAsia"/>
          <w:sz w:val="24"/>
        </w:rPr>
        <w:t>.</w:t>
      </w:r>
      <w:r w:rsidR="0071376A" w:rsidRPr="0071376A">
        <w:rPr>
          <w:rFonts w:ascii="彩虹粗仿宋" w:eastAsia="彩虹粗仿宋" w:hAnsi="宋体" w:cs="Arial" w:hint="eastAsia"/>
          <w:sz w:val="24"/>
        </w:rPr>
        <w:t>当前一估值日基金资产净值50%以上的资产出现无可参考的活跃市场价格且采用估值技术仍导致公允价值存在重大不确定性时，基金管理人经与基金托管人协商一致的；</w:t>
      </w:r>
    </w:p>
    <w:p w:rsidR="000679E7" w:rsidRPr="004565B1" w:rsidRDefault="00874483" w:rsidP="000679E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0679E7" w:rsidRPr="004565B1">
        <w:rPr>
          <w:rFonts w:ascii="彩虹粗仿宋" w:eastAsia="彩虹粗仿宋" w:hAnsi="宋体" w:cs="Arial" w:hint="eastAsia"/>
          <w:sz w:val="24"/>
        </w:rPr>
        <w:t>.中国证监会和《基金合同》认定的其他情形。</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0679E7" w:rsidRPr="004565B1" w:rsidRDefault="000679E7" w:rsidP="000679E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0679E7" w:rsidRPr="004565B1" w:rsidRDefault="000679E7" w:rsidP="000679E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0679E7" w:rsidRPr="004565B1" w:rsidRDefault="000679E7" w:rsidP="000679E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9350A6" w:rsidRDefault="000679E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0679E7" w:rsidRPr="004565B1" w:rsidRDefault="000679E7" w:rsidP="000679E7">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w:t>
      </w:r>
      <w:r w:rsidRPr="001D1A47">
        <w:rPr>
          <w:rFonts w:ascii="彩虹粗仿宋" w:eastAsia="彩虹粗仿宋" w:hAnsi="宋体" w:cs="Arial" w:hint="eastAsia"/>
          <w:bCs/>
          <w:sz w:val="24"/>
        </w:rPr>
        <w:t>本基金各基金份额类别在费用收取上不同，其对应的</w:t>
      </w:r>
      <w:r w:rsidRPr="001D1A47">
        <w:rPr>
          <w:rFonts w:ascii="彩虹粗仿宋" w:eastAsia="彩虹粗仿宋" w:hAnsi="宋体" w:cs="Arial"/>
          <w:bCs/>
          <w:sz w:val="24"/>
        </w:rPr>
        <w:t>可供分配利润</w:t>
      </w:r>
      <w:r w:rsidRPr="001D1A47">
        <w:rPr>
          <w:rFonts w:ascii="彩虹粗仿宋" w:eastAsia="彩虹粗仿宋" w:hAnsi="宋体" w:cs="Arial" w:hint="eastAsia"/>
          <w:bCs/>
          <w:sz w:val="24"/>
        </w:rPr>
        <w:t>可能有所不同。本基金同一类别的每一基金份额享有同等收益分配权；</w:t>
      </w:r>
    </w:p>
    <w:p w:rsidR="000679E7"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w:t>
      </w:r>
      <w:r w:rsidRPr="003530F1">
        <w:rPr>
          <w:rFonts w:ascii="彩虹粗仿宋" w:eastAsia="彩虹粗仿宋" w:hAnsi="宋体" w:cs="Arial" w:hint="eastAsia"/>
          <w:sz w:val="24"/>
        </w:rPr>
        <w:t>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00754">
        <w:rPr>
          <w:rFonts w:ascii="彩虹粗仿宋" w:eastAsia="彩虹粗仿宋" w:hAnsi="宋体" w:cs="Arial" w:hint="eastAsia"/>
          <w:sz w:val="24"/>
        </w:rPr>
        <w:t>，投资者可选择现金红利或将现金红利自动转为</w:t>
      </w:r>
      <w:r>
        <w:rPr>
          <w:rFonts w:ascii="彩虹粗仿宋" w:eastAsia="彩虹粗仿宋" w:hAnsi="宋体" w:cs="Arial" w:hint="eastAsia"/>
          <w:sz w:val="24"/>
        </w:rPr>
        <w:t>相应类别的</w:t>
      </w:r>
      <w:r w:rsidRPr="00300754">
        <w:rPr>
          <w:rFonts w:ascii="彩虹粗仿宋" w:eastAsia="彩虹粗仿宋" w:hAnsi="宋体" w:cs="Arial" w:hint="eastAsia"/>
          <w:sz w:val="24"/>
        </w:rPr>
        <w:t>基金份额进行再投资；若投资者不选择，本基金默认的收益分配方式是现金分红；</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.基金收益分配后</w:t>
      </w:r>
      <w:r w:rsidRPr="001D1A47">
        <w:rPr>
          <w:rFonts w:ascii="彩虹粗仿宋" w:eastAsia="彩虹粗仿宋" w:hAnsi="宋体" w:cs="Arial" w:hint="eastAsia"/>
          <w:bCs/>
          <w:sz w:val="24"/>
        </w:rPr>
        <w:t>任一类</w:t>
      </w:r>
      <w:r w:rsidRPr="004565B1">
        <w:rPr>
          <w:rFonts w:ascii="彩虹粗仿宋" w:eastAsia="彩虹粗仿宋" w:hAnsi="宋体" w:cs="Arial" w:hint="eastAsia"/>
          <w:sz w:val="24"/>
        </w:rPr>
        <w:t>基金份额净值不能低于面值</w:t>
      </w:r>
      <w:r>
        <w:rPr>
          <w:rFonts w:ascii="彩虹粗仿宋" w:eastAsia="彩虹粗仿宋" w:hAnsi="宋体" w:cs="Arial" w:hint="eastAsia"/>
          <w:sz w:val="24"/>
        </w:rPr>
        <w:t>，</w:t>
      </w:r>
      <w:r w:rsidRPr="004565B1">
        <w:rPr>
          <w:rFonts w:ascii="彩虹粗仿宋" w:eastAsia="彩虹粗仿宋" w:hAnsi="宋体" w:cs="Arial" w:hint="eastAsia"/>
          <w:sz w:val="24"/>
        </w:rPr>
        <w:t>即基金收益分配基准日的基金份额净值减去每单位基金份额收益分配金额后不能低于面值；</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.法律法规或监管机构另有规定的，从其规定。</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9350A6" w:rsidRDefault="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0679E7" w:rsidRPr="004565B1" w:rsidRDefault="000679E7" w:rsidP="000679E7">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F01613" w:rsidRDefault="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F01613" w:rsidRDefault="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F01613" w:rsidRDefault="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F01613" w:rsidRDefault="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1.职责</w:t>
      </w:r>
    </w:p>
    <w:p w:rsidR="00F01613" w:rsidRDefault="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Pr>
          <w:rFonts w:ascii="彩虹粗仿宋" w:eastAsia="彩虹粗仿宋" w:hAnsi="宋体" w:cs="Arial" w:hint="eastAsia"/>
          <w:sz w:val="24"/>
        </w:rPr>
        <w:t>发生暂停估值的情形</w:t>
      </w:r>
      <w:r w:rsidRPr="004565B1">
        <w:rPr>
          <w:rFonts w:ascii="彩虹粗仿宋" w:eastAsia="彩虹粗仿宋" w:hAnsi="宋体" w:cs="Arial" w:hint="eastAsia"/>
          <w:sz w:val="24"/>
        </w:rPr>
        <w:t>；</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3</w:t>
      </w:r>
      <w:r w:rsidRPr="004565B1">
        <w:rPr>
          <w:rFonts w:ascii="彩虹粗仿宋" w:eastAsia="彩虹粗仿宋" w:hAnsi="宋体" w:cs="Arial" w:hint="eastAsia"/>
          <w:sz w:val="24"/>
        </w:rPr>
        <w:t>)法律法规、《基金合同》或中国证监会规定的情况。</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F01613" w:rsidRDefault="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0679E7" w:rsidRPr="004565B1" w:rsidRDefault="000679E7" w:rsidP="000679E7">
      <w:pPr>
        <w:pStyle w:val="a0"/>
        <w:ind w:firstLineChars="0" w:firstLine="0"/>
        <w:rPr>
          <w:rFonts w:ascii="彩虹粗仿宋" w:eastAsia="彩虹粗仿宋" w:hAnsi="宋体" w:cs="Arial"/>
          <w:sz w:val="24"/>
        </w:rPr>
      </w:pPr>
    </w:p>
    <w:p w:rsidR="000679E7" w:rsidRPr="004565B1" w:rsidRDefault="000679E7" w:rsidP="000679E7">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0.70</w:t>
      </w:r>
      <w:r w:rsidRPr="004565B1">
        <w:rPr>
          <w:rFonts w:ascii="彩虹粗仿宋" w:eastAsia="彩虹粗仿宋" w:hAnsi="宋体" w:cs="Arial" w:hint="eastAsia"/>
          <w:sz w:val="24"/>
        </w:rPr>
        <w:t>%年费率计提。管理费的计算方法如下：</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Pr>
          <w:rFonts w:ascii="彩虹粗仿宋" w:eastAsia="彩虹粗仿宋" w:hAnsi="宋体" w:cs="Arial" w:hint="eastAsia"/>
          <w:sz w:val="24"/>
        </w:rPr>
        <w:t>0.70</w:t>
      </w:r>
      <w:r w:rsidRPr="004565B1">
        <w:rPr>
          <w:rFonts w:ascii="彩虹粗仿宋" w:eastAsia="彩虹粗仿宋" w:hAnsi="宋体" w:cs="Arial" w:hint="eastAsia"/>
          <w:sz w:val="24"/>
        </w:rPr>
        <w:t>%÷当年天数</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0.20</w:t>
      </w:r>
      <w:r w:rsidRPr="004565B1">
        <w:rPr>
          <w:rFonts w:ascii="彩虹粗仿宋" w:eastAsia="彩虹粗仿宋" w:hAnsi="宋体" w:cs="Arial" w:hint="eastAsia"/>
          <w:sz w:val="24"/>
        </w:rPr>
        <w:t>%年费率计提。托管费的计算方法如下：</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Pr>
          <w:rFonts w:ascii="彩虹粗仿宋" w:eastAsia="彩虹粗仿宋" w:hAnsi="宋体" w:cs="Arial" w:hint="eastAsia"/>
          <w:sz w:val="24"/>
        </w:rPr>
        <w:t>0.20</w:t>
      </w:r>
      <w:r w:rsidRPr="004565B1">
        <w:rPr>
          <w:rFonts w:ascii="彩虹粗仿宋" w:eastAsia="彩虹粗仿宋" w:hAnsi="宋体" w:cs="Arial" w:hint="eastAsia"/>
          <w:sz w:val="24"/>
        </w:rPr>
        <w:t>%÷当年天数</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0679E7"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0679E7" w:rsidRPr="001D1A47" w:rsidRDefault="000679E7" w:rsidP="000679E7">
      <w:pPr>
        <w:adjustRightInd w:val="0"/>
        <w:snapToGrid w:val="0"/>
        <w:ind w:firstLineChars="200" w:firstLine="480"/>
        <w:outlineLvl w:val="0"/>
        <w:rPr>
          <w:rFonts w:ascii="彩虹粗仿宋" w:eastAsia="彩虹粗仿宋" w:hAnsi="宋体" w:cs="Arial"/>
          <w:bCs/>
          <w:sz w:val="24"/>
        </w:rPr>
      </w:pPr>
      <w:r w:rsidRPr="001D1A47">
        <w:rPr>
          <w:rFonts w:ascii="彩虹粗仿宋" w:eastAsia="彩虹粗仿宋" w:hAnsi="宋体" w:cs="Arial" w:hint="eastAsia"/>
          <w:bCs/>
          <w:sz w:val="24"/>
        </w:rPr>
        <w:t>（三）基金销售服务费</w:t>
      </w:r>
      <w:r w:rsidRPr="001D1A47">
        <w:rPr>
          <w:rFonts w:ascii="彩虹粗仿宋" w:eastAsia="彩虹粗仿宋" w:hAnsi="宋体" w:cs="Arial" w:hint="eastAsia"/>
          <w:sz w:val="24"/>
        </w:rPr>
        <w:t>的计提比例和计提方法</w:t>
      </w:r>
    </w:p>
    <w:p w:rsidR="000679E7" w:rsidRPr="001D1A47" w:rsidRDefault="000679E7" w:rsidP="000679E7">
      <w:pPr>
        <w:adjustRightInd w:val="0"/>
        <w:snapToGrid w:val="0"/>
        <w:ind w:firstLineChars="200" w:firstLine="480"/>
        <w:outlineLvl w:val="0"/>
        <w:rPr>
          <w:rFonts w:ascii="彩虹粗仿宋" w:eastAsia="彩虹粗仿宋" w:hAnsi="宋体" w:cs="Arial"/>
          <w:sz w:val="24"/>
        </w:rPr>
      </w:pPr>
      <w:r w:rsidRPr="001D1A47">
        <w:rPr>
          <w:rFonts w:ascii="彩虹粗仿宋" w:eastAsia="彩虹粗仿宋" w:hAnsi="宋体" w:cs="Arial" w:hint="eastAsia"/>
          <w:sz w:val="24"/>
        </w:rPr>
        <w:t>基金A类基金份额不收取销售服务费，</w:t>
      </w:r>
      <w:r w:rsidRPr="001D1A47">
        <w:rPr>
          <w:rFonts w:ascii="彩虹粗仿宋" w:eastAsia="彩虹粗仿宋" w:hAnsi="宋体" w:cs="Arial"/>
          <w:sz w:val="24"/>
        </w:rPr>
        <w:t>C</w:t>
      </w:r>
      <w:r w:rsidRPr="001D1A47">
        <w:rPr>
          <w:rFonts w:ascii="彩虹粗仿宋" w:eastAsia="彩虹粗仿宋" w:hAnsi="宋体" w:cs="Arial" w:hint="eastAsia"/>
          <w:sz w:val="24"/>
        </w:rPr>
        <w:t>类基金份额的销售服务费年费率为</w:t>
      </w:r>
      <w:r w:rsidRPr="001D1A47">
        <w:rPr>
          <w:rFonts w:ascii="彩虹粗仿宋" w:eastAsia="彩虹粗仿宋" w:hAnsi="宋体" w:cs="Arial"/>
          <w:sz w:val="24"/>
        </w:rPr>
        <w:t>0.</w:t>
      </w:r>
      <w:r>
        <w:rPr>
          <w:rFonts w:ascii="彩虹粗仿宋" w:eastAsia="彩虹粗仿宋" w:hAnsi="宋体" w:cs="Arial" w:hint="eastAsia"/>
          <w:sz w:val="24"/>
        </w:rPr>
        <w:t>50</w:t>
      </w:r>
      <w:r w:rsidRPr="001D1A47">
        <w:rPr>
          <w:rFonts w:ascii="彩虹粗仿宋" w:eastAsia="彩虹粗仿宋" w:hAnsi="宋体" w:cs="Arial"/>
          <w:sz w:val="24"/>
        </w:rPr>
        <w:t>%</w:t>
      </w:r>
      <w:r w:rsidRPr="001D1A47">
        <w:rPr>
          <w:rFonts w:ascii="彩虹粗仿宋" w:eastAsia="彩虹粗仿宋" w:hAnsi="宋体" w:cs="Arial" w:hint="eastAsia"/>
          <w:sz w:val="24"/>
        </w:rPr>
        <w:t>。</w:t>
      </w:r>
    </w:p>
    <w:p w:rsidR="000679E7" w:rsidRPr="001D1A47" w:rsidRDefault="000679E7" w:rsidP="000679E7">
      <w:pPr>
        <w:adjustRightInd w:val="0"/>
        <w:snapToGrid w:val="0"/>
        <w:ind w:firstLineChars="200" w:firstLine="480"/>
        <w:outlineLvl w:val="0"/>
        <w:rPr>
          <w:rFonts w:ascii="彩虹粗仿宋" w:eastAsia="彩虹粗仿宋" w:hAnsi="宋体" w:cs="Arial"/>
          <w:sz w:val="24"/>
        </w:rPr>
      </w:pPr>
      <w:r w:rsidRPr="001D1A47">
        <w:rPr>
          <w:rFonts w:ascii="彩虹粗仿宋" w:eastAsia="彩虹粗仿宋" w:hAnsi="宋体" w:cs="Arial" w:hint="eastAsia"/>
          <w:sz w:val="24"/>
        </w:rPr>
        <w:t>本基金销售服务费按前一日</w:t>
      </w:r>
      <w:r w:rsidRPr="001D1A47">
        <w:rPr>
          <w:rFonts w:ascii="彩虹粗仿宋" w:eastAsia="彩虹粗仿宋" w:hAnsi="宋体" w:cs="Arial"/>
          <w:sz w:val="24"/>
        </w:rPr>
        <w:t>C</w:t>
      </w:r>
      <w:r w:rsidRPr="001D1A47">
        <w:rPr>
          <w:rFonts w:ascii="彩虹粗仿宋" w:eastAsia="彩虹粗仿宋" w:hAnsi="宋体" w:cs="Arial" w:hint="eastAsia"/>
          <w:sz w:val="24"/>
        </w:rPr>
        <w:t>类基金份额的基金资产净值的</w:t>
      </w:r>
      <w:r w:rsidRPr="001D1A47">
        <w:rPr>
          <w:rFonts w:ascii="彩虹粗仿宋" w:eastAsia="彩虹粗仿宋" w:hAnsi="宋体" w:cs="Arial"/>
          <w:sz w:val="24"/>
        </w:rPr>
        <w:t>0.</w:t>
      </w:r>
      <w:r>
        <w:rPr>
          <w:rFonts w:ascii="彩虹粗仿宋" w:eastAsia="彩虹粗仿宋" w:hAnsi="宋体" w:cs="Arial" w:hint="eastAsia"/>
          <w:sz w:val="24"/>
        </w:rPr>
        <w:t>50</w:t>
      </w:r>
      <w:r w:rsidRPr="001D1A47">
        <w:rPr>
          <w:rFonts w:ascii="彩虹粗仿宋" w:eastAsia="彩虹粗仿宋" w:hAnsi="宋体" w:cs="Arial"/>
          <w:sz w:val="24"/>
        </w:rPr>
        <w:t>%</w:t>
      </w:r>
      <w:r w:rsidRPr="001D1A47">
        <w:rPr>
          <w:rFonts w:ascii="彩虹粗仿宋" w:eastAsia="彩虹粗仿宋" w:hAnsi="宋体" w:cs="Arial" w:hint="eastAsia"/>
          <w:sz w:val="24"/>
        </w:rPr>
        <w:t>年费率计提。计算方法如下：</w:t>
      </w:r>
      <w:r w:rsidRPr="001D1A47">
        <w:rPr>
          <w:rFonts w:ascii="彩虹粗仿宋" w:eastAsia="彩虹粗仿宋" w:hAnsi="宋体" w:cs="Arial"/>
          <w:sz w:val="24"/>
        </w:rPr>
        <w:t xml:space="preserve"> </w:t>
      </w:r>
    </w:p>
    <w:p w:rsidR="000679E7" w:rsidRPr="001D1A47" w:rsidRDefault="000679E7" w:rsidP="000679E7">
      <w:pPr>
        <w:adjustRightInd w:val="0"/>
        <w:snapToGrid w:val="0"/>
        <w:ind w:firstLineChars="200" w:firstLine="480"/>
        <w:outlineLvl w:val="0"/>
        <w:rPr>
          <w:rFonts w:ascii="彩虹粗仿宋" w:eastAsia="彩虹粗仿宋" w:hAnsi="宋体" w:cs="Arial"/>
          <w:sz w:val="24"/>
        </w:rPr>
      </w:pPr>
      <w:r w:rsidRPr="001D1A47">
        <w:rPr>
          <w:rFonts w:ascii="彩虹粗仿宋" w:eastAsia="彩虹粗仿宋" w:hAnsi="宋体" w:cs="Arial"/>
          <w:sz w:val="24"/>
        </w:rPr>
        <w:t>H=E</w:t>
      </w:r>
      <w:r w:rsidRPr="001D1A47">
        <w:rPr>
          <w:rFonts w:ascii="彩虹粗仿宋" w:eastAsia="彩虹粗仿宋" w:hAnsi="宋体" w:cs="Arial" w:hint="eastAsia"/>
          <w:sz w:val="24"/>
        </w:rPr>
        <w:t>×</w:t>
      </w:r>
      <w:r w:rsidR="002C3EB9" w:rsidRPr="001D1A47">
        <w:rPr>
          <w:rFonts w:ascii="彩虹粗仿宋" w:eastAsia="彩虹粗仿宋" w:hAnsi="宋体" w:cs="Arial"/>
          <w:sz w:val="24"/>
        </w:rPr>
        <w:t>0.</w:t>
      </w:r>
      <w:r w:rsidR="002C3EB9">
        <w:rPr>
          <w:rFonts w:ascii="彩虹粗仿宋" w:eastAsia="彩虹粗仿宋" w:hAnsi="宋体" w:cs="Arial" w:hint="eastAsia"/>
          <w:sz w:val="24"/>
        </w:rPr>
        <w:t>50</w:t>
      </w:r>
      <w:r w:rsidR="002C3EB9" w:rsidRPr="001D1A47">
        <w:rPr>
          <w:rFonts w:ascii="彩虹粗仿宋" w:eastAsia="彩虹粗仿宋" w:hAnsi="宋体" w:cs="Arial"/>
          <w:sz w:val="24"/>
        </w:rPr>
        <w:t>%</w:t>
      </w:r>
      <w:r w:rsidRPr="001D1A47">
        <w:rPr>
          <w:rFonts w:ascii="彩虹粗仿宋" w:eastAsia="彩虹粗仿宋" w:hAnsi="宋体" w:cs="Arial" w:hint="eastAsia"/>
          <w:sz w:val="24"/>
        </w:rPr>
        <w:t>÷当年天数</w:t>
      </w:r>
    </w:p>
    <w:p w:rsidR="000679E7" w:rsidRPr="001D1A47" w:rsidRDefault="000679E7" w:rsidP="000679E7">
      <w:pPr>
        <w:adjustRightInd w:val="0"/>
        <w:snapToGrid w:val="0"/>
        <w:ind w:firstLineChars="200" w:firstLine="480"/>
        <w:outlineLvl w:val="0"/>
        <w:rPr>
          <w:rFonts w:ascii="彩虹粗仿宋" w:eastAsia="彩虹粗仿宋" w:hAnsi="宋体" w:cs="Arial"/>
          <w:sz w:val="24"/>
        </w:rPr>
      </w:pPr>
      <w:r w:rsidRPr="001D1A47">
        <w:rPr>
          <w:rFonts w:ascii="彩虹粗仿宋" w:eastAsia="彩虹粗仿宋" w:hAnsi="宋体" w:cs="Arial"/>
          <w:sz w:val="24"/>
        </w:rPr>
        <w:t>H</w:t>
      </w:r>
      <w:r w:rsidRPr="001D1A47">
        <w:rPr>
          <w:rFonts w:ascii="彩虹粗仿宋" w:eastAsia="彩虹粗仿宋" w:hAnsi="宋体" w:cs="Arial" w:hint="eastAsia"/>
          <w:sz w:val="24"/>
        </w:rPr>
        <w:t>为</w:t>
      </w:r>
      <w:r w:rsidRPr="001D1A47">
        <w:rPr>
          <w:rFonts w:ascii="彩虹粗仿宋" w:eastAsia="彩虹粗仿宋" w:hAnsi="宋体" w:cs="Arial"/>
          <w:sz w:val="24"/>
        </w:rPr>
        <w:t>C</w:t>
      </w:r>
      <w:r w:rsidRPr="001D1A47">
        <w:rPr>
          <w:rFonts w:ascii="彩虹粗仿宋" w:eastAsia="彩虹粗仿宋" w:hAnsi="宋体" w:cs="Arial" w:hint="eastAsia"/>
          <w:sz w:val="24"/>
        </w:rPr>
        <w:t>类基金份额每日应计提的销售服务费</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1D1A47">
        <w:rPr>
          <w:rFonts w:ascii="彩虹粗仿宋" w:eastAsia="彩虹粗仿宋" w:hAnsi="宋体" w:cs="Arial"/>
          <w:sz w:val="24"/>
        </w:rPr>
        <w:t>E</w:t>
      </w:r>
      <w:r w:rsidRPr="001D1A47">
        <w:rPr>
          <w:rFonts w:ascii="彩虹粗仿宋" w:eastAsia="彩虹粗仿宋" w:hAnsi="宋体" w:cs="Arial" w:hint="eastAsia"/>
          <w:sz w:val="24"/>
        </w:rPr>
        <w:t>为</w:t>
      </w:r>
      <w:r w:rsidRPr="001D1A47">
        <w:rPr>
          <w:rFonts w:ascii="彩虹粗仿宋" w:eastAsia="彩虹粗仿宋" w:hAnsi="宋体" w:cs="Arial"/>
          <w:sz w:val="24"/>
        </w:rPr>
        <w:t>C</w:t>
      </w:r>
      <w:r w:rsidRPr="001D1A47">
        <w:rPr>
          <w:rFonts w:ascii="彩虹粗仿宋" w:eastAsia="彩虹粗仿宋" w:hAnsi="宋体" w:cs="Arial" w:hint="eastAsia"/>
          <w:sz w:val="24"/>
        </w:rPr>
        <w:t>类基金份额前一日基金资产净值</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四</w:t>
      </w:r>
      <w:r w:rsidRPr="004565B1">
        <w:rPr>
          <w:rFonts w:ascii="彩虹粗仿宋" w:eastAsia="彩虹粗仿宋" w:hAnsi="宋体" w:cs="Arial" w:hint="eastAsia"/>
          <w:sz w:val="24"/>
        </w:rPr>
        <w:t>）账户开户费用、证券交易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w:t>
      </w:r>
      <w:r>
        <w:rPr>
          <w:rFonts w:ascii="彩虹粗仿宋" w:eastAsia="彩虹粗仿宋" w:hAnsi="宋体" w:cs="Arial" w:hint="eastAsia"/>
          <w:sz w:val="24"/>
        </w:rPr>
        <w:t>、</w:t>
      </w:r>
      <w:r w:rsidRPr="004565B1">
        <w:rPr>
          <w:rFonts w:ascii="彩虹粗仿宋" w:eastAsia="彩虹粗仿宋" w:hAnsi="宋体" w:cs="Arial" w:hint="eastAsia"/>
          <w:sz w:val="24"/>
        </w:rPr>
        <w:t>基金财产划拨支付的银行费用、账户维护费、《基金合同》生效后的信息披露费用、基金份额持有人大会费用、《基金合同》生效后与基金有关的会计师费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、仲裁费和诉讼费、</w:t>
      </w:r>
      <w:r w:rsidRPr="003E1A85">
        <w:rPr>
          <w:rFonts w:ascii="彩虹粗仿宋" w:eastAsia="彩虹粗仿宋" w:hAnsi="宋体" w:cs="Arial" w:hint="eastAsia"/>
          <w:sz w:val="24"/>
        </w:rPr>
        <w:t>C类基金份额的销售服务费</w:t>
      </w:r>
      <w:r w:rsidRPr="004565B1">
        <w:rPr>
          <w:rFonts w:ascii="彩虹粗仿宋" w:eastAsia="彩虹粗仿宋" w:hAnsi="宋体" w:cs="Arial" w:hint="eastAsia"/>
          <w:sz w:val="24"/>
        </w:rPr>
        <w:t>等根据有关法律法规、《基金合同》及相应协议的规定，列入当期基金费用。</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w:t>
      </w:r>
      <w:r>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Pr>
          <w:rFonts w:ascii="彩虹粗仿宋" w:eastAsia="彩虹粗仿宋" w:hAnsi="宋体" w:cs="Arial" w:hint="eastAsia"/>
          <w:sz w:val="24"/>
        </w:rPr>
        <w:t>、基金销售服务费</w:t>
      </w:r>
      <w:r w:rsidRPr="004565B1">
        <w:rPr>
          <w:rFonts w:ascii="彩虹粗仿宋" w:eastAsia="彩虹粗仿宋" w:hAnsi="宋体" w:cs="Arial" w:hint="eastAsia"/>
          <w:sz w:val="24"/>
        </w:rPr>
        <w:t>的复核程序、支付方式和时间</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Pr>
          <w:rFonts w:ascii="彩虹粗仿宋" w:eastAsia="彩虹粗仿宋" w:hAnsi="宋体" w:cs="Arial" w:hint="eastAsia"/>
          <w:sz w:val="24"/>
        </w:rPr>
        <w:t>、基金销售服务费</w:t>
      </w:r>
      <w:r w:rsidRPr="004565B1">
        <w:rPr>
          <w:rFonts w:ascii="彩虹粗仿宋" w:eastAsia="彩虹粗仿宋" w:hAnsi="宋体" w:cs="Arial" w:hint="eastAsia"/>
          <w:sz w:val="24"/>
        </w:rPr>
        <w:t>等，根据本托管协议和《基金合同》的有关规定进行复核。</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Pr>
          <w:rFonts w:ascii="彩虹粗仿宋" w:eastAsia="彩虹粗仿宋" w:hAnsi="宋体" w:cs="Arial" w:hint="eastAsia"/>
          <w:sz w:val="24"/>
        </w:rPr>
        <w:t>、基金销售服务费</w:t>
      </w:r>
      <w:r w:rsidRPr="004565B1">
        <w:rPr>
          <w:rFonts w:ascii="彩虹粗仿宋" w:eastAsia="彩虹粗仿宋" w:hAnsi="宋体" w:cs="Arial" w:hint="eastAsia"/>
          <w:sz w:val="24"/>
        </w:rPr>
        <w:t>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w:t>
      </w:r>
      <w:r>
        <w:rPr>
          <w:rFonts w:ascii="彩虹粗仿宋" w:eastAsia="彩虹粗仿宋" w:hAnsi="宋体" w:cs="Arial" w:hint="eastAsia"/>
          <w:sz w:val="24"/>
        </w:rPr>
        <w:t>、基金销售服务费</w:t>
      </w:r>
      <w:r w:rsidRPr="004565B1">
        <w:rPr>
          <w:rFonts w:ascii="彩虹粗仿宋" w:eastAsia="彩虹粗仿宋" w:hAnsi="宋体" w:cs="Arial" w:hint="eastAsia"/>
          <w:sz w:val="24"/>
        </w:rPr>
        <w:t>，基金管理人应向托管人出具正式函件指定基金管理费</w:t>
      </w:r>
      <w:r>
        <w:rPr>
          <w:rFonts w:ascii="彩虹粗仿宋" w:eastAsia="彩虹粗仿宋" w:hAnsi="宋体" w:cs="Arial" w:hint="eastAsia"/>
          <w:sz w:val="24"/>
        </w:rPr>
        <w:t>、基金销售服务费</w:t>
      </w:r>
      <w:r w:rsidRPr="004565B1">
        <w:rPr>
          <w:rFonts w:ascii="彩虹粗仿宋" w:eastAsia="彩虹粗仿宋" w:hAnsi="宋体" w:cs="Arial" w:hint="eastAsia"/>
          <w:sz w:val="24"/>
        </w:rPr>
        <w:t>的收款账户。基金管理人如需要变更此账户，应提前5个工作日向托管人出具书面的收款账户变更通知。</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0679E7" w:rsidRPr="004565B1" w:rsidRDefault="000679E7" w:rsidP="000679E7">
      <w:pPr>
        <w:adjustRightInd w:val="0"/>
        <w:snapToGrid w:val="0"/>
        <w:rPr>
          <w:rFonts w:ascii="彩虹粗仿宋" w:eastAsia="彩虹粗仿宋" w:hAnsi="宋体" w:cs="Arial"/>
          <w:sz w:val="24"/>
        </w:rPr>
      </w:pPr>
    </w:p>
    <w:p w:rsidR="000679E7" w:rsidRPr="004565B1" w:rsidRDefault="000679E7" w:rsidP="000679E7">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0679E7" w:rsidRPr="004565B1" w:rsidRDefault="000679E7" w:rsidP="000679E7">
      <w:pPr>
        <w:adjustRightInd w:val="0"/>
        <w:snapToGrid w:val="0"/>
        <w:rPr>
          <w:rFonts w:ascii="彩虹粗仿宋" w:eastAsia="彩虹粗仿宋" w:hAnsi="宋体" w:cs="Arial"/>
          <w:sz w:val="24"/>
        </w:rPr>
      </w:pPr>
    </w:p>
    <w:p w:rsidR="000679E7" w:rsidRPr="004565B1" w:rsidRDefault="000679E7" w:rsidP="000679E7">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0679E7" w:rsidRPr="004565B1" w:rsidRDefault="000679E7" w:rsidP="000679E7">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0679E7" w:rsidRPr="004565B1" w:rsidRDefault="000679E7" w:rsidP="000679E7">
      <w:pPr>
        <w:adjustRightInd w:val="0"/>
        <w:snapToGrid w:val="0"/>
        <w:rPr>
          <w:rFonts w:ascii="彩虹粗仿宋" w:eastAsia="彩虹粗仿宋"/>
          <w:sz w:val="30"/>
          <w:szCs w:val="30"/>
        </w:rPr>
      </w:pPr>
    </w:p>
    <w:p w:rsidR="000679E7" w:rsidRPr="004565B1" w:rsidRDefault="000679E7" w:rsidP="000679E7">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hint="eastAsia"/>
          <w:bCs/>
          <w:sz w:val="24"/>
        </w:rPr>
        <w:t>，</w:t>
      </w:r>
      <w:r w:rsidRPr="00682FE6">
        <w:rPr>
          <w:rFonts w:ascii="彩虹粗仿宋" w:eastAsia="彩虹粗仿宋" w:hAnsi="宋体" w:cs="Arial" w:hint="eastAsia"/>
          <w:bCs/>
          <w:sz w:val="24"/>
        </w:rPr>
        <w:t>审计费用在基金财产中列支</w:t>
      </w:r>
      <w:r w:rsidRPr="004565B1">
        <w:rPr>
          <w:rFonts w:ascii="彩虹粗仿宋" w:eastAsia="彩虹粗仿宋" w:hAnsi="宋体" w:cs="Arial" w:hint="eastAsia"/>
          <w:sz w:val="24"/>
        </w:rPr>
        <w:t>；</w:t>
      </w:r>
    </w:p>
    <w:p w:rsidR="000679E7" w:rsidRPr="004565B1" w:rsidRDefault="000679E7" w:rsidP="000679E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682FE6">
        <w:rPr>
          <w:rFonts w:ascii="彩虹粗仿宋" w:eastAsia="彩虹粗仿宋" w:hAnsi="宋体" w:cs="Arial" w:hint="eastAsia"/>
          <w:bCs/>
          <w:sz w:val="24"/>
        </w:rPr>
        <w:t>审计费用在基金财产中列支。</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0679E7"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0679E7" w:rsidRPr="004565B1" w:rsidRDefault="000679E7" w:rsidP="000679E7">
      <w:pPr>
        <w:adjustRightInd w:val="0"/>
        <w:snapToGrid w:val="0"/>
        <w:rPr>
          <w:rFonts w:ascii="彩虹粗仿宋" w:eastAsia="彩虹粗仿宋" w:hAnsi="宋体" w:cs="Arial"/>
          <w:sz w:val="24"/>
        </w:rPr>
      </w:pPr>
    </w:p>
    <w:p w:rsidR="000679E7" w:rsidRPr="004565B1" w:rsidRDefault="000679E7" w:rsidP="000679E7">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F01613" w:rsidRDefault="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F01613" w:rsidRDefault="00676C77">
      <w:pPr>
        <w:adjustRightInd w:val="0"/>
        <w:snapToGrid w:val="0"/>
        <w:ind w:firstLineChars="200" w:firstLine="480"/>
        <w:rPr>
          <w:rFonts w:ascii="彩虹粗仿宋" w:eastAsia="彩虹粗仿宋" w:hAnsi="宋体" w:cs="Arial"/>
          <w:sz w:val="24"/>
        </w:rPr>
      </w:pPr>
      <w:r w:rsidRPr="00676C77">
        <w:rPr>
          <w:rFonts w:ascii="彩虹粗仿宋" w:eastAsia="彩虹粗仿宋" w:hAnsi="宋体" w:cs="Arial" w:hint="eastAsia"/>
          <w:sz w:val="24"/>
        </w:rPr>
        <w:t>（一）基金管理人、基金托管人将其固有财产或者他人财产混同于基金财产从事证券投资。</w:t>
      </w:r>
    </w:p>
    <w:p w:rsidR="00F01613" w:rsidRDefault="00676C77">
      <w:pPr>
        <w:adjustRightInd w:val="0"/>
        <w:snapToGrid w:val="0"/>
        <w:ind w:firstLineChars="200" w:firstLine="480"/>
        <w:rPr>
          <w:rFonts w:ascii="彩虹粗仿宋" w:eastAsia="彩虹粗仿宋" w:hAnsi="宋体" w:cs="Arial"/>
          <w:sz w:val="24"/>
        </w:rPr>
      </w:pPr>
      <w:r w:rsidRPr="00676C77">
        <w:rPr>
          <w:rFonts w:ascii="彩虹粗仿宋" w:eastAsia="彩虹粗仿宋" w:hAnsi="宋体" w:cs="Arial" w:hint="eastAsia"/>
          <w:sz w:val="24"/>
        </w:rPr>
        <w:t>（二）基金管理人不公平地对待其管理的不同基金财产，基金托管人不公平地对待其托管的不同基金财产。</w:t>
      </w:r>
    </w:p>
    <w:p w:rsidR="00F01613" w:rsidRDefault="00676C77">
      <w:pPr>
        <w:adjustRightInd w:val="0"/>
        <w:snapToGrid w:val="0"/>
        <w:ind w:firstLineChars="200" w:firstLine="480"/>
        <w:rPr>
          <w:rFonts w:ascii="彩虹粗仿宋" w:eastAsia="彩虹粗仿宋" w:hAnsi="宋体" w:cs="Arial"/>
          <w:sz w:val="24"/>
        </w:rPr>
      </w:pPr>
      <w:r w:rsidRPr="00676C77">
        <w:rPr>
          <w:rFonts w:ascii="彩虹粗仿宋" w:eastAsia="彩虹粗仿宋" w:hAnsi="宋体" w:cs="Arial" w:hint="eastAsia"/>
          <w:sz w:val="24"/>
        </w:rPr>
        <w:t>（三）基金管理人、基金托管人利用基金财产为基金份额持有人以外的第三人牟取利益。</w:t>
      </w:r>
    </w:p>
    <w:p w:rsidR="00F01613" w:rsidRDefault="00676C77">
      <w:pPr>
        <w:adjustRightInd w:val="0"/>
        <w:snapToGrid w:val="0"/>
        <w:ind w:firstLineChars="200" w:firstLine="480"/>
        <w:rPr>
          <w:rFonts w:ascii="彩虹粗仿宋" w:eastAsia="彩虹粗仿宋" w:hAnsi="宋体" w:cs="Arial"/>
          <w:sz w:val="24"/>
        </w:rPr>
      </w:pPr>
      <w:r w:rsidRPr="00676C77">
        <w:rPr>
          <w:rFonts w:ascii="彩虹粗仿宋" w:eastAsia="彩虹粗仿宋" w:hAnsi="宋体" w:cs="Arial" w:hint="eastAsia"/>
          <w:sz w:val="24"/>
        </w:rPr>
        <w:t>（四）基金管理人、基金托管人向基金份额持有人违规承诺收益或者承担损失。</w:t>
      </w:r>
    </w:p>
    <w:p w:rsidR="00F01613" w:rsidRDefault="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F01613" w:rsidRDefault="00676C77">
      <w:pPr>
        <w:adjustRightInd w:val="0"/>
        <w:snapToGrid w:val="0"/>
        <w:ind w:firstLineChars="200" w:firstLine="480"/>
        <w:rPr>
          <w:rFonts w:ascii="彩虹粗仿宋" w:eastAsia="彩虹粗仿宋" w:hAnsi="宋体" w:cs="Arial"/>
        </w:rPr>
      </w:pPr>
      <w:r w:rsidRPr="00676C77">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F01613" w:rsidRDefault="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F01613" w:rsidRDefault="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F01613" w:rsidRDefault="00676C77">
      <w:pPr>
        <w:adjustRightInd w:val="0"/>
        <w:snapToGrid w:val="0"/>
        <w:ind w:firstLineChars="200" w:firstLine="480"/>
        <w:rPr>
          <w:rFonts w:ascii="彩虹粗仿宋" w:eastAsia="彩虹粗仿宋" w:hAnsi="宋体" w:cs="Arial"/>
          <w:sz w:val="24"/>
        </w:rPr>
      </w:pPr>
      <w:r w:rsidRPr="00676C77">
        <w:rPr>
          <w:rFonts w:ascii="彩虹粗仿宋" w:eastAsia="彩虹粗仿宋" w:hAnsi="宋体" w:cs="Arial" w:hint="eastAsia"/>
          <w:sz w:val="24"/>
        </w:rPr>
        <w:t>（九）</w:t>
      </w:r>
      <w:r w:rsidR="000679E7" w:rsidRPr="004565B1">
        <w:rPr>
          <w:rFonts w:ascii="彩虹粗仿宋" w:eastAsia="彩虹粗仿宋" w:hAnsi="宋体" w:cs="Arial" w:hint="eastAsia"/>
          <w:sz w:val="24"/>
        </w:rPr>
        <w:t>基金财产</w:t>
      </w:r>
      <w:r w:rsidRPr="00676C77">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sidR="000679E7">
        <w:rPr>
          <w:rFonts w:ascii="彩虹粗仿宋" w:eastAsia="彩虹粗仿宋" w:hAnsi="宋体" w:cs="Arial" w:hint="eastAsia"/>
          <w:sz w:val="24"/>
        </w:rPr>
        <w:t>中国证监会</w:t>
      </w:r>
      <w:r w:rsidRPr="00676C77">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sidR="000679E7">
        <w:rPr>
          <w:rFonts w:ascii="彩虹粗仿宋" w:eastAsia="彩虹粗仿宋" w:hAnsi="宋体" w:cs="Arial" w:hint="eastAsia"/>
          <w:sz w:val="24"/>
        </w:rPr>
        <w:t>中国证监会</w:t>
      </w:r>
      <w:r w:rsidRPr="00676C77">
        <w:rPr>
          <w:rFonts w:ascii="彩虹粗仿宋" w:eastAsia="彩虹粗仿宋" w:hAnsi="宋体" w:cs="Arial" w:hint="eastAsia"/>
          <w:sz w:val="24"/>
        </w:rPr>
        <w:t>定禁止的其他活动。法律、行政法规或监管部门取消上述限制，如适用于本基金，则本基金投资不再受相关限制。</w:t>
      </w:r>
    </w:p>
    <w:p w:rsidR="00F01613" w:rsidRDefault="000679E7">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00676C77" w:rsidRPr="00676C77">
        <w:rPr>
          <w:rFonts w:ascii="彩虹粗仿宋" w:eastAsia="彩虹粗仿宋" w:hAnsi="宋体" w:cs="Arial" w:hint="eastAsia"/>
          <w:sz w:val="24"/>
        </w:rPr>
        <w:t>依照法律、行政法规有关规定，由</w:t>
      </w:r>
      <w:r>
        <w:rPr>
          <w:rFonts w:ascii="彩虹粗仿宋" w:eastAsia="彩虹粗仿宋" w:hAnsi="宋体" w:cs="Arial" w:hint="eastAsia"/>
          <w:sz w:val="24"/>
        </w:rPr>
        <w:t>中国证监会</w:t>
      </w:r>
      <w:r w:rsidR="00676C77" w:rsidRPr="00676C77">
        <w:rPr>
          <w:rFonts w:ascii="彩虹粗仿宋" w:eastAsia="彩虹粗仿宋" w:hAnsi="宋体" w:cs="Arial" w:hint="eastAsia"/>
          <w:sz w:val="24"/>
        </w:rPr>
        <w:t>定禁止基金管理人、基金托管人从事的其他行为。</w:t>
      </w:r>
    </w:p>
    <w:p w:rsidR="000679E7" w:rsidRPr="004565B1" w:rsidRDefault="000679E7" w:rsidP="000679E7">
      <w:pPr>
        <w:adjustRightInd w:val="0"/>
        <w:snapToGrid w:val="0"/>
        <w:rPr>
          <w:rFonts w:ascii="彩虹粗仿宋" w:eastAsia="彩虹粗仿宋"/>
          <w:sz w:val="30"/>
          <w:szCs w:val="30"/>
        </w:rPr>
      </w:pPr>
    </w:p>
    <w:p w:rsidR="000679E7" w:rsidRPr="004565B1" w:rsidRDefault="000679E7" w:rsidP="000679E7">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0679E7" w:rsidRPr="004565B1" w:rsidRDefault="000679E7" w:rsidP="000679E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sidRPr="00F96522">
        <w:rPr>
          <w:rFonts w:ascii="彩虹粗仿宋" w:eastAsia="彩虹粗仿宋" w:hAnsi="宋体" w:cs="Arial" w:hint="eastAsia"/>
          <w:bCs/>
          <w:sz w:val="24"/>
        </w:rPr>
        <w:t>剩余</w:t>
      </w:r>
      <w:r w:rsidRPr="004565B1">
        <w:rPr>
          <w:rFonts w:ascii="彩虹粗仿宋" w:eastAsia="彩虹粗仿宋" w:hAnsi="宋体" w:cs="Arial" w:hint="eastAsia"/>
          <w:sz w:val="24"/>
        </w:rPr>
        <w:t>财产进行分配。</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Pr>
          <w:rFonts w:ascii="彩虹粗仿宋" w:eastAsia="彩虹粗仿宋" w:hAnsi="宋体" w:cs="Arial" w:hint="eastAsia"/>
          <w:sz w:val="24"/>
        </w:rPr>
        <w:t>为</w:t>
      </w:r>
      <w:r w:rsidRPr="00305B8F">
        <w:rPr>
          <w:rFonts w:ascii="彩虹粗仿宋" w:eastAsia="彩虹粗仿宋" w:hAnsi="宋体" w:cs="Arial" w:hint="eastAsia"/>
          <w:sz w:val="24"/>
        </w:rPr>
        <w:t>6</w:t>
      </w:r>
      <w:r>
        <w:rPr>
          <w:rFonts w:ascii="彩虹粗仿宋" w:eastAsia="彩虹粗仿宋" w:hAnsi="宋体" w:cs="Arial" w:hint="eastAsia"/>
          <w:sz w:val="24"/>
        </w:rPr>
        <w:t>个</w:t>
      </w:r>
      <w:r w:rsidRPr="004565B1">
        <w:rPr>
          <w:rFonts w:ascii="彩虹粗仿宋" w:eastAsia="彩虹粗仿宋" w:hAnsi="宋体" w:cs="Arial" w:hint="eastAsia"/>
          <w:sz w:val="24"/>
        </w:rPr>
        <w:t>月。</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305B8F">
        <w:rPr>
          <w:rFonts w:ascii="彩虹粗仿宋" w:eastAsia="彩虹粗仿宋" w:hAnsi="宋体" w:cs="Arial" w:hint="eastAsia"/>
          <w:sz w:val="24"/>
        </w:rPr>
        <w:t>后</w:t>
      </w:r>
      <w:r>
        <w:rPr>
          <w:rFonts w:ascii="彩虹粗仿宋" w:eastAsia="彩虹粗仿宋" w:hAnsi="宋体" w:cs="Arial" w:hint="eastAsia"/>
          <w:sz w:val="24"/>
        </w:rPr>
        <w:t>5</w:t>
      </w:r>
      <w:r w:rsidRPr="00305B8F">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0679E7" w:rsidRPr="004565B1" w:rsidRDefault="000679E7" w:rsidP="000679E7">
      <w:pPr>
        <w:adjustRightInd w:val="0"/>
        <w:snapToGrid w:val="0"/>
        <w:rPr>
          <w:rFonts w:ascii="彩虹粗仿宋" w:eastAsia="彩虹粗仿宋" w:hAnsi="宋体" w:cs="Arial"/>
          <w:sz w:val="24"/>
        </w:rPr>
      </w:pPr>
    </w:p>
    <w:p w:rsidR="000679E7" w:rsidRPr="004565B1" w:rsidRDefault="000679E7" w:rsidP="000679E7">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0332D2">
        <w:rPr>
          <w:rFonts w:ascii="彩虹粗仿宋" w:eastAsia="彩虹粗仿宋" w:hAnsi="宋体" w:cs="Arial"/>
          <w:bCs/>
          <w:sz w:val="24"/>
        </w:rPr>
        <w:t>对损失的赔偿，仅限于直接损失。</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Pr="00F96522">
        <w:rPr>
          <w:rFonts w:ascii="彩虹粗仿宋" w:eastAsia="彩虹粗仿宋" w:hAnsi="宋体" w:cs="Arial" w:hint="eastAsia"/>
          <w:bCs/>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rsidR="000679E7"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w:t>
      </w:r>
    </w:p>
    <w:p w:rsidR="000679E7" w:rsidRPr="001750FA" w:rsidRDefault="000679E7" w:rsidP="00067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0679E7" w:rsidRPr="004565B1" w:rsidRDefault="000679E7" w:rsidP="000679E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0679E7" w:rsidRPr="004565B1" w:rsidRDefault="000679E7" w:rsidP="000679E7">
      <w:pPr>
        <w:adjustRightInd w:val="0"/>
        <w:snapToGrid w:val="0"/>
        <w:outlineLvl w:val="0"/>
        <w:rPr>
          <w:rFonts w:ascii="彩虹粗仿宋" w:eastAsia="彩虹粗仿宋" w:hAnsi="宋体" w:cs="Arial"/>
          <w:sz w:val="24"/>
        </w:rPr>
      </w:pPr>
    </w:p>
    <w:p w:rsidR="000679E7" w:rsidRPr="004565B1" w:rsidRDefault="000679E7" w:rsidP="000679E7">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F96522">
        <w:rPr>
          <w:rFonts w:ascii="彩虹粗仿宋" w:eastAsia="彩虹粗仿宋" w:hAnsi="宋体" w:cs="Arial" w:hint="eastAsia"/>
          <w:sz w:val="24"/>
        </w:rPr>
        <w:t>，</w:t>
      </w:r>
      <w:r w:rsidRPr="00F96522">
        <w:rPr>
          <w:rFonts w:ascii="彩虹粗仿宋" w:eastAsia="彩虹粗仿宋" w:hAnsi="宋体" w:cs="Arial" w:hint="eastAsia"/>
          <w:bCs/>
          <w:sz w:val="24"/>
        </w:rPr>
        <w:t>除非仲裁裁决另有规定，</w:t>
      </w:r>
      <w:r w:rsidRPr="004565B1">
        <w:rPr>
          <w:rFonts w:ascii="彩虹粗仿宋" w:eastAsia="彩虹粗仿宋" w:hAnsi="宋体" w:cs="Arial" w:hint="eastAsia"/>
          <w:sz w:val="24"/>
        </w:rPr>
        <w:t>仲裁费用由败诉方承担。</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0679E7" w:rsidRPr="004565B1" w:rsidRDefault="000679E7" w:rsidP="000679E7">
      <w:pPr>
        <w:adjustRightInd w:val="0"/>
        <w:snapToGrid w:val="0"/>
        <w:rPr>
          <w:rFonts w:ascii="彩虹粗仿宋" w:eastAsia="彩虹粗仿宋" w:hAnsi="宋体" w:cs="Arial"/>
          <w:sz w:val="24"/>
        </w:rPr>
      </w:pPr>
    </w:p>
    <w:p w:rsidR="000679E7" w:rsidRPr="004565B1" w:rsidRDefault="000679E7" w:rsidP="000679E7">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0679E7" w:rsidRPr="004565B1" w:rsidRDefault="000679E7" w:rsidP="000679E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0679E7" w:rsidRPr="004565B1" w:rsidRDefault="000679E7" w:rsidP="000679E7">
      <w:pPr>
        <w:adjustRightInd w:val="0"/>
        <w:snapToGrid w:val="0"/>
        <w:rPr>
          <w:rFonts w:ascii="彩虹粗仿宋" w:eastAsia="彩虹粗仿宋" w:hAnsi="宋体" w:cs="Arial"/>
          <w:sz w:val="24"/>
        </w:rPr>
      </w:pPr>
    </w:p>
    <w:p w:rsidR="000679E7" w:rsidRPr="004565B1" w:rsidRDefault="000679E7" w:rsidP="000679E7">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0679E7" w:rsidRPr="004565B1" w:rsidRDefault="000679E7" w:rsidP="000679E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0679E7" w:rsidRPr="004565B1" w:rsidRDefault="000679E7" w:rsidP="000679E7">
      <w:pPr>
        <w:adjustRightInd w:val="0"/>
        <w:snapToGrid w:val="0"/>
        <w:rPr>
          <w:rFonts w:ascii="彩虹粗仿宋" w:eastAsia="彩虹粗仿宋"/>
          <w:b/>
          <w:bCs/>
        </w:rPr>
      </w:pPr>
    </w:p>
    <w:p w:rsidR="000679E7" w:rsidRPr="004565B1" w:rsidRDefault="000679E7" w:rsidP="000679E7">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0679E7" w:rsidRPr="004565B1" w:rsidRDefault="00AD4432" w:rsidP="00603221">
      <w:pPr>
        <w:adjustRightInd w:val="0"/>
        <w:snapToGrid w:val="0"/>
        <w:ind w:firstLineChars="200" w:firstLine="480"/>
        <w:rPr>
          <w:rFonts w:ascii="彩虹粗仿宋" w:eastAsia="彩虹粗仿宋" w:hAnsi="宋体" w:cs="Arial"/>
          <w:sz w:val="24"/>
        </w:rPr>
        <w:sectPr w:rsidR="000679E7" w:rsidRPr="004565B1">
          <w:headerReference w:type="default" r:id="rId9"/>
          <w:pgSz w:w="11906" w:h="16838" w:code="9"/>
          <w:pgMar w:top="1418" w:right="1701" w:bottom="1418" w:left="1701" w:header="851" w:footer="992" w:gutter="0"/>
          <w:cols w:space="425"/>
          <w:docGrid w:type="lines" w:linePitch="312"/>
        </w:sectPr>
      </w:pPr>
      <w:r>
        <w:rPr>
          <w:rFonts w:ascii="彩虹粗仿宋" w:eastAsia="彩虹粗仿宋" w:hAnsi="宋体" w:cs="Arial" w:hint="eastAsia"/>
          <w:sz w:val="24"/>
        </w:rPr>
        <w:t>本协议双方法定代表人或授权代表签章、签订地、签</w:t>
      </w:r>
      <w:r w:rsidR="00A91003">
        <w:rPr>
          <w:rFonts w:ascii="彩虹粗仿宋" w:eastAsia="彩虹粗仿宋" w:hAnsi="宋体" w:cs="Arial" w:hint="eastAsia"/>
          <w:sz w:val="24"/>
        </w:rPr>
        <w:t>订日</w:t>
      </w:r>
    </w:p>
    <w:p w:rsidR="00831CC9" w:rsidRPr="004565B1" w:rsidRDefault="00831CC9" w:rsidP="00831CC9">
      <w:pPr>
        <w:spacing w:line="360" w:lineRule="auto"/>
        <w:ind w:right="26"/>
        <w:rPr>
          <w:rFonts w:ascii="彩虹粗仿宋" w:eastAsia="彩虹粗仿宋"/>
          <w:sz w:val="24"/>
        </w:rPr>
      </w:pPr>
      <w:r w:rsidRPr="004565B1">
        <w:rPr>
          <w:rFonts w:ascii="彩虹粗仿宋" w:eastAsia="彩虹粗仿宋" w:hint="eastAsia"/>
          <w:sz w:val="24"/>
        </w:rPr>
        <w:t>本页无正文，为《</w:t>
      </w:r>
      <w:r w:rsidRPr="0094774F">
        <w:rPr>
          <w:rFonts w:ascii="彩虹粗仿宋" w:eastAsia="彩虹粗仿宋" w:hint="eastAsia"/>
          <w:bCs/>
          <w:sz w:val="24"/>
        </w:rPr>
        <w:t>新华安享惠钰定期开放债券型证券投资基金</w:t>
      </w:r>
      <w:r w:rsidRPr="004565B1">
        <w:rPr>
          <w:rFonts w:ascii="彩虹粗仿宋" w:eastAsia="彩虹粗仿宋" w:hint="eastAsia"/>
          <w:sz w:val="24"/>
        </w:rPr>
        <w:t>托管协议》的签字盖章页。</w:t>
      </w:r>
    </w:p>
    <w:p w:rsidR="00831CC9" w:rsidRPr="004565B1" w:rsidRDefault="00831CC9" w:rsidP="00831CC9">
      <w:pPr>
        <w:spacing w:line="360" w:lineRule="auto"/>
        <w:rPr>
          <w:rFonts w:ascii="彩虹粗仿宋" w:eastAsia="彩虹粗仿宋"/>
          <w:sz w:val="24"/>
        </w:rPr>
      </w:pPr>
    </w:p>
    <w:p w:rsidR="00831CC9" w:rsidRPr="004565B1" w:rsidRDefault="00831CC9" w:rsidP="00831CC9">
      <w:pPr>
        <w:spacing w:line="360" w:lineRule="auto"/>
        <w:rPr>
          <w:rFonts w:ascii="彩虹粗仿宋" w:eastAsia="彩虹粗仿宋"/>
          <w:sz w:val="24"/>
        </w:rPr>
      </w:pPr>
    </w:p>
    <w:p w:rsidR="00831CC9" w:rsidRPr="004565B1" w:rsidRDefault="00831CC9" w:rsidP="00831CC9">
      <w:pPr>
        <w:spacing w:line="360" w:lineRule="auto"/>
        <w:ind w:right="26"/>
        <w:rPr>
          <w:rFonts w:ascii="彩虹粗仿宋" w:eastAsia="彩虹粗仿宋"/>
          <w:sz w:val="24"/>
        </w:rPr>
      </w:pPr>
      <w:r w:rsidRPr="004565B1">
        <w:rPr>
          <w:rFonts w:ascii="彩虹粗仿宋" w:eastAsia="彩虹粗仿宋" w:hint="eastAsia"/>
          <w:sz w:val="24"/>
        </w:rPr>
        <w:t xml:space="preserve">基金管理人：      </w:t>
      </w:r>
      <w:r>
        <w:rPr>
          <w:rFonts w:ascii="彩虹粗仿宋" w:eastAsia="彩虹粗仿宋" w:hint="eastAsia"/>
          <w:sz w:val="24"/>
        </w:rPr>
        <w:t>新华基金管理股份有限公司</w:t>
      </w:r>
      <w:r w:rsidRPr="004565B1">
        <w:rPr>
          <w:rFonts w:ascii="彩虹粗仿宋" w:eastAsia="彩虹粗仿宋" w:hint="eastAsia"/>
          <w:sz w:val="24"/>
        </w:rPr>
        <w:t>（</w:t>
      </w:r>
      <w:r>
        <w:rPr>
          <w:rFonts w:ascii="彩虹粗仿宋" w:eastAsia="彩虹粗仿宋" w:hint="eastAsia"/>
          <w:sz w:val="24"/>
        </w:rPr>
        <w:t>盖章</w:t>
      </w:r>
      <w:r w:rsidRPr="004565B1">
        <w:rPr>
          <w:rFonts w:ascii="彩虹粗仿宋" w:eastAsia="彩虹粗仿宋" w:hint="eastAsia"/>
          <w:sz w:val="24"/>
        </w:rPr>
        <w:t>）</w:t>
      </w:r>
    </w:p>
    <w:p w:rsidR="00831CC9" w:rsidRPr="004565B1" w:rsidRDefault="00831CC9" w:rsidP="00831CC9">
      <w:pPr>
        <w:spacing w:line="360" w:lineRule="auto"/>
        <w:ind w:right="26"/>
        <w:rPr>
          <w:rFonts w:ascii="彩虹粗仿宋" w:eastAsia="彩虹粗仿宋"/>
          <w:sz w:val="24"/>
        </w:rPr>
      </w:pPr>
    </w:p>
    <w:p w:rsidR="00831CC9" w:rsidRPr="004565B1" w:rsidRDefault="00831CC9" w:rsidP="00831CC9">
      <w:pPr>
        <w:spacing w:line="360" w:lineRule="auto"/>
        <w:ind w:right="26"/>
        <w:rPr>
          <w:rFonts w:ascii="彩虹粗仿宋" w:eastAsia="彩虹粗仿宋"/>
          <w:sz w:val="24"/>
        </w:rPr>
      </w:pPr>
    </w:p>
    <w:p w:rsidR="00831CC9" w:rsidRPr="004565B1" w:rsidRDefault="00831CC9" w:rsidP="00831CC9">
      <w:pPr>
        <w:spacing w:line="360" w:lineRule="auto"/>
        <w:ind w:right="26"/>
        <w:rPr>
          <w:rFonts w:ascii="彩虹粗仿宋" w:eastAsia="彩虹粗仿宋"/>
          <w:sz w:val="24"/>
        </w:rPr>
      </w:pPr>
    </w:p>
    <w:p w:rsidR="00831CC9" w:rsidRPr="004565B1" w:rsidRDefault="00831CC9" w:rsidP="00831CC9">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831CC9" w:rsidRPr="004565B1" w:rsidRDefault="00831CC9" w:rsidP="00831CC9">
      <w:pPr>
        <w:spacing w:line="360" w:lineRule="auto"/>
        <w:ind w:right="26"/>
        <w:rPr>
          <w:rFonts w:ascii="彩虹粗仿宋" w:eastAsia="彩虹粗仿宋"/>
          <w:sz w:val="24"/>
        </w:rPr>
      </w:pPr>
    </w:p>
    <w:p w:rsidR="00831CC9" w:rsidRPr="004565B1" w:rsidRDefault="00831CC9" w:rsidP="00831CC9">
      <w:pPr>
        <w:spacing w:line="360" w:lineRule="auto"/>
        <w:ind w:right="26"/>
        <w:rPr>
          <w:rFonts w:ascii="彩虹粗仿宋" w:eastAsia="彩虹粗仿宋"/>
          <w:sz w:val="24"/>
        </w:rPr>
      </w:pPr>
    </w:p>
    <w:p w:rsidR="00831CC9" w:rsidRPr="004565B1" w:rsidRDefault="00831CC9" w:rsidP="00831CC9">
      <w:pPr>
        <w:spacing w:line="360" w:lineRule="auto"/>
        <w:ind w:right="26"/>
        <w:rPr>
          <w:rFonts w:ascii="彩虹粗仿宋" w:eastAsia="彩虹粗仿宋"/>
          <w:sz w:val="24"/>
        </w:rPr>
      </w:pPr>
    </w:p>
    <w:p w:rsidR="00831CC9" w:rsidRPr="004565B1" w:rsidRDefault="00831CC9" w:rsidP="00831CC9">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831CC9" w:rsidRPr="004565B1" w:rsidRDefault="00831CC9" w:rsidP="00831CC9">
      <w:pPr>
        <w:spacing w:line="360" w:lineRule="auto"/>
        <w:ind w:right="26"/>
        <w:rPr>
          <w:rFonts w:ascii="彩虹粗仿宋" w:eastAsia="彩虹粗仿宋"/>
          <w:sz w:val="24"/>
        </w:rPr>
      </w:pPr>
    </w:p>
    <w:p w:rsidR="00831CC9" w:rsidRPr="004565B1" w:rsidRDefault="00831CC9" w:rsidP="00831CC9">
      <w:pPr>
        <w:spacing w:line="360" w:lineRule="auto"/>
        <w:ind w:right="26"/>
        <w:rPr>
          <w:rFonts w:ascii="彩虹粗仿宋" w:eastAsia="彩虹粗仿宋"/>
          <w:sz w:val="24"/>
        </w:rPr>
      </w:pPr>
    </w:p>
    <w:p w:rsidR="00831CC9" w:rsidRPr="004565B1" w:rsidRDefault="00831CC9" w:rsidP="00831CC9">
      <w:pPr>
        <w:spacing w:line="360" w:lineRule="auto"/>
        <w:ind w:right="26"/>
        <w:rPr>
          <w:rFonts w:ascii="彩虹粗仿宋" w:eastAsia="彩虹粗仿宋"/>
          <w:sz w:val="24"/>
        </w:rPr>
      </w:pPr>
    </w:p>
    <w:p w:rsidR="00831CC9" w:rsidRPr="004565B1" w:rsidRDefault="00831CC9" w:rsidP="00831CC9">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831CC9" w:rsidRPr="004565B1" w:rsidRDefault="00831CC9" w:rsidP="00831CC9">
      <w:pPr>
        <w:spacing w:line="360" w:lineRule="auto"/>
        <w:ind w:right="26"/>
        <w:rPr>
          <w:rFonts w:ascii="彩虹粗仿宋" w:eastAsia="彩虹粗仿宋"/>
          <w:b/>
          <w:sz w:val="24"/>
          <w:szCs w:val="28"/>
        </w:rPr>
      </w:pPr>
    </w:p>
    <w:p w:rsidR="00831CC9" w:rsidRPr="004565B1" w:rsidRDefault="00831CC9" w:rsidP="00831CC9">
      <w:pPr>
        <w:spacing w:line="360" w:lineRule="auto"/>
        <w:ind w:right="26"/>
        <w:rPr>
          <w:rFonts w:ascii="彩虹粗仿宋" w:eastAsia="彩虹粗仿宋"/>
          <w:b/>
          <w:sz w:val="24"/>
          <w:szCs w:val="28"/>
        </w:rPr>
      </w:pPr>
    </w:p>
    <w:p w:rsidR="00831CC9" w:rsidRPr="004565B1" w:rsidRDefault="00831CC9" w:rsidP="00831CC9">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10266A" w:rsidRPr="00603221" w:rsidRDefault="00831CC9" w:rsidP="00831CC9">
      <w:r w:rsidRPr="004565B1">
        <w:rPr>
          <w:rFonts w:ascii="彩虹粗仿宋" w:eastAsia="彩虹粗仿宋" w:hint="eastAsia"/>
          <w:b/>
          <w:sz w:val="24"/>
          <w:szCs w:val="28"/>
        </w:rPr>
        <w:t>签 订 日：</w:t>
      </w:r>
      <w:r w:rsidR="00A91003" w:rsidRPr="004565B1">
        <w:rPr>
          <w:rFonts w:ascii="彩虹粗仿宋" w:eastAsia="彩虹粗仿宋" w:hint="eastAsia"/>
          <w:b/>
          <w:sz w:val="24"/>
          <w:szCs w:val="28"/>
        </w:rPr>
        <w:t>二</w:t>
      </w:r>
      <w:r w:rsidR="00A91003">
        <w:rPr>
          <w:rFonts w:ascii="彩虹粗仿宋" w:eastAsia="彩虹粗仿宋" w:hint="eastAsia"/>
          <w:b/>
          <w:sz w:val="24"/>
          <w:szCs w:val="28"/>
        </w:rPr>
        <w:t>零</w:t>
      </w:r>
      <w:r w:rsidR="00A91003" w:rsidRPr="004565B1">
        <w:rPr>
          <w:rFonts w:ascii="彩虹粗仿宋" w:eastAsia="彩虹粗仿宋" w:hint="eastAsia"/>
          <w:b/>
          <w:sz w:val="24"/>
          <w:szCs w:val="28"/>
        </w:rPr>
        <w:t>一</w:t>
      </w:r>
      <w:r w:rsidR="00A91003">
        <w:rPr>
          <w:rFonts w:ascii="彩虹粗仿宋" w:eastAsia="彩虹粗仿宋" w:hint="eastAsia"/>
          <w:b/>
          <w:sz w:val="24"/>
          <w:szCs w:val="28"/>
        </w:rPr>
        <w:t>七</w:t>
      </w:r>
      <w:r w:rsidR="00A91003" w:rsidRPr="004565B1">
        <w:rPr>
          <w:rFonts w:ascii="彩虹粗仿宋" w:eastAsia="彩虹粗仿宋" w:hint="eastAsia"/>
          <w:b/>
          <w:sz w:val="24"/>
          <w:szCs w:val="28"/>
        </w:rPr>
        <w:t>年</w:t>
      </w:r>
      <w:r w:rsidR="007B2F34">
        <w:rPr>
          <w:rFonts w:ascii="彩虹粗仿宋" w:eastAsia="彩虹粗仿宋" w:hint="eastAsia"/>
          <w:b/>
          <w:sz w:val="24"/>
          <w:szCs w:val="28"/>
        </w:rPr>
        <w:t xml:space="preserve">  </w:t>
      </w:r>
      <w:r w:rsidRPr="004565B1">
        <w:rPr>
          <w:rFonts w:ascii="彩虹粗仿宋" w:eastAsia="彩虹粗仿宋" w:hint="eastAsia"/>
          <w:b/>
          <w:sz w:val="24"/>
          <w:szCs w:val="28"/>
        </w:rPr>
        <w:t>月</w:t>
      </w:r>
      <w:r w:rsidR="007B2F34">
        <w:rPr>
          <w:rFonts w:ascii="彩虹粗仿宋" w:eastAsia="彩虹粗仿宋" w:hint="eastAsia"/>
          <w:b/>
          <w:sz w:val="24"/>
          <w:szCs w:val="28"/>
        </w:rPr>
        <w:t xml:space="preserve">  </w:t>
      </w:r>
      <w:r w:rsidRPr="004565B1">
        <w:rPr>
          <w:rFonts w:ascii="彩虹粗仿宋" w:eastAsia="彩虹粗仿宋" w:hint="eastAsia"/>
          <w:b/>
          <w:sz w:val="24"/>
          <w:szCs w:val="28"/>
        </w:rPr>
        <w:t>日</w:t>
      </w:r>
    </w:p>
    <w:sectPr w:rsidR="0010266A" w:rsidRPr="00603221" w:rsidSect="001026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8DF" w:rsidRDefault="008B18DF" w:rsidP="006A459F">
      <w:r>
        <w:separator/>
      </w:r>
    </w:p>
  </w:endnote>
  <w:endnote w:type="continuationSeparator" w:id="1">
    <w:p w:rsidR="008B18DF" w:rsidRDefault="008B18DF" w:rsidP="006A4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方正仿宋简体">
    <w:altName w:val="微软雅黑"/>
    <w:charset w:val="86"/>
    <w:family w:val="script"/>
    <w:pitch w:val="default"/>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AC8" w:rsidRDefault="00D62B08">
    <w:pPr>
      <w:pStyle w:val="a5"/>
      <w:framePr w:wrap="around" w:vAnchor="text" w:hAnchor="margin" w:xAlign="center" w:y="1"/>
      <w:rPr>
        <w:rStyle w:val="a6"/>
      </w:rPr>
    </w:pPr>
    <w:r>
      <w:rPr>
        <w:rStyle w:val="a6"/>
      </w:rPr>
      <w:fldChar w:fldCharType="begin"/>
    </w:r>
    <w:r w:rsidR="00725AC8">
      <w:rPr>
        <w:rStyle w:val="a6"/>
      </w:rPr>
      <w:instrText xml:space="preserve">PAGE  </w:instrText>
    </w:r>
    <w:r>
      <w:rPr>
        <w:rStyle w:val="a6"/>
      </w:rPr>
      <w:fldChar w:fldCharType="end"/>
    </w:r>
  </w:p>
  <w:p w:rsidR="00725AC8" w:rsidRDefault="00725AC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AC8" w:rsidRDefault="00D62B08">
    <w:pPr>
      <w:pStyle w:val="a5"/>
      <w:framePr w:wrap="around" w:vAnchor="text" w:hAnchor="margin" w:xAlign="center" w:y="1"/>
      <w:rPr>
        <w:rStyle w:val="a6"/>
      </w:rPr>
    </w:pPr>
    <w:r>
      <w:rPr>
        <w:rStyle w:val="a6"/>
      </w:rPr>
      <w:fldChar w:fldCharType="begin"/>
    </w:r>
    <w:r w:rsidR="00725AC8">
      <w:rPr>
        <w:rStyle w:val="a6"/>
      </w:rPr>
      <w:instrText xml:space="preserve">PAGE  </w:instrText>
    </w:r>
    <w:r>
      <w:rPr>
        <w:rStyle w:val="a6"/>
      </w:rPr>
      <w:fldChar w:fldCharType="separate"/>
    </w:r>
    <w:r w:rsidR="008B18DF">
      <w:rPr>
        <w:rStyle w:val="a6"/>
        <w:noProof/>
      </w:rPr>
      <w:t>1</w:t>
    </w:r>
    <w:r>
      <w:rPr>
        <w:rStyle w:val="a6"/>
      </w:rPr>
      <w:fldChar w:fldCharType="end"/>
    </w:r>
  </w:p>
  <w:p w:rsidR="00725AC8" w:rsidRDefault="00725A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8DF" w:rsidRDefault="008B18DF" w:rsidP="006A459F">
      <w:r>
        <w:separator/>
      </w:r>
    </w:p>
  </w:footnote>
  <w:footnote w:type="continuationSeparator" w:id="1">
    <w:p w:rsidR="008B18DF" w:rsidRDefault="008B18DF" w:rsidP="006A4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AC8" w:rsidRDefault="00725AC8">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贺金晓">
    <w15:presenceInfo w15:providerId="None" w15:userId="贺金晓"/>
  </w15:person>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79E7"/>
    <w:rsid w:val="000241C1"/>
    <w:rsid w:val="00040CD4"/>
    <w:rsid w:val="000437B1"/>
    <w:rsid w:val="000679E7"/>
    <w:rsid w:val="000A672A"/>
    <w:rsid w:val="000C6265"/>
    <w:rsid w:val="000F0BC3"/>
    <w:rsid w:val="0010266A"/>
    <w:rsid w:val="00125A69"/>
    <w:rsid w:val="0012632B"/>
    <w:rsid w:val="001A0868"/>
    <w:rsid w:val="001E3DB8"/>
    <w:rsid w:val="0020324A"/>
    <w:rsid w:val="00204274"/>
    <w:rsid w:val="0023700F"/>
    <w:rsid w:val="00260E19"/>
    <w:rsid w:val="00276532"/>
    <w:rsid w:val="002A2D20"/>
    <w:rsid w:val="002C3EB9"/>
    <w:rsid w:val="002C6159"/>
    <w:rsid w:val="0030168A"/>
    <w:rsid w:val="00324A9B"/>
    <w:rsid w:val="003B5C9C"/>
    <w:rsid w:val="003E5997"/>
    <w:rsid w:val="00416EA1"/>
    <w:rsid w:val="00440BBC"/>
    <w:rsid w:val="00453246"/>
    <w:rsid w:val="004638A0"/>
    <w:rsid w:val="004715B0"/>
    <w:rsid w:val="00484978"/>
    <w:rsid w:val="00497075"/>
    <w:rsid w:val="004A28E5"/>
    <w:rsid w:val="004D0089"/>
    <w:rsid w:val="0050333A"/>
    <w:rsid w:val="005473E6"/>
    <w:rsid w:val="00547C8E"/>
    <w:rsid w:val="00581B6E"/>
    <w:rsid w:val="00584659"/>
    <w:rsid w:val="00585A02"/>
    <w:rsid w:val="005B06EF"/>
    <w:rsid w:val="00603221"/>
    <w:rsid w:val="006057C9"/>
    <w:rsid w:val="00611D21"/>
    <w:rsid w:val="0065211F"/>
    <w:rsid w:val="00674CFF"/>
    <w:rsid w:val="00676C77"/>
    <w:rsid w:val="006A459F"/>
    <w:rsid w:val="006B7C33"/>
    <w:rsid w:val="006D63F3"/>
    <w:rsid w:val="0070531F"/>
    <w:rsid w:val="0071376A"/>
    <w:rsid w:val="00725AC8"/>
    <w:rsid w:val="007435B1"/>
    <w:rsid w:val="0078493F"/>
    <w:rsid w:val="00795446"/>
    <w:rsid w:val="007A1676"/>
    <w:rsid w:val="007B2F34"/>
    <w:rsid w:val="007C4FB3"/>
    <w:rsid w:val="007D54B3"/>
    <w:rsid w:val="007E3078"/>
    <w:rsid w:val="007E403F"/>
    <w:rsid w:val="0081047E"/>
    <w:rsid w:val="00831CC9"/>
    <w:rsid w:val="00874483"/>
    <w:rsid w:val="00890C3D"/>
    <w:rsid w:val="008A3563"/>
    <w:rsid w:val="008B18DF"/>
    <w:rsid w:val="008F7424"/>
    <w:rsid w:val="009350A6"/>
    <w:rsid w:val="00993301"/>
    <w:rsid w:val="00993859"/>
    <w:rsid w:val="009A2B12"/>
    <w:rsid w:val="009A31BD"/>
    <w:rsid w:val="009B0334"/>
    <w:rsid w:val="009F3DCE"/>
    <w:rsid w:val="009F6342"/>
    <w:rsid w:val="00A1013F"/>
    <w:rsid w:val="00A26C1C"/>
    <w:rsid w:val="00A64737"/>
    <w:rsid w:val="00A77D4C"/>
    <w:rsid w:val="00A91003"/>
    <w:rsid w:val="00A9425D"/>
    <w:rsid w:val="00AB3763"/>
    <w:rsid w:val="00AD4432"/>
    <w:rsid w:val="00AE0C97"/>
    <w:rsid w:val="00AF131D"/>
    <w:rsid w:val="00B92DBC"/>
    <w:rsid w:val="00BA2ED3"/>
    <w:rsid w:val="00BA3CB6"/>
    <w:rsid w:val="00BB7D59"/>
    <w:rsid w:val="00BC5A19"/>
    <w:rsid w:val="00BC71F1"/>
    <w:rsid w:val="00BC732C"/>
    <w:rsid w:val="00BE4B1F"/>
    <w:rsid w:val="00C02A6E"/>
    <w:rsid w:val="00C3066C"/>
    <w:rsid w:val="00C33C2D"/>
    <w:rsid w:val="00C34723"/>
    <w:rsid w:val="00C81F60"/>
    <w:rsid w:val="00C97DA9"/>
    <w:rsid w:val="00CA65ED"/>
    <w:rsid w:val="00CA7C95"/>
    <w:rsid w:val="00CB2669"/>
    <w:rsid w:val="00CF5B1C"/>
    <w:rsid w:val="00D32624"/>
    <w:rsid w:val="00D447BE"/>
    <w:rsid w:val="00D46C88"/>
    <w:rsid w:val="00D62B08"/>
    <w:rsid w:val="00D816FF"/>
    <w:rsid w:val="00D82760"/>
    <w:rsid w:val="00D90F26"/>
    <w:rsid w:val="00E07956"/>
    <w:rsid w:val="00E258BD"/>
    <w:rsid w:val="00EA2AD4"/>
    <w:rsid w:val="00EC68FB"/>
    <w:rsid w:val="00ED0085"/>
    <w:rsid w:val="00EF339C"/>
    <w:rsid w:val="00F01613"/>
    <w:rsid w:val="00F231BC"/>
    <w:rsid w:val="00F432B7"/>
    <w:rsid w:val="00F726B0"/>
    <w:rsid w:val="00F94AB5"/>
    <w:rsid w:val="00FA3A75"/>
    <w:rsid w:val="00FC35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9E7"/>
    <w:pPr>
      <w:widowControl w:val="0"/>
      <w:jc w:val="both"/>
    </w:pPr>
    <w:rPr>
      <w:rFonts w:ascii="Times New Roman" w:eastAsia="宋体" w:hAnsi="Times New Roman" w:cs="Times New Roman"/>
      <w:szCs w:val="24"/>
    </w:rPr>
  </w:style>
  <w:style w:type="paragraph" w:styleId="2">
    <w:name w:val="heading 2"/>
    <w:basedOn w:val="a"/>
    <w:next w:val="a0"/>
    <w:link w:val="2Char"/>
    <w:qFormat/>
    <w:rsid w:val="000679E7"/>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0679E7"/>
    <w:rPr>
      <w:rFonts w:ascii="Arial" w:eastAsia="黑体" w:hAnsi="Arial" w:cs="Times New Roman"/>
      <w:b/>
      <w:kern w:val="0"/>
      <w:sz w:val="32"/>
      <w:szCs w:val="20"/>
    </w:rPr>
  </w:style>
  <w:style w:type="paragraph" w:styleId="a4">
    <w:name w:val="header"/>
    <w:basedOn w:val="a"/>
    <w:link w:val="Char"/>
    <w:uiPriority w:val="99"/>
    <w:unhideWhenUsed/>
    <w:rsid w:val="000679E7"/>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1"/>
    <w:link w:val="a4"/>
    <w:uiPriority w:val="99"/>
    <w:rsid w:val="000679E7"/>
    <w:rPr>
      <w:rFonts w:ascii="Calibri" w:eastAsia="宋体" w:hAnsi="Calibri" w:cs="Times New Roman"/>
      <w:kern w:val="0"/>
      <w:sz w:val="18"/>
      <w:szCs w:val="18"/>
    </w:rPr>
  </w:style>
  <w:style w:type="paragraph" w:styleId="a5">
    <w:name w:val="footer"/>
    <w:basedOn w:val="a"/>
    <w:link w:val="Char0"/>
    <w:uiPriority w:val="99"/>
    <w:unhideWhenUsed/>
    <w:rsid w:val="000679E7"/>
    <w:pPr>
      <w:tabs>
        <w:tab w:val="center" w:pos="4153"/>
        <w:tab w:val="right" w:pos="8306"/>
      </w:tabs>
      <w:snapToGrid w:val="0"/>
      <w:jc w:val="left"/>
    </w:pPr>
    <w:rPr>
      <w:rFonts w:ascii="Calibri" w:hAnsi="Calibri"/>
      <w:kern w:val="0"/>
      <w:sz w:val="18"/>
      <w:szCs w:val="18"/>
    </w:rPr>
  </w:style>
  <w:style w:type="character" w:customStyle="1" w:styleId="Char0">
    <w:name w:val="页脚 Char"/>
    <w:basedOn w:val="a1"/>
    <w:link w:val="a5"/>
    <w:uiPriority w:val="99"/>
    <w:rsid w:val="000679E7"/>
    <w:rPr>
      <w:rFonts w:ascii="Calibri" w:eastAsia="宋体" w:hAnsi="Calibri" w:cs="Times New Roman"/>
      <w:kern w:val="0"/>
      <w:sz w:val="18"/>
      <w:szCs w:val="18"/>
    </w:rPr>
  </w:style>
  <w:style w:type="character" w:styleId="a6">
    <w:name w:val="page number"/>
    <w:basedOn w:val="a1"/>
    <w:rsid w:val="000679E7"/>
  </w:style>
  <w:style w:type="paragraph" w:styleId="a7">
    <w:name w:val="Normal (Web)"/>
    <w:basedOn w:val="a"/>
    <w:rsid w:val="000679E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0679E7"/>
    <w:rPr>
      <w:b/>
      <w:bCs/>
    </w:rPr>
  </w:style>
  <w:style w:type="character" w:styleId="a9">
    <w:name w:val="Hyperlink"/>
    <w:rsid w:val="000679E7"/>
    <w:rPr>
      <w:color w:val="0000FF"/>
      <w:u w:val="single"/>
    </w:rPr>
  </w:style>
  <w:style w:type="paragraph" w:customStyle="1" w:styleId="wz1">
    <w:name w:val="wz1"/>
    <w:basedOn w:val="a"/>
    <w:rsid w:val="000679E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0679E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0679E7"/>
    <w:rPr>
      <w:rFonts w:ascii="仿宋_GB2312" w:eastAsia="仿宋_GB2312" w:hAnsi="Times New Roman" w:cs="Times New Roman"/>
      <w:color w:val="000000"/>
      <w:kern w:val="0"/>
      <w:sz w:val="24"/>
      <w:szCs w:val="28"/>
    </w:rPr>
  </w:style>
  <w:style w:type="character" w:customStyle="1" w:styleId="read">
    <w:name w:val="read"/>
    <w:basedOn w:val="a1"/>
    <w:rsid w:val="000679E7"/>
  </w:style>
  <w:style w:type="paragraph" w:styleId="a0">
    <w:name w:val="Normal Indent"/>
    <w:basedOn w:val="a"/>
    <w:rsid w:val="000679E7"/>
    <w:pPr>
      <w:ind w:firstLineChars="200" w:firstLine="420"/>
    </w:pPr>
  </w:style>
  <w:style w:type="paragraph" w:styleId="ab">
    <w:name w:val="Body Text Indent"/>
    <w:basedOn w:val="a"/>
    <w:link w:val="Char2"/>
    <w:rsid w:val="000679E7"/>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basedOn w:val="a1"/>
    <w:link w:val="ab"/>
    <w:rsid w:val="000679E7"/>
    <w:rPr>
      <w:rFonts w:ascii="Times New Roman" w:eastAsia="方正仿宋简体" w:hAnsi="Times New Roman" w:cs="Times New Roman"/>
      <w:kern w:val="0"/>
      <w:sz w:val="24"/>
      <w:szCs w:val="30"/>
    </w:rPr>
  </w:style>
  <w:style w:type="paragraph" w:styleId="20">
    <w:name w:val="Body Text Indent 2"/>
    <w:basedOn w:val="a"/>
    <w:link w:val="2Char0"/>
    <w:rsid w:val="000679E7"/>
    <w:pPr>
      <w:spacing w:line="360" w:lineRule="auto"/>
      <w:ind w:firstLine="525"/>
    </w:pPr>
    <w:rPr>
      <w:rFonts w:ascii="宋体" w:hAnsi="宋体"/>
      <w:kern w:val="0"/>
      <w:sz w:val="28"/>
      <w:szCs w:val="20"/>
    </w:rPr>
  </w:style>
  <w:style w:type="character" w:customStyle="1" w:styleId="2Char0">
    <w:name w:val="正文文本缩进 2 Char"/>
    <w:basedOn w:val="a1"/>
    <w:link w:val="20"/>
    <w:rsid w:val="000679E7"/>
    <w:rPr>
      <w:rFonts w:ascii="宋体" w:eastAsia="宋体" w:hAnsi="宋体" w:cs="Times New Roman"/>
      <w:kern w:val="0"/>
      <w:sz w:val="28"/>
      <w:szCs w:val="20"/>
    </w:rPr>
  </w:style>
  <w:style w:type="paragraph" w:styleId="3">
    <w:name w:val="Body Text Indent 3"/>
    <w:basedOn w:val="a"/>
    <w:link w:val="3Char"/>
    <w:rsid w:val="000679E7"/>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0679E7"/>
    <w:rPr>
      <w:rFonts w:ascii="仿宋_GB2312" w:eastAsia="仿宋_GB2312" w:hAnsi="宋体" w:cs="Times New Roman"/>
      <w:color w:val="000000"/>
      <w:kern w:val="0"/>
      <w:sz w:val="24"/>
      <w:szCs w:val="24"/>
    </w:rPr>
  </w:style>
  <w:style w:type="paragraph" w:styleId="1">
    <w:name w:val="toc 1"/>
    <w:basedOn w:val="a"/>
    <w:next w:val="a"/>
    <w:autoRedefine/>
    <w:semiHidden/>
    <w:rsid w:val="000679E7"/>
  </w:style>
  <w:style w:type="paragraph" w:styleId="21">
    <w:name w:val="toc 2"/>
    <w:basedOn w:val="a"/>
    <w:next w:val="a"/>
    <w:autoRedefine/>
    <w:semiHidden/>
    <w:rsid w:val="000679E7"/>
    <w:pPr>
      <w:ind w:leftChars="200" w:left="420"/>
    </w:pPr>
  </w:style>
  <w:style w:type="paragraph" w:styleId="30">
    <w:name w:val="toc 3"/>
    <w:basedOn w:val="a"/>
    <w:next w:val="a"/>
    <w:autoRedefine/>
    <w:semiHidden/>
    <w:rsid w:val="000679E7"/>
    <w:pPr>
      <w:ind w:leftChars="400" w:left="840"/>
    </w:pPr>
  </w:style>
  <w:style w:type="paragraph" w:styleId="4">
    <w:name w:val="toc 4"/>
    <w:basedOn w:val="a"/>
    <w:next w:val="a"/>
    <w:autoRedefine/>
    <w:semiHidden/>
    <w:rsid w:val="000679E7"/>
    <w:pPr>
      <w:ind w:leftChars="600" w:left="1260"/>
    </w:pPr>
  </w:style>
  <w:style w:type="paragraph" w:styleId="5">
    <w:name w:val="toc 5"/>
    <w:basedOn w:val="a"/>
    <w:next w:val="a"/>
    <w:autoRedefine/>
    <w:semiHidden/>
    <w:rsid w:val="000679E7"/>
    <w:pPr>
      <w:ind w:leftChars="800" w:left="1680"/>
    </w:pPr>
  </w:style>
  <w:style w:type="paragraph" w:styleId="6">
    <w:name w:val="toc 6"/>
    <w:basedOn w:val="a"/>
    <w:next w:val="a"/>
    <w:autoRedefine/>
    <w:semiHidden/>
    <w:rsid w:val="000679E7"/>
    <w:pPr>
      <w:ind w:leftChars="1000" w:left="2100"/>
    </w:pPr>
  </w:style>
  <w:style w:type="paragraph" w:styleId="7">
    <w:name w:val="toc 7"/>
    <w:basedOn w:val="a"/>
    <w:next w:val="a"/>
    <w:autoRedefine/>
    <w:semiHidden/>
    <w:rsid w:val="000679E7"/>
    <w:pPr>
      <w:ind w:leftChars="1200" w:left="2520"/>
    </w:pPr>
  </w:style>
  <w:style w:type="paragraph" w:styleId="8">
    <w:name w:val="toc 8"/>
    <w:basedOn w:val="a"/>
    <w:next w:val="a"/>
    <w:autoRedefine/>
    <w:semiHidden/>
    <w:rsid w:val="000679E7"/>
    <w:pPr>
      <w:ind w:leftChars="1400" w:left="2940"/>
    </w:pPr>
  </w:style>
  <w:style w:type="paragraph" w:styleId="9">
    <w:name w:val="toc 9"/>
    <w:basedOn w:val="a"/>
    <w:next w:val="a"/>
    <w:autoRedefine/>
    <w:semiHidden/>
    <w:rsid w:val="000679E7"/>
    <w:pPr>
      <w:ind w:leftChars="1600" w:left="3360"/>
    </w:pPr>
  </w:style>
  <w:style w:type="paragraph" w:styleId="ac">
    <w:name w:val="Balloon Text"/>
    <w:basedOn w:val="a"/>
    <w:link w:val="Char3"/>
    <w:semiHidden/>
    <w:rsid w:val="000679E7"/>
    <w:rPr>
      <w:kern w:val="0"/>
      <w:sz w:val="18"/>
      <w:szCs w:val="18"/>
    </w:rPr>
  </w:style>
  <w:style w:type="character" w:customStyle="1" w:styleId="Char3">
    <w:name w:val="批注框文本 Char"/>
    <w:basedOn w:val="a1"/>
    <w:link w:val="ac"/>
    <w:semiHidden/>
    <w:rsid w:val="000679E7"/>
    <w:rPr>
      <w:rFonts w:ascii="Times New Roman" w:eastAsia="宋体" w:hAnsi="Times New Roman" w:cs="Times New Roman"/>
      <w:kern w:val="0"/>
      <w:sz w:val="18"/>
      <w:szCs w:val="18"/>
    </w:rPr>
  </w:style>
  <w:style w:type="paragraph" w:customStyle="1" w:styleId="Char4">
    <w:name w:val="Char"/>
    <w:basedOn w:val="a"/>
    <w:rsid w:val="000679E7"/>
  </w:style>
  <w:style w:type="paragraph" w:customStyle="1" w:styleId="Char10">
    <w:name w:val="Char1"/>
    <w:basedOn w:val="a"/>
    <w:autoRedefine/>
    <w:rsid w:val="000679E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0679E7"/>
  </w:style>
  <w:style w:type="character" w:styleId="ad">
    <w:name w:val="annotation reference"/>
    <w:semiHidden/>
    <w:rsid w:val="000679E7"/>
    <w:rPr>
      <w:sz w:val="21"/>
      <w:szCs w:val="21"/>
    </w:rPr>
  </w:style>
  <w:style w:type="paragraph" w:styleId="ae">
    <w:name w:val="annotation text"/>
    <w:basedOn w:val="a"/>
    <w:link w:val="Char5"/>
    <w:semiHidden/>
    <w:rsid w:val="000679E7"/>
    <w:pPr>
      <w:jc w:val="left"/>
    </w:pPr>
    <w:rPr>
      <w:kern w:val="0"/>
      <w:sz w:val="20"/>
    </w:rPr>
  </w:style>
  <w:style w:type="character" w:customStyle="1" w:styleId="Char5">
    <w:name w:val="批注文字 Char"/>
    <w:basedOn w:val="a1"/>
    <w:link w:val="ae"/>
    <w:semiHidden/>
    <w:rsid w:val="000679E7"/>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0679E7"/>
  </w:style>
  <w:style w:type="paragraph" w:customStyle="1" w:styleId="CharChar">
    <w:name w:val="Char Char"/>
    <w:basedOn w:val="a"/>
    <w:rsid w:val="000679E7"/>
    <w:rPr>
      <w:szCs w:val="20"/>
    </w:rPr>
  </w:style>
  <w:style w:type="paragraph" w:styleId="HTML">
    <w:name w:val="HTML Preformatted"/>
    <w:basedOn w:val="a"/>
    <w:link w:val="HTMLChar"/>
    <w:uiPriority w:val="99"/>
    <w:unhideWhenUsed/>
    <w:rsid w:val="00067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0679E7"/>
    <w:rPr>
      <w:rFonts w:ascii="宋体" w:eastAsia="宋体" w:hAnsi="宋体" w:cs="Times New Roman"/>
      <w:kern w:val="0"/>
      <w:sz w:val="24"/>
      <w:szCs w:val="24"/>
    </w:rPr>
  </w:style>
  <w:style w:type="paragraph" w:styleId="af">
    <w:name w:val="annotation subject"/>
    <w:basedOn w:val="ae"/>
    <w:next w:val="ae"/>
    <w:link w:val="Char6"/>
    <w:rsid w:val="000679E7"/>
    <w:rPr>
      <w:b/>
      <w:bCs/>
    </w:rPr>
  </w:style>
  <w:style w:type="character" w:customStyle="1" w:styleId="Char6">
    <w:name w:val="批注主题 Char"/>
    <w:basedOn w:val="Char5"/>
    <w:link w:val="af"/>
    <w:rsid w:val="000679E7"/>
    <w:rPr>
      <w:rFonts w:ascii="Times New Roman" w:eastAsia="宋体" w:hAnsi="Times New Roman" w:cs="Times New Roman"/>
      <w:b/>
      <w:bCs/>
      <w:kern w:val="0"/>
      <w:sz w:val="20"/>
      <w:szCs w:val="24"/>
    </w:rPr>
  </w:style>
  <w:style w:type="character" w:styleId="af0">
    <w:name w:val="FollowedHyperlink"/>
    <w:uiPriority w:val="99"/>
    <w:semiHidden/>
    <w:unhideWhenUsed/>
    <w:rsid w:val="000679E7"/>
    <w:rPr>
      <w:color w:val="800080"/>
      <w:u w:val="single"/>
    </w:rPr>
  </w:style>
  <w:style w:type="paragraph" w:styleId="af1">
    <w:name w:val="Revision"/>
    <w:hidden/>
    <w:uiPriority w:val="99"/>
    <w:semiHidden/>
    <w:rsid w:val="000679E7"/>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37</Pages>
  <Words>4593</Words>
  <Characters>26182</Characters>
  <Application>Microsoft Office Word</Application>
  <DocSecurity>0</DocSecurity>
  <Lines>218</Lines>
  <Paragraphs>61</Paragraphs>
  <ScaleCrop>false</ScaleCrop>
  <Company>Microsoft</Company>
  <LinksUpToDate>false</LinksUpToDate>
  <CharactersWithSpaces>30714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闫静</dc:creator>
  <cp:lastModifiedBy>李娇</cp:lastModifiedBy>
  <cp:revision>75</cp:revision>
  <cp:lastPrinted>2017-06-01T03:27:00Z</cp:lastPrinted>
  <dcterms:created xsi:type="dcterms:W3CDTF">2016-08-09T08:09:00Z</dcterms:created>
  <dcterms:modified xsi:type="dcterms:W3CDTF">2017-11-07T06:09:00Z</dcterms:modified>
</cp:coreProperties>
</file>