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0B72F4" w:rsidRDefault="00BF43CD" w:rsidP="000B72F4">
      <w:pPr>
        <w:adjustRightInd w:val="0"/>
        <w:snapToGrid w:val="0"/>
        <w:jc w:val="center"/>
        <w:rPr>
          <w:rFonts w:ascii="彩虹粗仿宋" w:eastAsia="彩虹粗仿宋" w:hAnsi="宋体" w:cs="Arial"/>
          <w:b/>
          <w:sz w:val="44"/>
        </w:rPr>
      </w:pPr>
      <w:r w:rsidRPr="000B72F4">
        <w:rPr>
          <w:rFonts w:ascii="彩虹粗仿宋" w:eastAsia="彩虹粗仿宋" w:hAnsi="宋体" w:cs="Arial" w:hint="eastAsia"/>
          <w:b/>
          <w:sz w:val="44"/>
        </w:rPr>
        <w:t>华富星</w:t>
      </w:r>
      <w:r w:rsidR="003C65C6" w:rsidRPr="000B72F4">
        <w:rPr>
          <w:rFonts w:ascii="彩虹粗仿宋" w:eastAsia="彩虹粗仿宋" w:hAnsi="宋体" w:cs="Arial" w:hint="eastAsia"/>
          <w:b/>
          <w:sz w:val="44"/>
        </w:rPr>
        <w:t>玉衡</w:t>
      </w:r>
      <w:r w:rsidRPr="000B72F4">
        <w:rPr>
          <w:rFonts w:ascii="彩虹粗仿宋" w:eastAsia="彩虹粗仿宋" w:hAnsi="宋体" w:cs="Arial" w:hint="eastAsia"/>
          <w:b/>
          <w:sz w:val="44"/>
        </w:rPr>
        <w:t>一年</w:t>
      </w:r>
      <w:r w:rsidR="003C65C6" w:rsidRPr="000B72F4">
        <w:rPr>
          <w:rFonts w:ascii="彩虹粗仿宋" w:eastAsia="彩虹粗仿宋" w:hAnsi="宋体" w:cs="Arial" w:hint="eastAsia"/>
          <w:b/>
          <w:sz w:val="44"/>
        </w:rPr>
        <w:t>定期开放</w:t>
      </w:r>
      <w:r w:rsidRPr="000B72F4">
        <w:rPr>
          <w:rFonts w:ascii="彩虹粗仿宋" w:eastAsia="彩虹粗仿宋" w:hAnsi="宋体" w:cs="Arial" w:hint="eastAsia"/>
          <w:b/>
          <w:sz w:val="44"/>
        </w:rPr>
        <w:t>混合型</w:t>
      </w:r>
      <w:r w:rsidR="00E90C76" w:rsidRPr="000B72F4">
        <w:rPr>
          <w:rFonts w:ascii="彩虹粗仿宋" w:eastAsia="彩虹粗仿宋" w:hAnsi="宋体" w:cs="Arial" w:hint="eastAsia"/>
          <w:b/>
          <w:sz w:val="44"/>
        </w:rPr>
        <w:t>证券投资基金托管协议</w:t>
      </w: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3671E4">
      <w:pPr>
        <w:adjustRightInd w:val="0"/>
        <w:snapToGrid w:val="0"/>
        <w:ind w:firstLineChars="800" w:firstLine="2241"/>
        <w:outlineLvl w:val="0"/>
        <w:rPr>
          <w:rFonts w:ascii="彩虹粗仿宋" w:eastAsia="彩虹粗仿宋" w:hAnsi="宋体" w:cs="Arial"/>
          <w:b/>
          <w:bCs/>
          <w:sz w:val="28"/>
        </w:rPr>
      </w:pPr>
      <w:r w:rsidRPr="000B72F4">
        <w:rPr>
          <w:rFonts w:ascii="彩虹粗仿宋" w:eastAsia="彩虹粗仿宋" w:hAnsi="宋体" w:cs="Arial" w:hint="eastAsia"/>
          <w:b/>
          <w:bCs/>
          <w:sz w:val="28"/>
        </w:rPr>
        <w:t>基金管理人：</w:t>
      </w:r>
      <w:r w:rsidR="00206224" w:rsidRPr="000B72F4">
        <w:rPr>
          <w:rFonts w:ascii="彩虹粗仿宋" w:eastAsia="彩虹粗仿宋" w:hAnsi="宋体" w:cs="Arial" w:hint="eastAsia"/>
          <w:b/>
          <w:bCs/>
          <w:sz w:val="28"/>
        </w:rPr>
        <w:t>华富</w:t>
      </w:r>
      <w:r w:rsidRPr="000B72F4">
        <w:rPr>
          <w:rFonts w:ascii="彩虹粗仿宋" w:eastAsia="彩虹粗仿宋" w:hAnsi="宋体" w:cs="Arial" w:hint="eastAsia"/>
          <w:b/>
          <w:bCs/>
          <w:sz w:val="28"/>
        </w:rPr>
        <w:t>基金管理有限公司</w:t>
      </w:r>
    </w:p>
    <w:p w:rsidR="00E90C76" w:rsidRPr="000B72F4" w:rsidRDefault="000B72F4" w:rsidP="00D5272B">
      <w:pPr>
        <w:adjustRightInd w:val="0"/>
        <w:snapToGrid w:val="0"/>
        <w:jc w:val="center"/>
        <w:outlineLvl w:val="0"/>
        <w:rPr>
          <w:rFonts w:ascii="彩虹粗仿宋" w:eastAsia="彩虹粗仿宋" w:hAnsi="宋体" w:cs="Arial"/>
          <w:b/>
          <w:bCs/>
          <w:sz w:val="28"/>
        </w:rPr>
      </w:pPr>
      <w:r w:rsidRPr="000B72F4">
        <w:rPr>
          <w:rFonts w:ascii="彩虹粗仿宋" w:eastAsia="彩虹粗仿宋" w:hAnsi="宋体" w:cs="Arial" w:hint="eastAsia"/>
          <w:b/>
          <w:bCs/>
          <w:sz w:val="28"/>
        </w:rPr>
        <w:t xml:space="preserve">    </w:t>
      </w:r>
      <w:r w:rsidR="00E90C76" w:rsidRPr="000B72F4">
        <w:rPr>
          <w:rFonts w:ascii="彩虹粗仿宋" w:eastAsia="彩虹粗仿宋" w:hAnsi="宋体" w:cs="Arial" w:hint="eastAsia"/>
          <w:b/>
          <w:bCs/>
          <w:sz w:val="28"/>
        </w:rPr>
        <w:t>基金托管人：中国建设银行股份有限公司</w:t>
      </w: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E90C76">
      <w:pPr>
        <w:adjustRightInd w:val="0"/>
        <w:snapToGrid w:val="0"/>
        <w:jc w:val="center"/>
        <w:outlineLvl w:val="0"/>
        <w:rPr>
          <w:rFonts w:ascii="彩虹粗仿宋" w:eastAsia="彩虹粗仿宋" w:hAnsi="宋体" w:cs="Arial"/>
          <w:sz w:val="24"/>
        </w:rPr>
      </w:pPr>
    </w:p>
    <w:p w:rsidR="00E90C76" w:rsidRPr="000B72F4" w:rsidRDefault="00E90C76" w:rsidP="000B72F4">
      <w:pPr>
        <w:adjustRightInd w:val="0"/>
        <w:snapToGrid w:val="0"/>
        <w:outlineLvl w:val="0"/>
        <w:rPr>
          <w:rFonts w:ascii="彩虹粗仿宋" w:eastAsia="彩虹粗仿宋" w:hAnsi="宋体" w:cs="Arial"/>
          <w:sz w:val="24"/>
        </w:rPr>
        <w:sectPr w:rsidR="00E90C76" w:rsidRPr="000B72F4">
          <w:footerReference w:type="even" r:id="rId8"/>
          <w:footerReference w:type="default" r:id="rId9"/>
          <w:pgSz w:w="11906" w:h="16838" w:code="9"/>
          <w:pgMar w:top="1418" w:right="1701" w:bottom="1418" w:left="1701" w:header="851" w:footer="992" w:gutter="0"/>
          <w:cols w:space="425"/>
          <w:docGrid w:type="lines" w:linePitch="312"/>
        </w:sectPr>
      </w:pPr>
      <w:r w:rsidRPr="000B72F4">
        <w:rPr>
          <w:rFonts w:ascii="彩虹粗仿宋" w:eastAsia="彩虹粗仿宋" w:hAnsi="宋体" w:cs="Arial" w:hint="eastAsia"/>
          <w:sz w:val="24"/>
        </w:rPr>
        <w:t xml:space="preserve">                            </w:t>
      </w:r>
      <w:r w:rsidR="000C4017" w:rsidRPr="000B72F4">
        <w:rPr>
          <w:rFonts w:ascii="彩虹粗仿宋" w:eastAsia="彩虹粗仿宋" w:hAnsi="宋体" w:cs="Arial" w:hint="eastAsia"/>
          <w:sz w:val="24"/>
        </w:rPr>
        <w:t>二零一七年</w:t>
      </w:r>
      <w:r w:rsidR="000C4017">
        <w:rPr>
          <w:rFonts w:ascii="彩虹粗仿宋" w:eastAsia="彩虹粗仿宋" w:hAnsi="宋体" w:cs="Arial" w:hint="eastAsia"/>
          <w:sz w:val="24"/>
        </w:rPr>
        <w:t>十</w:t>
      </w:r>
      <w:r w:rsidR="00391700">
        <w:rPr>
          <w:rFonts w:ascii="彩虹粗仿宋" w:eastAsia="彩虹粗仿宋" w:hAnsi="宋体" w:cs="Arial" w:hint="eastAsia"/>
          <w:sz w:val="24"/>
        </w:rPr>
        <w:t>一</w:t>
      </w:r>
      <w:r w:rsidR="000C4017" w:rsidRPr="000B72F4">
        <w:rPr>
          <w:rFonts w:ascii="彩虹粗仿宋" w:eastAsia="彩虹粗仿宋" w:hAnsi="宋体" w:cs="Arial" w:hint="eastAsia"/>
          <w:sz w:val="24"/>
        </w:rPr>
        <w:t>月</w:t>
      </w:r>
    </w:p>
    <w:p w:rsidR="000B72F4" w:rsidRPr="000B72F4" w:rsidRDefault="000B72F4" w:rsidP="000B72F4">
      <w:pPr>
        <w:jc w:val="center"/>
        <w:rPr>
          <w:rFonts w:ascii="彩虹粗仿宋" w:eastAsia="彩虹粗仿宋"/>
          <w:b/>
          <w:bCs/>
          <w:sz w:val="30"/>
        </w:rPr>
      </w:pPr>
      <w:r w:rsidRPr="000B72F4">
        <w:rPr>
          <w:rFonts w:ascii="彩虹粗仿宋" w:eastAsia="彩虹粗仿宋" w:hint="eastAsia"/>
          <w:b/>
          <w:bCs/>
          <w:sz w:val="30"/>
        </w:rPr>
        <w:lastRenderedPageBreak/>
        <w:t>目    录</w:t>
      </w:r>
    </w:p>
    <w:p w:rsidR="000B72F4" w:rsidRPr="008F7D8E" w:rsidRDefault="00400CDF" w:rsidP="008F7D8E">
      <w:pPr>
        <w:pStyle w:val="21"/>
        <w:tabs>
          <w:tab w:val="right" w:leader="dot" w:pos="8494"/>
        </w:tabs>
        <w:spacing w:line="360" w:lineRule="auto"/>
        <w:rPr>
          <w:rFonts w:ascii="彩虹粗仿宋" w:eastAsia="彩虹粗仿宋" w:hAnsi="宋体"/>
          <w:noProof/>
          <w:sz w:val="28"/>
          <w:szCs w:val="28"/>
        </w:rPr>
      </w:pPr>
      <w:r w:rsidRPr="008F7D8E">
        <w:rPr>
          <w:rFonts w:ascii="彩虹粗仿宋" w:eastAsia="彩虹粗仿宋" w:hAnsi="宋体" w:hint="eastAsia"/>
          <w:sz w:val="28"/>
          <w:szCs w:val="28"/>
        </w:rPr>
        <w:fldChar w:fldCharType="begin"/>
      </w:r>
      <w:r w:rsidR="000B72F4" w:rsidRPr="008F7D8E">
        <w:rPr>
          <w:rFonts w:ascii="彩虹粗仿宋" w:eastAsia="彩虹粗仿宋" w:hAnsi="宋体" w:hint="eastAsia"/>
          <w:sz w:val="28"/>
          <w:szCs w:val="28"/>
        </w:rPr>
        <w:instrText xml:space="preserve"> TOC \o "1-2" \h \z </w:instrText>
      </w:r>
      <w:r w:rsidRPr="008F7D8E">
        <w:rPr>
          <w:rFonts w:ascii="彩虹粗仿宋" w:eastAsia="彩虹粗仿宋" w:hAnsi="宋体" w:hint="eastAsia"/>
          <w:sz w:val="28"/>
          <w:szCs w:val="28"/>
        </w:rPr>
        <w:fldChar w:fldCharType="separate"/>
      </w:r>
      <w:hyperlink w:anchor="_Toc124325885" w:history="1">
        <w:r w:rsidR="000B72F4" w:rsidRPr="008F7D8E">
          <w:rPr>
            <w:rStyle w:val="a9"/>
            <w:rFonts w:ascii="彩虹粗仿宋" w:eastAsia="彩虹粗仿宋" w:hAnsi="宋体" w:hint="eastAsia"/>
            <w:noProof/>
            <w:sz w:val="28"/>
            <w:szCs w:val="28"/>
          </w:rPr>
          <w:t>一、基金托管协议当事人</w:t>
        </w:r>
        <w:r w:rsidR="000B72F4" w:rsidRPr="008F7D8E">
          <w:rPr>
            <w:rFonts w:ascii="彩虹粗仿宋" w:eastAsia="彩虹粗仿宋" w:hAnsi="宋体" w:hint="eastAsia"/>
            <w:noProof/>
            <w:webHidden/>
            <w:sz w:val="28"/>
            <w:szCs w:val="28"/>
          </w:rPr>
          <w:tab/>
        </w:r>
        <w:r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_Toc124325885 \h </w:instrText>
        </w:r>
        <w:r w:rsidRPr="008F7D8E">
          <w:rPr>
            <w:rFonts w:ascii="彩虹粗仿宋" w:eastAsia="彩虹粗仿宋" w:hAnsi="宋体" w:hint="eastAsia"/>
            <w:noProof/>
            <w:webHidden/>
            <w:sz w:val="28"/>
            <w:szCs w:val="28"/>
          </w:rPr>
        </w:r>
        <w:r w:rsidRPr="008F7D8E">
          <w:rPr>
            <w:rFonts w:ascii="彩虹粗仿宋" w:eastAsia="彩虹粗仿宋" w:hAnsi="宋体" w:hint="eastAsia"/>
            <w:noProof/>
            <w:webHidden/>
            <w:sz w:val="28"/>
            <w:szCs w:val="28"/>
          </w:rPr>
          <w:fldChar w:fldCharType="separate"/>
        </w:r>
        <w:r w:rsidR="00E06C37">
          <w:rPr>
            <w:rFonts w:ascii="彩虹粗仿宋" w:eastAsia="彩虹粗仿宋" w:hAnsi="宋体"/>
            <w:noProof/>
            <w:webHidden/>
            <w:sz w:val="28"/>
            <w:szCs w:val="28"/>
          </w:rPr>
          <w:t>3</w:t>
        </w:r>
        <w:r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86" w:history="1">
        <w:r w:rsidR="000B72F4" w:rsidRPr="008F7D8E">
          <w:rPr>
            <w:rStyle w:val="a9"/>
            <w:rFonts w:ascii="彩虹粗仿宋" w:eastAsia="彩虹粗仿宋" w:hAnsi="宋体" w:hint="eastAsia"/>
            <w:noProof/>
            <w:sz w:val="28"/>
            <w:szCs w:val="28"/>
          </w:rPr>
          <w:t>二、基金托管协议的依据、目的和原则</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_Toc124325886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4</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87" w:history="1">
        <w:r w:rsidR="000B72F4" w:rsidRPr="008F7D8E">
          <w:rPr>
            <w:rStyle w:val="a9"/>
            <w:rFonts w:ascii="彩虹粗仿宋" w:eastAsia="彩虹粗仿宋" w:hAnsi="宋体" w:hint="eastAsia"/>
            <w:noProof/>
            <w:sz w:val="28"/>
            <w:szCs w:val="28"/>
          </w:rPr>
          <w:t>三、基金</w:t>
        </w:r>
        <w:bookmarkStart w:id="0" w:name="_GoBack"/>
        <w:bookmarkEnd w:id="0"/>
        <w:r w:rsidR="000B72F4" w:rsidRPr="008F7D8E">
          <w:rPr>
            <w:rStyle w:val="a9"/>
            <w:rFonts w:ascii="彩虹粗仿宋" w:eastAsia="彩虹粗仿宋" w:hAnsi="宋体" w:hint="eastAsia"/>
            <w:noProof/>
            <w:sz w:val="28"/>
            <w:szCs w:val="28"/>
          </w:rPr>
          <w:t>托管人对基金管理人的业务监督和核查</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_Toc124325887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4</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88" w:history="1">
        <w:r w:rsidR="000B72F4" w:rsidRPr="008F7D8E">
          <w:rPr>
            <w:rStyle w:val="a9"/>
            <w:rFonts w:ascii="彩虹粗仿宋" w:eastAsia="彩虹粗仿宋" w:hAnsi="宋体" w:hint="eastAsia"/>
            <w:noProof/>
            <w:sz w:val="28"/>
            <w:szCs w:val="28"/>
          </w:rPr>
          <w:t>四、基金管理人对基金托管人的业务核查</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_Toc124325888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9</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89" w:history="1">
        <w:r w:rsidR="000B72F4" w:rsidRPr="008F7D8E">
          <w:rPr>
            <w:rStyle w:val="a9"/>
            <w:rFonts w:ascii="彩虹粗仿宋" w:eastAsia="彩虹粗仿宋" w:hAnsi="宋体" w:hint="eastAsia"/>
            <w:noProof/>
            <w:sz w:val="28"/>
            <w:szCs w:val="28"/>
          </w:rPr>
          <w:t>五、基金财产的保管</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_Toc124325889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10</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0" w:history="1">
        <w:r w:rsidR="000B72F4" w:rsidRPr="008F7D8E">
          <w:rPr>
            <w:rStyle w:val="a9"/>
            <w:rFonts w:ascii="彩虹粗仿宋" w:eastAsia="彩虹粗仿宋" w:hAnsi="宋体" w:hint="eastAsia"/>
            <w:noProof/>
            <w:sz w:val="28"/>
            <w:szCs w:val="28"/>
          </w:rPr>
          <w:t>六、指令的发送、确认及执行</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_Toc124325890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13</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1" w:history="1">
        <w:r w:rsidR="000B72F4" w:rsidRPr="008F7D8E">
          <w:rPr>
            <w:rStyle w:val="a9"/>
            <w:rFonts w:ascii="彩虹粗仿宋" w:eastAsia="彩虹粗仿宋" w:hAnsi="宋体" w:hint="eastAsia"/>
            <w:noProof/>
            <w:sz w:val="28"/>
            <w:szCs w:val="28"/>
          </w:rPr>
          <w:t>七、交易及清算交收安排</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_Toc124325891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15</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2" w:history="1">
        <w:r w:rsidR="000B72F4" w:rsidRPr="008F7D8E">
          <w:rPr>
            <w:rStyle w:val="a9"/>
            <w:rFonts w:ascii="彩虹粗仿宋" w:eastAsia="彩虹粗仿宋" w:hAnsi="宋体" w:hint="eastAsia"/>
            <w:noProof/>
            <w:sz w:val="28"/>
            <w:szCs w:val="28"/>
          </w:rPr>
          <w:t>八、基金资产净值计算和会计核算</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_Toc124325892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20</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3" w:history="1">
        <w:r w:rsidR="000B72F4" w:rsidRPr="008F7D8E">
          <w:rPr>
            <w:rStyle w:val="a9"/>
            <w:rFonts w:ascii="彩虹粗仿宋" w:eastAsia="彩虹粗仿宋" w:hAnsi="宋体" w:hint="eastAsia"/>
            <w:noProof/>
            <w:sz w:val="28"/>
            <w:szCs w:val="28"/>
          </w:rPr>
          <w:t>九、基金收益分配</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_Toc124325893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24</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4" w:history="1">
        <w:r w:rsidR="000B72F4" w:rsidRPr="008F7D8E">
          <w:rPr>
            <w:rStyle w:val="a9"/>
            <w:rFonts w:ascii="彩虹粗仿宋" w:eastAsia="彩虹粗仿宋" w:hAnsi="宋体" w:hint="eastAsia"/>
            <w:noProof/>
            <w:sz w:val="28"/>
            <w:szCs w:val="28"/>
          </w:rPr>
          <w:t>十、基金信息披露</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_Toc124325894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25</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5" w:history="1">
        <w:r w:rsidR="000B72F4" w:rsidRPr="008F7D8E">
          <w:rPr>
            <w:rStyle w:val="a9"/>
            <w:rFonts w:ascii="彩虹粗仿宋" w:eastAsia="彩虹粗仿宋" w:hAnsi="宋体" w:hint="eastAsia"/>
            <w:noProof/>
            <w:sz w:val="28"/>
            <w:szCs w:val="28"/>
          </w:rPr>
          <w:t>十一、基金费用</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_Toc124325895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27</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6" w:history="1">
        <w:r w:rsidR="000B72F4" w:rsidRPr="008F7D8E">
          <w:rPr>
            <w:rStyle w:val="a9"/>
            <w:rFonts w:ascii="彩虹粗仿宋" w:eastAsia="彩虹粗仿宋" w:hAnsi="宋体" w:hint="eastAsia"/>
            <w:noProof/>
            <w:sz w:val="28"/>
            <w:szCs w:val="28"/>
          </w:rPr>
          <w:t>十二、基金份额持有人名册的保管</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_Toc124325896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28</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7" w:history="1">
        <w:r w:rsidR="000B72F4" w:rsidRPr="008F7D8E">
          <w:rPr>
            <w:rStyle w:val="a9"/>
            <w:rFonts w:ascii="彩虹粗仿宋" w:eastAsia="彩虹粗仿宋" w:hAnsi="宋体" w:hint="eastAsia"/>
            <w:noProof/>
            <w:sz w:val="28"/>
            <w:szCs w:val="28"/>
          </w:rPr>
          <w:t>十三、基金有关文件档案的保存</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_Toc124325897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28</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8" w:history="1">
        <w:r w:rsidR="000B72F4" w:rsidRPr="008F7D8E">
          <w:rPr>
            <w:rStyle w:val="a9"/>
            <w:rFonts w:ascii="彩虹粗仿宋" w:eastAsia="彩虹粗仿宋" w:hAnsi="宋体" w:hint="eastAsia"/>
            <w:noProof/>
            <w:sz w:val="28"/>
            <w:szCs w:val="28"/>
          </w:rPr>
          <w:t>十四、基金管理人和基金托管人的更换</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_Toc124325898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29</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899" w:history="1">
        <w:r w:rsidR="000B72F4" w:rsidRPr="008F7D8E">
          <w:rPr>
            <w:rStyle w:val="a9"/>
            <w:rFonts w:ascii="彩虹粗仿宋" w:eastAsia="彩虹粗仿宋" w:hAnsi="宋体" w:hint="eastAsia"/>
            <w:noProof/>
            <w:sz w:val="28"/>
            <w:szCs w:val="28"/>
          </w:rPr>
          <w:t>十五、禁止行为</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_Toc124325899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31</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900" w:history="1">
        <w:r w:rsidR="000B72F4" w:rsidRPr="008F7D8E">
          <w:rPr>
            <w:rStyle w:val="a9"/>
            <w:rFonts w:ascii="彩虹粗仿宋" w:eastAsia="彩虹粗仿宋" w:hAnsi="宋体" w:hint="eastAsia"/>
            <w:noProof/>
            <w:sz w:val="28"/>
            <w:szCs w:val="28"/>
          </w:rPr>
          <w:t>十六、托管协议的变更、终止与基金财产的清算</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_Toc124325900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32</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901" w:history="1">
        <w:r w:rsidR="000B72F4" w:rsidRPr="008F7D8E">
          <w:rPr>
            <w:rStyle w:val="a9"/>
            <w:rFonts w:ascii="彩虹粗仿宋" w:eastAsia="彩虹粗仿宋" w:hAnsi="宋体" w:hint="eastAsia"/>
            <w:noProof/>
            <w:sz w:val="28"/>
            <w:szCs w:val="28"/>
          </w:rPr>
          <w:t>十七、违约责任</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_Toc124325901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33</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902" w:history="1">
        <w:r w:rsidR="000B72F4" w:rsidRPr="008F7D8E">
          <w:rPr>
            <w:rStyle w:val="a9"/>
            <w:rFonts w:ascii="彩虹粗仿宋" w:eastAsia="彩虹粗仿宋" w:hAnsi="宋体" w:hint="eastAsia"/>
            <w:noProof/>
            <w:sz w:val="28"/>
            <w:szCs w:val="28"/>
          </w:rPr>
          <w:t>十八、争议解决方式</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_Toc124325902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34</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903" w:history="1">
        <w:r w:rsidR="000B72F4" w:rsidRPr="008F7D8E">
          <w:rPr>
            <w:rStyle w:val="a9"/>
            <w:rFonts w:ascii="彩虹粗仿宋" w:eastAsia="彩虹粗仿宋" w:hAnsi="宋体" w:hint="eastAsia"/>
            <w:noProof/>
            <w:sz w:val="28"/>
            <w:szCs w:val="28"/>
          </w:rPr>
          <w:t>十九、托管协议的效力</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_Toc124325903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34</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904" w:history="1">
        <w:r w:rsidR="000B72F4" w:rsidRPr="008F7D8E">
          <w:rPr>
            <w:rStyle w:val="a9"/>
            <w:rFonts w:ascii="彩虹粗仿宋" w:eastAsia="彩虹粗仿宋" w:hAnsi="宋体" w:hint="eastAsia"/>
            <w:noProof/>
            <w:sz w:val="28"/>
            <w:szCs w:val="28"/>
          </w:rPr>
          <w:t>二十、其他事项</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_Toc124325904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35</w:t>
        </w:r>
        <w:r w:rsidR="00400CDF" w:rsidRPr="008F7D8E">
          <w:rPr>
            <w:rFonts w:ascii="彩虹粗仿宋" w:eastAsia="彩虹粗仿宋" w:hAnsi="宋体" w:hint="eastAsia"/>
            <w:noProof/>
            <w:webHidden/>
            <w:sz w:val="28"/>
            <w:szCs w:val="28"/>
          </w:rPr>
          <w:fldChar w:fldCharType="end"/>
        </w:r>
      </w:hyperlink>
    </w:p>
    <w:p w:rsidR="000B72F4" w:rsidRPr="008F7D8E" w:rsidRDefault="00E06C37" w:rsidP="008F7D8E">
      <w:pPr>
        <w:pStyle w:val="21"/>
        <w:tabs>
          <w:tab w:val="right" w:leader="dot" w:pos="8494"/>
        </w:tabs>
        <w:spacing w:line="360" w:lineRule="auto"/>
        <w:rPr>
          <w:rFonts w:ascii="彩虹粗仿宋" w:eastAsia="彩虹粗仿宋" w:hAnsi="宋体"/>
          <w:noProof/>
          <w:sz w:val="28"/>
          <w:szCs w:val="28"/>
        </w:rPr>
      </w:pPr>
      <w:hyperlink w:anchor="_Toc124325905" w:history="1">
        <w:r w:rsidR="000B72F4" w:rsidRPr="008F7D8E">
          <w:rPr>
            <w:rStyle w:val="a9"/>
            <w:rFonts w:ascii="彩虹粗仿宋" w:eastAsia="彩虹粗仿宋" w:hAnsi="宋体" w:hint="eastAsia"/>
            <w:noProof/>
            <w:sz w:val="28"/>
            <w:szCs w:val="28"/>
          </w:rPr>
          <w:t>二十一、托管协议的签订</w:t>
        </w:r>
        <w:r w:rsidR="000B72F4" w:rsidRPr="008F7D8E">
          <w:rPr>
            <w:rFonts w:ascii="彩虹粗仿宋" w:eastAsia="彩虹粗仿宋" w:hAnsi="宋体" w:hint="eastAsia"/>
            <w:noProof/>
            <w:webHidden/>
            <w:sz w:val="28"/>
            <w:szCs w:val="28"/>
          </w:rPr>
          <w:tab/>
        </w:r>
        <w:r w:rsidR="00400CDF" w:rsidRPr="008F7D8E">
          <w:rPr>
            <w:rFonts w:ascii="彩虹粗仿宋" w:eastAsia="彩虹粗仿宋" w:hAnsi="宋体" w:hint="eastAsia"/>
            <w:noProof/>
            <w:webHidden/>
            <w:sz w:val="28"/>
            <w:szCs w:val="28"/>
          </w:rPr>
          <w:fldChar w:fldCharType="begin"/>
        </w:r>
        <w:r w:rsidR="000B72F4" w:rsidRPr="008F7D8E">
          <w:rPr>
            <w:rFonts w:ascii="彩虹粗仿宋" w:eastAsia="彩虹粗仿宋" w:hAnsi="宋体" w:hint="eastAsia"/>
            <w:noProof/>
            <w:webHidden/>
            <w:sz w:val="28"/>
            <w:szCs w:val="28"/>
          </w:rPr>
          <w:instrText xml:space="preserve"> PAGEREF _Toc124325905 \h </w:instrText>
        </w:r>
        <w:r w:rsidR="00400CDF" w:rsidRPr="008F7D8E">
          <w:rPr>
            <w:rFonts w:ascii="彩虹粗仿宋" w:eastAsia="彩虹粗仿宋" w:hAnsi="宋体" w:hint="eastAsia"/>
            <w:noProof/>
            <w:webHidden/>
            <w:sz w:val="28"/>
            <w:szCs w:val="28"/>
          </w:rPr>
        </w:r>
        <w:r w:rsidR="00400CDF" w:rsidRPr="008F7D8E">
          <w:rPr>
            <w:rFonts w:ascii="彩虹粗仿宋" w:eastAsia="彩虹粗仿宋" w:hAnsi="宋体" w:hint="eastAsia"/>
            <w:noProof/>
            <w:webHidden/>
            <w:sz w:val="28"/>
            <w:szCs w:val="28"/>
          </w:rPr>
          <w:fldChar w:fldCharType="separate"/>
        </w:r>
        <w:r>
          <w:rPr>
            <w:rFonts w:ascii="彩虹粗仿宋" w:eastAsia="彩虹粗仿宋" w:hAnsi="宋体"/>
            <w:noProof/>
            <w:webHidden/>
            <w:sz w:val="28"/>
            <w:szCs w:val="28"/>
          </w:rPr>
          <w:t>35</w:t>
        </w:r>
        <w:r w:rsidR="00400CDF" w:rsidRPr="008F7D8E">
          <w:rPr>
            <w:rFonts w:ascii="彩虹粗仿宋" w:eastAsia="彩虹粗仿宋" w:hAnsi="宋体" w:hint="eastAsia"/>
            <w:noProof/>
            <w:webHidden/>
            <w:sz w:val="28"/>
            <w:szCs w:val="28"/>
          </w:rPr>
          <w:fldChar w:fldCharType="end"/>
        </w:r>
      </w:hyperlink>
    </w:p>
    <w:p w:rsidR="008F7D8E" w:rsidRPr="008F7D8E" w:rsidRDefault="00400CDF" w:rsidP="008F7D8E">
      <w:pPr>
        <w:adjustRightInd w:val="0"/>
        <w:snapToGrid w:val="0"/>
        <w:rPr>
          <w:rFonts w:ascii="彩虹粗仿宋" w:eastAsia="彩虹粗仿宋" w:hAnsi="宋体" w:cs="Arial"/>
          <w:bCs/>
          <w:sz w:val="24"/>
        </w:rPr>
      </w:pPr>
      <w:r w:rsidRPr="008F7D8E">
        <w:rPr>
          <w:rFonts w:ascii="彩虹粗仿宋" w:eastAsia="彩虹粗仿宋" w:hAnsi="宋体" w:hint="eastAsia"/>
          <w:sz w:val="28"/>
          <w:szCs w:val="28"/>
        </w:rPr>
        <w:lastRenderedPageBreak/>
        <w:fldChar w:fldCharType="end"/>
      </w:r>
    </w:p>
    <w:p w:rsidR="00E90C76" w:rsidRPr="000B72F4" w:rsidRDefault="00E90C76" w:rsidP="00E90C76">
      <w:pPr>
        <w:widowControl/>
        <w:adjustRightInd w:val="0"/>
        <w:snapToGrid w:val="0"/>
        <w:ind w:firstLineChars="200" w:firstLine="480"/>
        <w:rPr>
          <w:rFonts w:ascii="彩虹粗仿宋" w:eastAsia="彩虹粗仿宋" w:hAnsi="宋体" w:cs="Arial"/>
          <w:kern w:val="0"/>
          <w:sz w:val="24"/>
        </w:rPr>
      </w:pPr>
      <w:r w:rsidRPr="000B72F4">
        <w:rPr>
          <w:rFonts w:ascii="彩虹粗仿宋" w:eastAsia="彩虹粗仿宋" w:hAnsi="宋体" w:cs="Arial" w:hint="eastAsia"/>
          <w:kern w:val="0"/>
          <w:sz w:val="24"/>
        </w:rPr>
        <w:t>鉴于</w:t>
      </w:r>
      <w:r w:rsidR="00884F97" w:rsidRPr="000B72F4">
        <w:rPr>
          <w:rFonts w:ascii="彩虹粗仿宋" w:eastAsia="彩虹粗仿宋" w:hAnsi="宋体" w:cs="Arial" w:hint="eastAsia"/>
          <w:kern w:val="0"/>
          <w:sz w:val="24"/>
        </w:rPr>
        <w:t>华富</w:t>
      </w:r>
      <w:r w:rsidRPr="000B72F4">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554CDD" w:rsidRPr="000B72F4">
        <w:rPr>
          <w:rFonts w:ascii="彩虹粗仿宋" w:eastAsia="彩虹粗仿宋" w:hAnsi="宋体" w:cs="Arial" w:hint="eastAsia"/>
          <w:kern w:val="0"/>
          <w:sz w:val="24"/>
        </w:rPr>
        <w:t>华富星</w:t>
      </w:r>
      <w:r w:rsidR="003C65C6" w:rsidRPr="000B72F4">
        <w:rPr>
          <w:rFonts w:ascii="彩虹粗仿宋" w:eastAsia="彩虹粗仿宋" w:hAnsi="宋体" w:cs="Arial" w:hint="eastAsia"/>
          <w:kern w:val="0"/>
          <w:sz w:val="24"/>
        </w:rPr>
        <w:t>玉衡一年定期开放</w:t>
      </w:r>
      <w:r w:rsidR="00554CDD" w:rsidRPr="000B72F4">
        <w:rPr>
          <w:rFonts w:ascii="彩虹粗仿宋" w:eastAsia="彩虹粗仿宋" w:hAnsi="宋体" w:cs="Arial" w:hint="eastAsia"/>
          <w:kern w:val="0"/>
          <w:sz w:val="24"/>
        </w:rPr>
        <w:t>混合型</w:t>
      </w:r>
      <w:r w:rsidRPr="000B72F4">
        <w:rPr>
          <w:rFonts w:ascii="彩虹粗仿宋" w:eastAsia="彩虹粗仿宋" w:hAnsi="宋体" w:cs="Arial" w:hint="eastAsia"/>
          <w:kern w:val="0"/>
          <w:sz w:val="24"/>
        </w:rPr>
        <w:t>证券投资基金；</w:t>
      </w:r>
    </w:p>
    <w:p w:rsidR="00E90C76" w:rsidRPr="000B72F4" w:rsidRDefault="00E90C76" w:rsidP="00E90C76">
      <w:pPr>
        <w:widowControl/>
        <w:adjustRightInd w:val="0"/>
        <w:snapToGrid w:val="0"/>
        <w:ind w:firstLineChars="200" w:firstLine="480"/>
        <w:rPr>
          <w:rFonts w:ascii="彩虹粗仿宋" w:eastAsia="彩虹粗仿宋" w:hAnsi="宋体" w:cs="Arial"/>
          <w:kern w:val="0"/>
          <w:sz w:val="24"/>
        </w:rPr>
      </w:pPr>
      <w:r w:rsidRPr="000B72F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0B72F4" w:rsidRDefault="00E90C76" w:rsidP="00E90C76">
      <w:pPr>
        <w:widowControl/>
        <w:adjustRightInd w:val="0"/>
        <w:snapToGrid w:val="0"/>
        <w:ind w:firstLineChars="200" w:firstLine="480"/>
        <w:rPr>
          <w:rFonts w:ascii="彩虹粗仿宋" w:eastAsia="彩虹粗仿宋" w:hAnsi="宋体" w:cs="Arial"/>
          <w:kern w:val="0"/>
          <w:sz w:val="24"/>
        </w:rPr>
      </w:pPr>
      <w:r w:rsidRPr="000B72F4">
        <w:rPr>
          <w:rFonts w:ascii="彩虹粗仿宋" w:eastAsia="彩虹粗仿宋" w:hAnsi="宋体" w:cs="Arial" w:hint="eastAsia"/>
          <w:kern w:val="0"/>
          <w:sz w:val="24"/>
        </w:rPr>
        <w:t>鉴于</w:t>
      </w:r>
      <w:r w:rsidR="00554CDD" w:rsidRPr="000B72F4">
        <w:rPr>
          <w:rFonts w:ascii="彩虹粗仿宋" w:eastAsia="彩虹粗仿宋" w:hAnsi="宋体" w:cs="Arial" w:hint="eastAsia"/>
          <w:kern w:val="0"/>
          <w:sz w:val="24"/>
        </w:rPr>
        <w:t>华富</w:t>
      </w:r>
      <w:r w:rsidRPr="000B72F4">
        <w:rPr>
          <w:rFonts w:ascii="彩虹粗仿宋" w:eastAsia="彩虹粗仿宋" w:hAnsi="宋体" w:cs="Arial" w:hint="eastAsia"/>
          <w:kern w:val="0"/>
          <w:sz w:val="24"/>
        </w:rPr>
        <w:t>基金管理有限公司拟担任</w:t>
      </w:r>
      <w:r w:rsidR="00554CDD" w:rsidRPr="000B72F4">
        <w:rPr>
          <w:rFonts w:ascii="彩虹粗仿宋" w:eastAsia="彩虹粗仿宋" w:hAnsi="宋体" w:cs="Arial" w:hint="eastAsia"/>
          <w:kern w:val="0"/>
          <w:sz w:val="24"/>
        </w:rPr>
        <w:t>华富星</w:t>
      </w:r>
      <w:r w:rsidR="003C65C6" w:rsidRPr="000B72F4">
        <w:rPr>
          <w:rFonts w:ascii="彩虹粗仿宋" w:eastAsia="彩虹粗仿宋" w:hAnsi="宋体" w:cs="Arial" w:hint="eastAsia"/>
          <w:kern w:val="0"/>
          <w:sz w:val="24"/>
        </w:rPr>
        <w:t>玉衡一年定期开放</w:t>
      </w:r>
      <w:r w:rsidR="00554CDD" w:rsidRPr="000B72F4">
        <w:rPr>
          <w:rFonts w:ascii="彩虹粗仿宋" w:eastAsia="彩虹粗仿宋" w:hAnsi="宋体" w:cs="Arial" w:hint="eastAsia"/>
          <w:kern w:val="0"/>
          <w:sz w:val="24"/>
        </w:rPr>
        <w:t>混合型</w:t>
      </w:r>
      <w:r w:rsidRPr="000B72F4">
        <w:rPr>
          <w:rFonts w:ascii="彩虹粗仿宋" w:eastAsia="彩虹粗仿宋" w:hAnsi="宋体" w:cs="Arial" w:hint="eastAsia"/>
          <w:kern w:val="0"/>
          <w:sz w:val="24"/>
        </w:rPr>
        <w:t>证券投资基金的基金管理人，中国建设银行股份有限公司拟担任</w:t>
      </w:r>
      <w:r w:rsidR="00554CDD" w:rsidRPr="000B72F4">
        <w:rPr>
          <w:rFonts w:ascii="彩虹粗仿宋" w:eastAsia="彩虹粗仿宋" w:hAnsi="宋体" w:cs="Arial" w:hint="eastAsia"/>
          <w:kern w:val="0"/>
          <w:sz w:val="24"/>
        </w:rPr>
        <w:t>华富星</w:t>
      </w:r>
      <w:r w:rsidR="003C65C6" w:rsidRPr="000B72F4">
        <w:rPr>
          <w:rFonts w:ascii="彩虹粗仿宋" w:eastAsia="彩虹粗仿宋" w:hAnsi="宋体" w:cs="Arial" w:hint="eastAsia"/>
          <w:kern w:val="0"/>
          <w:sz w:val="24"/>
        </w:rPr>
        <w:t>玉衡一年定期开放</w:t>
      </w:r>
      <w:r w:rsidR="00554CDD" w:rsidRPr="000B72F4">
        <w:rPr>
          <w:rFonts w:ascii="彩虹粗仿宋" w:eastAsia="彩虹粗仿宋" w:hAnsi="宋体" w:cs="Arial" w:hint="eastAsia"/>
          <w:kern w:val="0"/>
          <w:sz w:val="24"/>
        </w:rPr>
        <w:t>混合型</w:t>
      </w:r>
      <w:r w:rsidRPr="000B72F4">
        <w:rPr>
          <w:rFonts w:ascii="彩虹粗仿宋" w:eastAsia="彩虹粗仿宋" w:hAnsi="宋体" w:cs="Arial" w:hint="eastAsia"/>
          <w:kern w:val="0"/>
          <w:sz w:val="24"/>
        </w:rPr>
        <w:t>证券投资基金的基金托管人；</w:t>
      </w:r>
    </w:p>
    <w:p w:rsidR="00E90C76" w:rsidRPr="000B72F4" w:rsidRDefault="00E90C76" w:rsidP="00E90C76">
      <w:pPr>
        <w:widowControl/>
        <w:adjustRightInd w:val="0"/>
        <w:snapToGrid w:val="0"/>
        <w:ind w:firstLineChars="200" w:firstLine="480"/>
        <w:rPr>
          <w:rFonts w:ascii="彩虹粗仿宋" w:eastAsia="彩虹粗仿宋" w:hAnsi="宋体" w:cs="Arial"/>
          <w:kern w:val="0"/>
          <w:sz w:val="24"/>
        </w:rPr>
      </w:pPr>
      <w:r w:rsidRPr="000B72F4">
        <w:rPr>
          <w:rFonts w:ascii="彩虹粗仿宋" w:eastAsia="彩虹粗仿宋" w:hAnsi="宋体" w:cs="Arial" w:hint="eastAsia"/>
          <w:kern w:val="0"/>
          <w:sz w:val="24"/>
        </w:rPr>
        <w:t>为明确</w:t>
      </w:r>
      <w:r w:rsidR="00554CDD" w:rsidRPr="000B72F4">
        <w:rPr>
          <w:rFonts w:ascii="彩虹粗仿宋" w:eastAsia="彩虹粗仿宋" w:hAnsi="宋体" w:cs="Arial" w:hint="eastAsia"/>
          <w:kern w:val="0"/>
          <w:sz w:val="24"/>
        </w:rPr>
        <w:t>华富星</w:t>
      </w:r>
      <w:r w:rsidR="003C65C6" w:rsidRPr="000B72F4">
        <w:rPr>
          <w:rFonts w:ascii="彩虹粗仿宋" w:eastAsia="彩虹粗仿宋" w:hAnsi="宋体" w:cs="Arial" w:hint="eastAsia"/>
          <w:kern w:val="0"/>
          <w:sz w:val="24"/>
        </w:rPr>
        <w:t>玉衡一年定期开放</w:t>
      </w:r>
      <w:r w:rsidR="00554CDD" w:rsidRPr="000B72F4">
        <w:rPr>
          <w:rFonts w:ascii="彩虹粗仿宋" w:eastAsia="彩虹粗仿宋" w:hAnsi="宋体" w:cs="Arial" w:hint="eastAsia"/>
          <w:kern w:val="0"/>
          <w:sz w:val="24"/>
        </w:rPr>
        <w:t>混合型</w:t>
      </w:r>
      <w:r w:rsidRPr="000B72F4">
        <w:rPr>
          <w:rFonts w:ascii="彩虹粗仿宋" w:eastAsia="彩虹粗仿宋" w:hAnsi="宋体" w:cs="Arial" w:hint="eastAsia"/>
          <w:kern w:val="0"/>
          <w:sz w:val="24"/>
        </w:rPr>
        <w:t>证券投资基金的基金管理人和基金托管人之间的权利义务关系，特制订本托管协议；</w:t>
      </w:r>
    </w:p>
    <w:p w:rsidR="00E90C76" w:rsidRPr="000B72F4" w:rsidRDefault="00E90C76" w:rsidP="00E90C76">
      <w:pPr>
        <w:widowControl/>
        <w:adjustRightInd w:val="0"/>
        <w:snapToGrid w:val="0"/>
        <w:ind w:firstLineChars="200" w:firstLine="480"/>
        <w:rPr>
          <w:rFonts w:ascii="彩虹粗仿宋" w:eastAsia="彩虹粗仿宋" w:hAnsi="宋体" w:cs="Arial"/>
          <w:kern w:val="0"/>
          <w:sz w:val="24"/>
          <w:lang w:val="en-GB"/>
        </w:rPr>
      </w:pPr>
      <w:r w:rsidRPr="000B72F4">
        <w:rPr>
          <w:rFonts w:ascii="彩虹粗仿宋" w:eastAsia="彩虹粗仿宋" w:hAnsi="宋体" w:cs="Arial" w:hint="eastAsia"/>
          <w:kern w:val="0"/>
          <w:sz w:val="24"/>
          <w:lang w:val="en-GB"/>
        </w:rPr>
        <w:t>除非另有约定，《</w:t>
      </w:r>
      <w:r w:rsidR="00554CDD" w:rsidRPr="000B72F4">
        <w:rPr>
          <w:rFonts w:ascii="彩虹粗仿宋" w:eastAsia="彩虹粗仿宋" w:hAnsi="宋体" w:cs="Arial" w:hint="eastAsia"/>
          <w:kern w:val="0"/>
          <w:sz w:val="24"/>
        </w:rPr>
        <w:t>华富星</w:t>
      </w:r>
      <w:r w:rsidR="003C65C6" w:rsidRPr="000B72F4">
        <w:rPr>
          <w:rFonts w:ascii="彩虹粗仿宋" w:eastAsia="彩虹粗仿宋" w:hAnsi="宋体" w:cs="Arial" w:hint="eastAsia"/>
          <w:kern w:val="0"/>
          <w:sz w:val="24"/>
        </w:rPr>
        <w:t>玉衡一年定期开放</w:t>
      </w:r>
      <w:r w:rsidR="00554CDD" w:rsidRPr="000B72F4">
        <w:rPr>
          <w:rFonts w:ascii="彩虹粗仿宋" w:eastAsia="彩虹粗仿宋" w:hAnsi="宋体" w:cs="Arial" w:hint="eastAsia"/>
          <w:kern w:val="0"/>
          <w:sz w:val="24"/>
        </w:rPr>
        <w:t>混合型</w:t>
      </w:r>
      <w:r w:rsidRPr="000B72F4">
        <w:rPr>
          <w:rFonts w:ascii="彩虹粗仿宋" w:eastAsia="彩虹粗仿宋" w:hAnsi="宋体" w:cs="Arial" w:hint="eastAsia"/>
          <w:kern w:val="0"/>
          <w:sz w:val="24"/>
          <w:lang w:val="en-GB"/>
        </w:rPr>
        <w:t>证券投资基金基金合同》(以下简称“</w:t>
      </w:r>
      <w:r w:rsidR="00403800" w:rsidRPr="000B72F4">
        <w:rPr>
          <w:rFonts w:ascii="彩虹粗仿宋" w:eastAsia="彩虹粗仿宋" w:hAnsi="宋体" w:cs="Arial" w:hint="eastAsia"/>
          <w:kern w:val="0"/>
          <w:sz w:val="24"/>
          <w:lang w:val="en-GB"/>
        </w:rPr>
        <w:t>《</w:t>
      </w:r>
      <w:r w:rsidRPr="000B72F4">
        <w:rPr>
          <w:rFonts w:ascii="彩虹粗仿宋" w:eastAsia="彩虹粗仿宋" w:hAnsi="宋体" w:cs="Arial" w:hint="eastAsia"/>
          <w:kern w:val="0"/>
          <w:sz w:val="24"/>
          <w:lang w:val="en-GB"/>
        </w:rPr>
        <w:t>基金合同</w:t>
      </w:r>
      <w:r w:rsidR="00403800" w:rsidRPr="000B72F4">
        <w:rPr>
          <w:rFonts w:ascii="彩虹粗仿宋" w:eastAsia="彩虹粗仿宋" w:hAnsi="宋体" w:cs="Arial" w:hint="eastAsia"/>
          <w:kern w:val="0"/>
          <w:sz w:val="24"/>
          <w:lang w:val="en-GB"/>
        </w:rPr>
        <w:t>》</w:t>
      </w:r>
      <w:r w:rsidRPr="000B72F4">
        <w:rPr>
          <w:rFonts w:ascii="彩虹粗仿宋" w:eastAsia="彩虹粗仿宋" w:hAnsi="宋体" w:cs="Arial" w:hint="eastAsia"/>
          <w:kern w:val="0"/>
          <w:sz w:val="24"/>
          <w:lang w:val="en-GB"/>
        </w:rPr>
        <w:t>”)中定义的术语在用于本托管协议时应具有相同的含义；若有抵触应以《基金合同》为准，并依其</w:t>
      </w:r>
      <w:r w:rsidRPr="000B72F4">
        <w:rPr>
          <w:rFonts w:ascii="彩虹粗仿宋" w:eastAsia="彩虹粗仿宋" w:hAnsi="宋体" w:cs="Arial" w:hint="eastAsia"/>
          <w:kern w:val="0"/>
          <w:sz w:val="24"/>
        </w:rPr>
        <w:t>条款</w:t>
      </w:r>
      <w:r w:rsidRPr="000B72F4">
        <w:rPr>
          <w:rFonts w:ascii="彩虹粗仿宋" w:eastAsia="彩虹粗仿宋" w:hAnsi="宋体" w:cs="Arial" w:hint="eastAsia"/>
          <w:kern w:val="0"/>
          <w:sz w:val="24"/>
          <w:lang w:val="en-GB"/>
        </w:rPr>
        <w:t>解释。</w:t>
      </w:r>
    </w:p>
    <w:p w:rsidR="00E90C76" w:rsidRPr="000B72F4" w:rsidRDefault="00E90C76" w:rsidP="00E90C76">
      <w:pPr>
        <w:rPr>
          <w:rFonts w:ascii="彩虹粗仿宋" w:eastAsia="彩虹粗仿宋"/>
          <w:sz w:val="24"/>
          <w:lang w:val="en-GB"/>
        </w:rPr>
      </w:pPr>
    </w:p>
    <w:p w:rsidR="00E90C76" w:rsidRPr="000B72F4" w:rsidRDefault="00E90C76" w:rsidP="00E90C76">
      <w:pPr>
        <w:pStyle w:val="2"/>
        <w:jc w:val="center"/>
        <w:rPr>
          <w:rFonts w:ascii="彩虹粗仿宋" w:eastAsia="彩虹粗仿宋"/>
        </w:rPr>
      </w:pPr>
      <w:bookmarkStart w:id="1" w:name="_Toc124325885"/>
      <w:r w:rsidRPr="000B72F4">
        <w:rPr>
          <w:rFonts w:ascii="彩虹粗仿宋" w:eastAsia="彩虹粗仿宋" w:hint="eastAsia"/>
        </w:rPr>
        <w:t>一、基金托管协议当事人</w:t>
      </w:r>
      <w:bookmarkEnd w:id="1"/>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（一）基金管理人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名称：</w:t>
      </w:r>
      <w:r w:rsidR="00BF43CD" w:rsidRPr="000B72F4">
        <w:rPr>
          <w:rFonts w:hint="eastAsia"/>
          <w:bCs/>
          <w:sz w:val="24"/>
        </w:rPr>
        <w:t>华富</w:t>
      </w:r>
      <w:r w:rsidRPr="000B72F4">
        <w:rPr>
          <w:rFonts w:ascii="彩虹粗仿宋" w:eastAsia="彩虹粗仿宋" w:hAnsi="宋体" w:cs="Arial" w:hint="eastAsia"/>
          <w:sz w:val="24"/>
        </w:rPr>
        <w:t>基金管理有限公司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注册地址：</w:t>
      </w:r>
      <w:r w:rsidR="00BF43CD" w:rsidRPr="000B72F4">
        <w:rPr>
          <w:rFonts w:ascii="彩虹粗仿宋" w:eastAsia="彩虹粗仿宋" w:hAnsi="宋体" w:cs="Arial" w:hint="eastAsia"/>
          <w:sz w:val="24"/>
        </w:rPr>
        <w:t>中国（上海）自由贸易试验区陆家嘴环路1000号31层</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办公地址：</w:t>
      </w:r>
      <w:r w:rsidR="00554CDD" w:rsidRPr="000B72F4">
        <w:rPr>
          <w:rFonts w:ascii="彩虹粗仿宋" w:eastAsia="彩虹粗仿宋" w:hAnsi="宋体" w:cs="Arial" w:hint="eastAsia"/>
          <w:sz w:val="24"/>
        </w:rPr>
        <w:t>上海市陆家嘴环路1000号恒生银行大厦31楼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邮政编码：</w:t>
      </w:r>
      <w:r w:rsidR="00BF43CD" w:rsidRPr="000B72F4">
        <w:rPr>
          <w:rFonts w:ascii="彩虹粗仿宋" w:eastAsia="彩虹粗仿宋" w:hAnsi="宋体" w:cs="Arial" w:hint="eastAsia"/>
          <w:sz w:val="24"/>
        </w:rPr>
        <w:t>200120</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法定代表人：</w:t>
      </w:r>
      <w:r w:rsidR="00BF43CD" w:rsidRPr="000B72F4">
        <w:rPr>
          <w:rFonts w:ascii="彩虹粗仿宋" w:eastAsia="彩虹粗仿宋" w:hAnsi="宋体" w:cs="Arial" w:hint="eastAsia"/>
          <w:sz w:val="24"/>
        </w:rPr>
        <w:t>章宏韬</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成立日期：</w:t>
      </w:r>
      <w:r w:rsidR="00BF43CD" w:rsidRPr="000B72F4">
        <w:rPr>
          <w:rFonts w:ascii="彩虹粗仿宋" w:eastAsia="彩虹粗仿宋" w:hAnsi="宋体" w:cs="Arial" w:hint="eastAsia"/>
          <w:sz w:val="24"/>
        </w:rPr>
        <w:t>2004年4月19日</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批准设立机关及批准设立文号：</w:t>
      </w:r>
      <w:r w:rsidR="00BF43CD" w:rsidRPr="000B72F4">
        <w:rPr>
          <w:rFonts w:ascii="彩虹粗仿宋" w:eastAsia="彩虹粗仿宋" w:hAnsi="宋体" w:cs="Arial" w:hint="eastAsia"/>
          <w:sz w:val="24"/>
        </w:rPr>
        <w:t>中国证监会证监基金字【2004】47号</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组织形式：</w:t>
      </w:r>
      <w:r w:rsidR="00BF43CD" w:rsidRPr="000B72F4">
        <w:rPr>
          <w:rFonts w:ascii="彩虹粗仿宋" w:eastAsia="彩虹粗仿宋" w:hAnsi="宋体" w:cs="Arial" w:hint="eastAsia"/>
          <w:sz w:val="24"/>
        </w:rPr>
        <w:t>有限责任公司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注册资本：</w:t>
      </w:r>
      <w:r w:rsidR="00BF43CD" w:rsidRPr="000B72F4">
        <w:rPr>
          <w:rFonts w:ascii="彩虹粗仿宋" w:eastAsia="彩虹粗仿宋" w:hAnsi="宋体" w:cs="Arial" w:hint="eastAsia"/>
          <w:sz w:val="24"/>
        </w:rPr>
        <w:t>2.</w:t>
      </w:r>
      <w:r w:rsidR="00391700">
        <w:rPr>
          <w:rFonts w:ascii="彩虹粗仿宋" w:eastAsia="彩虹粗仿宋" w:hAnsi="宋体" w:cs="Arial" w:hint="eastAsia"/>
          <w:sz w:val="24"/>
        </w:rPr>
        <w:t>5</w:t>
      </w:r>
      <w:r w:rsidR="00BF43CD" w:rsidRPr="000B72F4">
        <w:rPr>
          <w:rFonts w:ascii="彩虹粗仿宋" w:eastAsia="彩虹粗仿宋" w:hAnsi="宋体" w:cs="Arial" w:hint="eastAsia"/>
          <w:sz w:val="24"/>
        </w:rPr>
        <w:t>亿元人民币</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存续期间：</w:t>
      </w:r>
      <w:r w:rsidR="00BF43CD" w:rsidRPr="000B72F4">
        <w:rPr>
          <w:rFonts w:ascii="彩虹粗仿宋" w:eastAsia="彩虹粗仿宋" w:hAnsi="宋体" w:cs="Arial" w:hint="eastAsia"/>
          <w:sz w:val="24"/>
        </w:rPr>
        <w:t>持续经营</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经营范围：</w:t>
      </w:r>
      <w:r w:rsidR="00BF43CD" w:rsidRPr="000B72F4">
        <w:rPr>
          <w:rFonts w:ascii="彩虹粗仿宋" w:eastAsia="彩虹粗仿宋" w:hAnsi="宋体" w:cs="Arial" w:hint="eastAsia"/>
          <w:sz w:val="24"/>
        </w:rPr>
        <w:t>021-68886996</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（二）基金托管人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名称：中国建设银行股份有限公司(简称：中国建设银行)</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住所：北京市西城区金融大街25号</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办公地址：北京市西城区闹市口大街1号院1号楼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邮政编码：100033</w:t>
      </w:r>
    </w:p>
    <w:p w:rsidR="00E90C76" w:rsidRPr="000B72F4" w:rsidRDefault="00E90C76" w:rsidP="001E5C81">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法定代表人：</w:t>
      </w:r>
      <w:r w:rsidR="001E5C81">
        <w:rPr>
          <w:rFonts w:ascii="彩虹粗仿宋" w:eastAsia="彩虹粗仿宋" w:hAnsi="宋体" w:cs="Arial" w:hint="eastAsia"/>
          <w:sz w:val="24"/>
        </w:rPr>
        <w:t>田国立</w:t>
      </w:r>
      <w:r w:rsidR="001E5C81" w:rsidRPr="000B72F4" w:rsidDel="001E5C81">
        <w:rPr>
          <w:rFonts w:ascii="彩虹粗仿宋" w:eastAsia="彩虹粗仿宋" w:hAnsi="宋体" w:cs="Arial" w:hint="eastAsia"/>
          <w:sz w:val="24"/>
        </w:rPr>
        <w:t xml:space="preserve"> </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B72F4">
          <w:rPr>
            <w:rFonts w:ascii="彩虹粗仿宋" w:eastAsia="彩虹粗仿宋" w:hAnsi="宋体" w:cs="Arial" w:hint="eastAsia"/>
            <w:sz w:val="24"/>
          </w:rPr>
          <w:t>2004年09月17日</w:t>
        </w:r>
      </w:smartTag>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基金托管业务批准文号：中国证监会证监基字[1998</w:t>
      </w:r>
      <w:bookmarkStart w:id="2" w:name="OLE_LINK3"/>
      <w:r w:rsidRPr="000B72F4">
        <w:rPr>
          <w:rFonts w:ascii="彩虹粗仿宋" w:eastAsia="彩虹粗仿宋" w:hAnsi="宋体" w:cs="Arial" w:hint="eastAsia"/>
          <w:sz w:val="24"/>
        </w:rPr>
        <w:t>]</w:t>
      </w:r>
      <w:bookmarkEnd w:id="2"/>
      <w:r w:rsidRPr="000B72F4">
        <w:rPr>
          <w:rFonts w:ascii="彩虹粗仿宋" w:eastAsia="彩虹粗仿宋" w:hAnsi="宋体" w:cs="Arial" w:hint="eastAsia"/>
          <w:sz w:val="24"/>
        </w:rPr>
        <w:t>12号</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组织形式：股份有限公司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注册资本：</w:t>
      </w:r>
      <w:r w:rsidRPr="000B72F4">
        <w:rPr>
          <w:rFonts w:ascii="彩虹粗仿宋" w:eastAsia="彩虹粗仿宋" w:hint="eastAsia"/>
          <w:sz w:val="24"/>
        </w:rPr>
        <w:t>贰仟伍佰亿壹仟零玖拾柒万柒仟肆佰捌拾陆元整</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存续期间：持续经营</w:t>
      </w:r>
    </w:p>
    <w:p w:rsidR="00E90C76" w:rsidRPr="000B72F4" w:rsidRDefault="00E90C76" w:rsidP="00E90C76">
      <w:pPr>
        <w:tabs>
          <w:tab w:val="left" w:pos="540"/>
        </w:tabs>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0B72F4" w:rsidRDefault="00E90C76" w:rsidP="00E90C76">
      <w:pPr>
        <w:rPr>
          <w:rFonts w:ascii="彩虹粗仿宋" w:eastAsia="彩虹粗仿宋"/>
          <w:sz w:val="24"/>
        </w:rPr>
      </w:pPr>
    </w:p>
    <w:p w:rsidR="00E90C76" w:rsidRPr="000B72F4" w:rsidRDefault="00E90C76" w:rsidP="00E90C76">
      <w:pPr>
        <w:pStyle w:val="2"/>
        <w:jc w:val="center"/>
        <w:rPr>
          <w:rFonts w:ascii="彩虹粗仿宋" w:eastAsia="彩虹粗仿宋"/>
          <w:sz w:val="30"/>
        </w:rPr>
      </w:pPr>
      <w:bookmarkStart w:id="3" w:name="_Toc124325886"/>
      <w:r w:rsidRPr="000B72F4">
        <w:rPr>
          <w:rFonts w:ascii="彩虹粗仿宋" w:eastAsia="彩虹粗仿宋" w:hint="eastAsia"/>
          <w:sz w:val="30"/>
        </w:rPr>
        <w:t>二、基金托管协议的依据、目的和原则</w:t>
      </w:r>
      <w:bookmarkEnd w:id="3"/>
    </w:p>
    <w:p w:rsidR="00E90C76" w:rsidRPr="000B72F4" w:rsidRDefault="00E90C76" w:rsidP="00E90C76">
      <w:pPr>
        <w:adjustRightInd w:val="0"/>
        <w:snapToGrid w:val="0"/>
        <w:ind w:firstLineChars="200" w:firstLine="480"/>
        <w:rPr>
          <w:rFonts w:ascii="彩虹粗仿宋" w:eastAsia="彩虹粗仿宋"/>
          <w:sz w:val="24"/>
          <w:szCs w:val="30"/>
        </w:rPr>
      </w:pPr>
      <w:r w:rsidRPr="000B72F4">
        <w:rPr>
          <w:rFonts w:ascii="彩虹粗仿宋" w:eastAsia="彩虹粗仿宋" w:hAnsi="宋体" w:cs="Arial" w:hint="eastAsia"/>
          <w:sz w:val="24"/>
        </w:rPr>
        <w:t>（一）订立托管协议的依据</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本协议依据《中华人民共和国证券投资基金法》(以下简称“《基金法》”)等有关法律法规、《基金合同》及其他有关规定制订。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（二）订立托管协议的目的</w:t>
      </w:r>
    </w:p>
    <w:p w:rsidR="00E90C76" w:rsidRPr="000B72F4" w:rsidRDefault="00E90C76" w:rsidP="00E90C76">
      <w:pPr>
        <w:adjustRightInd w:val="0"/>
        <w:snapToGrid w:val="0"/>
        <w:ind w:firstLineChars="200" w:firstLine="480"/>
        <w:rPr>
          <w:rFonts w:ascii="彩虹粗仿宋" w:eastAsia="彩虹粗仿宋"/>
          <w:sz w:val="24"/>
          <w:szCs w:val="30"/>
        </w:rPr>
      </w:pPr>
      <w:r w:rsidRPr="000B72F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（三）订立托管协议的原则</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0C76" w:rsidRPr="000B72F4" w:rsidRDefault="00E90C76" w:rsidP="00E90C76">
      <w:pPr>
        <w:rPr>
          <w:rFonts w:ascii="彩虹粗仿宋" w:eastAsia="彩虹粗仿宋"/>
          <w:sz w:val="24"/>
        </w:rPr>
      </w:pPr>
    </w:p>
    <w:p w:rsidR="00E90C76" w:rsidRPr="000B72F4" w:rsidRDefault="00E90C76" w:rsidP="00E90C76">
      <w:pPr>
        <w:pStyle w:val="2"/>
        <w:jc w:val="center"/>
        <w:rPr>
          <w:rFonts w:ascii="彩虹粗仿宋" w:eastAsia="彩虹粗仿宋"/>
          <w:sz w:val="30"/>
          <w:szCs w:val="24"/>
        </w:rPr>
      </w:pPr>
      <w:bookmarkStart w:id="4" w:name="_Toc124325887"/>
      <w:r w:rsidRPr="000B72F4">
        <w:rPr>
          <w:rFonts w:ascii="彩虹粗仿宋" w:eastAsia="彩虹粗仿宋" w:hint="eastAsia"/>
          <w:sz w:val="30"/>
        </w:rPr>
        <w:t>三、基金托管人对基金管理人的业务监督和核查</w:t>
      </w:r>
      <w:bookmarkEnd w:id="4"/>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sidRPr="000B72F4">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554CDD" w:rsidRPr="000B72F4" w:rsidRDefault="00554CDD" w:rsidP="00554CDD">
      <w:pPr>
        <w:spacing w:line="360" w:lineRule="auto"/>
        <w:ind w:firstLineChars="200" w:firstLine="480"/>
        <w:rPr>
          <w:bCs/>
          <w:sz w:val="24"/>
        </w:rPr>
      </w:pPr>
      <w:r w:rsidRPr="000B72F4">
        <w:rPr>
          <w:bCs/>
          <w:sz w:val="24"/>
        </w:rPr>
        <w:t>本基金的投资范围为具有良好流动性的金融工具，包括国内依法发行上市的股票</w:t>
      </w:r>
      <w:r w:rsidRPr="000B72F4">
        <w:rPr>
          <w:rFonts w:hint="eastAsia"/>
          <w:bCs/>
          <w:sz w:val="24"/>
        </w:rPr>
        <w:t>（包含中小板、创业板及其他经中国证监会</w:t>
      </w:r>
      <w:r w:rsidR="00206224" w:rsidRPr="000B72F4">
        <w:rPr>
          <w:rFonts w:hint="eastAsia"/>
          <w:bCs/>
          <w:sz w:val="24"/>
        </w:rPr>
        <w:t>允许基金投资</w:t>
      </w:r>
      <w:r w:rsidRPr="000B72F4">
        <w:rPr>
          <w:rFonts w:hint="eastAsia"/>
          <w:bCs/>
          <w:sz w:val="24"/>
        </w:rPr>
        <w:t>的股票）</w:t>
      </w:r>
      <w:r w:rsidRPr="000B72F4">
        <w:rPr>
          <w:rFonts w:hint="eastAsia"/>
          <w:bCs/>
          <w:sz w:val="24"/>
          <w:szCs w:val="20"/>
        </w:rPr>
        <w:t>、</w:t>
      </w:r>
      <w:r w:rsidRPr="000B72F4">
        <w:rPr>
          <w:rFonts w:hint="eastAsia"/>
          <w:bCs/>
          <w:sz w:val="24"/>
        </w:rPr>
        <w:t>权证、</w:t>
      </w:r>
      <w:r w:rsidRPr="000B72F4">
        <w:rPr>
          <w:bCs/>
          <w:sz w:val="24"/>
        </w:rPr>
        <w:t>债券</w:t>
      </w:r>
      <w:r w:rsidRPr="000B72F4">
        <w:rPr>
          <w:rFonts w:hint="eastAsia"/>
          <w:bCs/>
          <w:sz w:val="24"/>
        </w:rPr>
        <w:t>（包括国债、金融债、央行票据、企业债、公司债、可转换债券、中期票据、短期融资券、债券回购等）、资产支持证券、货币市场工具、股指期货、国债期货</w:t>
      </w:r>
      <w:r w:rsidRPr="000B72F4">
        <w:rPr>
          <w:bCs/>
          <w:sz w:val="24"/>
        </w:rPr>
        <w:t>以及中国证监会允许基金投资的其他金融工具</w:t>
      </w:r>
      <w:r w:rsidRPr="000B72F4">
        <w:rPr>
          <w:rFonts w:hint="eastAsia"/>
          <w:bCs/>
          <w:sz w:val="24"/>
        </w:rPr>
        <w:t>（</w:t>
      </w:r>
      <w:r w:rsidRPr="000B72F4">
        <w:rPr>
          <w:bCs/>
          <w:sz w:val="24"/>
        </w:rPr>
        <w:t>但须符合中国证监会相关规定</w:t>
      </w:r>
      <w:r w:rsidRPr="000B72F4">
        <w:rPr>
          <w:rFonts w:hint="eastAsia"/>
          <w:bCs/>
          <w:sz w:val="24"/>
        </w:rPr>
        <w:t>）。</w:t>
      </w:r>
    </w:p>
    <w:p w:rsidR="00554CDD" w:rsidRPr="000B72F4" w:rsidRDefault="00554CDD" w:rsidP="00554CDD">
      <w:pPr>
        <w:spacing w:line="360" w:lineRule="auto"/>
        <w:ind w:firstLineChars="200" w:firstLine="480"/>
        <w:rPr>
          <w:bCs/>
          <w:sz w:val="24"/>
        </w:rPr>
      </w:pPr>
      <w:r w:rsidRPr="000B72F4">
        <w:rPr>
          <w:bCs/>
          <w:sz w:val="24"/>
        </w:rPr>
        <w:t>基金的投资组合比例为：</w:t>
      </w:r>
      <w:r w:rsidRPr="000B72F4">
        <w:rPr>
          <w:rFonts w:hint="eastAsia"/>
          <w:bCs/>
          <w:sz w:val="24"/>
        </w:rPr>
        <w:t>股票资产占基金资产的</w:t>
      </w:r>
      <w:r w:rsidRPr="000B72F4">
        <w:rPr>
          <w:rFonts w:hint="eastAsia"/>
          <w:bCs/>
          <w:sz w:val="24"/>
        </w:rPr>
        <w:t>0%-</w:t>
      </w:r>
      <w:r w:rsidR="00FF530A" w:rsidRPr="000B72F4">
        <w:rPr>
          <w:rFonts w:hint="eastAsia"/>
          <w:bCs/>
          <w:sz w:val="24"/>
        </w:rPr>
        <w:t>3</w:t>
      </w:r>
      <w:r w:rsidRPr="000B72F4">
        <w:rPr>
          <w:rFonts w:hint="eastAsia"/>
          <w:bCs/>
          <w:sz w:val="24"/>
        </w:rPr>
        <w:t>0%</w:t>
      </w:r>
      <w:r w:rsidRPr="000B72F4">
        <w:rPr>
          <w:rFonts w:hint="eastAsia"/>
          <w:bCs/>
          <w:sz w:val="24"/>
        </w:rPr>
        <w:t>，</w:t>
      </w:r>
      <w:r w:rsidR="00FF530A" w:rsidRPr="000B72F4">
        <w:rPr>
          <w:rFonts w:hint="eastAsia"/>
          <w:bCs/>
          <w:sz w:val="24"/>
        </w:rPr>
        <w:t>本基金在开放期、封闭期前一个月以及封闭期最后一个月不受上述投资比例限制，</w:t>
      </w:r>
      <w:r w:rsidRPr="000B72F4">
        <w:rPr>
          <w:rFonts w:hint="eastAsia"/>
          <w:bCs/>
          <w:sz w:val="24"/>
        </w:rPr>
        <w:t>权证</w:t>
      </w:r>
      <w:r w:rsidRPr="000B72F4">
        <w:rPr>
          <w:rFonts w:hint="eastAsia"/>
          <w:sz w:val="24"/>
        </w:rPr>
        <w:t>投资比例</w:t>
      </w:r>
      <w:r w:rsidRPr="000B72F4">
        <w:rPr>
          <w:rFonts w:hint="eastAsia"/>
          <w:bCs/>
          <w:sz w:val="24"/>
        </w:rPr>
        <w:t>不得超过基金资产净值的</w:t>
      </w:r>
      <w:r w:rsidRPr="000B72F4">
        <w:rPr>
          <w:bCs/>
          <w:sz w:val="24"/>
        </w:rPr>
        <w:t>3%</w:t>
      </w:r>
      <w:r w:rsidRPr="000B72F4">
        <w:rPr>
          <w:rFonts w:hint="eastAsia"/>
          <w:bCs/>
          <w:sz w:val="24"/>
        </w:rPr>
        <w:t>。</w:t>
      </w:r>
    </w:p>
    <w:p w:rsidR="00554CDD" w:rsidRPr="000B72F4" w:rsidRDefault="00554CDD" w:rsidP="00554CDD">
      <w:pPr>
        <w:spacing w:line="360" w:lineRule="auto"/>
        <w:ind w:firstLineChars="200" w:firstLine="480"/>
        <w:rPr>
          <w:sz w:val="24"/>
        </w:rPr>
      </w:pPr>
      <w:r w:rsidRPr="000B72F4">
        <w:rPr>
          <w:rFonts w:hint="eastAsia"/>
          <w:bCs/>
          <w:sz w:val="24"/>
        </w:rPr>
        <w:t>开放</w:t>
      </w:r>
      <w:proofErr w:type="gramStart"/>
      <w:r w:rsidRPr="000B72F4">
        <w:rPr>
          <w:rFonts w:hint="eastAsia"/>
          <w:bCs/>
          <w:sz w:val="24"/>
        </w:rPr>
        <w:t>期每个</w:t>
      </w:r>
      <w:proofErr w:type="gramEnd"/>
      <w:r w:rsidRPr="000B72F4">
        <w:rPr>
          <w:rFonts w:hint="eastAsia"/>
          <w:bCs/>
          <w:sz w:val="24"/>
        </w:rPr>
        <w:t>交易日日终，在扣除股指期货和国债期货合约需缴纳的交易保证金后，保持现金或者到期日在一年以内的政府债券投资比例合计不低于基金资产净值的</w:t>
      </w:r>
      <w:r w:rsidRPr="000B72F4">
        <w:rPr>
          <w:rFonts w:hint="eastAsia"/>
          <w:bCs/>
          <w:sz w:val="24"/>
        </w:rPr>
        <w:t>5%</w:t>
      </w:r>
      <w:r w:rsidRPr="000B72F4">
        <w:rPr>
          <w:rFonts w:hint="eastAsia"/>
          <w:bCs/>
          <w:sz w:val="24"/>
        </w:rPr>
        <w:t>，在封闭期内，本基金不受上述</w:t>
      </w:r>
      <w:r w:rsidRPr="000B72F4">
        <w:rPr>
          <w:rFonts w:hint="eastAsia"/>
          <w:bCs/>
          <w:sz w:val="24"/>
        </w:rPr>
        <w:t>5%</w:t>
      </w:r>
      <w:r w:rsidRPr="000B72F4">
        <w:rPr>
          <w:rFonts w:hint="eastAsia"/>
          <w:bCs/>
          <w:sz w:val="24"/>
        </w:rPr>
        <w:t>的限制，</w:t>
      </w:r>
      <w:r w:rsidR="00F61C85" w:rsidRPr="008B08CF">
        <w:rPr>
          <w:rFonts w:hint="eastAsia"/>
          <w:bCs/>
          <w:sz w:val="24"/>
        </w:rPr>
        <w:t>其中现金不包括结算备付金、存出保证金及应收申购款等</w:t>
      </w:r>
      <w:r w:rsidR="00F61C85">
        <w:rPr>
          <w:rFonts w:hint="eastAsia"/>
          <w:bCs/>
          <w:sz w:val="24"/>
        </w:rPr>
        <w:t>，</w:t>
      </w:r>
      <w:r w:rsidRPr="000B72F4">
        <w:rPr>
          <w:rFonts w:hint="eastAsia"/>
          <w:bCs/>
          <w:sz w:val="24"/>
        </w:rPr>
        <w:t>但每个交易日日终在扣除国债期货和股指期货合约需缴纳的交易保证金后，应当保持不低于交易保证金一倍的现金。</w:t>
      </w:r>
    </w:p>
    <w:p w:rsidR="00E90C76" w:rsidRPr="000B72F4" w:rsidRDefault="00E90C76" w:rsidP="00E90C76">
      <w:pPr>
        <w:adjustRightInd w:val="0"/>
        <w:snapToGrid w:val="0"/>
        <w:ind w:firstLineChars="200" w:firstLine="480"/>
        <w:rPr>
          <w:rFonts w:ascii="彩虹粗仿宋" w:eastAsia="彩虹粗仿宋"/>
          <w:sz w:val="24"/>
        </w:rPr>
      </w:pPr>
      <w:r w:rsidRPr="000B72F4">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F530A" w:rsidRPr="000B72F4" w:rsidRDefault="00E90C76" w:rsidP="00365712">
      <w:pPr>
        <w:adjustRightInd w:val="0"/>
        <w:snapToGrid w:val="0"/>
        <w:spacing w:line="360" w:lineRule="auto"/>
        <w:ind w:firstLineChars="200" w:firstLine="480"/>
        <w:rPr>
          <w:bCs/>
          <w:color w:val="000000"/>
          <w:sz w:val="24"/>
        </w:rPr>
      </w:pPr>
      <w:r w:rsidRPr="000B72F4">
        <w:rPr>
          <w:rFonts w:ascii="彩虹粗仿宋" w:eastAsia="彩虹粗仿宋"/>
          <w:sz w:val="24"/>
        </w:rPr>
        <w:t>1.</w:t>
      </w:r>
      <w:r w:rsidR="00554CDD" w:rsidRPr="000B72F4">
        <w:rPr>
          <w:rFonts w:ascii="彩虹粗仿宋" w:eastAsia="彩虹粗仿宋" w:hint="eastAsia"/>
          <w:sz w:val="24"/>
        </w:rPr>
        <w:t xml:space="preserve"> </w:t>
      </w:r>
      <w:r w:rsidR="00554CDD" w:rsidRPr="000B72F4">
        <w:rPr>
          <w:rFonts w:hint="eastAsia"/>
          <w:color w:val="000000"/>
          <w:sz w:val="24"/>
        </w:rPr>
        <w:t>股票</w:t>
      </w:r>
      <w:r w:rsidR="00554CDD" w:rsidRPr="000B72F4">
        <w:rPr>
          <w:rFonts w:hint="eastAsia"/>
          <w:bCs/>
          <w:color w:val="000000"/>
          <w:sz w:val="24"/>
        </w:rPr>
        <w:t>资产占</w:t>
      </w:r>
      <w:r w:rsidR="00554CDD" w:rsidRPr="000B72F4">
        <w:rPr>
          <w:rFonts w:hint="eastAsia"/>
          <w:color w:val="000000"/>
          <w:sz w:val="24"/>
        </w:rPr>
        <w:t>基金</w:t>
      </w:r>
      <w:r w:rsidR="00554CDD" w:rsidRPr="000B72F4">
        <w:rPr>
          <w:rFonts w:hint="eastAsia"/>
          <w:bCs/>
          <w:color w:val="000000"/>
          <w:sz w:val="24"/>
        </w:rPr>
        <w:t>资产的</w:t>
      </w:r>
      <w:r w:rsidR="00206224" w:rsidRPr="00365712">
        <w:rPr>
          <w:rFonts w:ascii="宋体" w:hAnsi="宋体"/>
          <w:bCs/>
          <w:color w:val="000000"/>
          <w:sz w:val="24"/>
        </w:rPr>
        <w:t>0%-30</w:t>
      </w:r>
      <w:r w:rsidR="00554CDD" w:rsidRPr="00365712">
        <w:rPr>
          <w:rFonts w:ascii="宋体" w:hAnsi="宋体"/>
          <w:bCs/>
          <w:color w:val="000000"/>
          <w:sz w:val="24"/>
        </w:rPr>
        <w:t>%</w:t>
      </w:r>
      <w:r w:rsidR="00FF530A" w:rsidRPr="000B72F4">
        <w:rPr>
          <w:rFonts w:hint="eastAsia"/>
          <w:bCs/>
          <w:color w:val="000000"/>
          <w:sz w:val="24"/>
        </w:rPr>
        <w:t>，本基金在开放期、封闭期前一个月以及封闭期最后一个月不受上述投资比例限制；</w:t>
      </w:r>
    </w:p>
    <w:p w:rsidR="00E90C76" w:rsidRPr="000B72F4" w:rsidRDefault="00E90C76" w:rsidP="00365712">
      <w:pPr>
        <w:adjustRightInd w:val="0"/>
        <w:snapToGrid w:val="0"/>
        <w:spacing w:line="360" w:lineRule="auto"/>
        <w:ind w:firstLineChars="200" w:firstLine="480"/>
        <w:rPr>
          <w:rFonts w:ascii="彩虹粗仿宋" w:eastAsia="彩虹粗仿宋"/>
          <w:sz w:val="24"/>
        </w:rPr>
      </w:pPr>
      <w:r w:rsidRPr="000B72F4">
        <w:rPr>
          <w:rFonts w:ascii="彩虹粗仿宋" w:eastAsia="彩虹粗仿宋" w:hint="eastAsia"/>
          <w:sz w:val="24"/>
        </w:rPr>
        <w:t>2.</w:t>
      </w:r>
      <w:r w:rsidR="00BB7F8E" w:rsidRPr="000B72F4">
        <w:rPr>
          <w:rFonts w:hint="eastAsia"/>
          <w:bCs/>
          <w:sz w:val="24"/>
        </w:rPr>
        <w:t xml:space="preserve"> </w:t>
      </w:r>
      <w:r w:rsidR="00BB7F8E" w:rsidRPr="000B72F4">
        <w:rPr>
          <w:rFonts w:hint="eastAsia"/>
          <w:bCs/>
          <w:sz w:val="24"/>
        </w:rPr>
        <w:t>本基金</w:t>
      </w:r>
      <w:r w:rsidR="00BB7F8E" w:rsidRPr="000B72F4">
        <w:rPr>
          <w:rFonts w:ascii="宋体" w:hAnsi="宋体" w:hint="eastAsia"/>
          <w:sz w:val="24"/>
        </w:rPr>
        <w:t>开放期每个</w:t>
      </w:r>
      <w:r w:rsidR="00FF530A" w:rsidRPr="000B72F4">
        <w:rPr>
          <w:rFonts w:ascii="宋体" w:hAnsi="宋体" w:hint="eastAsia"/>
          <w:sz w:val="24"/>
        </w:rPr>
        <w:t>交易</w:t>
      </w:r>
      <w:r w:rsidR="00BB7F8E" w:rsidRPr="000B72F4">
        <w:rPr>
          <w:rFonts w:ascii="宋体" w:hAnsi="宋体" w:hint="eastAsia"/>
          <w:sz w:val="24"/>
        </w:rPr>
        <w:t>日日终在扣除股指期货和国债期货合约需缴纳的交易保证金后，</w:t>
      </w:r>
      <w:r w:rsidR="00BB7F8E" w:rsidRPr="000B72F4">
        <w:rPr>
          <w:bCs/>
          <w:sz w:val="24"/>
        </w:rPr>
        <w:t>保持现金或者到期日在一年以内的政府债券</w:t>
      </w:r>
      <w:r w:rsidR="00BB7F8E" w:rsidRPr="000B72F4">
        <w:rPr>
          <w:rFonts w:hint="eastAsia"/>
          <w:bCs/>
          <w:sz w:val="24"/>
        </w:rPr>
        <w:t>投资比例合计</w:t>
      </w:r>
      <w:r w:rsidR="00BB7F8E" w:rsidRPr="000B72F4">
        <w:rPr>
          <w:bCs/>
          <w:sz w:val="24"/>
        </w:rPr>
        <w:t>不低于基金资产净值</w:t>
      </w:r>
      <w:r w:rsidR="00BB7F8E" w:rsidRPr="000B72F4">
        <w:rPr>
          <w:bCs/>
          <w:sz w:val="24"/>
        </w:rPr>
        <w:t>5</w:t>
      </w:r>
      <w:r w:rsidR="00BB7F8E" w:rsidRPr="000B72F4">
        <w:rPr>
          <w:bCs/>
          <w:sz w:val="24"/>
        </w:rPr>
        <w:t>％的；</w:t>
      </w:r>
      <w:r w:rsidR="00BB7F8E" w:rsidRPr="000B72F4">
        <w:rPr>
          <w:rFonts w:hint="eastAsia"/>
          <w:bCs/>
          <w:sz w:val="24"/>
        </w:rPr>
        <w:t>在</w:t>
      </w:r>
      <w:r w:rsidR="00893C92" w:rsidRPr="000B72F4">
        <w:rPr>
          <w:rFonts w:hint="eastAsia"/>
          <w:bCs/>
          <w:sz w:val="24"/>
        </w:rPr>
        <w:t>封闭期</w:t>
      </w:r>
      <w:r w:rsidR="00BB7F8E" w:rsidRPr="000B72F4">
        <w:rPr>
          <w:rFonts w:hint="eastAsia"/>
          <w:bCs/>
          <w:sz w:val="24"/>
        </w:rPr>
        <w:t>内，本基金不受上述</w:t>
      </w:r>
      <w:r w:rsidR="00BB7F8E" w:rsidRPr="000B72F4">
        <w:rPr>
          <w:rFonts w:hint="eastAsia"/>
          <w:bCs/>
          <w:sz w:val="24"/>
        </w:rPr>
        <w:t>5%</w:t>
      </w:r>
      <w:r w:rsidR="00BB7F8E" w:rsidRPr="000B72F4">
        <w:rPr>
          <w:rFonts w:hint="eastAsia"/>
          <w:bCs/>
          <w:sz w:val="24"/>
        </w:rPr>
        <w:t>的限制</w:t>
      </w:r>
      <w:r w:rsidR="004B323D">
        <w:rPr>
          <w:rFonts w:hint="eastAsia"/>
          <w:bCs/>
          <w:sz w:val="24"/>
        </w:rPr>
        <w:t>；</w:t>
      </w:r>
      <w:r w:rsidR="004B323D" w:rsidRPr="008B08CF">
        <w:rPr>
          <w:rFonts w:hint="eastAsia"/>
          <w:bCs/>
          <w:sz w:val="24"/>
        </w:rPr>
        <w:t>其中现金不包括结算备付金、存出保证金及应收申购款等</w:t>
      </w:r>
      <w:r w:rsidRPr="000B72F4">
        <w:rPr>
          <w:rFonts w:ascii="彩虹粗仿宋" w:eastAsia="彩虹粗仿宋" w:hint="eastAsia"/>
          <w:sz w:val="24"/>
        </w:rPr>
        <w:t>；</w:t>
      </w:r>
    </w:p>
    <w:p w:rsidR="00E90C76" w:rsidRPr="000B72F4" w:rsidRDefault="00E90C76" w:rsidP="00365712">
      <w:pPr>
        <w:adjustRightInd w:val="0"/>
        <w:snapToGrid w:val="0"/>
        <w:spacing w:line="360" w:lineRule="auto"/>
        <w:ind w:firstLineChars="200" w:firstLine="480"/>
        <w:rPr>
          <w:rFonts w:ascii="彩虹粗仿宋" w:eastAsia="彩虹粗仿宋"/>
          <w:sz w:val="24"/>
        </w:rPr>
      </w:pPr>
      <w:r w:rsidRPr="000B72F4">
        <w:rPr>
          <w:rFonts w:ascii="彩虹粗仿宋" w:eastAsia="彩虹粗仿宋" w:hint="eastAsia"/>
          <w:sz w:val="24"/>
        </w:rPr>
        <w:t>3.</w:t>
      </w:r>
      <w:r w:rsidR="00BB7F8E" w:rsidRPr="000B72F4">
        <w:rPr>
          <w:bCs/>
          <w:sz w:val="24"/>
        </w:rPr>
        <w:t xml:space="preserve"> </w:t>
      </w:r>
      <w:r w:rsidR="00BB7F8E" w:rsidRPr="000B72F4">
        <w:rPr>
          <w:bCs/>
          <w:sz w:val="24"/>
        </w:rPr>
        <w:t>本基金持有一家公司</w:t>
      </w:r>
      <w:r w:rsidR="00BB7F8E" w:rsidRPr="000B72F4">
        <w:rPr>
          <w:rFonts w:hint="eastAsia"/>
          <w:bCs/>
          <w:sz w:val="24"/>
        </w:rPr>
        <w:t>发行</w:t>
      </w:r>
      <w:r w:rsidR="00BB7F8E" w:rsidRPr="000B72F4">
        <w:rPr>
          <w:bCs/>
          <w:sz w:val="24"/>
        </w:rPr>
        <w:t>的</w:t>
      </w:r>
      <w:r w:rsidR="00BB7F8E" w:rsidRPr="000B72F4">
        <w:rPr>
          <w:rFonts w:hint="eastAsia"/>
          <w:bCs/>
          <w:sz w:val="24"/>
        </w:rPr>
        <w:t>证券</w:t>
      </w:r>
      <w:r w:rsidR="00BB7F8E" w:rsidRPr="000B72F4">
        <w:rPr>
          <w:bCs/>
          <w:sz w:val="24"/>
        </w:rPr>
        <w:t>，其市值不超过基金资产净值的</w:t>
      </w:r>
      <w:r w:rsidR="00BB7F8E" w:rsidRPr="000B72F4">
        <w:rPr>
          <w:bCs/>
          <w:sz w:val="24"/>
        </w:rPr>
        <w:t>10</w:t>
      </w:r>
      <w:r w:rsidR="00BB7F8E" w:rsidRPr="000B72F4">
        <w:rPr>
          <w:bCs/>
          <w:sz w:val="24"/>
        </w:rPr>
        <w:t>％</w:t>
      </w:r>
      <w:r w:rsidRPr="000B72F4">
        <w:rPr>
          <w:rFonts w:ascii="彩虹粗仿宋" w:eastAsia="彩虹粗仿宋" w:hint="eastAsia"/>
          <w:sz w:val="24"/>
        </w:rPr>
        <w:t>；</w:t>
      </w:r>
    </w:p>
    <w:p w:rsidR="00400CDF" w:rsidRDefault="00E90C76" w:rsidP="00400CDF">
      <w:pPr>
        <w:spacing w:line="360" w:lineRule="auto"/>
        <w:ind w:firstLineChars="200" w:firstLine="480"/>
        <w:rPr>
          <w:rFonts w:ascii="彩虹粗仿宋" w:eastAsia="彩虹粗仿宋"/>
          <w:sz w:val="24"/>
        </w:rPr>
      </w:pPr>
      <w:r w:rsidRPr="000B72F4">
        <w:rPr>
          <w:rFonts w:ascii="彩虹粗仿宋" w:eastAsia="彩虹粗仿宋" w:hint="eastAsia"/>
          <w:sz w:val="24"/>
        </w:rPr>
        <w:t>4.</w:t>
      </w:r>
      <w:r w:rsidR="00BB7F8E" w:rsidRPr="000B72F4">
        <w:rPr>
          <w:bCs/>
          <w:sz w:val="24"/>
        </w:rPr>
        <w:t xml:space="preserve"> </w:t>
      </w:r>
      <w:r w:rsidR="00BB7F8E" w:rsidRPr="000B72F4">
        <w:rPr>
          <w:bCs/>
          <w:sz w:val="24"/>
        </w:rPr>
        <w:t>本基金管理人管理</w:t>
      </w:r>
      <w:r w:rsidR="00E82DE0" w:rsidRPr="000B72F4">
        <w:rPr>
          <w:rFonts w:hint="eastAsia"/>
          <w:bCs/>
          <w:sz w:val="24"/>
        </w:rPr>
        <w:t>且由本基金托管人托管的</w:t>
      </w:r>
      <w:r w:rsidR="00BB7F8E" w:rsidRPr="000B72F4">
        <w:rPr>
          <w:bCs/>
          <w:sz w:val="24"/>
        </w:rPr>
        <w:t>全部基金持有一家公司发行的证券，不超过该证券的</w:t>
      </w:r>
      <w:r w:rsidR="00BB7F8E" w:rsidRPr="000B72F4">
        <w:rPr>
          <w:bCs/>
          <w:sz w:val="24"/>
        </w:rPr>
        <w:t>10</w:t>
      </w:r>
      <w:r w:rsidR="00BB7F8E" w:rsidRPr="000B72F4">
        <w:rPr>
          <w:bCs/>
          <w:sz w:val="24"/>
        </w:rPr>
        <w:t>％</w:t>
      </w:r>
      <w:r w:rsidRPr="000B72F4">
        <w:rPr>
          <w:rFonts w:ascii="彩虹粗仿宋" w:eastAsia="彩虹粗仿宋" w:hint="eastAsia"/>
          <w:sz w:val="24"/>
        </w:rPr>
        <w:t>；</w:t>
      </w:r>
      <w:r w:rsidR="004B323D" w:rsidRPr="004B323D">
        <w:rPr>
          <w:rFonts w:hint="eastAsia"/>
          <w:bCs/>
          <w:sz w:val="24"/>
          <w:szCs w:val="20"/>
        </w:rPr>
        <w:t>本基金管理人管理</w:t>
      </w:r>
      <w:r w:rsidR="000E0BA0" w:rsidRPr="00365712">
        <w:rPr>
          <w:rFonts w:ascii="宋体" w:hAnsi="宋体" w:hint="eastAsia"/>
          <w:bCs/>
          <w:sz w:val="24"/>
        </w:rPr>
        <w:t>且由本基金托管人托管</w:t>
      </w:r>
      <w:r w:rsidR="004B323D" w:rsidRPr="004B323D">
        <w:rPr>
          <w:rFonts w:hint="eastAsia"/>
          <w:bCs/>
          <w:sz w:val="24"/>
          <w:szCs w:val="20"/>
        </w:rPr>
        <w:t>的全部开放式基金</w:t>
      </w:r>
      <w:r w:rsidR="004B323D" w:rsidRPr="004B323D">
        <w:rPr>
          <w:rFonts w:hint="eastAsia"/>
          <w:bCs/>
          <w:sz w:val="24"/>
          <w:szCs w:val="20"/>
        </w:rPr>
        <w:t>(</w:t>
      </w:r>
      <w:r w:rsidR="004B323D" w:rsidRPr="004B323D">
        <w:rPr>
          <w:rFonts w:hint="eastAsia"/>
          <w:bCs/>
          <w:sz w:val="24"/>
          <w:szCs w:val="20"/>
        </w:rPr>
        <w:t>包括开放式基金以及处于开放期的定期开放基金</w:t>
      </w:r>
      <w:r w:rsidR="004B323D" w:rsidRPr="004B323D">
        <w:rPr>
          <w:rFonts w:hint="eastAsia"/>
          <w:bCs/>
          <w:sz w:val="24"/>
          <w:szCs w:val="20"/>
        </w:rPr>
        <w:t>)</w:t>
      </w:r>
      <w:r w:rsidR="004B323D" w:rsidRPr="004B323D">
        <w:rPr>
          <w:rFonts w:hint="eastAsia"/>
          <w:bCs/>
          <w:sz w:val="24"/>
          <w:szCs w:val="20"/>
        </w:rPr>
        <w:t>持有一家上市公司发</w:t>
      </w:r>
      <w:r w:rsidR="004B323D" w:rsidRPr="004B323D">
        <w:rPr>
          <w:rFonts w:hint="eastAsia"/>
          <w:bCs/>
          <w:sz w:val="24"/>
          <w:szCs w:val="20"/>
        </w:rPr>
        <w:lastRenderedPageBreak/>
        <w:t>行的可流通股票，不得超过该上市公司可流通股票的</w:t>
      </w:r>
      <w:r w:rsidR="004B323D" w:rsidRPr="004B323D">
        <w:rPr>
          <w:rFonts w:hint="eastAsia"/>
          <w:bCs/>
          <w:sz w:val="24"/>
          <w:szCs w:val="20"/>
        </w:rPr>
        <w:t>15%</w:t>
      </w:r>
      <w:r w:rsidR="004B323D" w:rsidRPr="004B323D">
        <w:rPr>
          <w:rFonts w:hint="eastAsia"/>
          <w:bCs/>
          <w:sz w:val="24"/>
          <w:szCs w:val="20"/>
        </w:rPr>
        <w:t>；本基金管理人管理</w:t>
      </w:r>
      <w:r w:rsidR="000E0BA0" w:rsidRPr="00365712">
        <w:rPr>
          <w:rFonts w:ascii="宋体" w:hAnsi="宋体" w:hint="eastAsia"/>
          <w:bCs/>
          <w:sz w:val="24"/>
        </w:rPr>
        <w:t>且由本基金托管人托管</w:t>
      </w:r>
      <w:r w:rsidR="004B323D" w:rsidRPr="004B323D">
        <w:rPr>
          <w:rFonts w:hint="eastAsia"/>
          <w:bCs/>
          <w:sz w:val="24"/>
          <w:szCs w:val="20"/>
        </w:rPr>
        <w:t>的全部投资组合持有一家上市公司发行的可流通股票，不得超过该上市公司可流通股票的</w:t>
      </w:r>
      <w:r w:rsidR="004B323D" w:rsidRPr="004B323D">
        <w:rPr>
          <w:rFonts w:hint="eastAsia"/>
          <w:bCs/>
          <w:sz w:val="24"/>
          <w:szCs w:val="20"/>
        </w:rPr>
        <w:t>30%</w:t>
      </w:r>
      <w:r w:rsidR="004B323D" w:rsidRPr="004B323D">
        <w:rPr>
          <w:rFonts w:hint="eastAsia"/>
          <w:bCs/>
          <w:sz w:val="24"/>
          <w:szCs w:val="20"/>
        </w:rPr>
        <w:t>；</w:t>
      </w:r>
    </w:p>
    <w:p w:rsidR="00E90C76" w:rsidRPr="000B72F4" w:rsidRDefault="00E90C76" w:rsidP="00365712">
      <w:pPr>
        <w:adjustRightInd w:val="0"/>
        <w:snapToGrid w:val="0"/>
        <w:spacing w:line="360" w:lineRule="auto"/>
        <w:ind w:firstLineChars="200" w:firstLine="480"/>
        <w:rPr>
          <w:rFonts w:ascii="彩虹粗仿宋" w:eastAsia="彩虹粗仿宋"/>
          <w:sz w:val="24"/>
        </w:rPr>
      </w:pPr>
      <w:r w:rsidRPr="000B72F4">
        <w:rPr>
          <w:rFonts w:ascii="彩虹粗仿宋" w:eastAsia="彩虹粗仿宋" w:hint="eastAsia"/>
          <w:sz w:val="24"/>
        </w:rPr>
        <w:t>5.</w:t>
      </w:r>
      <w:r w:rsidR="00BB7F8E" w:rsidRPr="000B72F4">
        <w:rPr>
          <w:bCs/>
          <w:sz w:val="24"/>
        </w:rPr>
        <w:t xml:space="preserve"> </w:t>
      </w:r>
      <w:r w:rsidR="00BB7F8E" w:rsidRPr="000B72F4">
        <w:rPr>
          <w:bCs/>
          <w:sz w:val="24"/>
        </w:rPr>
        <w:t>本基金持有的全部权证，其市值不得超过基金资产净值的</w:t>
      </w:r>
      <w:r w:rsidR="00BB7F8E" w:rsidRPr="000B72F4">
        <w:rPr>
          <w:bCs/>
          <w:sz w:val="24"/>
        </w:rPr>
        <w:t>3</w:t>
      </w:r>
      <w:r w:rsidR="00BB7F8E" w:rsidRPr="000B72F4">
        <w:rPr>
          <w:bCs/>
          <w:sz w:val="24"/>
        </w:rPr>
        <w:t>％</w:t>
      </w:r>
      <w:r w:rsidRPr="000B72F4">
        <w:rPr>
          <w:rFonts w:ascii="彩虹粗仿宋" w:eastAsia="彩虹粗仿宋" w:hint="eastAsia"/>
          <w:sz w:val="24"/>
        </w:rPr>
        <w:t>；</w:t>
      </w:r>
    </w:p>
    <w:p w:rsidR="00E90C76" w:rsidRPr="00365712" w:rsidRDefault="00E90C76" w:rsidP="00365712">
      <w:pPr>
        <w:adjustRightInd w:val="0"/>
        <w:snapToGrid w:val="0"/>
        <w:spacing w:line="360" w:lineRule="auto"/>
        <w:ind w:firstLineChars="200" w:firstLine="480"/>
        <w:rPr>
          <w:rFonts w:ascii="宋体" w:hAnsi="宋体"/>
          <w:sz w:val="24"/>
        </w:rPr>
      </w:pPr>
      <w:r w:rsidRPr="00365712">
        <w:rPr>
          <w:rFonts w:ascii="宋体" w:hAnsi="宋体" w:hint="eastAsia"/>
          <w:sz w:val="24"/>
        </w:rPr>
        <w:t>6.</w:t>
      </w:r>
      <w:r w:rsidR="00BB7F8E" w:rsidRPr="00365712">
        <w:rPr>
          <w:rFonts w:ascii="宋体" w:hAnsi="宋体"/>
          <w:bCs/>
          <w:sz w:val="24"/>
        </w:rPr>
        <w:t xml:space="preserve"> 本基金管理人管理</w:t>
      </w:r>
      <w:r w:rsidR="00E82DE0" w:rsidRPr="00365712">
        <w:rPr>
          <w:rFonts w:ascii="宋体" w:hAnsi="宋体" w:hint="eastAsia"/>
          <w:bCs/>
          <w:sz w:val="24"/>
        </w:rPr>
        <w:t>且由本基金托管人托管的</w:t>
      </w:r>
      <w:r w:rsidR="00BB7F8E" w:rsidRPr="00365712">
        <w:rPr>
          <w:rFonts w:ascii="宋体" w:hAnsi="宋体"/>
          <w:bCs/>
          <w:sz w:val="24"/>
        </w:rPr>
        <w:t>全部基金持有的同一权证，不得超过该权证的10％</w:t>
      </w:r>
      <w:r w:rsidRPr="00365712">
        <w:rPr>
          <w:rFonts w:ascii="宋体" w:hAnsi="宋体" w:hint="eastAsia"/>
          <w:sz w:val="24"/>
        </w:rPr>
        <w:t>；</w:t>
      </w:r>
    </w:p>
    <w:p w:rsidR="00E90C76" w:rsidRPr="00365712" w:rsidRDefault="00E90C76" w:rsidP="00365712">
      <w:pPr>
        <w:adjustRightInd w:val="0"/>
        <w:snapToGrid w:val="0"/>
        <w:spacing w:line="360" w:lineRule="auto"/>
        <w:ind w:firstLineChars="200" w:firstLine="480"/>
        <w:rPr>
          <w:rFonts w:ascii="宋体" w:hAnsi="宋体"/>
          <w:sz w:val="24"/>
        </w:rPr>
      </w:pPr>
      <w:r w:rsidRPr="00365712">
        <w:rPr>
          <w:rFonts w:ascii="宋体" w:hAnsi="宋体" w:hint="eastAsia"/>
          <w:sz w:val="24"/>
        </w:rPr>
        <w:t>7.</w:t>
      </w:r>
      <w:r w:rsidR="00BB7F8E" w:rsidRPr="00365712">
        <w:rPr>
          <w:rFonts w:ascii="宋体" w:hAnsi="宋体"/>
          <w:sz w:val="24"/>
        </w:rPr>
        <w:t xml:space="preserve"> 本基金在任何交易日买入权证的总金额，不得超过上一交易日基金资产净值的0.5％</w:t>
      </w:r>
      <w:r w:rsidRPr="00365712">
        <w:rPr>
          <w:rFonts w:ascii="宋体" w:hAnsi="宋体" w:hint="eastAsia"/>
          <w:sz w:val="24"/>
        </w:rPr>
        <w:t>；</w:t>
      </w:r>
    </w:p>
    <w:p w:rsidR="00E90C76" w:rsidRPr="00365712" w:rsidRDefault="00E90C76" w:rsidP="00365712">
      <w:pPr>
        <w:adjustRightInd w:val="0"/>
        <w:snapToGrid w:val="0"/>
        <w:spacing w:line="360" w:lineRule="auto"/>
        <w:ind w:firstLineChars="200" w:firstLine="480"/>
        <w:rPr>
          <w:rFonts w:ascii="宋体" w:hAnsi="宋体"/>
          <w:sz w:val="24"/>
        </w:rPr>
      </w:pPr>
      <w:r w:rsidRPr="00365712">
        <w:rPr>
          <w:rFonts w:ascii="宋体" w:hAnsi="宋体" w:hint="eastAsia"/>
          <w:sz w:val="24"/>
        </w:rPr>
        <w:t>8.</w:t>
      </w:r>
      <w:r w:rsidR="00BB7F8E" w:rsidRPr="00365712">
        <w:rPr>
          <w:rFonts w:ascii="宋体" w:hAnsi="宋体"/>
          <w:sz w:val="24"/>
        </w:rPr>
        <w:t xml:space="preserve"> 本基金投资于同一原始权益人的各类资产支持证券的比例，不得超过基金资产净值的10％</w:t>
      </w:r>
      <w:r w:rsidRPr="00365712">
        <w:rPr>
          <w:rFonts w:ascii="宋体" w:hAnsi="宋体" w:hint="eastAsia"/>
          <w:sz w:val="24"/>
        </w:rPr>
        <w:t>；</w:t>
      </w:r>
    </w:p>
    <w:p w:rsidR="00E90C76" w:rsidRPr="00365712" w:rsidRDefault="00E90C76" w:rsidP="00365712">
      <w:pPr>
        <w:adjustRightInd w:val="0"/>
        <w:snapToGrid w:val="0"/>
        <w:spacing w:line="360" w:lineRule="auto"/>
        <w:ind w:firstLineChars="200" w:firstLine="480"/>
        <w:rPr>
          <w:rFonts w:ascii="宋体" w:hAnsi="宋体"/>
          <w:sz w:val="24"/>
        </w:rPr>
      </w:pPr>
      <w:r w:rsidRPr="00365712">
        <w:rPr>
          <w:rFonts w:ascii="宋体" w:hAnsi="宋体" w:hint="eastAsia"/>
          <w:sz w:val="24"/>
        </w:rPr>
        <w:t>9.</w:t>
      </w:r>
      <w:r w:rsidR="00BB7F8E" w:rsidRPr="00365712">
        <w:rPr>
          <w:rFonts w:ascii="宋体" w:hAnsi="宋体"/>
          <w:sz w:val="24"/>
        </w:rPr>
        <w:t xml:space="preserve"> 本基金持有的全部资产支持证券，其市值不得超过基金资产净值的20％</w:t>
      </w:r>
      <w:r w:rsidRPr="00365712">
        <w:rPr>
          <w:rFonts w:ascii="宋体" w:hAnsi="宋体" w:hint="eastAsia"/>
          <w:sz w:val="24"/>
        </w:rPr>
        <w:t>；</w:t>
      </w:r>
    </w:p>
    <w:p w:rsidR="00E90C76" w:rsidRPr="00365712" w:rsidRDefault="00E90C76" w:rsidP="00365712">
      <w:pPr>
        <w:adjustRightInd w:val="0"/>
        <w:snapToGrid w:val="0"/>
        <w:spacing w:line="360" w:lineRule="auto"/>
        <w:ind w:firstLineChars="200" w:firstLine="480"/>
        <w:rPr>
          <w:rFonts w:ascii="宋体" w:hAnsi="宋体"/>
          <w:sz w:val="24"/>
        </w:rPr>
      </w:pPr>
      <w:r w:rsidRPr="00365712">
        <w:rPr>
          <w:rFonts w:ascii="宋体" w:hAnsi="宋体" w:hint="eastAsia"/>
          <w:sz w:val="24"/>
        </w:rPr>
        <w:t>10.</w:t>
      </w:r>
      <w:r w:rsidR="00BB7F8E" w:rsidRPr="00365712">
        <w:rPr>
          <w:rFonts w:ascii="宋体" w:hAnsi="宋体"/>
          <w:sz w:val="24"/>
        </w:rPr>
        <w:t xml:space="preserve"> 本基金持有的同一(指同一信用级别)资产支持证券的比例，不得超过该资产支持证券规模的10％</w:t>
      </w:r>
      <w:r w:rsidRPr="00365712">
        <w:rPr>
          <w:rFonts w:ascii="宋体" w:hAnsi="宋体" w:hint="eastAsia"/>
          <w:sz w:val="24"/>
        </w:rPr>
        <w:t>；</w:t>
      </w:r>
    </w:p>
    <w:p w:rsidR="00E90C76" w:rsidRPr="000B72F4" w:rsidRDefault="00E90C76"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11.</w:t>
      </w:r>
      <w:r w:rsidR="00BB7F8E" w:rsidRPr="000B72F4">
        <w:rPr>
          <w:rFonts w:ascii="宋体" w:hAnsi="宋体"/>
          <w:sz w:val="24"/>
        </w:rPr>
        <w:t xml:space="preserve"> 本基金管理人管理</w:t>
      </w:r>
      <w:r w:rsidR="00E82DE0" w:rsidRPr="000B72F4">
        <w:rPr>
          <w:rFonts w:ascii="宋体" w:hAnsi="宋体" w:hint="eastAsia"/>
          <w:sz w:val="24"/>
        </w:rPr>
        <w:t>且由本基金托管人托管的</w:t>
      </w:r>
      <w:r w:rsidR="00BB7F8E" w:rsidRPr="000B72F4">
        <w:rPr>
          <w:rFonts w:ascii="宋体" w:hAnsi="宋体"/>
          <w:sz w:val="24"/>
        </w:rPr>
        <w:t>全部基金投资于同一原始权益人的各类资产支持证券，不得超过其各类资产支持证券合计规模的10％</w:t>
      </w:r>
      <w:r w:rsidRPr="000B72F4">
        <w:rPr>
          <w:rFonts w:ascii="宋体" w:hAnsi="宋体" w:hint="eastAsia"/>
          <w:sz w:val="24"/>
        </w:rPr>
        <w:t>；</w:t>
      </w:r>
    </w:p>
    <w:p w:rsidR="00E90C76" w:rsidRPr="000B72F4" w:rsidRDefault="00E90C76"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12.</w:t>
      </w:r>
      <w:r w:rsidR="00BB7F8E" w:rsidRPr="000B72F4">
        <w:rPr>
          <w:rFonts w:ascii="宋体" w:hAnsi="宋体"/>
          <w:sz w:val="24"/>
        </w:rPr>
        <w:t xml:space="preserve"> 本基金应投资于信用级别评级为BBB以上(含BBB)的资产支持证券。基金持有资产支持证券期间，如果其信用等级下降、不再符合投资标准，应在评级报告发布之日起3个月内予以全部卖出</w:t>
      </w:r>
      <w:r w:rsidRPr="000B72F4">
        <w:rPr>
          <w:rFonts w:ascii="宋体" w:hAnsi="宋体" w:hint="eastAsia"/>
          <w:sz w:val="24"/>
        </w:rPr>
        <w:t>；</w:t>
      </w:r>
    </w:p>
    <w:p w:rsidR="00E90C76" w:rsidRPr="000B72F4" w:rsidRDefault="00E90C76"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13.</w:t>
      </w:r>
      <w:r w:rsidR="00BB7F8E" w:rsidRPr="000B72F4">
        <w:rPr>
          <w:rFonts w:ascii="宋体" w:hAnsi="宋体"/>
          <w:sz w:val="24"/>
        </w:rPr>
        <w:t xml:space="preserve"> 基金财产参与股票发行申购，本基金所申报的金额不超过本基金的总资产，本基金所申报的股票数量不超过拟发行股票公司本次发行股票的总量</w:t>
      </w:r>
      <w:r w:rsidR="00790543" w:rsidRPr="000B72F4">
        <w:rPr>
          <w:rFonts w:ascii="宋体" w:hAnsi="宋体" w:hint="eastAsia"/>
          <w:sz w:val="24"/>
        </w:rPr>
        <w:t>；</w:t>
      </w:r>
    </w:p>
    <w:p w:rsidR="00E90C76" w:rsidRPr="000B72F4" w:rsidRDefault="00E90C76"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14.</w:t>
      </w:r>
      <w:r w:rsidR="00BB7F8E" w:rsidRPr="000B72F4">
        <w:rPr>
          <w:rFonts w:ascii="宋体" w:hAnsi="宋体"/>
          <w:sz w:val="24"/>
        </w:rPr>
        <w:t>本基金进入全国银行间同业市场进行债券回购的资金余额不得超过基金资产净值的40%；</w:t>
      </w:r>
      <w:r w:rsidR="00BB7F8E" w:rsidRPr="000B72F4">
        <w:rPr>
          <w:rFonts w:ascii="宋体" w:hAnsi="宋体" w:hint="eastAsia"/>
          <w:sz w:val="24"/>
        </w:rPr>
        <w:t>本基金在全国银行间同业市场中的债券回购最长期限为1年，债券回购到期后不得展期</w:t>
      </w:r>
      <w:r w:rsidRPr="000B72F4">
        <w:rPr>
          <w:rFonts w:ascii="宋体" w:hAnsi="宋体" w:hint="eastAsia"/>
          <w:sz w:val="24"/>
        </w:rPr>
        <w:t>；</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15.在每个开放期内，本基金的基金资产总值不得超过基金资产净值的140%；在每个</w:t>
      </w:r>
      <w:r w:rsidR="00790543" w:rsidRPr="000B72F4">
        <w:rPr>
          <w:rFonts w:ascii="宋体" w:hAnsi="宋体" w:hint="eastAsia"/>
          <w:sz w:val="24"/>
        </w:rPr>
        <w:t>封闭期</w:t>
      </w:r>
      <w:r w:rsidRPr="000B72F4">
        <w:rPr>
          <w:rFonts w:ascii="宋体" w:hAnsi="宋体" w:hint="eastAsia"/>
          <w:sz w:val="24"/>
        </w:rPr>
        <w:t>内，本基金的基金资产总值不得超过基金资产净值的200%</w:t>
      </w:r>
      <w:r w:rsidR="006867F6" w:rsidRPr="000B72F4">
        <w:rPr>
          <w:rFonts w:ascii="宋体" w:hAnsi="宋体" w:hint="eastAsia"/>
          <w:sz w:val="24"/>
        </w:rPr>
        <w:t>；</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16.本基金在任何交易日日终，持有的买入股指期货合约价值，不得超过基金资产净值的10%；本基金在任何交易日日终，持有的买入国债期货合约价值，不得超过基金资产净值的15%；</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sz w:val="24"/>
        </w:rPr>
        <w:t>1</w:t>
      </w:r>
      <w:r w:rsidRPr="000B72F4">
        <w:rPr>
          <w:rFonts w:ascii="宋体" w:hAnsi="宋体" w:hint="eastAsia"/>
          <w:sz w:val="24"/>
        </w:rPr>
        <w:t>7.</w:t>
      </w:r>
      <w:r w:rsidRPr="000B72F4">
        <w:rPr>
          <w:rFonts w:ascii="宋体" w:hAnsi="宋体"/>
          <w:sz w:val="24"/>
        </w:rPr>
        <w:t>开放期内的每个交易日日终，持有的买入</w:t>
      </w:r>
      <w:r w:rsidRPr="000B72F4">
        <w:rPr>
          <w:rFonts w:ascii="宋体" w:hAnsi="宋体" w:hint="eastAsia"/>
          <w:sz w:val="24"/>
        </w:rPr>
        <w:t>国债期货和股指</w:t>
      </w:r>
      <w:r w:rsidRPr="000B72F4">
        <w:rPr>
          <w:rFonts w:ascii="宋体" w:hAnsi="宋体"/>
          <w:sz w:val="24"/>
        </w:rPr>
        <w:t>期货合约价值和</w:t>
      </w:r>
      <w:r w:rsidRPr="000B72F4">
        <w:rPr>
          <w:rFonts w:ascii="宋体" w:hAnsi="宋体"/>
          <w:sz w:val="24"/>
        </w:rPr>
        <w:lastRenderedPageBreak/>
        <w:t>有价证券市值之和，不得超过基金资产净值的95%，封闭期内的每个交易日日终，持有的买入</w:t>
      </w:r>
      <w:r w:rsidRPr="000B72F4">
        <w:rPr>
          <w:rFonts w:ascii="宋体" w:hAnsi="宋体" w:hint="eastAsia"/>
          <w:sz w:val="24"/>
        </w:rPr>
        <w:t>国债期货和股指</w:t>
      </w:r>
      <w:r w:rsidRPr="000B72F4">
        <w:rPr>
          <w:rFonts w:ascii="宋体" w:hAnsi="宋体"/>
          <w:sz w:val="24"/>
        </w:rPr>
        <w:t>期货合约价值和有价证券市值之和，不得超过基金资产净值的100%；</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其中，有价证券指股票、债券（不含到期日在一年以内的政府债券）、权证、资产支持证券、买入返售金融资产（不含质押式回购）等；</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18.本基金在任何交易日日终，持有的卖出股指期货合约价值不得超过基金持有的股票总市值的20%；本基金在任何交易日日终，持有的卖出国债期货合约价值不得超过基金持有的债券总市值的30%；</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本基金管理人将按照中国金融期货交易所要求的内容、格式与时限向交易所报告所交易和持有的卖出期货合约情况、交易目的及对应的证券资产情况等；</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19.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rsidR="00BB7F8E" w:rsidRPr="000B72F4" w:rsidRDefault="00BB7F8E"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20．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BE4701" w:rsidRPr="000B72F4" w:rsidRDefault="00206224" w:rsidP="000B72F4">
      <w:pPr>
        <w:adjustRightInd w:val="0"/>
        <w:snapToGrid w:val="0"/>
        <w:spacing w:line="360" w:lineRule="auto"/>
        <w:ind w:firstLineChars="200" w:firstLine="480"/>
        <w:rPr>
          <w:rFonts w:ascii="宋体" w:hAnsi="宋体"/>
          <w:sz w:val="24"/>
        </w:rPr>
      </w:pPr>
      <w:r w:rsidRPr="000B72F4">
        <w:rPr>
          <w:rFonts w:ascii="宋体" w:hAnsi="宋体" w:hint="eastAsia"/>
          <w:sz w:val="24"/>
        </w:rPr>
        <w:t>本基金在开始进行期货投资之前，</w:t>
      </w:r>
      <w:r w:rsidR="0030291B" w:rsidRPr="000B72F4">
        <w:rPr>
          <w:rFonts w:ascii="宋体" w:hAnsi="宋体" w:hint="eastAsia"/>
          <w:sz w:val="24"/>
        </w:rPr>
        <w:t>基金管理人</w:t>
      </w:r>
      <w:r w:rsidRPr="000B72F4">
        <w:rPr>
          <w:rFonts w:ascii="宋体" w:hAnsi="宋体" w:hint="eastAsia"/>
          <w:sz w:val="24"/>
        </w:rPr>
        <w:t>应与基金托管人、期货公司三方一同就期货开户、清算、估值、交收等事宜另行签署《期货投资托管操作三方备忘录》</w:t>
      </w:r>
      <w:r w:rsidR="0000244F" w:rsidRPr="000B72F4">
        <w:rPr>
          <w:rFonts w:ascii="宋体" w:hAnsi="宋体" w:hint="eastAsia"/>
          <w:sz w:val="24"/>
        </w:rPr>
        <w:t>。</w:t>
      </w:r>
    </w:p>
    <w:p w:rsidR="004B323D" w:rsidRDefault="00BB7F8E">
      <w:pPr>
        <w:adjustRightInd w:val="0"/>
        <w:snapToGrid w:val="0"/>
        <w:spacing w:line="360" w:lineRule="auto"/>
        <w:ind w:firstLineChars="200" w:firstLine="480"/>
        <w:rPr>
          <w:rFonts w:ascii="宋体" w:hAnsi="宋体"/>
          <w:bCs/>
          <w:sz w:val="24"/>
        </w:rPr>
      </w:pPr>
      <w:r w:rsidRPr="000B72F4">
        <w:rPr>
          <w:rFonts w:ascii="宋体" w:hAnsi="宋体" w:hint="eastAsia"/>
          <w:sz w:val="24"/>
        </w:rPr>
        <w:t>2</w:t>
      </w:r>
      <w:r w:rsidR="00A71DDC" w:rsidRPr="000B72F4">
        <w:rPr>
          <w:rFonts w:ascii="宋体" w:hAnsi="宋体" w:hint="eastAsia"/>
          <w:sz w:val="24"/>
        </w:rPr>
        <w:t>1</w:t>
      </w:r>
      <w:r w:rsidRPr="000B72F4">
        <w:rPr>
          <w:rFonts w:ascii="宋体" w:hAnsi="宋体" w:hint="eastAsia"/>
          <w:sz w:val="24"/>
        </w:rPr>
        <w:t>．</w:t>
      </w:r>
      <w:r w:rsidR="00A27B52" w:rsidRPr="00A27B52">
        <w:rPr>
          <w:rFonts w:ascii="宋体" w:hAnsi="宋体" w:hint="eastAsia"/>
          <w:bCs/>
          <w:sz w:val="24"/>
        </w:rPr>
        <w:t>在开放期内，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F61C85" w:rsidRPr="003B4C8F" w:rsidRDefault="00F61C85" w:rsidP="003B4C8F">
      <w:pPr>
        <w:spacing w:line="360" w:lineRule="auto"/>
        <w:ind w:firstLineChars="200" w:firstLine="480"/>
        <w:rPr>
          <w:bCs/>
          <w:sz w:val="24"/>
          <w:lang w:val="x-none"/>
        </w:rPr>
      </w:pPr>
      <w:r>
        <w:rPr>
          <w:rFonts w:ascii="宋体" w:hAnsi="宋体" w:hint="eastAsia"/>
          <w:sz w:val="24"/>
        </w:rPr>
        <w:t>22.</w:t>
      </w:r>
      <w:r w:rsidRPr="00F43DBA">
        <w:rPr>
          <w:rFonts w:hint="eastAsia"/>
          <w:bCs/>
          <w:sz w:val="24"/>
        </w:rPr>
        <w:t>本基金与私募类</w:t>
      </w:r>
      <w:proofErr w:type="gramStart"/>
      <w:r w:rsidRPr="00F43DBA">
        <w:rPr>
          <w:rFonts w:hint="eastAsia"/>
          <w:bCs/>
          <w:sz w:val="24"/>
        </w:rPr>
        <w:t>证券资管产品</w:t>
      </w:r>
      <w:proofErr w:type="gramEnd"/>
      <w:r w:rsidRPr="00F43DBA">
        <w:rPr>
          <w:rFonts w:hint="eastAsia"/>
          <w:bCs/>
          <w:sz w:val="24"/>
        </w:rPr>
        <w:t>及中国证监会认定的其他主体为交易对手开展逆回购交易的，可接受质押品的资质要求应当与基金合同约定的投资范围保持一致；</w:t>
      </w:r>
    </w:p>
    <w:p w:rsidR="00206224" w:rsidRPr="000B72F4" w:rsidRDefault="00F61C85" w:rsidP="004B323D">
      <w:pPr>
        <w:adjustRightInd w:val="0"/>
        <w:snapToGrid w:val="0"/>
        <w:spacing w:line="360" w:lineRule="auto"/>
        <w:ind w:firstLineChars="200" w:firstLine="480"/>
        <w:rPr>
          <w:rFonts w:ascii="宋体" w:hAnsi="宋体"/>
          <w:sz w:val="24"/>
        </w:rPr>
      </w:pPr>
      <w:r>
        <w:rPr>
          <w:rFonts w:ascii="宋体" w:hAnsi="宋体" w:hint="eastAsia"/>
          <w:sz w:val="24"/>
        </w:rPr>
        <w:t>23.</w:t>
      </w:r>
      <w:r w:rsidR="00BB7F8E" w:rsidRPr="000B72F4">
        <w:rPr>
          <w:rFonts w:ascii="宋体" w:hAnsi="宋体" w:hint="eastAsia"/>
          <w:sz w:val="24"/>
        </w:rPr>
        <w:t>法律法规及中国证监会规定的和《基金合同》约定的其他投资限制。</w:t>
      </w:r>
    </w:p>
    <w:p w:rsidR="00E90C76" w:rsidRPr="000B72F4" w:rsidRDefault="00E90C76" w:rsidP="00E90C76">
      <w:pPr>
        <w:adjustRightInd w:val="0"/>
        <w:snapToGrid w:val="0"/>
        <w:ind w:firstLineChars="200" w:firstLine="480"/>
        <w:rPr>
          <w:rFonts w:ascii="彩虹粗仿宋" w:eastAsia="彩虹粗仿宋"/>
          <w:sz w:val="24"/>
        </w:rPr>
      </w:pPr>
      <w:r w:rsidRPr="000B72F4">
        <w:rPr>
          <w:rFonts w:ascii="彩虹粗仿宋" w:eastAsia="彩虹粗仿宋" w:hint="eastAsia"/>
          <w:sz w:val="24"/>
        </w:rPr>
        <w:t>法律法规或监管部门取消</w:t>
      </w:r>
      <w:r w:rsidR="00BC62E6" w:rsidRPr="000B72F4">
        <w:rPr>
          <w:rFonts w:hint="eastAsia"/>
          <w:bCs/>
          <w:sz w:val="24"/>
        </w:rPr>
        <w:t>或调整</w:t>
      </w:r>
      <w:r w:rsidRPr="000B72F4">
        <w:rPr>
          <w:rFonts w:ascii="彩虹粗仿宋" w:eastAsia="彩虹粗仿宋" w:hint="eastAsia"/>
          <w:sz w:val="24"/>
        </w:rPr>
        <w:t>上述限制，如适用于本基金，</w:t>
      </w:r>
      <w:r w:rsidR="00BC62E6" w:rsidRPr="000B72F4">
        <w:rPr>
          <w:bCs/>
          <w:sz w:val="24"/>
        </w:rPr>
        <w:t>基金管理人</w:t>
      </w:r>
      <w:r w:rsidR="00BC62E6" w:rsidRPr="000B72F4">
        <w:rPr>
          <w:rFonts w:hint="eastAsia"/>
          <w:bCs/>
          <w:sz w:val="24"/>
        </w:rPr>
        <w:t>在</w:t>
      </w:r>
      <w:r w:rsidR="00BC62E6" w:rsidRPr="000B72F4">
        <w:rPr>
          <w:bCs/>
          <w:sz w:val="24"/>
        </w:rPr>
        <w:t>履行适当程序后</w:t>
      </w:r>
      <w:r w:rsidR="00BC62E6" w:rsidRPr="000B72F4">
        <w:rPr>
          <w:rFonts w:hint="eastAsia"/>
          <w:bCs/>
          <w:sz w:val="24"/>
        </w:rPr>
        <w:t>，</w:t>
      </w:r>
      <w:r w:rsidRPr="000B72F4">
        <w:rPr>
          <w:rFonts w:ascii="彩虹粗仿宋" w:eastAsia="彩虹粗仿宋" w:hint="eastAsia"/>
          <w:sz w:val="24"/>
        </w:rPr>
        <w:t>则本基金投资不再受相关限制</w:t>
      </w:r>
      <w:r w:rsidR="00BC62E6" w:rsidRPr="000B72F4">
        <w:rPr>
          <w:rFonts w:hint="eastAsia"/>
          <w:bCs/>
          <w:sz w:val="24"/>
        </w:rPr>
        <w:t>或按照调整后的规定执行</w:t>
      </w:r>
      <w:r w:rsidRPr="000B72F4">
        <w:rPr>
          <w:rFonts w:ascii="彩虹粗仿宋" w:eastAsia="彩虹粗仿宋" w:hint="eastAsia"/>
          <w:sz w:val="24"/>
        </w:rPr>
        <w:t>。</w:t>
      </w:r>
    </w:p>
    <w:p w:rsidR="00E90C76" w:rsidRDefault="00C072B2" w:rsidP="00E90C76">
      <w:pPr>
        <w:adjustRightInd w:val="0"/>
        <w:snapToGrid w:val="0"/>
        <w:ind w:firstLineChars="200" w:firstLine="480"/>
        <w:rPr>
          <w:bCs/>
          <w:color w:val="000000"/>
          <w:sz w:val="24"/>
        </w:rPr>
      </w:pPr>
      <w:r w:rsidRPr="000B72F4">
        <w:rPr>
          <w:rFonts w:ascii="彩虹粗仿宋" w:eastAsia="彩虹粗仿宋" w:hint="eastAsia"/>
          <w:sz w:val="24"/>
        </w:rPr>
        <w:lastRenderedPageBreak/>
        <w:t>除上述第</w:t>
      </w:r>
      <w:r w:rsidR="004B323D">
        <w:rPr>
          <w:rFonts w:ascii="彩虹粗仿宋" w:eastAsia="彩虹粗仿宋" w:hint="eastAsia"/>
          <w:sz w:val="24"/>
        </w:rPr>
        <w:t>2、</w:t>
      </w:r>
      <w:r w:rsidRPr="000B72F4">
        <w:rPr>
          <w:rFonts w:ascii="彩虹粗仿宋" w:eastAsia="彩虹粗仿宋" w:hint="eastAsia"/>
          <w:sz w:val="24"/>
        </w:rPr>
        <w:t>12</w:t>
      </w:r>
      <w:r w:rsidR="004B323D">
        <w:rPr>
          <w:rFonts w:ascii="彩虹粗仿宋" w:eastAsia="彩虹粗仿宋" w:hint="eastAsia"/>
          <w:sz w:val="24"/>
        </w:rPr>
        <w:t>、21</w:t>
      </w:r>
      <w:r w:rsidR="00F61C85">
        <w:rPr>
          <w:rFonts w:ascii="彩虹粗仿宋" w:eastAsia="彩虹粗仿宋" w:hint="eastAsia"/>
          <w:sz w:val="24"/>
        </w:rPr>
        <w:t>、22</w:t>
      </w:r>
      <w:r w:rsidRPr="000B72F4">
        <w:rPr>
          <w:rFonts w:ascii="彩虹粗仿宋" w:eastAsia="彩虹粗仿宋" w:hint="eastAsia"/>
          <w:sz w:val="24"/>
        </w:rPr>
        <w:t>项外，</w:t>
      </w:r>
      <w:r w:rsidR="00E90C76" w:rsidRPr="000B72F4">
        <w:rPr>
          <w:rFonts w:ascii="彩虹粗仿宋" w:eastAsia="彩虹粗仿宋" w:hint="eastAsia"/>
          <w:sz w:val="24"/>
        </w:rPr>
        <w:t>因证券</w:t>
      </w:r>
      <w:r w:rsidR="006867F6" w:rsidRPr="000B72F4">
        <w:rPr>
          <w:rFonts w:ascii="彩虹粗仿宋" w:eastAsia="彩虹粗仿宋" w:hint="eastAsia"/>
          <w:sz w:val="24"/>
        </w:rPr>
        <w:t>、期货</w:t>
      </w:r>
      <w:r w:rsidR="00E90C76" w:rsidRPr="000B72F4">
        <w:rPr>
          <w:rFonts w:ascii="彩虹粗仿宋" w:eastAsia="彩虹粗仿宋" w:hint="eastAsia"/>
          <w:sz w:val="24"/>
        </w:rPr>
        <w:t>市场波动、上市公司合并、基金规模变动等基金管理人之外的因素致使基金投资比例不符合上述规定投资比例的，基金管理人应当在10个交易日内进行调整，但中国证监会规定的特殊情形除外。</w:t>
      </w:r>
      <w:r w:rsidR="00BC62E6" w:rsidRPr="000B72F4">
        <w:rPr>
          <w:rFonts w:hint="eastAsia"/>
          <w:bCs/>
          <w:color w:val="000000"/>
          <w:sz w:val="24"/>
        </w:rPr>
        <w:t>法律法规另有规定的，从其规定。</w:t>
      </w:r>
    </w:p>
    <w:p w:rsidR="00E90C76" w:rsidRPr="000B72F4" w:rsidRDefault="00E90C76" w:rsidP="00E90C76">
      <w:pPr>
        <w:adjustRightInd w:val="0"/>
        <w:snapToGrid w:val="0"/>
        <w:ind w:firstLineChars="200" w:firstLine="480"/>
        <w:rPr>
          <w:rFonts w:ascii="彩虹粗仿宋" w:eastAsia="彩虹粗仿宋"/>
          <w:sz w:val="24"/>
        </w:rPr>
      </w:pPr>
      <w:r w:rsidRPr="000B72F4">
        <w:rPr>
          <w:rFonts w:ascii="彩虹粗仿宋" w:eastAsia="彩虹粗仿宋" w:hint="eastAsia"/>
          <w:sz w:val="24"/>
        </w:rPr>
        <w:t>基金管理人应当自基金合同生效之日起</w:t>
      </w:r>
      <w:r w:rsidR="00BC62E6" w:rsidRPr="000B72F4">
        <w:rPr>
          <w:rFonts w:ascii="彩虹粗仿宋" w:eastAsia="彩虹粗仿宋" w:hint="eastAsia"/>
          <w:sz w:val="24"/>
        </w:rPr>
        <w:t>6</w:t>
      </w:r>
      <w:r w:rsidRPr="000B72F4">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（三）基金托管人</w:t>
      </w:r>
      <w:bookmarkStart w:id="5" w:name="OLE_LINK1"/>
      <w:r w:rsidRPr="000B72F4">
        <w:rPr>
          <w:rFonts w:ascii="彩虹粗仿宋" w:eastAsia="彩虹粗仿宋" w:hAnsi="宋体" w:cs="Arial" w:hint="eastAsia"/>
          <w:sz w:val="24"/>
        </w:rPr>
        <w:t>根据有关法律法规的规定及《基金合同》的约定，</w:t>
      </w:r>
      <w:bookmarkEnd w:id="5"/>
      <w:r w:rsidRPr="000B72F4">
        <w:rPr>
          <w:rFonts w:ascii="彩虹粗仿宋" w:eastAsia="彩虹粗仿宋" w:hAnsi="宋体" w:cs="Arial" w:hint="eastAsia"/>
          <w:sz w:val="24"/>
        </w:rPr>
        <w:t>对本托管协议第十五条第九款基金投资禁止行为通过事后监督方式进行监督。</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D1284F" w:rsidRPr="000B72F4">
        <w:rPr>
          <w:rFonts w:ascii="彩虹粗仿宋" w:eastAsia="彩虹粗仿宋" w:hAnsi="宋体" w:cs="Arial" w:hint="eastAsia"/>
          <w:sz w:val="24"/>
        </w:rPr>
        <w:t>，</w:t>
      </w:r>
      <w:r w:rsidR="00C6060E" w:rsidRPr="000B72F4">
        <w:rPr>
          <w:rFonts w:ascii="彩虹粗仿宋" w:eastAsia="彩虹粗仿宋" w:hAnsi="宋体" w:cs="Arial" w:hint="eastAsia"/>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0B72F4">
        <w:rPr>
          <w:rFonts w:ascii="彩虹粗仿宋" w:eastAsia="彩虹粗仿宋" w:hAnsi="宋体" w:cs="Arial" w:hint="eastAsia"/>
          <w:sz w:val="24"/>
        </w:rPr>
        <w:t>。</w:t>
      </w:r>
    </w:p>
    <w:p w:rsidR="00E90C76" w:rsidRPr="000B72F4" w:rsidRDefault="00E90C76" w:rsidP="00E90C76">
      <w:pPr>
        <w:adjustRightInd w:val="0"/>
        <w:snapToGrid w:val="0"/>
        <w:ind w:firstLineChars="200" w:firstLine="480"/>
        <w:rPr>
          <w:rFonts w:ascii="彩虹粗仿宋" w:eastAsia="彩虹粗仿宋" w:hAnsi="宋体" w:cs="Arial"/>
        </w:rPr>
      </w:pPr>
      <w:r w:rsidRPr="000B72F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0C76" w:rsidRPr="000B72F4" w:rsidRDefault="00E90C76" w:rsidP="00E90C76">
      <w:pPr>
        <w:adjustRightInd w:val="0"/>
        <w:snapToGrid w:val="0"/>
        <w:ind w:firstLineChars="200" w:firstLine="480"/>
        <w:rPr>
          <w:rFonts w:ascii="彩虹粗仿宋" w:eastAsia="彩虹粗仿宋" w:hAnsi="宋体" w:cs="Arial"/>
        </w:rPr>
      </w:pPr>
      <w:r w:rsidRPr="000B72F4">
        <w:rPr>
          <w:rFonts w:ascii="彩虹粗仿宋" w:eastAsia="彩虹粗仿宋" w:hAnsi="宋体" w:cs="Arial" w:hint="eastAsia"/>
          <w:color w:val="000000"/>
          <w:sz w:val="24"/>
        </w:rPr>
        <w:t>基金管理人负责对交易对手的资信控制，按银行间债券市场的交易规则进行交易，并</w:t>
      </w:r>
      <w:r w:rsidRPr="000B72F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B72F4">
        <w:rPr>
          <w:rFonts w:ascii="彩虹粗仿宋" w:eastAsia="彩虹粗仿宋" w:hAnsi="宋体" w:cs="Arial" w:hint="eastAsia"/>
          <w:color w:val="000000"/>
          <w:sz w:val="24"/>
        </w:rPr>
        <w:t>基金托管人则根据银行间</w:t>
      </w:r>
      <w:r w:rsidRPr="000B72F4">
        <w:rPr>
          <w:rFonts w:ascii="彩虹粗仿宋" w:eastAsia="彩虹粗仿宋" w:hAnsi="宋体" w:cs="Arial" w:hint="eastAsia"/>
          <w:color w:val="000000"/>
          <w:sz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E4701" w:rsidRPr="000B72F4" w:rsidRDefault="0020622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（五）</w:t>
      </w:r>
      <w:r w:rsidR="00E90C76" w:rsidRPr="000B72F4">
        <w:rPr>
          <w:rFonts w:ascii="彩虹粗仿宋" w:eastAsia="彩虹粗仿宋" w:hAnsi="宋体" w:cs="Arial" w:hint="eastAsia"/>
          <w:sz w:val="24"/>
        </w:rPr>
        <w:t>基金托管人根据有关法律法规的规定及《基金合同》的约定，对基金资产净值计算、</w:t>
      </w:r>
      <w:r w:rsidR="00D1284F" w:rsidRPr="000B72F4">
        <w:rPr>
          <w:rFonts w:ascii="彩虹粗仿宋" w:eastAsia="彩虹粗仿宋" w:hAnsi="宋体" w:cs="Arial" w:hint="eastAsia"/>
          <w:sz w:val="24"/>
        </w:rPr>
        <w:t>各类基金份额的</w:t>
      </w:r>
      <w:r w:rsidR="00E90C76" w:rsidRPr="000B72F4">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E90C76" w:rsidRPr="000B72F4" w:rsidRDefault="00206224"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（六）</w:t>
      </w:r>
      <w:r w:rsidR="00E90C76" w:rsidRPr="000B72F4">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0B72F4" w:rsidRDefault="00206224"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（七）</w:t>
      </w:r>
      <w:r w:rsidR="00E90C76" w:rsidRPr="000B72F4">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0C76" w:rsidRPr="000B72F4" w:rsidRDefault="00206224"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（八）</w:t>
      </w:r>
      <w:r w:rsidR="00E90C76" w:rsidRPr="000B72F4">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90C76" w:rsidRPr="000B72F4" w:rsidRDefault="00206224"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（九）</w:t>
      </w:r>
      <w:r w:rsidR="00E90C76" w:rsidRPr="000B72F4">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0B72F4" w:rsidRDefault="00E90C76" w:rsidP="00E90C76">
      <w:pPr>
        <w:rPr>
          <w:rFonts w:ascii="彩虹粗仿宋" w:eastAsia="彩虹粗仿宋"/>
          <w:sz w:val="24"/>
        </w:rPr>
      </w:pPr>
    </w:p>
    <w:p w:rsidR="00E90C76" w:rsidRPr="000B72F4" w:rsidRDefault="00E90C76"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B72F4">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（一）基金管理人对基金托管人履行托管职责情况进行核查，核查事项包括</w:t>
      </w:r>
      <w:r w:rsidRPr="000B72F4">
        <w:rPr>
          <w:rFonts w:ascii="彩虹粗仿宋" w:eastAsia="彩虹粗仿宋" w:hAnsi="宋体" w:cs="Arial" w:hint="eastAsia"/>
          <w:sz w:val="24"/>
        </w:rPr>
        <w:lastRenderedPageBreak/>
        <w:t>基金托管人安全保管基金财产、开设基金财产的资金账户和证券账户</w:t>
      </w:r>
      <w:r w:rsidR="00E95EB8" w:rsidRPr="000B72F4">
        <w:rPr>
          <w:rFonts w:ascii="彩虹粗仿宋" w:eastAsia="彩虹粗仿宋" w:hAnsi="宋体" w:cs="Arial" w:hint="eastAsia"/>
          <w:sz w:val="24"/>
        </w:rPr>
        <w:t>等投资所需账户</w:t>
      </w:r>
      <w:r w:rsidRPr="000B72F4">
        <w:rPr>
          <w:rFonts w:ascii="彩虹粗仿宋" w:eastAsia="彩虹粗仿宋" w:hAnsi="宋体" w:cs="Arial" w:hint="eastAsia"/>
          <w:sz w:val="24"/>
        </w:rPr>
        <w:t>、复核基金管理人计算的基金资产净值和</w:t>
      </w:r>
      <w:r w:rsidR="00D1284F" w:rsidRPr="000B72F4">
        <w:rPr>
          <w:rFonts w:ascii="彩虹粗仿宋" w:eastAsia="彩虹粗仿宋" w:hAnsi="宋体" w:cs="Arial" w:hint="eastAsia"/>
          <w:sz w:val="24"/>
        </w:rPr>
        <w:t>各类基金份额的</w:t>
      </w:r>
      <w:r w:rsidRPr="000B72F4">
        <w:rPr>
          <w:rFonts w:ascii="彩虹粗仿宋" w:eastAsia="彩虹粗仿宋" w:hAnsi="宋体" w:cs="Arial" w:hint="eastAsia"/>
          <w:sz w:val="24"/>
        </w:rPr>
        <w:t>基金份额净值、根据基金管理人指令办理清算交收、相关信息披露和监督基金投资运作等行为。</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0B72F4" w:rsidRDefault="00E90C76" w:rsidP="00E90C76">
      <w:pPr>
        <w:rPr>
          <w:rFonts w:ascii="彩虹粗仿宋" w:eastAsia="彩虹粗仿宋"/>
          <w:sz w:val="24"/>
        </w:rPr>
      </w:pPr>
    </w:p>
    <w:p w:rsidR="00E90C76" w:rsidRPr="000B72F4" w:rsidRDefault="00E90C76"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B72F4">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（一）基金财产保管的原则</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1.基金财产应独立于基金管理人、基金托管人的固有财产。</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2.基金托管人应安全保管基金财产。</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3.基金托管人按照规定开设基金财产的资金账户和证券账户</w:t>
      </w:r>
      <w:r w:rsidR="00E95EB8" w:rsidRPr="000B72F4">
        <w:rPr>
          <w:rFonts w:ascii="彩虹粗仿宋" w:eastAsia="彩虹粗仿宋" w:hAnsi="宋体" w:cs="Arial" w:hint="eastAsia"/>
          <w:sz w:val="24"/>
        </w:rPr>
        <w:t>等投资所需账户</w:t>
      </w:r>
      <w:r w:rsidRPr="000B72F4">
        <w:rPr>
          <w:rFonts w:ascii="彩虹粗仿宋" w:eastAsia="彩虹粗仿宋" w:hAnsi="宋体" w:cs="Arial" w:hint="eastAsia"/>
          <w:sz w:val="24"/>
        </w:rPr>
        <w:t>。</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4.基金托管人对所托管的不同基金财产分别设置账户，确保基金财产的完整与独立。</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5.基金托管人按照《基金合同》和本协议的约定保管基金财产，如有特殊情况双方可另行协商解决。基金</w:t>
      </w:r>
      <w:r w:rsidRPr="000B72F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206224" w:rsidRPr="000B72F4">
        <w:rPr>
          <w:rFonts w:ascii="彩虹粗仿宋" w:eastAsia="彩虹粗仿宋" w:hint="eastAsia"/>
          <w:sz w:val="24"/>
        </w:rPr>
        <w:t>交易</w:t>
      </w:r>
      <w:r w:rsidR="00E7761C">
        <w:rPr>
          <w:rFonts w:ascii="彩虹粗仿宋" w:eastAsia="彩虹粗仿宋" w:hint="eastAsia"/>
          <w:sz w:val="24"/>
        </w:rPr>
        <w:t>/</w:t>
      </w:r>
      <w:r w:rsidRPr="000B72F4">
        <w:rPr>
          <w:rFonts w:ascii="彩虹粗仿宋" w:eastAsia="彩虹粗仿宋" w:hint="eastAsia"/>
          <w:sz w:val="24"/>
        </w:rPr>
        <w:t>登记结算机构扣收</w:t>
      </w:r>
      <w:r w:rsidR="00206224" w:rsidRPr="000B72F4">
        <w:rPr>
          <w:rFonts w:ascii="彩虹粗仿宋" w:eastAsia="彩虹粗仿宋" w:hint="eastAsia"/>
          <w:sz w:val="24"/>
        </w:rPr>
        <w:t>交易费</w:t>
      </w:r>
      <w:r w:rsidR="008B58F9" w:rsidRPr="000B72F4">
        <w:rPr>
          <w:rFonts w:ascii="彩虹粗仿宋" w:eastAsia="彩虹粗仿宋" w:hint="eastAsia"/>
          <w:sz w:val="24"/>
        </w:rPr>
        <w:t>、</w:t>
      </w:r>
      <w:r w:rsidRPr="000B72F4">
        <w:rPr>
          <w:rFonts w:ascii="彩虹粗仿宋" w:eastAsia="彩虹粗仿宋" w:hint="eastAsia"/>
          <w:sz w:val="24"/>
        </w:rPr>
        <w:t>结算费和账户维护费等费用）。</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6.对于因为基金投资产生的应收资产，应由基金管理人负责与有关当事人确定</w:t>
      </w:r>
      <w:r w:rsidRPr="000B72F4">
        <w:rPr>
          <w:rFonts w:ascii="彩虹粗仿宋" w:eastAsia="彩虹粗仿宋" w:hAnsi="宋体" w:cs="Arial" w:hint="eastAsia"/>
          <w:sz w:val="24"/>
        </w:rPr>
        <w:lastRenderedPageBreak/>
        <w:t>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7.除依据法律法规和《基金合同》的规定外，基金托管人不得委托第三人托管基金财产。</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（二）基金募集期间及募集资金的验资</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3.若基金募集期限届满，未能达到《基金合同》生效的条件，由基金管理人按规定办理退款等事宜。</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（三）基金银行账户的开立和管理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1.基金托管人</w:t>
      </w:r>
      <w:r w:rsidR="00E95EB8" w:rsidRPr="000B72F4">
        <w:rPr>
          <w:rFonts w:ascii="彩虹粗仿宋" w:eastAsia="彩虹粗仿宋" w:hAnsi="宋体" w:cs="Arial" w:hint="eastAsia"/>
          <w:sz w:val="24"/>
        </w:rPr>
        <w:t>应以本</w:t>
      </w:r>
      <w:r w:rsidRPr="000B72F4">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3.基金银行账户的开立和管理应符合银行业监督管理机构的有关规定。</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4.在符合法律法规规定的条件下，基金托管人可以通过基金托管人专用账户办理基金资产的支付。</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（四）基金证券账户和结算备付金账户的开立和管理</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1.基金托管人在中国证券登记结算有限责任公司为基金开立基金托管人与基金联名的证券账户。</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3.基金证券账户的开立和证券账户卡的保管由基金托管人负责，账户资产的管理和运用由基金管理人负责。</w:t>
      </w:r>
    </w:p>
    <w:p w:rsidR="00E95EB8" w:rsidRPr="000B72F4" w:rsidRDefault="00E95EB8" w:rsidP="00E95EB8">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4．证券账户开户费由本基金财产承担。此项开户费由基金管理人先行垫付</w:t>
      </w:r>
      <w:r w:rsidR="00D1284F" w:rsidRPr="000B72F4">
        <w:rPr>
          <w:rFonts w:ascii="彩虹粗仿宋" w:eastAsia="彩虹粗仿宋" w:hAnsi="宋体" w:cs="Arial" w:hint="eastAsia"/>
          <w:sz w:val="24"/>
        </w:rPr>
        <w:t>，</w:t>
      </w:r>
      <w:r w:rsidRPr="000B72F4">
        <w:rPr>
          <w:rFonts w:ascii="彩虹粗仿宋" w:eastAsia="彩虹粗仿宋" w:hAnsi="宋体" w:cs="Arial" w:hint="eastAsia"/>
          <w:sz w:val="24"/>
        </w:rPr>
        <w:t>待托管产品启始运营后</w:t>
      </w:r>
      <w:r w:rsidR="00D1284F" w:rsidRPr="000B72F4">
        <w:rPr>
          <w:rFonts w:ascii="彩虹粗仿宋" w:eastAsia="彩虹粗仿宋" w:hAnsi="宋体" w:cs="Arial" w:hint="eastAsia"/>
          <w:sz w:val="24"/>
        </w:rPr>
        <w:t>，</w:t>
      </w:r>
      <w:r w:rsidRPr="000B72F4">
        <w:rPr>
          <w:rFonts w:ascii="彩虹粗仿宋" w:eastAsia="彩虹粗仿宋" w:hAnsi="宋体" w:cs="Arial" w:hint="eastAsia"/>
          <w:sz w:val="24"/>
        </w:rPr>
        <w:t>基金管理人可向基金托管人发送划款指令</w:t>
      </w:r>
      <w:r w:rsidR="00D1284F" w:rsidRPr="000B72F4">
        <w:rPr>
          <w:rFonts w:ascii="彩虹粗仿宋" w:eastAsia="彩虹粗仿宋" w:hAnsi="宋体" w:cs="Arial" w:hint="eastAsia"/>
          <w:sz w:val="24"/>
        </w:rPr>
        <w:t>，</w:t>
      </w:r>
      <w:r w:rsidRPr="000B72F4">
        <w:rPr>
          <w:rFonts w:ascii="彩虹粗仿宋" w:eastAsia="彩虹粗仿宋" w:hAnsi="宋体" w:cs="Arial" w:hint="eastAsia"/>
          <w:sz w:val="24"/>
        </w:rPr>
        <w:t>将代垫开户费从本产品托管资金账户中扣还基金管理人。账户开立后，基金托管人应及时将证券账户开通信息通知基金管理人。</w:t>
      </w:r>
    </w:p>
    <w:p w:rsidR="00E90C76" w:rsidRDefault="00E95EB8"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5</w:t>
      </w:r>
      <w:r w:rsidR="00E90C76" w:rsidRPr="000B72F4">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E7761C" w:rsidRPr="000B72F4" w:rsidRDefault="00400CDF" w:rsidP="00E7761C">
      <w:pPr>
        <w:adjustRightInd w:val="0"/>
        <w:snapToGrid w:val="0"/>
        <w:ind w:firstLineChars="200" w:firstLine="480"/>
        <w:rPr>
          <w:rFonts w:ascii="彩虹粗仿宋" w:eastAsia="彩虹粗仿宋" w:hAnsi="宋体" w:cs="Arial"/>
          <w:sz w:val="24"/>
        </w:rPr>
      </w:pPr>
      <w:r w:rsidRPr="00391700">
        <w:rPr>
          <w:rFonts w:ascii="彩虹粗仿宋" w:eastAsia="彩虹粗仿宋" w:hAnsi="宋体" w:cs="Arial"/>
          <w:sz w:val="24"/>
        </w:rPr>
        <w:t>6、账户注销时，由基金管理人依据中国证券登记结算公司相关规定，委托有交易关系的证券公司负责办理。销户完成后，基金管理人需将相关证明提供至基金托管人。账户注销期间如</w:t>
      </w:r>
      <w:r w:rsidRPr="00391700">
        <w:rPr>
          <w:rFonts w:ascii="彩虹粗仿宋" w:eastAsia="彩虹粗仿宋" w:hAnsi="宋体" w:cs="Arial" w:hint="eastAsia"/>
          <w:sz w:val="24"/>
        </w:rPr>
        <w:t>需基金托管人提供配合的，基金托管人应予以配合。</w:t>
      </w:r>
    </w:p>
    <w:p w:rsidR="00E90C76" w:rsidRPr="000B72F4" w:rsidRDefault="00E7761C" w:rsidP="00E90C7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E90C76" w:rsidRPr="000B72F4">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（五）债券托管专户的开设和管理</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《基金合同》生效后，基金管理人负责以</w:t>
      </w:r>
      <w:r w:rsidR="00E95EB8" w:rsidRPr="000B72F4">
        <w:rPr>
          <w:rFonts w:ascii="彩虹粗仿宋" w:eastAsia="彩虹粗仿宋" w:hAnsi="宋体" w:cs="Arial" w:hint="eastAsia"/>
          <w:sz w:val="24"/>
        </w:rPr>
        <w:t>本</w:t>
      </w:r>
      <w:r w:rsidRPr="000B72F4">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E95EB8" w:rsidRPr="000B72F4">
        <w:rPr>
          <w:rFonts w:ascii="宋体" w:hAnsi="宋体" w:cs="Arial" w:hint="eastAsia"/>
          <w:kern w:val="0"/>
          <w:sz w:val="24"/>
        </w:rPr>
        <w:t>以本基金的名义</w:t>
      </w:r>
      <w:r w:rsidRPr="000B72F4">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（六）其他账户的开立和管理</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D1284F" w:rsidRPr="000B72F4">
        <w:rPr>
          <w:rFonts w:ascii="彩虹粗仿宋" w:eastAsia="彩虹粗仿宋" w:hAnsi="宋体" w:cs="Arial" w:hint="eastAsia"/>
          <w:sz w:val="24"/>
        </w:rPr>
        <w:t>基金</w:t>
      </w:r>
      <w:r w:rsidRPr="000B72F4">
        <w:rPr>
          <w:rFonts w:ascii="彩虹粗仿宋" w:eastAsia="彩虹粗仿宋" w:hAnsi="宋体" w:cs="Arial" w:hint="eastAsia"/>
          <w:sz w:val="24"/>
        </w:rPr>
        <w:t>托管人根据有关法律法规的规定和《基金合同》的约定，开立有关账户。该账户按有关规则使用并管理。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2.法律法规等有关规定对相关账户的开立和管理另有规定的，从其规定办理。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（七）基金财产投资的有关有价凭证等的保管</w:t>
      </w:r>
    </w:p>
    <w:p w:rsidR="00E90C76" w:rsidRPr="000B72F4" w:rsidRDefault="00E90C76" w:rsidP="00E90C76">
      <w:pPr>
        <w:adjustRightInd w:val="0"/>
        <w:snapToGrid w:val="0"/>
        <w:ind w:firstLineChars="200" w:firstLine="480"/>
        <w:rPr>
          <w:rFonts w:ascii="彩虹粗仿宋" w:eastAsia="彩虹粗仿宋" w:hAnsi="宋体" w:cs="Arial"/>
        </w:rPr>
      </w:pPr>
      <w:r w:rsidRPr="000B72F4">
        <w:rPr>
          <w:rFonts w:ascii="彩虹粗仿宋" w:eastAsia="彩虹粗仿宋" w:hAnsi="宋体" w:cs="Arial" w:hint="eastAsia"/>
          <w:sz w:val="24"/>
        </w:rPr>
        <w:t>基金财产投资的有关实物证券、银行</w:t>
      </w:r>
      <w:r w:rsidRPr="000B72F4">
        <w:rPr>
          <w:rFonts w:ascii="彩虹粗仿宋" w:eastAsia="彩虹粗仿宋" w:hint="eastAsia"/>
          <w:sz w:val="24"/>
        </w:rPr>
        <w:t>存款开户证实书</w:t>
      </w:r>
      <w:r w:rsidRPr="000B72F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w:t>
      </w:r>
      <w:r w:rsidRPr="000B72F4">
        <w:rPr>
          <w:rFonts w:ascii="彩虹粗仿宋" w:eastAsia="彩虹粗仿宋" w:hAnsi="宋体" w:cs="Arial" w:hint="eastAsia"/>
          <w:sz w:val="24"/>
        </w:rPr>
        <w:lastRenderedPageBreak/>
        <w:t>价凭证的购买和转让，按基金管理人和基金托管人双方约定办理。</w:t>
      </w:r>
      <w:r w:rsidR="00DB4AB6" w:rsidRPr="000B72F4">
        <w:rPr>
          <w:rFonts w:ascii="彩虹粗仿宋" w:eastAsia="彩虹粗仿宋" w:hAnsi="宋体" w:cs="Arial" w:hint="eastAsia"/>
          <w:sz w:val="24"/>
        </w:rPr>
        <w:t>基金托管人对由基金托管人以外机构实际有效控制或保管的资产不承担保管责任。</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（八）与基金财产有关的重大合同的保管</w:t>
      </w:r>
    </w:p>
    <w:p w:rsidR="00E90C76" w:rsidRPr="000B72F4" w:rsidRDefault="00E90C76" w:rsidP="00E90C76">
      <w:pPr>
        <w:adjustRightInd w:val="0"/>
        <w:snapToGrid w:val="0"/>
        <w:ind w:firstLineChars="200" w:firstLine="480"/>
        <w:rPr>
          <w:rFonts w:ascii="彩虹粗仿宋" w:eastAsia="彩虹粗仿宋"/>
          <w:sz w:val="30"/>
          <w:szCs w:val="30"/>
        </w:rPr>
      </w:pPr>
      <w:r w:rsidRPr="000B72F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90C76" w:rsidRPr="000B72F4" w:rsidRDefault="00E90C76" w:rsidP="00E90C76">
      <w:pPr>
        <w:rPr>
          <w:rFonts w:ascii="彩虹粗仿宋" w:eastAsia="彩虹粗仿宋"/>
          <w:sz w:val="24"/>
        </w:rPr>
      </w:pPr>
    </w:p>
    <w:p w:rsidR="00E90C76" w:rsidRPr="000B72F4" w:rsidRDefault="00E90C76"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B72F4">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（一）基金管理人对发送指令人员的书面授权</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1.基金管理人应指定专人向基金托管人发送指令。</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（二）指令的内容</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1.指令包括付款指令以及其他资金划拨指令等。</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（三）指令的发送、确认及执行的时间和程序</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1.指令的发送</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lastRenderedPageBreak/>
        <w:t>基金管理人发送指令应采用加密传真方式或双方协商一致的其他方式。</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指令发出后，基金管理人应及时以电话方式向基金托管人确认。</w:t>
      </w:r>
    </w:p>
    <w:p w:rsidR="00E90C76" w:rsidRPr="000B72F4" w:rsidRDefault="00DB4AB6" w:rsidP="00E90C76">
      <w:pPr>
        <w:adjustRightInd w:val="0"/>
        <w:snapToGrid w:val="0"/>
        <w:ind w:firstLine="480"/>
        <w:rPr>
          <w:rFonts w:ascii="彩虹粗仿宋" w:eastAsia="彩虹粗仿宋" w:hAnsi="宋体" w:cs="Arial"/>
          <w:sz w:val="24"/>
        </w:rPr>
      </w:pPr>
      <w:r w:rsidRPr="000B72F4">
        <w:rPr>
          <w:rFonts w:ascii="彩虹粗仿宋" w:eastAsia="彩虹粗仿宋" w:hAnsi="宋体" w:hint="eastAsia"/>
          <w:sz w:val="24"/>
        </w:rPr>
        <w:t>基金管理人应在银行间交易成交后，及时</w:t>
      </w:r>
      <w:r w:rsidR="00533066" w:rsidRPr="000B72F4">
        <w:rPr>
          <w:rFonts w:ascii="彩虹粗仿宋" w:eastAsia="彩虹粗仿宋" w:hAnsi="宋体" w:hint="eastAsia"/>
          <w:sz w:val="24"/>
        </w:rPr>
        <w:t>将</w:t>
      </w:r>
      <w:r w:rsidRPr="000B72F4">
        <w:rPr>
          <w:rFonts w:ascii="彩虹粗仿宋" w:eastAsia="彩虹粗仿宋" w:hAnsi="宋体" w:hint="eastAsia"/>
          <w:sz w:val="24"/>
        </w:rPr>
        <w:t>通知单、相关文件及划款指令加盖</w:t>
      </w:r>
      <w:r w:rsidR="00611C08" w:rsidRPr="000B72F4">
        <w:rPr>
          <w:rFonts w:ascii="彩虹粗仿宋" w:eastAsia="彩虹粗仿宋" w:hAnsi="宋体" w:hint="eastAsia"/>
          <w:sz w:val="24"/>
        </w:rPr>
        <w:t>预留印鉴</w:t>
      </w:r>
      <w:r w:rsidRPr="000B72F4">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2.指令的确认</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3.指令的时间和执行</w:t>
      </w:r>
    </w:p>
    <w:p w:rsidR="00E90C76" w:rsidRPr="000B72F4" w:rsidRDefault="00E90C76" w:rsidP="00E90C76">
      <w:pPr>
        <w:pStyle w:val="ab"/>
        <w:spacing w:line="240" w:lineRule="auto"/>
        <w:ind w:firstLineChars="0"/>
        <w:rPr>
          <w:rFonts w:ascii="彩虹粗仿宋" w:eastAsia="彩虹粗仿宋" w:hAnsi="宋体" w:cs="Arial"/>
          <w:szCs w:val="24"/>
          <w:shd w:val="pct15" w:color="auto" w:fill="FFFFFF"/>
        </w:rPr>
      </w:pPr>
      <w:r w:rsidRPr="000B72F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B72F4">
        <w:rPr>
          <w:rFonts w:ascii="彩虹粗仿宋" w:eastAsia="彩虹粗仿宋" w:hAnsi="宋体" w:cs="Arial" w:hint="eastAsia"/>
          <w:szCs w:val="24"/>
        </w:rPr>
        <w:t>对于中国证券登记结算有限责任公司实行T+0非担保交收的业务，基金管理人应在交易日14：00</w:t>
      </w:r>
      <w:r w:rsidRPr="000B72F4">
        <w:rPr>
          <w:rFonts w:ascii="彩虹粗仿宋" w:eastAsia="彩虹粗仿宋" w:hAnsi="宋体" w:cs="Arial" w:hint="eastAsia"/>
        </w:rPr>
        <w:t>前</w:t>
      </w:r>
      <w:r w:rsidRPr="000B72F4">
        <w:rPr>
          <w:rFonts w:ascii="彩虹粗仿宋" w:eastAsia="彩虹粗仿宋" w:hAnsi="宋体" w:cs="Arial" w:hint="eastAsia"/>
          <w:szCs w:val="24"/>
        </w:rPr>
        <w:t>将划款指令发送至</w:t>
      </w:r>
      <w:r w:rsidR="00611C08" w:rsidRPr="000B72F4">
        <w:rPr>
          <w:rFonts w:ascii="彩虹粗仿宋" w:eastAsia="彩虹粗仿宋" w:hAnsi="宋体" w:cs="Arial" w:hint="eastAsia"/>
          <w:szCs w:val="24"/>
        </w:rPr>
        <w:t>基金</w:t>
      </w:r>
      <w:r w:rsidRPr="000B72F4">
        <w:rPr>
          <w:rFonts w:ascii="彩虹粗仿宋" w:eastAsia="彩虹粗仿宋" w:hAnsi="宋体" w:cs="Arial" w:hint="eastAsia"/>
          <w:szCs w:val="24"/>
        </w:rPr>
        <w:t>托管人。因基金管理人指令传输不及时，致使资金未能及时划入中登公司所造成的损失由基金管理人承担，包括赔偿在</w:t>
      </w:r>
      <w:r w:rsidR="00CB6EDA" w:rsidRPr="000B72F4">
        <w:rPr>
          <w:rFonts w:ascii="彩虹粗仿宋" w:eastAsia="彩虹粗仿宋" w:hAnsi="宋体" w:cs="Arial" w:hint="eastAsia"/>
          <w:szCs w:val="24"/>
        </w:rPr>
        <w:t>该交易</w:t>
      </w:r>
      <w:r w:rsidRPr="000B72F4">
        <w:rPr>
          <w:rFonts w:ascii="彩虹粗仿宋" w:eastAsia="彩虹粗仿宋" w:hAnsi="宋体" w:cs="Arial" w:hint="eastAsia"/>
          <w:szCs w:val="24"/>
        </w:rPr>
        <w:t>市场引起其他托管客户交易失败、赔偿因占用</w:t>
      </w:r>
      <w:r w:rsidRPr="000B72F4">
        <w:rPr>
          <w:rFonts w:ascii="彩虹粗仿宋" w:eastAsia="彩虹粗仿宋" w:hAnsi="宋体" w:cs="Arial" w:hint="eastAsia"/>
        </w:rPr>
        <w:t>结算参与人</w:t>
      </w:r>
      <w:r w:rsidRPr="000B72F4">
        <w:rPr>
          <w:rFonts w:ascii="彩虹粗仿宋" w:eastAsia="彩虹粗仿宋" w:hAnsi="宋体" w:cs="Arial" w:hint="eastAsia"/>
          <w:szCs w:val="24"/>
        </w:rPr>
        <w:t>最低备付金带来的利息损失</w:t>
      </w:r>
      <w:r w:rsidRPr="000B72F4">
        <w:rPr>
          <w:rFonts w:ascii="彩虹粗仿宋" w:eastAsia="彩虹粗仿宋" w:hAnsi="宋体" w:cs="Arial" w:hint="eastAsia"/>
        </w:rPr>
        <w:t>。</w:t>
      </w:r>
      <w:r w:rsidRPr="000B72F4">
        <w:rPr>
          <w:rFonts w:ascii="彩虹粗仿宋" w:eastAsia="彩虹粗仿宋" w:hAnsi="宋体" w:cs="Arial" w:hint="eastAsia"/>
          <w:szCs w:val="24"/>
        </w:rPr>
        <w:t>基金管理人应确保基金托管人在执行指令时，基金资金账户有足够的资金余额，</w:t>
      </w:r>
      <w:r w:rsidRPr="000B72F4">
        <w:rPr>
          <w:rFonts w:ascii="彩虹粗仿宋" w:eastAsia="彩虹粗仿宋" w:hAnsi="宋体" w:cs="Arial" w:hint="eastAsia"/>
        </w:rPr>
        <w:t>在基金资金头寸充足的情况下，基金托管人对基金管理人符合法律法规、《基金合同》、本协议的指令不得拖延或拒绝执行。</w:t>
      </w:r>
    </w:p>
    <w:p w:rsidR="00E90C76" w:rsidRPr="000B72F4" w:rsidRDefault="00E90C76" w:rsidP="00E90C76">
      <w:pPr>
        <w:pStyle w:val="ab"/>
        <w:spacing w:line="240" w:lineRule="auto"/>
        <w:ind w:firstLineChars="0"/>
        <w:rPr>
          <w:rFonts w:ascii="彩虹粗仿宋" w:eastAsia="彩虹粗仿宋" w:hAnsi="宋体" w:cs="Arial"/>
        </w:rPr>
      </w:pPr>
      <w:r w:rsidRPr="000B72F4">
        <w:rPr>
          <w:rFonts w:ascii="彩虹粗仿宋" w:eastAsia="彩虹粗仿宋" w:hAnsi="宋体" w:cs="Arial" w:hint="eastAsia"/>
        </w:rPr>
        <w:lastRenderedPageBreak/>
        <w:t>（四）基金管理人发送错误指令的情形和处理程序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基金管理人发送错误指令的情形包括指令违反法律法规和《基金合同》，指令发送人员无权或超越权限发送指令。</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（五）基金托管人依照法律法规暂缓、拒绝执行指令的情形和处理程序</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若基金托管人发现基金管理人的指令违反法律法规，或者违反《基金合同》约定的，</w:t>
      </w:r>
      <w:r w:rsidR="00611C08" w:rsidRPr="000B72F4">
        <w:rPr>
          <w:rFonts w:ascii="彩虹粗仿宋" w:eastAsia="彩虹粗仿宋" w:hAnsi="宋体" w:cs="Arial" w:hint="eastAsia"/>
          <w:sz w:val="24"/>
        </w:rPr>
        <w:t>有权视情况暂缓或</w:t>
      </w:r>
      <w:r w:rsidRPr="000B72F4">
        <w:rPr>
          <w:rFonts w:ascii="彩虹粗仿宋" w:eastAsia="彩虹粗仿宋" w:hAnsi="宋体" w:cs="Arial" w:hint="eastAsia"/>
          <w:sz w:val="24"/>
        </w:rPr>
        <w:t>拒绝执行，立即通知基金管理人。</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（六）基金托管人未按照基金管理人指令执行的处理方法</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0B72F4">
        <w:rPr>
          <w:rFonts w:ascii="彩虹粗仿宋" w:eastAsia="彩虹粗仿宋" w:hint="eastAsia"/>
          <w:sz w:val="24"/>
        </w:rPr>
        <w:t>赔偿由此造成的直接损失。</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（七）更换被授权人的程序</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B72F4">
        <w:rPr>
          <w:rFonts w:ascii="彩虹粗仿宋" w:eastAsia="彩虹粗仿宋" w:hint="eastAsia"/>
          <w:sz w:val="24"/>
        </w:rPr>
        <w:t>。</w:t>
      </w:r>
      <w:r w:rsidRPr="000B72F4">
        <w:rPr>
          <w:rFonts w:ascii="彩虹粗仿宋" w:eastAsia="彩虹粗仿宋" w:hAnsi="宋体" w:cs="Arial" w:hint="eastAsia"/>
          <w:sz w:val="24"/>
        </w:rPr>
        <w:t>基金托管人更换</w:t>
      </w:r>
      <w:r w:rsidR="00611C08" w:rsidRPr="000B72F4">
        <w:rPr>
          <w:rFonts w:ascii="彩虹粗仿宋" w:eastAsia="彩虹粗仿宋" w:hAnsi="宋体" w:cs="Arial" w:hint="eastAsia"/>
          <w:sz w:val="24"/>
        </w:rPr>
        <w:t>接收</w:t>
      </w:r>
      <w:r w:rsidRPr="000B72F4">
        <w:rPr>
          <w:rFonts w:ascii="彩虹粗仿宋" w:eastAsia="彩虹粗仿宋" w:hAnsi="宋体" w:cs="Arial" w:hint="eastAsia"/>
          <w:sz w:val="24"/>
        </w:rPr>
        <w:t>基金管理人指令的人员，应提前通过录音电话通知基金管理人。</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（八）其他事项</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B72F4">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（一）选择证券</w:t>
      </w:r>
      <w:r w:rsidR="00D1284F" w:rsidRPr="000B72F4">
        <w:rPr>
          <w:rFonts w:ascii="彩虹粗仿宋" w:eastAsia="彩虹粗仿宋" w:hAnsi="宋体" w:cs="Arial" w:hint="eastAsia"/>
          <w:sz w:val="24"/>
        </w:rPr>
        <w:t>、期货</w:t>
      </w:r>
      <w:r w:rsidRPr="000B72F4">
        <w:rPr>
          <w:rFonts w:ascii="彩虹粗仿宋" w:eastAsia="彩虹粗仿宋" w:hAnsi="宋体" w:cs="Arial" w:hint="eastAsia"/>
          <w:sz w:val="24"/>
        </w:rPr>
        <w:t>买卖的证券</w:t>
      </w:r>
      <w:r w:rsidR="00D1284F" w:rsidRPr="000B72F4">
        <w:rPr>
          <w:rFonts w:ascii="彩虹粗仿宋" w:eastAsia="彩虹粗仿宋" w:hAnsi="宋体" w:cs="Arial" w:hint="eastAsia"/>
          <w:sz w:val="24"/>
        </w:rPr>
        <w:t>、期货</w:t>
      </w:r>
      <w:r w:rsidRPr="000B72F4">
        <w:rPr>
          <w:rFonts w:ascii="彩虹粗仿宋" w:eastAsia="彩虹粗仿宋" w:hAnsi="宋体" w:cs="Arial" w:hint="eastAsia"/>
          <w:sz w:val="24"/>
        </w:rPr>
        <w:t>经营机构</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w:t>
      </w:r>
      <w:r w:rsidRPr="000B72F4">
        <w:rPr>
          <w:rFonts w:ascii="彩虹粗仿宋" w:eastAsia="彩虹粗仿宋" w:hAnsi="宋体" w:cs="Arial" w:hint="eastAsia"/>
          <w:sz w:val="24"/>
        </w:rPr>
        <w:lastRenderedPageBreak/>
        <w:t>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B7F0C" w:rsidRPr="000B72F4" w:rsidRDefault="003B7F0C" w:rsidP="003B7F0C">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（二）基金投资证券后的清算交收安排</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1.清算与交割</w:t>
      </w:r>
    </w:p>
    <w:p w:rsidR="00E90C76" w:rsidRPr="000B72F4" w:rsidRDefault="00E90C76" w:rsidP="00E90C76">
      <w:pPr>
        <w:adjustRightInd w:val="0"/>
        <w:snapToGrid w:val="0"/>
        <w:ind w:firstLine="480"/>
        <w:rPr>
          <w:rFonts w:ascii="彩虹粗仿宋" w:eastAsia="彩虹粗仿宋"/>
          <w:sz w:val="24"/>
        </w:rPr>
      </w:pPr>
      <w:r w:rsidRPr="000B72F4">
        <w:rPr>
          <w:rFonts w:ascii="彩虹粗仿宋" w:eastAsia="彩虹粗仿宋" w:hint="eastAsia"/>
          <w:sz w:val="24"/>
        </w:rPr>
        <w:t>基金管理人与基金托管人应根据有关法律法规及相关业务规则，签订《托管</w:t>
      </w:r>
    </w:p>
    <w:p w:rsidR="00E90C76" w:rsidRPr="000B72F4" w:rsidRDefault="00E90C76" w:rsidP="00E90C76">
      <w:pPr>
        <w:adjustRightInd w:val="0"/>
        <w:snapToGrid w:val="0"/>
        <w:rPr>
          <w:rFonts w:ascii="彩虹粗仿宋" w:eastAsia="彩虹粗仿宋"/>
          <w:sz w:val="24"/>
        </w:rPr>
      </w:pPr>
      <w:r w:rsidRPr="000B72F4">
        <w:rPr>
          <w:rFonts w:ascii="彩虹粗仿宋" w:eastAsia="彩虹粗仿宋" w:hint="eastAsia"/>
          <w:sz w:val="24"/>
        </w:rPr>
        <w:t>银行证券资金结算协议》</w:t>
      </w:r>
      <w:r w:rsidR="008B58F9" w:rsidRPr="00391700">
        <w:rPr>
          <w:rFonts w:ascii="彩虹粗仿宋" w:eastAsia="彩虹粗仿宋" w:hint="eastAsia"/>
          <w:sz w:val="24"/>
        </w:rPr>
        <w:t>，</w:t>
      </w:r>
      <w:r w:rsidR="00400CDF" w:rsidRPr="00391700">
        <w:rPr>
          <w:rFonts w:ascii="彩虹粗仿宋" w:eastAsia="彩虹粗仿宋" w:hint="eastAsia"/>
          <w:sz w:val="24"/>
        </w:rPr>
        <w:t>如投资港股通，还需签订《证券投资基金港股通结算补充协议》，</w:t>
      </w:r>
      <w:r w:rsidRPr="00391700">
        <w:rPr>
          <w:rFonts w:ascii="彩虹粗仿宋" w:eastAsia="彩虹粗仿宋" w:hint="eastAsia"/>
          <w:sz w:val="24"/>
        </w:rPr>
        <w:t>用以具体明确基</w:t>
      </w:r>
      <w:r w:rsidRPr="000B72F4">
        <w:rPr>
          <w:rFonts w:ascii="彩虹粗仿宋" w:eastAsia="彩虹粗仿宋" w:hint="eastAsia"/>
          <w:sz w:val="24"/>
        </w:rPr>
        <w:t>金管理人与基金托管人在证券交易资金结算业务中的责任。</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0C76" w:rsidRPr="000B72F4" w:rsidRDefault="00E90C76" w:rsidP="00E90C76">
      <w:pPr>
        <w:adjustRightInd w:val="0"/>
        <w:snapToGrid w:val="0"/>
        <w:ind w:firstLine="480"/>
        <w:rPr>
          <w:rFonts w:ascii="彩虹粗仿宋" w:eastAsia="彩虹粗仿宋" w:hAnsi="宋体" w:cs="宋体"/>
          <w:color w:val="000000"/>
          <w:kern w:val="0"/>
          <w:sz w:val="24"/>
        </w:rPr>
      </w:pPr>
      <w:r w:rsidRPr="000B72F4">
        <w:rPr>
          <w:rFonts w:ascii="彩虹粗仿宋" w:eastAsia="彩虹粗仿宋" w:hAnsi="宋体" w:cs="宋体" w:hint="eastAsia"/>
          <w:color w:val="000000"/>
          <w:kern w:val="0"/>
          <w:sz w:val="24"/>
        </w:rPr>
        <w:t>基金管理人应采取合理、必要措施，确保T日日终有足够的资金头寸完成 T+1</w:t>
      </w:r>
      <w:r w:rsidRPr="000B72F4">
        <w:rPr>
          <w:rFonts w:ascii="彩虹粗仿宋" w:eastAsia="彩虹粗仿宋" w:hAnsi="宋体" w:cs="宋体" w:hint="eastAsia"/>
          <w:color w:val="000000"/>
          <w:kern w:val="0"/>
          <w:sz w:val="24"/>
        </w:rPr>
        <w:lastRenderedPageBreak/>
        <w:t>日</w:t>
      </w:r>
      <w:r w:rsidRPr="000B72F4">
        <w:rPr>
          <w:rFonts w:ascii="彩虹粗仿宋" w:eastAsia="彩虹粗仿宋" w:hint="eastAsia"/>
          <w:sz w:val="24"/>
        </w:rPr>
        <w:t>中国证券登记结算有限责任公司的资金</w:t>
      </w:r>
      <w:r w:rsidRPr="000B72F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实行场内T+0交收的资金清算按照基金托管人的相关规定流程执行。</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2.交易记录、资金和证券账目核对的时间和方式</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（1）交易记录的核对</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int="eastAsia"/>
          <w:kern w:val="0"/>
          <w:sz w:val="24"/>
        </w:rPr>
        <w:t>基金管理人</w:t>
      </w:r>
      <w:r w:rsidR="00611C08" w:rsidRPr="000B72F4">
        <w:rPr>
          <w:rFonts w:ascii="彩虹粗仿宋" w:eastAsia="彩虹粗仿宋" w:hint="eastAsia"/>
          <w:kern w:val="0"/>
          <w:sz w:val="24"/>
        </w:rPr>
        <w:t>与基金托管人</w:t>
      </w:r>
      <w:r w:rsidRPr="000B72F4">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（2）资金账目的核对</w:t>
      </w:r>
    </w:p>
    <w:p w:rsidR="00611C08" w:rsidRPr="000B72F4" w:rsidRDefault="00611C08" w:rsidP="00611C08">
      <w:pPr>
        <w:adjustRightInd w:val="0"/>
        <w:snapToGrid w:val="0"/>
        <w:spacing w:line="360" w:lineRule="auto"/>
        <w:ind w:firstLine="480"/>
        <w:rPr>
          <w:rFonts w:ascii="彩虹粗仿宋" w:eastAsia="彩虹粗仿宋" w:hAnsi="宋体" w:cs="Arial"/>
          <w:sz w:val="24"/>
        </w:rPr>
      </w:pPr>
      <w:r w:rsidRPr="000B72F4">
        <w:rPr>
          <w:rFonts w:ascii="彩虹粗仿宋" w:eastAsia="彩虹粗仿宋" w:hAnsi="宋体" w:cs="Arial" w:hint="eastAsia"/>
          <w:sz w:val="24"/>
        </w:rPr>
        <w:t>资金账目由基金管理人与基金托管人按日核实。</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（3）证券账目的核对</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E90C76" w:rsidRPr="000B72F4" w:rsidRDefault="00E90C76" w:rsidP="00E90C76">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（三）基金申购和赎回业务处理的基本规定</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1.基金份额申购、赎回的确认、清算由基金管理人或其委托的登记机构负责。</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lastRenderedPageBreak/>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6.关于清算专用账户的设立和管理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8.赎回和分红资金划拨规定</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9.资金指令</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资金指令的格式、内容、发送、接收和确认方式等与投资指令相同。</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（四）申赎净额结算</w:t>
      </w:r>
    </w:p>
    <w:p w:rsidR="00E90C76" w:rsidRPr="000B72F4" w:rsidRDefault="00E90C76"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0C76" w:rsidRPr="000B72F4" w:rsidRDefault="00E90C76" w:rsidP="00E90C76">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（五）基金转换</w:t>
      </w:r>
    </w:p>
    <w:p w:rsidR="00E90C76" w:rsidRPr="000B72F4" w:rsidRDefault="003C602E" w:rsidP="00E90C76">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1</w:t>
      </w:r>
      <w:r w:rsidR="00E90C76" w:rsidRPr="000B72F4">
        <w:rPr>
          <w:rFonts w:ascii="彩虹粗仿宋" w:eastAsia="彩虹粗仿宋" w:hAnsi="宋体" w:cs="Arial" w:hint="eastAsia"/>
          <w:sz w:val="24"/>
        </w:rPr>
        <w:t>.基金托管人将根据基金管理人传送的基金转换数据进行账务处理，具体资金</w:t>
      </w:r>
      <w:r w:rsidR="00E90C76" w:rsidRPr="000B72F4">
        <w:rPr>
          <w:rFonts w:ascii="彩虹粗仿宋" w:eastAsia="彩虹粗仿宋" w:hAnsi="宋体" w:cs="Arial" w:hint="eastAsia"/>
          <w:sz w:val="24"/>
        </w:rPr>
        <w:lastRenderedPageBreak/>
        <w:t>清算和数据传递的时间、程序及托管协议当事人承担的权责按基金管理人届时的公告执行。</w:t>
      </w:r>
    </w:p>
    <w:p w:rsidR="00E90C76" w:rsidRPr="000B72F4" w:rsidRDefault="003C602E" w:rsidP="00E90C76">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2</w:t>
      </w:r>
      <w:r w:rsidR="00E90C76" w:rsidRPr="000B72F4">
        <w:rPr>
          <w:rFonts w:ascii="彩虹粗仿宋" w:eastAsia="彩虹粗仿宋" w:hAnsi="宋体" w:cs="Arial" w:hint="eastAsia"/>
          <w:sz w:val="24"/>
        </w:rPr>
        <w:t>.本基金开展基金转换业务应按相关法律法规规定及《基金合同》的约定进行公告。</w:t>
      </w:r>
    </w:p>
    <w:p w:rsidR="00E90C76" w:rsidRPr="000B72F4" w:rsidRDefault="00E90C76" w:rsidP="00E90C76">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（六）基金现金分红</w:t>
      </w:r>
    </w:p>
    <w:p w:rsidR="00E90C76" w:rsidRPr="000B72F4" w:rsidRDefault="00E90C76"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1.基金管理人确定分红方案通知基金托管人，双方核定后依照《信息披露办法》的有关规定在中国证监会指定</w:t>
      </w:r>
      <w:r w:rsidR="00611C08" w:rsidRPr="000B72F4">
        <w:rPr>
          <w:rFonts w:ascii="彩虹粗仿宋" w:eastAsia="彩虹粗仿宋" w:hAnsi="宋体" w:cs="Arial" w:hint="eastAsia"/>
          <w:sz w:val="24"/>
        </w:rPr>
        <w:t>媒介</w:t>
      </w:r>
      <w:r w:rsidRPr="000B72F4">
        <w:rPr>
          <w:rFonts w:ascii="彩虹粗仿宋" w:eastAsia="彩虹粗仿宋" w:hAnsi="宋体" w:cs="Arial" w:hint="eastAsia"/>
          <w:sz w:val="24"/>
        </w:rPr>
        <w:t>上公告并报中国证监会备案。</w:t>
      </w:r>
    </w:p>
    <w:p w:rsidR="00E90C76" w:rsidRPr="000B72F4" w:rsidRDefault="00E90C76"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90C76" w:rsidRPr="000B72F4" w:rsidRDefault="00E90C76"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3.基金管理人在下达指令时，应给基金托管人留出必需的划款时间。</w:t>
      </w:r>
    </w:p>
    <w:p w:rsidR="00CB6EDA" w:rsidRPr="000B72F4" w:rsidRDefault="00E90C76"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（七）</w:t>
      </w:r>
      <w:r w:rsidR="00CB6EDA" w:rsidRPr="000B72F4">
        <w:rPr>
          <w:rFonts w:ascii="彩虹粗仿宋" w:eastAsia="彩虹粗仿宋" w:hAnsi="宋体" w:cs="Arial" w:hint="eastAsia"/>
          <w:sz w:val="24"/>
        </w:rPr>
        <w:t>投资银行存款的特别约定</w:t>
      </w:r>
    </w:p>
    <w:p w:rsidR="00CB6EDA"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1.本基金投资银行存款前，基金管理人应与存款银行签订具体存款协议，包括但不限于以下内容：</w:t>
      </w:r>
    </w:p>
    <w:p w:rsidR="00CB6EDA"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CB6EDA"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B7F0C"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（3）约定存款证实书的具体传递交接方式及交接期限。</w:t>
      </w:r>
    </w:p>
    <w:p w:rsidR="00CB6EDA"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（4）资金划转过程中需要使用存款银行过渡账户的，存款银行须保证资金在过渡账户中不出现滞留，不被挪用。</w:t>
      </w:r>
    </w:p>
    <w:p w:rsidR="00CB6EDA"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2.本基金投资银行存款，必须采用双方认可的方式办理。</w:t>
      </w:r>
      <w:r w:rsidR="003B7F0C" w:rsidRPr="000B72F4">
        <w:rPr>
          <w:rFonts w:ascii="彩虹粗仿宋" w:eastAsia="彩虹粗仿宋" w:hAnsi="宋体" w:cs="Arial" w:hint="eastAsia"/>
          <w:sz w:val="24"/>
        </w:rPr>
        <w:t>基金</w:t>
      </w:r>
      <w:r w:rsidRPr="000B72F4">
        <w:rPr>
          <w:rFonts w:ascii="彩虹粗仿宋" w:eastAsia="彩虹粗仿宋" w:hAnsi="宋体" w:cs="Arial" w:hint="eastAsia"/>
          <w:sz w:val="24"/>
        </w:rPr>
        <w:t>托管人负责依据</w:t>
      </w:r>
      <w:r w:rsidR="003B7F0C" w:rsidRPr="000B72F4">
        <w:rPr>
          <w:rFonts w:ascii="彩虹粗仿宋" w:eastAsia="彩虹粗仿宋" w:hAnsi="宋体" w:cs="Arial" w:hint="eastAsia"/>
          <w:sz w:val="24"/>
        </w:rPr>
        <w:t>基金</w:t>
      </w:r>
      <w:r w:rsidRPr="000B72F4">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3B7F0C" w:rsidRPr="000B72F4">
        <w:rPr>
          <w:rFonts w:ascii="彩虹粗仿宋" w:eastAsia="彩虹粗仿宋" w:hAnsi="宋体" w:cs="Arial" w:hint="eastAsia"/>
          <w:sz w:val="24"/>
        </w:rPr>
        <w:t>基金</w:t>
      </w:r>
      <w:r w:rsidRPr="000B72F4">
        <w:rPr>
          <w:rFonts w:ascii="彩虹粗仿宋" w:eastAsia="彩虹粗仿宋" w:hAnsi="宋体" w:cs="Arial" w:hint="eastAsia"/>
          <w:sz w:val="24"/>
        </w:rPr>
        <w:t xml:space="preserve">托管人负责对存款开户证实书进行保管，不负责对存款开户证实书真伪的辨别，不承担存款开户证实书对应存款的本金及收益的安全。   </w:t>
      </w:r>
    </w:p>
    <w:p w:rsidR="00E90C76" w:rsidRPr="000B72F4" w:rsidRDefault="00CB6EDA" w:rsidP="000B72F4">
      <w:pPr>
        <w:adjustRightInd w:val="0"/>
        <w:snapToGrid w:val="0"/>
        <w:ind w:firstLine="480"/>
        <w:outlineLvl w:val="0"/>
        <w:rPr>
          <w:rFonts w:ascii="彩虹粗仿宋" w:eastAsia="彩虹粗仿宋" w:hAnsi="宋体" w:cs="Arial"/>
          <w:sz w:val="24"/>
        </w:rPr>
      </w:pPr>
      <w:r w:rsidRPr="000B72F4">
        <w:rPr>
          <w:rFonts w:ascii="彩虹粗仿宋" w:eastAsia="彩虹粗仿宋" w:hAnsi="宋体" w:cs="Arial" w:hint="eastAsia"/>
          <w:sz w:val="24"/>
        </w:rPr>
        <w:t xml:space="preserve"> 3.基金管理人投资银行存款或办理存款支取时，应提前书面通知基金托管人，以便基金托管人有足够的时间履行相应的业务操作程序。因发生逾期支取、提前支取或部分提前支取，</w:t>
      </w:r>
      <w:r w:rsidR="003B7F0C" w:rsidRPr="000B72F4">
        <w:rPr>
          <w:rFonts w:ascii="彩虹粗仿宋" w:eastAsia="彩虹粗仿宋" w:hAnsi="宋体" w:cs="Arial" w:hint="eastAsia"/>
          <w:sz w:val="24"/>
        </w:rPr>
        <w:t>基金托管人</w:t>
      </w:r>
      <w:r w:rsidRPr="000B72F4">
        <w:rPr>
          <w:rFonts w:ascii="彩虹粗仿宋" w:eastAsia="彩虹粗仿宋" w:hAnsi="宋体" w:cs="Arial" w:hint="eastAsia"/>
          <w:sz w:val="24"/>
        </w:rPr>
        <w:t>不承担相应利息损失及逾期支取手续费。</w:t>
      </w:r>
    </w:p>
    <w:p w:rsidR="00E90C76" w:rsidRPr="000B72F4" w:rsidRDefault="00E90C76" w:rsidP="00E90C76">
      <w:pPr>
        <w:pStyle w:val="2"/>
        <w:jc w:val="center"/>
        <w:rPr>
          <w:rFonts w:ascii="彩虹粗仿宋" w:eastAsia="彩虹粗仿宋"/>
          <w:sz w:val="30"/>
        </w:rPr>
      </w:pPr>
      <w:bookmarkStart w:id="86" w:name="_Toc124325892"/>
      <w:r w:rsidRPr="000B72F4">
        <w:rPr>
          <w:rFonts w:ascii="彩虹粗仿宋" w:eastAsia="彩虹粗仿宋" w:hint="eastAsia"/>
          <w:sz w:val="30"/>
        </w:rPr>
        <w:lastRenderedPageBreak/>
        <w:t xml:space="preserve"> 八、基金资产净值计算和会计核算</w:t>
      </w:r>
      <w:bookmarkEnd w:id="86"/>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（一）基金资产净值的计算、复核与完成的时间及程序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1.基金资产净值是指基金资产总值减去负债后的金额。基金份额净值是按照每个</w:t>
      </w:r>
      <w:r w:rsidR="00611C08" w:rsidRPr="000B72F4">
        <w:rPr>
          <w:rFonts w:ascii="彩虹粗仿宋" w:eastAsia="彩虹粗仿宋" w:hAnsi="宋体" w:cs="Arial" w:hint="eastAsia"/>
          <w:sz w:val="24"/>
        </w:rPr>
        <w:t>工作</w:t>
      </w:r>
      <w:r w:rsidRPr="000B72F4">
        <w:rPr>
          <w:rFonts w:ascii="彩虹粗仿宋" w:eastAsia="彩虹粗仿宋" w:hAnsi="宋体" w:cs="Arial" w:hint="eastAsia"/>
          <w:sz w:val="24"/>
        </w:rPr>
        <w:t>日闭市后，基金资产净值除以当日基金份额的余额数量计算，精确到0.00</w:t>
      </w:r>
      <w:r w:rsidR="00611C08" w:rsidRPr="000B72F4">
        <w:rPr>
          <w:rFonts w:ascii="彩虹粗仿宋" w:eastAsia="彩虹粗仿宋" w:hAnsi="宋体" w:cs="Arial" w:hint="eastAsia"/>
          <w:sz w:val="24"/>
        </w:rPr>
        <w:t>0</w:t>
      </w:r>
      <w:r w:rsidRPr="000B72F4">
        <w:rPr>
          <w:rFonts w:ascii="彩虹粗仿宋" w:eastAsia="彩虹粗仿宋" w:hAnsi="宋体" w:cs="Arial" w:hint="eastAsia"/>
          <w:sz w:val="24"/>
        </w:rPr>
        <w:t>1元，小数点后</w:t>
      </w:r>
      <w:r w:rsidR="00611C08" w:rsidRPr="000B72F4">
        <w:rPr>
          <w:rFonts w:ascii="彩虹粗仿宋" w:eastAsia="彩虹粗仿宋" w:hAnsi="宋体" w:cs="Arial" w:hint="eastAsia"/>
          <w:sz w:val="24"/>
        </w:rPr>
        <w:t>第五</w:t>
      </w:r>
      <w:r w:rsidRPr="000B72F4">
        <w:rPr>
          <w:rFonts w:ascii="彩虹粗仿宋" w:eastAsia="彩虹粗仿宋" w:hAnsi="宋体" w:cs="Arial" w:hint="eastAsia"/>
          <w:sz w:val="24"/>
        </w:rPr>
        <w:t>位四舍五入。国家另有规定的，从其规定。</w:t>
      </w:r>
    </w:p>
    <w:p w:rsidR="00E90C76" w:rsidRPr="000B72F4" w:rsidRDefault="00CE2ADD"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基金管理人于</w:t>
      </w:r>
      <w:r w:rsidR="00E90C76" w:rsidRPr="000B72F4">
        <w:rPr>
          <w:rFonts w:ascii="彩虹粗仿宋" w:eastAsia="彩虹粗仿宋" w:hAnsi="宋体" w:cs="Arial" w:hint="eastAsia"/>
          <w:sz w:val="24"/>
        </w:rPr>
        <w:t>每个</w:t>
      </w:r>
      <w:r w:rsidRPr="000B72F4">
        <w:rPr>
          <w:rFonts w:ascii="彩虹粗仿宋" w:eastAsia="彩虹粗仿宋" w:hAnsi="宋体" w:cs="Arial" w:hint="eastAsia"/>
          <w:sz w:val="24"/>
        </w:rPr>
        <w:t>工作</w:t>
      </w:r>
      <w:r w:rsidR="00E90C76" w:rsidRPr="000B72F4">
        <w:rPr>
          <w:rFonts w:ascii="彩虹粗仿宋" w:eastAsia="彩虹粗仿宋" w:hAnsi="宋体" w:cs="Arial" w:hint="eastAsia"/>
          <w:sz w:val="24"/>
        </w:rPr>
        <w:t>日计算基金资产净值及</w:t>
      </w:r>
      <w:r w:rsidR="008910EF" w:rsidRPr="000B72F4">
        <w:rPr>
          <w:rFonts w:ascii="彩虹粗仿宋" w:eastAsia="彩虹粗仿宋" w:hAnsi="宋体" w:cs="Arial" w:hint="eastAsia"/>
          <w:sz w:val="24"/>
        </w:rPr>
        <w:t>各类</w:t>
      </w:r>
      <w:r w:rsidR="00E90C76" w:rsidRPr="000B72F4">
        <w:rPr>
          <w:rFonts w:ascii="彩虹粗仿宋" w:eastAsia="彩虹粗仿宋" w:hAnsi="宋体" w:cs="Arial" w:hint="eastAsia"/>
          <w:sz w:val="24"/>
        </w:rPr>
        <w:t>基金份额</w:t>
      </w:r>
      <w:r w:rsidR="008910EF" w:rsidRPr="000B72F4">
        <w:rPr>
          <w:rFonts w:ascii="彩虹粗仿宋" w:eastAsia="彩虹粗仿宋" w:hAnsi="宋体" w:cs="Arial" w:hint="eastAsia"/>
          <w:sz w:val="24"/>
        </w:rPr>
        <w:t>的</w:t>
      </w:r>
      <w:r w:rsidR="008910EF" w:rsidRPr="000B72F4">
        <w:rPr>
          <w:rFonts w:hint="eastAsia"/>
          <w:bCs/>
          <w:sz w:val="24"/>
        </w:rPr>
        <w:t>基金份额</w:t>
      </w:r>
      <w:r w:rsidR="00E90C76" w:rsidRPr="000B72F4">
        <w:rPr>
          <w:rFonts w:ascii="彩虹粗仿宋" w:eastAsia="彩虹粗仿宋" w:hAnsi="宋体" w:cs="Arial" w:hint="eastAsia"/>
          <w:sz w:val="24"/>
        </w:rPr>
        <w:t>净值，并按规定公告。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2.基金管理人应每</w:t>
      </w:r>
      <w:r w:rsidR="00611C08" w:rsidRPr="000B72F4">
        <w:rPr>
          <w:rFonts w:ascii="彩虹粗仿宋" w:eastAsia="彩虹粗仿宋" w:hAnsi="宋体" w:cs="Arial" w:hint="eastAsia"/>
          <w:sz w:val="24"/>
        </w:rPr>
        <w:t>工作</w:t>
      </w:r>
      <w:r w:rsidRPr="000B72F4">
        <w:rPr>
          <w:rFonts w:ascii="彩虹粗仿宋" w:eastAsia="彩虹粗仿宋" w:hAnsi="宋体" w:cs="Arial" w:hint="eastAsia"/>
          <w:sz w:val="24"/>
        </w:rPr>
        <w:t>日对基金资产估值。但基金管理人根据法律法规或《基金合同》的规定暂停估值时除外。基金管理人每个</w:t>
      </w:r>
      <w:r w:rsidR="00611C08" w:rsidRPr="000B72F4">
        <w:rPr>
          <w:rFonts w:ascii="彩虹粗仿宋" w:eastAsia="彩虹粗仿宋" w:hAnsi="宋体" w:cs="Arial" w:hint="eastAsia"/>
          <w:sz w:val="24"/>
        </w:rPr>
        <w:t>工作</w:t>
      </w:r>
      <w:r w:rsidRPr="000B72F4">
        <w:rPr>
          <w:rFonts w:ascii="彩虹粗仿宋" w:eastAsia="彩虹粗仿宋" w:hAnsi="宋体" w:cs="Arial" w:hint="eastAsia"/>
          <w:sz w:val="24"/>
        </w:rPr>
        <w:t>日对基金资产估值后，将</w:t>
      </w:r>
      <w:r w:rsidR="008910EF" w:rsidRPr="000B72F4">
        <w:rPr>
          <w:rFonts w:ascii="彩虹粗仿宋" w:eastAsia="彩虹粗仿宋" w:hAnsi="宋体" w:cs="Arial" w:hint="eastAsia"/>
          <w:sz w:val="24"/>
        </w:rPr>
        <w:t>各类</w:t>
      </w:r>
      <w:r w:rsidRPr="000B72F4">
        <w:rPr>
          <w:rFonts w:ascii="彩虹粗仿宋" w:eastAsia="彩虹粗仿宋" w:hAnsi="宋体" w:cs="Arial" w:hint="eastAsia"/>
          <w:sz w:val="24"/>
        </w:rPr>
        <w:t>基金份额</w:t>
      </w:r>
      <w:r w:rsidR="008910EF" w:rsidRPr="000B72F4">
        <w:rPr>
          <w:rFonts w:hint="eastAsia"/>
          <w:bCs/>
          <w:sz w:val="24"/>
        </w:rPr>
        <w:t>的基金份额</w:t>
      </w:r>
      <w:r w:rsidRPr="000B72F4">
        <w:rPr>
          <w:rFonts w:ascii="彩虹粗仿宋" w:eastAsia="彩虹粗仿宋" w:hAnsi="宋体" w:cs="Arial" w:hint="eastAsia"/>
          <w:sz w:val="24"/>
        </w:rPr>
        <w:t>净值结果发送基金托管人，经基金托管人复核无误后，由基金管理人</w:t>
      </w:r>
      <w:r w:rsidR="00741F15" w:rsidRPr="000B72F4">
        <w:rPr>
          <w:rFonts w:ascii="彩虹粗仿宋" w:eastAsia="彩虹粗仿宋" w:hAnsi="宋体" w:cs="Arial" w:hint="eastAsia"/>
          <w:sz w:val="24"/>
        </w:rPr>
        <w:t>按约定</w:t>
      </w:r>
      <w:r w:rsidRPr="000B72F4">
        <w:rPr>
          <w:rFonts w:ascii="彩虹粗仿宋" w:eastAsia="彩虹粗仿宋" w:hAnsi="宋体" w:cs="Arial" w:hint="eastAsia"/>
          <w:sz w:val="24"/>
        </w:rPr>
        <w:t>对外公布。</w:t>
      </w:r>
    </w:p>
    <w:p w:rsidR="00E90C76" w:rsidRPr="000B72F4" w:rsidRDefault="00E90C76" w:rsidP="00E90C76">
      <w:pPr>
        <w:ind w:firstLineChars="200" w:firstLine="480"/>
        <w:rPr>
          <w:rFonts w:ascii="彩虹粗仿宋" w:eastAsia="彩虹粗仿宋" w:hAnsi="宋体" w:cs="Arial"/>
          <w:sz w:val="24"/>
        </w:rPr>
      </w:pPr>
      <w:r w:rsidRPr="000B72F4">
        <w:rPr>
          <w:rFonts w:ascii="彩虹粗仿宋" w:eastAsia="彩虹粗仿宋" w:hAnsi="宋体" w:cs="Arial" w:hint="eastAsia"/>
          <w:sz w:val="24"/>
        </w:rPr>
        <w:t>（二）基金资产估值方法和特殊情形的处理</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1.估值对象</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基金所拥有的股票、权证、债券和银行存款本息、应收款项、</w:t>
      </w:r>
      <w:r w:rsidR="00540255" w:rsidRPr="000B72F4">
        <w:rPr>
          <w:rFonts w:ascii="彩虹粗仿宋" w:eastAsia="彩虹粗仿宋" w:hAnsi="宋体" w:cs="Arial" w:hint="eastAsia"/>
          <w:bCs/>
          <w:sz w:val="24"/>
        </w:rPr>
        <w:t>股指期货合约、国债期货合约、</w:t>
      </w:r>
      <w:r w:rsidRPr="000B72F4">
        <w:rPr>
          <w:rFonts w:ascii="彩虹粗仿宋" w:eastAsia="彩虹粗仿宋" w:hAnsi="宋体" w:cs="Arial" w:hint="eastAsia"/>
          <w:sz w:val="24"/>
        </w:rPr>
        <w:t>其它投资等资产及负债。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2.估值方法</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本基金所持有的投资品种，按如下原则进行估值 ：</w:t>
      </w:r>
    </w:p>
    <w:p w:rsidR="004B2B77" w:rsidRPr="000B72F4" w:rsidRDefault="004B2B77" w:rsidP="000B72F4">
      <w:pPr>
        <w:spacing w:line="360" w:lineRule="auto"/>
        <w:ind w:firstLineChars="200" w:firstLine="480"/>
        <w:rPr>
          <w:bCs/>
          <w:sz w:val="24"/>
        </w:rPr>
      </w:pPr>
      <w:r w:rsidRPr="000B72F4">
        <w:rPr>
          <w:rFonts w:hint="eastAsia"/>
          <w:bCs/>
          <w:sz w:val="24"/>
        </w:rPr>
        <w:t>（</w:t>
      </w:r>
      <w:r w:rsidRPr="000B72F4">
        <w:rPr>
          <w:rFonts w:hint="eastAsia"/>
          <w:bCs/>
          <w:sz w:val="24"/>
        </w:rPr>
        <w:t>1</w:t>
      </w:r>
      <w:r w:rsidRPr="000B72F4">
        <w:rPr>
          <w:rFonts w:hint="eastAsia"/>
          <w:bCs/>
          <w:sz w:val="24"/>
        </w:rPr>
        <w:t>）证券交易所上市的有价证券的估值</w:t>
      </w:r>
    </w:p>
    <w:p w:rsidR="004B2B77" w:rsidRPr="000B72F4" w:rsidRDefault="004B2B77" w:rsidP="000B72F4">
      <w:pPr>
        <w:spacing w:line="360" w:lineRule="auto"/>
        <w:ind w:firstLineChars="200" w:firstLine="480"/>
        <w:rPr>
          <w:bCs/>
          <w:sz w:val="24"/>
        </w:rPr>
      </w:pPr>
      <w:r w:rsidRPr="000B72F4">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2B77" w:rsidRPr="000B72F4" w:rsidRDefault="004B2B77" w:rsidP="000B72F4">
      <w:pPr>
        <w:spacing w:line="360" w:lineRule="auto"/>
        <w:ind w:firstLineChars="200" w:firstLine="480"/>
        <w:rPr>
          <w:bCs/>
          <w:sz w:val="24"/>
        </w:rPr>
      </w:pPr>
      <w:r w:rsidRPr="000B72F4">
        <w:rPr>
          <w:rFonts w:hint="eastAsia"/>
          <w:bCs/>
          <w:sz w:val="24"/>
        </w:rPr>
        <w:t>②</w:t>
      </w:r>
      <w:r w:rsidR="00FC067C" w:rsidRPr="000B72F4">
        <w:rPr>
          <w:bCs/>
          <w:sz w:val="24"/>
        </w:rPr>
        <w:t>交易所上市</w:t>
      </w:r>
      <w:r w:rsidR="00FC067C" w:rsidRPr="000B72F4">
        <w:rPr>
          <w:rFonts w:hint="eastAsia"/>
          <w:bCs/>
          <w:sz w:val="24"/>
        </w:rPr>
        <w:t>交易或挂牌转让的固定收益品种（基金合同另有规定的除外），选取估值日第三方估值机构提供的相应品种对应的估值净价估值，具体估值机构由基金管理人与基金托管人另行协商约定</w:t>
      </w:r>
      <w:r w:rsidRPr="000B72F4">
        <w:rPr>
          <w:rFonts w:hint="eastAsia"/>
          <w:bCs/>
          <w:sz w:val="24"/>
        </w:rPr>
        <w:t>。</w:t>
      </w:r>
    </w:p>
    <w:p w:rsidR="004B2B77" w:rsidRPr="000B72F4" w:rsidRDefault="004B2B77" w:rsidP="000B72F4">
      <w:pPr>
        <w:spacing w:line="360" w:lineRule="auto"/>
        <w:ind w:firstLineChars="200" w:firstLine="480"/>
        <w:rPr>
          <w:bCs/>
          <w:sz w:val="24"/>
        </w:rPr>
      </w:pPr>
      <w:r w:rsidRPr="000B72F4">
        <w:rPr>
          <w:rFonts w:hint="eastAsia"/>
          <w:bCs/>
          <w:sz w:val="24"/>
        </w:rPr>
        <w:t>③</w:t>
      </w:r>
      <w:r w:rsidR="00FC067C" w:rsidRPr="000B72F4">
        <w:rPr>
          <w:bCs/>
          <w:sz w:val="24"/>
        </w:rPr>
        <w:t>交易所上市</w:t>
      </w:r>
      <w:r w:rsidR="00FC067C" w:rsidRPr="000B72F4">
        <w:rPr>
          <w:rFonts w:hint="eastAsia"/>
          <w:bCs/>
          <w:sz w:val="24"/>
        </w:rPr>
        <w:t>交易的可转换债券，</w:t>
      </w:r>
      <w:r w:rsidR="00FC067C" w:rsidRPr="000B72F4">
        <w:rPr>
          <w:bCs/>
          <w:sz w:val="24"/>
        </w:rPr>
        <w:t>按估值日收盘价减去</w:t>
      </w:r>
      <w:r w:rsidR="00FC067C" w:rsidRPr="000B72F4">
        <w:rPr>
          <w:rFonts w:hint="eastAsia"/>
          <w:bCs/>
          <w:sz w:val="24"/>
        </w:rPr>
        <w:t>可转换</w:t>
      </w:r>
      <w:r w:rsidR="00FC067C" w:rsidRPr="000B72F4">
        <w:rPr>
          <w:bCs/>
          <w:sz w:val="24"/>
        </w:rPr>
        <w:t>债券收盘价中所含的债券应收利息得到的净价进行估值；估值日没有交易的，且最近交易日后经济环境未发生重大变化，按最近交易日债券收盘价减去债券收盘价中所含的债</w:t>
      </w:r>
      <w:r w:rsidR="00FC067C" w:rsidRPr="000B72F4">
        <w:rPr>
          <w:bCs/>
          <w:sz w:val="24"/>
        </w:rPr>
        <w:lastRenderedPageBreak/>
        <w:t>券应收利息得到的净价进行估值。如最近交易日后经济环境发生了重大变化的，可参考类似投资品种的现行市价及重大变化因素，调整最近交易市价，确定公允价格</w:t>
      </w:r>
      <w:r w:rsidRPr="000B72F4">
        <w:rPr>
          <w:rFonts w:hint="eastAsia"/>
          <w:bCs/>
          <w:sz w:val="24"/>
        </w:rPr>
        <w:t>。</w:t>
      </w:r>
    </w:p>
    <w:p w:rsidR="004B2B77" w:rsidRPr="000B72F4" w:rsidRDefault="004B2B77" w:rsidP="000B72F4">
      <w:pPr>
        <w:spacing w:line="360" w:lineRule="auto"/>
        <w:ind w:firstLineChars="200" w:firstLine="480"/>
        <w:rPr>
          <w:bCs/>
          <w:sz w:val="24"/>
        </w:rPr>
      </w:pPr>
      <w:r w:rsidRPr="000B72F4">
        <w:rPr>
          <w:rFonts w:hint="eastAsia"/>
          <w:bCs/>
          <w:sz w:val="24"/>
        </w:rPr>
        <w:t>④</w:t>
      </w:r>
      <w:r w:rsidR="00FC067C" w:rsidRPr="000B72F4">
        <w:rPr>
          <w:bCs/>
          <w:sz w:val="24"/>
        </w:rPr>
        <w:t>交易所上市不存在活跃市场的有价证券，采用估值技术确定公允价值。交易所上市的资产支持证券，采用估值技术确定公允价值，在估值技术难以可靠计量公允价值的情况下，按成本估值</w:t>
      </w:r>
      <w:r w:rsidRPr="000B72F4">
        <w:rPr>
          <w:rFonts w:hint="eastAsia"/>
          <w:bCs/>
          <w:sz w:val="24"/>
        </w:rPr>
        <w:t>。</w:t>
      </w:r>
    </w:p>
    <w:p w:rsidR="004B2B77" w:rsidRPr="000B72F4" w:rsidRDefault="004B2B77" w:rsidP="000B72F4">
      <w:pPr>
        <w:spacing w:line="360" w:lineRule="auto"/>
        <w:ind w:firstLineChars="200" w:firstLine="480"/>
        <w:rPr>
          <w:bCs/>
          <w:sz w:val="24"/>
        </w:rPr>
      </w:pPr>
      <w:r w:rsidRPr="000B72F4">
        <w:rPr>
          <w:rFonts w:hint="eastAsia"/>
          <w:bCs/>
          <w:sz w:val="24"/>
        </w:rPr>
        <w:t>（</w:t>
      </w:r>
      <w:r w:rsidRPr="000B72F4">
        <w:rPr>
          <w:rFonts w:hint="eastAsia"/>
          <w:bCs/>
          <w:sz w:val="24"/>
        </w:rPr>
        <w:t>2</w:t>
      </w:r>
      <w:r w:rsidRPr="000B72F4">
        <w:rPr>
          <w:rFonts w:hint="eastAsia"/>
          <w:bCs/>
          <w:sz w:val="24"/>
        </w:rPr>
        <w:t>）处于未上市期间的有价证券应区分如下情况处理：</w:t>
      </w:r>
    </w:p>
    <w:p w:rsidR="004B2B77" w:rsidRPr="000B72F4" w:rsidRDefault="004B2B77" w:rsidP="000B72F4">
      <w:pPr>
        <w:spacing w:line="360" w:lineRule="auto"/>
        <w:ind w:firstLineChars="200" w:firstLine="480"/>
        <w:rPr>
          <w:bCs/>
          <w:sz w:val="24"/>
        </w:rPr>
      </w:pPr>
      <w:r w:rsidRPr="000B72F4">
        <w:rPr>
          <w:rFonts w:hint="eastAsia"/>
          <w:bCs/>
          <w:sz w:val="24"/>
        </w:rPr>
        <w:t>①送股、转增股、配股和公开增发的新股，按估值日在证券交易所挂牌的同一股票的估值方法估值；该日无交易的，以最近一日的市价（收盘价）估值</w:t>
      </w:r>
      <w:r w:rsidR="00540255" w:rsidRPr="000B72F4">
        <w:rPr>
          <w:rFonts w:hint="eastAsia"/>
          <w:bCs/>
          <w:sz w:val="24"/>
        </w:rPr>
        <w:t>。</w:t>
      </w:r>
    </w:p>
    <w:p w:rsidR="004B2B77" w:rsidRPr="000B72F4" w:rsidRDefault="004B2B77" w:rsidP="000B72F4">
      <w:pPr>
        <w:spacing w:line="360" w:lineRule="auto"/>
        <w:ind w:firstLineChars="200" w:firstLine="480"/>
        <w:rPr>
          <w:bCs/>
          <w:sz w:val="24"/>
        </w:rPr>
      </w:pPr>
      <w:r w:rsidRPr="000B72F4">
        <w:rPr>
          <w:rFonts w:hint="eastAsia"/>
          <w:bCs/>
          <w:sz w:val="24"/>
        </w:rPr>
        <w:t>②首次公开发行未上市的股票、债券和权证，采用估值技术确定公允价值，在估值技术难以可靠计量公允价值的情况下，按成本估值。</w:t>
      </w:r>
    </w:p>
    <w:p w:rsidR="004B2B77" w:rsidRPr="000B72F4" w:rsidRDefault="00FC067C" w:rsidP="000B72F4">
      <w:pPr>
        <w:spacing w:line="360" w:lineRule="auto"/>
        <w:ind w:firstLineChars="200" w:firstLine="480"/>
        <w:rPr>
          <w:bCs/>
          <w:sz w:val="24"/>
        </w:rPr>
      </w:pPr>
      <w:r w:rsidRPr="000B72F4">
        <w:rPr>
          <w:rFonts w:hint="eastAsia"/>
          <w:bCs/>
          <w:sz w:val="24"/>
        </w:rPr>
        <w:t>③</w:t>
      </w:r>
      <w:r w:rsidR="004B2B77" w:rsidRPr="000B72F4">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C067C" w:rsidRPr="000B72F4" w:rsidRDefault="00206224" w:rsidP="000B72F4">
      <w:pPr>
        <w:spacing w:line="360" w:lineRule="auto"/>
        <w:ind w:firstLineChars="200" w:firstLine="480"/>
        <w:rPr>
          <w:bCs/>
          <w:sz w:val="24"/>
        </w:rPr>
      </w:pPr>
      <w:r w:rsidRPr="000B72F4">
        <w:rPr>
          <w:rFonts w:hint="eastAsia"/>
          <w:bCs/>
          <w:sz w:val="24"/>
        </w:rPr>
        <w:t>（</w:t>
      </w:r>
      <w:r w:rsidRPr="000B72F4">
        <w:rPr>
          <w:bCs/>
          <w:sz w:val="24"/>
        </w:rPr>
        <w:t>3</w:t>
      </w:r>
      <w:r w:rsidRPr="000B72F4">
        <w:rPr>
          <w:bCs/>
          <w:sz w:val="24"/>
        </w:rPr>
        <w:t>）</w:t>
      </w:r>
      <w:r w:rsidRPr="000B72F4">
        <w:rPr>
          <w:bCs/>
          <w:sz w:val="24"/>
        </w:rPr>
        <w:t>.</w:t>
      </w:r>
      <w:r w:rsidR="00FC067C" w:rsidRPr="000B72F4">
        <w:rPr>
          <w:bCs/>
          <w:sz w:val="24"/>
        </w:rPr>
        <w:t>全国银行间债券市场交易的债券、资产支持证券等固定收益品种，</w:t>
      </w:r>
      <w:r w:rsidR="00FC067C" w:rsidRPr="000B72F4">
        <w:rPr>
          <w:rFonts w:hint="eastAsia"/>
          <w:bCs/>
          <w:sz w:val="24"/>
        </w:rPr>
        <w:t>选取估值日第三方估值机构提供的相应品种对应的估值净价估值，具体估值机构由基金管理人与托管人另行协商约定</w:t>
      </w:r>
      <w:r w:rsidR="00FC067C" w:rsidRPr="000B72F4">
        <w:rPr>
          <w:bCs/>
          <w:sz w:val="24"/>
        </w:rPr>
        <w:t>。</w:t>
      </w:r>
    </w:p>
    <w:p w:rsidR="00FC067C" w:rsidRPr="000B72F4" w:rsidRDefault="005941AB" w:rsidP="000B72F4">
      <w:pPr>
        <w:spacing w:line="360" w:lineRule="auto"/>
        <w:ind w:firstLineChars="200" w:firstLine="480"/>
        <w:rPr>
          <w:bCs/>
          <w:sz w:val="24"/>
        </w:rPr>
      </w:pPr>
      <w:r w:rsidRPr="000B72F4">
        <w:rPr>
          <w:rFonts w:hint="eastAsia"/>
          <w:bCs/>
          <w:sz w:val="24"/>
        </w:rPr>
        <w:t>（</w:t>
      </w:r>
      <w:r w:rsidR="00206224" w:rsidRPr="000B72F4">
        <w:rPr>
          <w:bCs/>
          <w:sz w:val="24"/>
        </w:rPr>
        <w:t>4</w:t>
      </w:r>
      <w:r w:rsidRPr="000B72F4">
        <w:rPr>
          <w:rFonts w:hint="eastAsia"/>
          <w:bCs/>
          <w:sz w:val="24"/>
        </w:rPr>
        <w:t>）</w:t>
      </w:r>
      <w:r w:rsidR="00206224" w:rsidRPr="000B72F4">
        <w:rPr>
          <w:bCs/>
          <w:sz w:val="24"/>
        </w:rPr>
        <w:t>.</w:t>
      </w:r>
      <w:r w:rsidR="00FC067C" w:rsidRPr="000B72F4">
        <w:rPr>
          <w:rFonts w:hint="eastAsia"/>
          <w:bCs/>
          <w:sz w:val="24"/>
        </w:rPr>
        <w:t>同一债券同时在两个或两个以上市场交易的，按债券所处的市场分别估值。</w:t>
      </w:r>
    </w:p>
    <w:p w:rsidR="00FC067C" w:rsidRPr="000B72F4" w:rsidRDefault="00206224" w:rsidP="003D42ED">
      <w:pPr>
        <w:tabs>
          <w:tab w:val="center" w:pos="4492"/>
        </w:tabs>
        <w:spacing w:line="360" w:lineRule="auto"/>
        <w:ind w:firstLineChars="200" w:firstLine="480"/>
        <w:rPr>
          <w:bCs/>
          <w:sz w:val="24"/>
        </w:rPr>
      </w:pPr>
      <w:r w:rsidRPr="000B72F4">
        <w:rPr>
          <w:rFonts w:hint="eastAsia"/>
          <w:bCs/>
          <w:sz w:val="24"/>
        </w:rPr>
        <w:t>（</w:t>
      </w:r>
      <w:r w:rsidRPr="000B72F4">
        <w:rPr>
          <w:bCs/>
          <w:sz w:val="24"/>
        </w:rPr>
        <w:t>5</w:t>
      </w:r>
      <w:r w:rsidRPr="000B72F4">
        <w:rPr>
          <w:rFonts w:hint="eastAsia"/>
          <w:bCs/>
          <w:sz w:val="24"/>
        </w:rPr>
        <w:t>）</w:t>
      </w:r>
      <w:r w:rsidR="00FC067C" w:rsidRPr="000B72F4">
        <w:rPr>
          <w:rFonts w:hint="eastAsia"/>
          <w:bCs/>
          <w:sz w:val="24"/>
        </w:rPr>
        <w:t>股指期货合约估值方法</w:t>
      </w:r>
      <w:r w:rsidR="003D42ED">
        <w:rPr>
          <w:bCs/>
          <w:sz w:val="24"/>
        </w:rPr>
        <w:tab/>
      </w:r>
    </w:p>
    <w:p w:rsidR="00FC067C" w:rsidRPr="000B72F4" w:rsidRDefault="00FC067C" w:rsidP="00FC067C">
      <w:pPr>
        <w:spacing w:line="360" w:lineRule="auto"/>
        <w:ind w:firstLineChars="200" w:firstLine="480"/>
        <w:rPr>
          <w:bCs/>
          <w:sz w:val="24"/>
        </w:rPr>
      </w:pPr>
      <w:r w:rsidRPr="000B72F4">
        <w:rPr>
          <w:rFonts w:hint="eastAsia"/>
          <w:bCs/>
          <w:sz w:val="24"/>
        </w:rPr>
        <w:t>本基金投资股指期货合约，一般以估值当日结算价进行估值，估值日无结算价的，且最近交易日后经济环境未发生重大变化的，采用最近交易日结算价估值。</w:t>
      </w:r>
    </w:p>
    <w:p w:rsidR="00FC067C" w:rsidRPr="000B72F4" w:rsidRDefault="00206224" w:rsidP="00FC067C">
      <w:pPr>
        <w:spacing w:line="360" w:lineRule="auto"/>
        <w:ind w:firstLineChars="200" w:firstLine="480"/>
        <w:rPr>
          <w:bCs/>
          <w:sz w:val="24"/>
        </w:rPr>
      </w:pPr>
      <w:r w:rsidRPr="000B72F4">
        <w:rPr>
          <w:rFonts w:hint="eastAsia"/>
          <w:bCs/>
          <w:sz w:val="24"/>
        </w:rPr>
        <w:t>（</w:t>
      </w:r>
      <w:r w:rsidRPr="000B72F4">
        <w:rPr>
          <w:bCs/>
          <w:sz w:val="24"/>
        </w:rPr>
        <w:t>6</w:t>
      </w:r>
      <w:r w:rsidRPr="000B72F4">
        <w:rPr>
          <w:rFonts w:hint="eastAsia"/>
          <w:bCs/>
          <w:sz w:val="24"/>
        </w:rPr>
        <w:t>）</w:t>
      </w:r>
      <w:r w:rsidRPr="000B72F4">
        <w:rPr>
          <w:bCs/>
          <w:sz w:val="24"/>
        </w:rPr>
        <w:t>.</w:t>
      </w:r>
      <w:r w:rsidR="00FC067C" w:rsidRPr="000B72F4">
        <w:rPr>
          <w:rFonts w:hint="eastAsia"/>
          <w:bCs/>
          <w:sz w:val="24"/>
        </w:rPr>
        <w:t>国债期货合约估值方法</w:t>
      </w:r>
    </w:p>
    <w:p w:rsidR="00FC067C" w:rsidRPr="000B72F4" w:rsidRDefault="00FC067C" w:rsidP="00FC067C">
      <w:pPr>
        <w:spacing w:line="360" w:lineRule="auto"/>
        <w:ind w:firstLineChars="200" w:firstLine="480"/>
        <w:rPr>
          <w:bCs/>
          <w:sz w:val="24"/>
        </w:rPr>
      </w:pPr>
      <w:r w:rsidRPr="000B72F4">
        <w:rPr>
          <w:rFonts w:hint="eastAsia"/>
          <w:bCs/>
          <w:sz w:val="24"/>
        </w:rPr>
        <w:t>本基金投资国债期货合约，一般以估值当日结算价进行估值，估值日无结算价的，且最近交易日后经济环境未发生重大变化的，采用最近交易日结算价估值。</w:t>
      </w:r>
    </w:p>
    <w:p w:rsidR="00FC067C" w:rsidRPr="000B72F4" w:rsidRDefault="00206224" w:rsidP="00FC067C">
      <w:pPr>
        <w:spacing w:line="360" w:lineRule="auto"/>
        <w:ind w:firstLineChars="200" w:firstLine="480"/>
        <w:rPr>
          <w:bCs/>
          <w:sz w:val="24"/>
        </w:rPr>
      </w:pPr>
      <w:r w:rsidRPr="000B72F4">
        <w:rPr>
          <w:rFonts w:hint="eastAsia"/>
          <w:bCs/>
          <w:sz w:val="24"/>
        </w:rPr>
        <w:t>（</w:t>
      </w:r>
      <w:r w:rsidRPr="000B72F4">
        <w:rPr>
          <w:bCs/>
          <w:sz w:val="24"/>
        </w:rPr>
        <w:t>7</w:t>
      </w:r>
      <w:r w:rsidRPr="000B72F4">
        <w:rPr>
          <w:rFonts w:hint="eastAsia"/>
          <w:bCs/>
          <w:sz w:val="24"/>
        </w:rPr>
        <w:t>）</w:t>
      </w:r>
      <w:r w:rsidRPr="000B72F4">
        <w:rPr>
          <w:bCs/>
          <w:sz w:val="24"/>
        </w:rPr>
        <w:t>.</w:t>
      </w:r>
      <w:r w:rsidR="00FC067C" w:rsidRPr="000B72F4">
        <w:rPr>
          <w:bCs/>
          <w:sz w:val="24"/>
        </w:rPr>
        <w:t>如有确凿证据表明按上述方法进行估值不能客观反映其公允价值的，基金管理人可根据具体情况与基金托管人商定后，按最能反映公允价值的价格估值。</w:t>
      </w:r>
    </w:p>
    <w:p w:rsidR="001E366B" w:rsidRDefault="00206224" w:rsidP="001E366B">
      <w:pPr>
        <w:spacing w:line="360" w:lineRule="auto"/>
        <w:ind w:firstLineChars="200" w:firstLine="480"/>
        <w:rPr>
          <w:bCs/>
          <w:sz w:val="24"/>
        </w:rPr>
      </w:pPr>
      <w:r w:rsidRPr="000B72F4">
        <w:rPr>
          <w:rFonts w:hint="eastAsia"/>
          <w:bCs/>
          <w:sz w:val="24"/>
        </w:rPr>
        <w:t>（</w:t>
      </w:r>
      <w:r w:rsidRPr="000B72F4">
        <w:rPr>
          <w:bCs/>
          <w:sz w:val="24"/>
        </w:rPr>
        <w:t>8</w:t>
      </w:r>
      <w:r w:rsidRPr="000B72F4">
        <w:rPr>
          <w:rFonts w:hint="eastAsia"/>
          <w:bCs/>
          <w:sz w:val="24"/>
        </w:rPr>
        <w:t>）</w:t>
      </w:r>
      <w:r w:rsidR="001E366B" w:rsidRPr="00F11275">
        <w:rPr>
          <w:rFonts w:hint="eastAsia"/>
          <w:bCs/>
          <w:sz w:val="24"/>
        </w:rPr>
        <w:t>当本基金发生大额申购或赎回情形时，基金管理人可以采用摆动定价机制，以确保基金估值的公平性。</w:t>
      </w:r>
    </w:p>
    <w:p w:rsidR="00FC067C" w:rsidRPr="000B72F4" w:rsidRDefault="001E366B" w:rsidP="001E366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FC067C" w:rsidRPr="000B72F4">
        <w:rPr>
          <w:bCs/>
          <w:sz w:val="24"/>
        </w:rPr>
        <w:t>相关法律法规以及监管部门有强制规定的，从其规定。如有新增事项，</w:t>
      </w:r>
      <w:r w:rsidR="00FC067C" w:rsidRPr="000B72F4">
        <w:rPr>
          <w:bCs/>
          <w:sz w:val="24"/>
        </w:rPr>
        <w:lastRenderedPageBreak/>
        <w:t>按国家最新规定估值。</w:t>
      </w:r>
    </w:p>
    <w:p w:rsidR="004B2B77" w:rsidRPr="000B72F4" w:rsidRDefault="004B2B77" w:rsidP="00E90C76">
      <w:pPr>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0B72F4" w:rsidRDefault="00E90C76" w:rsidP="00E90C76">
      <w:pPr>
        <w:adjustRightInd w:val="0"/>
        <w:snapToGrid w:val="0"/>
        <w:ind w:firstLine="480"/>
        <w:rPr>
          <w:rFonts w:ascii="彩虹粗仿宋" w:eastAsia="彩虹粗仿宋"/>
          <w:sz w:val="24"/>
          <w:szCs w:val="21"/>
        </w:rPr>
      </w:pPr>
      <w:r w:rsidRPr="000B72F4">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FC067C" w:rsidRPr="000B72F4">
        <w:rPr>
          <w:bCs/>
          <w:sz w:val="24"/>
        </w:rPr>
        <w:t>按照基金管理人对基金资产净值的计算结果对外予以公布</w:t>
      </w:r>
      <w:r w:rsidRPr="000B72F4">
        <w:rPr>
          <w:rFonts w:ascii="彩虹粗仿宋" w:eastAsia="彩虹粗仿宋" w:hint="eastAsia"/>
          <w:sz w:val="24"/>
          <w:szCs w:val="21"/>
        </w:rPr>
        <w:t>。</w:t>
      </w:r>
    </w:p>
    <w:p w:rsidR="00E90C76" w:rsidRPr="000B72F4" w:rsidRDefault="00E90C76" w:rsidP="00E90C76">
      <w:pPr>
        <w:adjustRightInd w:val="0"/>
        <w:snapToGrid w:val="0"/>
        <w:ind w:firstLine="480"/>
        <w:rPr>
          <w:rStyle w:val="read"/>
          <w:rFonts w:ascii="彩虹粗仿宋" w:eastAsia="彩虹粗仿宋" w:hAnsi="宋体" w:cs="Arial"/>
          <w:sz w:val="24"/>
        </w:rPr>
      </w:pPr>
      <w:r w:rsidRPr="000B72F4">
        <w:rPr>
          <w:rStyle w:val="read"/>
          <w:rFonts w:ascii="彩虹粗仿宋" w:eastAsia="彩虹粗仿宋" w:hAnsi="宋体" w:cs="Arial" w:hint="eastAsia"/>
          <w:sz w:val="24"/>
        </w:rPr>
        <w:t>3.特殊情形的处理</w:t>
      </w:r>
    </w:p>
    <w:p w:rsidR="00E90C76" w:rsidRPr="000B72F4" w:rsidRDefault="00E90C76" w:rsidP="00E90C76">
      <w:pPr>
        <w:adjustRightInd w:val="0"/>
        <w:snapToGrid w:val="0"/>
        <w:ind w:firstLineChars="200" w:firstLine="480"/>
        <w:rPr>
          <w:rStyle w:val="read"/>
          <w:rFonts w:ascii="彩虹粗仿宋" w:eastAsia="彩虹粗仿宋"/>
          <w:sz w:val="24"/>
        </w:rPr>
      </w:pPr>
      <w:r w:rsidRPr="000B72F4">
        <w:rPr>
          <w:rStyle w:val="read"/>
          <w:rFonts w:ascii="彩虹粗仿宋" w:eastAsia="彩虹粗仿宋" w:hAnsi="宋体" w:cs="Arial" w:hint="eastAsia"/>
          <w:sz w:val="24"/>
        </w:rPr>
        <w:t>基金管理人、基金托管人按估值方法的第</w:t>
      </w:r>
      <w:r w:rsidR="00206224" w:rsidRPr="000B72F4">
        <w:rPr>
          <w:rStyle w:val="read"/>
          <w:rFonts w:ascii="彩虹粗仿宋" w:eastAsia="彩虹粗仿宋" w:hAnsi="宋体" w:cs="Arial" w:hint="eastAsia"/>
          <w:sz w:val="24"/>
        </w:rPr>
        <w:t>（</w:t>
      </w:r>
      <w:r w:rsidR="00206224" w:rsidRPr="000B72F4">
        <w:rPr>
          <w:rStyle w:val="read"/>
          <w:rFonts w:ascii="彩虹粗仿宋" w:eastAsia="彩虹粗仿宋" w:hAnsi="宋体" w:cs="Arial"/>
          <w:sz w:val="24"/>
        </w:rPr>
        <w:t>7）</w:t>
      </w:r>
      <w:r w:rsidRPr="000B72F4">
        <w:rPr>
          <w:rStyle w:val="read"/>
          <w:rFonts w:ascii="彩虹粗仿宋" w:eastAsia="彩虹粗仿宋" w:hAnsi="宋体" w:cs="Arial" w:hint="eastAsia"/>
          <w:sz w:val="24"/>
        </w:rPr>
        <w:t>项进行估值时，所造成的误差不作为基金</w:t>
      </w:r>
      <w:r w:rsidR="00540255" w:rsidRPr="000B72F4">
        <w:rPr>
          <w:rStyle w:val="read"/>
          <w:rFonts w:ascii="彩虹粗仿宋" w:eastAsia="彩虹粗仿宋" w:hAnsi="宋体" w:cs="Arial" w:hint="eastAsia"/>
          <w:sz w:val="24"/>
        </w:rPr>
        <w:t>资产估值</w:t>
      </w:r>
      <w:r w:rsidRPr="000B72F4">
        <w:rPr>
          <w:rStyle w:val="read"/>
          <w:rFonts w:ascii="彩虹粗仿宋" w:eastAsia="彩虹粗仿宋" w:hint="eastAsia"/>
          <w:sz w:val="24"/>
        </w:rPr>
        <w:t>错误处理。</w:t>
      </w:r>
    </w:p>
    <w:p w:rsidR="00E90C76" w:rsidRPr="000B72F4" w:rsidRDefault="00E90C76" w:rsidP="00E90C76">
      <w:pPr>
        <w:adjustRightInd w:val="0"/>
        <w:snapToGrid w:val="0"/>
        <w:ind w:firstLineChars="200" w:firstLine="480"/>
        <w:rPr>
          <w:rStyle w:val="read"/>
          <w:rFonts w:ascii="彩虹粗仿宋" w:eastAsia="彩虹粗仿宋"/>
          <w:sz w:val="24"/>
        </w:rPr>
      </w:pPr>
      <w:r w:rsidRPr="000B72F4">
        <w:rPr>
          <w:rStyle w:val="read"/>
          <w:rFonts w:ascii="彩虹粗仿宋" w:eastAsia="彩虹粗仿宋" w:hint="eastAsia"/>
          <w:sz w:val="24"/>
        </w:rPr>
        <w:t>（三）基金份额净值错误的处理方式</w:t>
      </w:r>
    </w:p>
    <w:p w:rsidR="00E90C76" w:rsidRPr="000B72F4" w:rsidRDefault="00E90C76" w:rsidP="00E90C76">
      <w:pPr>
        <w:adjustRightInd w:val="0"/>
        <w:snapToGrid w:val="0"/>
        <w:ind w:firstLineChars="200" w:firstLine="480"/>
        <w:rPr>
          <w:rStyle w:val="read"/>
          <w:rFonts w:ascii="彩虹粗仿宋" w:eastAsia="彩虹粗仿宋"/>
          <w:sz w:val="24"/>
        </w:rPr>
      </w:pPr>
      <w:r w:rsidRPr="000B72F4">
        <w:rPr>
          <w:rStyle w:val="read"/>
          <w:rFonts w:ascii="彩虹粗仿宋" w:eastAsia="彩虹粗仿宋" w:hint="eastAsia"/>
          <w:sz w:val="24"/>
        </w:rPr>
        <w:t>1.当基金份额净值小数点后</w:t>
      </w:r>
      <w:r w:rsidR="00611C08" w:rsidRPr="000B72F4">
        <w:rPr>
          <w:rStyle w:val="read"/>
          <w:rFonts w:ascii="彩虹粗仿宋" w:eastAsia="彩虹粗仿宋" w:hint="eastAsia"/>
          <w:sz w:val="24"/>
        </w:rPr>
        <w:t>4</w:t>
      </w:r>
      <w:r w:rsidRPr="000B72F4">
        <w:rPr>
          <w:rStyle w:val="read"/>
          <w:rFonts w:ascii="彩虹粗仿宋" w:eastAsia="彩虹粗仿宋" w:hint="eastAsia"/>
          <w:sz w:val="24"/>
        </w:rPr>
        <w:t>位以内(含</w:t>
      </w:r>
      <w:r w:rsidR="00611C08" w:rsidRPr="000B72F4">
        <w:rPr>
          <w:rStyle w:val="read"/>
          <w:rFonts w:ascii="彩虹粗仿宋" w:eastAsia="彩虹粗仿宋" w:hint="eastAsia"/>
          <w:sz w:val="24"/>
        </w:rPr>
        <w:t>第4</w:t>
      </w:r>
      <w:r w:rsidRPr="000B72F4">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B72F4">
        <w:rPr>
          <w:rFonts w:ascii="彩虹粗仿宋" w:eastAsia="彩虹粗仿宋" w:cs="Arial" w:hint="eastAsia"/>
          <w:sz w:val="24"/>
        </w:rPr>
        <w:t>；错误偏差达到基金份额净值的</w:t>
      </w:r>
      <w:r w:rsidRPr="000B72F4">
        <w:rPr>
          <w:rFonts w:ascii="彩虹粗仿宋" w:eastAsia="彩虹粗仿宋" w:hAnsi="宋体" w:hint="eastAsia"/>
          <w:sz w:val="24"/>
        </w:rPr>
        <w:t>0.5%时，基金管理人应当公告</w:t>
      </w:r>
      <w:r w:rsidRPr="000B72F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0C76" w:rsidRPr="000B72F4" w:rsidRDefault="00E90C76" w:rsidP="00E90C76">
      <w:pPr>
        <w:adjustRightInd w:val="0"/>
        <w:snapToGrid w:val="0"/>
        <w:ind w:firstLineChars="200" w:firstLine="480"/>
        <w:rPr>
          <w:rStyle w:val="read"/>
          <w:rFonts w:ascii="彩虹粗仿宋" w:eastAsia="彩虹粗仿宋"/>
          <w:sz w:val="24"/>
        </w:rPr>
      </w:pPr>
      <w:r w:rsidRPr="000B72F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B72F4">
        <w:rPr>
          <w:rFonts w:ascii="彩虹粗仿宋" w:eastAsia="彩虹粗仿宋" w:hAnsi="宋体" w:cs="Arial" w:hint="eastAsia"/>
          <w:sz w:val="24"/>
        </w:rPr>
        <w:t>损失，由基金管理人负责赔付。</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w:t>
      </w:r>
      <w:r w:rsidRPr="000B72F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0B72F4">
        <w:rPr>
          <w:rFonts w:ascii="彩虹粗仿宋" w:eastAsia="彩虹粗仿宋" w:hAnsi="宋体" w:cs="Arial" w:hint="eastAsia"/>
          <w:sz w:val="24"/>
        </w:rPr>
        <w:lastRenderedPageBreak/>
        <w:t>金管理人负责赔付。</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w:t>
      </w:r>
      <w:r w:rsidRPr="000B72F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F1CA6" w:rsidRPr="000B72F4" w:rsidRDefault="00E90C76" w:rsidP="00E82D5A">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w:t>
      </w:r>
      <w:r w:rsidR="00AF1CA6" w:rsidRPr="000B72F4">
        <w:rPr>
          <w:rFonts w:ascii="彩虹粗仿宋" w:eastAsia="彩虹粗仿宋" w:hAnsi="宋体" w:cs="Arial"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2396B" w:rsidRPr="000B72F4" w:rsidRDefault="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基金管理人和基金托管人由于各自技术系统设置而产生的净值计算尾差，以基金管理人计算结果为准。</w:t>
      </w:r>
    </w:p>
    <w:p w:rsidR="00E90C76" w:rsidRPr="000B72F4" w:rsidRDefault="00E82D5A"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w:t>
      </w:r>
      <w:r w:rsidR="00E90C76" w:rsidRPr="000B72F4">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（四）暂停估值与公告基金份额净值的情形</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1.基金投资所涉及的证券</w:t>
      </w:r>
      <w:r w:rsidR="000D2B63" w:rsidRPr="000B72F4">
        <w:rPr>
          <w:rFonts w:ascii="彩虹粗仿宋" w:eastAsia="彩虹粗仿宋" w:hAnsi="宋体" w:cs="Arial" w:hint="eastAsia"/>
          <w:sz w:val="24"/>
        </w:rPr>
        <w:t>、期货</w:t>
      </w:r>
      <w:r w:rsidRPr="000B72F4">
        <w:rPr>
          <w:rFonts w:ascii="彩虹粗仿宋" w:eastAsia="彩虹粗仿宋" w:hAnsi="宋体" w:cs="Arial" w:hint="eastAsia"/>
          <w:sz w:val="24"/>
        </w:rPr>
        <w:t>交易市场遇法定节假日或因其他原因暂停营业时；</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2.因不可抗力致使基金管理人、基金托管人无法准确评估基金资产价值时；</w:t>
      </w:r>
    </w:p>
    <w:p w:rsidR="001E366B" w:rsidRDefault="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3.</w:t>
      </w:r>
      <w:r w:rsidR="001E366B" w:rsidRPr="001E366B">
        <w:rPr>
          <w:rFonts w:ascii="彩虹粗仿宋" w:eastAsia="彩虹粗仿宋" w:hAnsi="宋体" w:cs="Arial" w:hint="eastAsia"/>
          <w:sz w:val="24"/>
        </w:rPr>
        <w:t>当前一估值日基金资产净值 50%以上的资产出现无可参考的活跃市场价格且采用估值技术仍导致公允价值存在重大不确定性时，基金管理人经与基金托管人协商一致的</w:t>
      </w:r>
      <w:r w:rsidR="00697618" w:rsidRPr="00697618">
        <w:rPr>
          <w:rFonts w:ascii="彩虹粗仿宋" w:eastAsia="彩虹粗仿宋" w:hAnsi="宋体" w:cs="Arial" w:hint="eastAsia"/>
          <w:bCs/>
          <w:sz w:val="24"/>
          <w:u w:val="single"/>
        </w:rPr>
        <w:t>，基金管理人</w:t>
      </w:r>
      <w:r w:rsidR="00697618" w:rsidRPr="00697618">
        <w:rPr>
          <w:rFonts w:ascii="彩虹粗仿宋" w:eastAsia="彩虹粗仿宋" w:hAnsi="宋体" w:cs="Arial"/>
          <w:bCs/>
          <w:sz w:val="24"/>
          <w:u w:val="single"/>
        </w:rPr>
        <w:t>应当暂停</w:t>
      </w:r>
      <w:r w:rsidR="00697618" w:rsidRPr="00697618">
        <w:rPr>
          <w:rFonts w:ascii="彩虹粗仿宋" w:eastAsia="彩虹粗仿宋" w:hAnsi="宋体" w:cs="Arial" w:hint="eastAsia"/>
          <w:bCs/>
          <w:sz w:val="24"/>
          <w:u w:val="single"/>
        </w:rPr>
        <w:t>基金</w:t>
      </w:r>
      <w:r w:rsidR="00697618" w:rsidRPr="00697618">
        <w:rPr>
          <w:rFonts w:ascii="彩虹粗仿宋" w:eastAsia="彩虹粗仿宋" w:hAnsi="宋体" w:cs="Arial"/>
          <w:bCs/>
          <w:sz w:val="24"/>
          <w:u w:val="single"/>
        </w:rPr>
        <w:t>估值</w:t>
      </w:r>
      <w:r w:rsidR="001E366B" w:rsidRPr="001E366B">
        <w:rPr>
          <w:rFonts w:ascii="彩虹粗仿宋" w:eastAsia="彩虹粗仿宋" w:hAnsi="宋体" w:cs="Arial" w:hint="eastAsia"/>
          <w:sz w:val="24"/>
        </w:rPr>
        <w:t>；</w:t>
      </w:r>
    </w:p>
    <w:p w:rsidR="0052396B" w:rsidRPr="000B72F4" w:rsidRDefault="001E366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E90C76" w:rsidRPr="000B72F4">
        <w:rPr>
          <w:rFonts w:ascii="彩虹粗仿宋" w:eastAsia="彩虹粗仿宋" w:hAnsi="宋体" w:cs="Arial" w:hint="eastAsia"/>
          <w:sz w:val="24"/>
        </w:rPr>
        <w:t>中国证监会和《基金合同》认定的其他情形。</w:t>
      </w:r>
    </w:p>
    <w:p w:rsidR="00E90C76" w:rsidRPr="000B72F4" w:rsidRDefault="00E90C76" w:rsidP="001E366B">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（五）基金会计制度</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按国家有关部门规定的会计制度执行。</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（六）基金账册的建立</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（七）基金财务报表与报告的编制和复核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1.财务报表的编制</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基金财务报表由基金管理人编制，基金托管人复核。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2.报表复核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基金托管人在收到基金管理人编制的基金财务报表后，进行独立的复核。核</w:t>
      </w:r>
      <w:r w:rsidRPr="000B72F4">
        <w:rPr>
          <w:rFonts w:ascii="彩虹粗仿宋" w:eastAsia="彩虹粗仿宋" w:hAnsi="宋体" w:cs="Arial" w:hint="eastAsia"/>
          <w:sz w:val="24"/>
        </w:rPr>
        <w:lastRenderedPageBreak/>
        <w:t>对不符时，应及时通知基金管理人共同查出原因，进行调整，直至双方数据完全一致。</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3.财务报表的编制与复核时间安排</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(1)报表的编制</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0C76" w:rsidRPr="000B72F4" w:rsidRDefault="00E90C76" w:rsidP="00E90C76">
      <w:pPr>
        <w:pStyle w:val="a0"/>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(2)报表的复核</w:t>
      </w:r>
    </w:p>
    <w:p w:rsidR="00E90C76" w:rsidRPr="000B72F4" w:rsidRDefault="00E90C76" w:rsidP="00E90C76">
      <w:pPr>
        <w:pStyle w:val="a0"/>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0B72F4" w:rsidRDefault="00E90C76" w:rsidP="00E90C76">
      <w:pPr>
        <w:pStyle w:val="a0"/>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基金管理人应留足充分的时间，便于基金托管人复核相关报表及报告。</w:t>
      </w:r>
    </w:p>
    <w:p w:rsidR="00E90C76" w:rsidRPr="000B72F4" w:rsidRDefault="00E90C76" w:rsidP="00E90C76">
      <w:pPr>
        <w:pStyle w:val="a0"/>
        <w:adjustRightInd w:val="0"/>
        <w:snapToGrid w:val="0"/>
        <w:ind w:firstLine="480"/>
        <w:rPr>
          <w:rFonts w:ascii="彩虹粗仿宋" w:eastAsia="彩虹粗仿宋" w:hAnsi="宋体" w:cs="Arial"/>
          <w:sz w:val="24"/>
        </w:rPr>
      </w:pPr>
      <w:r w:rsidRPr="000B72F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0C76" w:rsidRPr="000B72F4" w:rsidRDefault="00E90C76" w:rsidP="00E90C76">
      <w:pPr>
        <w:pStyle w:val="a0"/>
        <w:adjustRightInd w:val="0"/>
        <w:snapToGrid w:val="0"/>
        <w:ind w:firstLineChars="0" w:firstLine="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87" w:name="_Toc124325893"/>
      <w:r w:rsidRPr="000B72F4">
        <w:rPr>
          <w:rFonts w:ascii="彩虹粗仿宋" w:eastAsia="彩虹粗仿宋" w:hint="eastAsia"/>
          <w:sz w:val="30"/>
        </w:rPr>
        <w:t>九、基金收益分配</w:t>
      </w:r>
      <w:bookmarkEnd w:id="87"/>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基金收益分配是指按规定将基金的可分配收益按基金份额进行比例分配。</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（一）基金收益分配的原则</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基金收益分配应遵循下列原则：</w:t>
      </w:r>
    </w:p>
    <w:p w:rsidR="0052396B" w:rsidRPr="000B72F4" w:rsidRDefault="00E90C76" w:rsidP="000B72F4">
      <w:pPr>
        <w:spacing w:line="360" w:lineRule="auto"/>
        <w:ind w:firstLineChars="200" w:firstLine="480"/>
        <w:rPr>
          <w:rFonts w:ascii="宋体" w:hAnsi="宋体"/>
          <w:bCs/>
          <w:sz w:val="24"/>
        </w:rPr>
      </w:pPr>
      <w:r w:rsidRPr="000B72F4">
        <w:rPr>
          <w:rFonts w:ascii="宋体" w:hAnsi="宋体" w:cs="Arial" w:hint="eastAsia"/>
          <w:sz w:val="24"/>
        </w:rPr>
        <w:t>1.</w:t>
      </w:r>
      <w:r w:rsidR="0052396B" w:rsidRPr="000B72F4">
        <w:rPr>
          <w:rFonts w:ascii="宋体" w:hAnsi="宋体"/>
          <w:bCs/>
          <w:sz w:val="24"/>
        </w:rPr>
        <w:t>在符合有关基金分红条件的前提下，本基金每</w:t>
      </w:r>
      <w:r w:rsidR="0052396B" w:rsidRPr="000B72F4">
        <w:rPr>
          <w:rFonts w:ascii="宋体" w:hAnsi="宋体" w:hint="eastAsia"/>
          <w:bCs/>
          <w:sz w:val="24"/>
        </w:rPr>
        <w:t>个封闭期内</w:t>
      </w:r>
      <w:r w:rsidR="0052396B" w:rsidRPr="000B72F4">
        <w:rPr>
          <w:rFonts w:ascii="宋体" w:hAnsi="宋体"/>
          <w:bCs/>
          <w:sz w:val="24"/>
        </w:rPr>
        <w:t>收益分配次数最多为</w:t>
      </w:r>
      <w:r w:rsidR="0052396B" w:rsidRPr="000B72F4">
        <w:rPr>
          <w:rFonts w:ascii="宋体" w:hAnsi="宋体" w:hint="eastAsia"/>
          <w:bCs/>
          <w:sz w:val="24"/>
        </w:rPr>
        <w:t>6</w:t>
      </w:r>
      <w:r w:rsidR="0052396B" w:rsidRPr="000B72F4">
        <w:rPr>
          <w:rFonts w:ascii="宋体" w:hAnsi="宋体"/>
          <w:bCs/>
          <w:sz w:val="24"/>
        </w:rPr>
        <w:t>次，每次收益分配比例不得低于该次可供分配利润的</w:t>
      </w:r>
      <w:r w:rsidR="0052396B" w:rsidRPr="000B72F4">
        <w:rPr>
          <w:rFonts w:ascii="宋体" w:hAnsi="宋体" w:hint="eastAsia"/>
          <w:bCs/>
          <w:sz w:val="24"/>
        </w:rPr>
        <w:t>10</w:t>
      </w:r>
      <w:r w:rsidR="0052396B" w:rsidRPr="000B72F4">
        <w:rPr>
          <w:rFonts w:ascii="宋体" w:hAnsi="宋体"/>
          <w:bCs/>
          <w:sz w:val="24"/>
        </w:rPr>
        <w:t>%</w:t>
      </w:r>
      <w:r w:rsidR="0052396B" w:rsidRPr="000B72F4">
        <w:rPr>
          <w:rFonts w:ascii="宋体" w:hAnsi="宋体" w:hint="eastAsia"/>
          <w:bCs/>
          <w:sz w:val="24"/>
        </w:rPr>
        <w:t>。</w:t>
      </w:r>
      <w:r w:rsidR="0052396B" w:rsidRPr="000B72F4">
        <w:rPr>
          <w:rFonts w:ascii="宋体" w:hAnsi="宋体"/>
          <w:bCs/>
          <w:sz w:val="24"/>
        </w:rPr>
        <w:t>若《基金合同》生效不满3个月可不进行收益分配；</w:t>
      </w:r>
    </w:p>
    <w:p w:rsidR="00E90C76" w:rsidRPr="000B72F4" w:rsidRDefault="008A77C2" w:rsidP="000B72F4">
      <w:pPr>
        <w:adjustRightInd w:val="0"/>
        <w:snapToGrid w:val="0"/>
        <w:spacing w:line="360" w:lineRule="auto"/>
        <w:ind w:firstLineChars="200" w:firstLine="480"/>
        <w:outlineLvl w:val="0"/>
        <w:rPr>
          <w:rFonts w:ascii="宋体" w:hAnsi="宋体" w:cs="Arial"/>
          <w:sz w:val="24"/>
        </w:rPr>
      </w:pPr>
      <w:r w:rsidRPr="000B72F4">
        <w:rPr>
          <w:rFonts w:ascii="宋体" w:hAnsi="宋体" w:cs="Arial" w:hint="eastAsia"/>
          <w:sz w:val="24"/>
        </w:rPr>
        <w:t>2</w:t>
      </w:r>
      <w:r w:rsidR="00E90C76" w:rsidRPr="000B72F4">
        <w:rPr>
          <w:rFonts w:ascii="宋体" w:hAnsi="宋体" w:cs="Arial" w:hint="eastAsia"/>
          <w:sz w:val="24"/>
        </w:rPr>
        <w:t>.</w:t>
      </w:r>
      <w:r w:rsidR="0052396B" w:rsidRPr="000B72F4">
        <w:rPr>
          <w:rFonts w:ascii="宋体" w:hAnsi="宋体"/>
          <w:bCs/>
          <w:sz w:val="24"/>
        </w:rPr>
        <w:t>基金收益分配方式分两种：现金分红与红利再投资，投资者可选择现金红利或将现金红利自动转为</w:t>
      </w:r>
      <w:r w:rsidR="00CC0C8A" w:rsidRPr="000B72F4">
        <w:rPr>
          <w:rFonts w:ascii="宋体" w:hAnsi="宋体" w:hint="eastAsia"/>
          <w:bCs/>
          <w:sz w:val="24"/>
        </w:rPr>
        <w:t>相应类别的</w:t>
      </w:r>
      <w:r w:rsidR="0052396B" w:rsidRPr="000B72F4">
        <w:rPr>
          <w:rFonts w:ascii="宋体" w:hAnsi="宋体"/>
          <w:bCs/>
          <w:sz w:val="24"/>
        </w:rPr>
        <w:t>基金份额进行再投资；若投资者不选择，本基金默认的收益分配方式是现金分红</w:t>
      </w:r>
      <w:r w:rsidR="00E90C76" w:rsidRPr="000B72F4">
        <w:rPr>
          <w:rFonts w:ascii="宋体" w:hAnsi="宋体" w:cs="Arial" w:hint="eastAsia"/>
          <w:sz w:val="24"/>
        </w:rPr>
        <w:t>；</w:t>
      </w:r>
    </w:p>
    <w:p w:rsidR="00E90C76" w:rsidRPr="000B72F4" w:rsidRDefault="008A77C2" w:rsidP="000B72F4">
      <w:pPr>
        <w:adjustRightInd w:val="0"/>
        <w:snapToGrid w:val="0"/>
        <w:spacing w:line="360" w:lineRule="auto"/>
        <w:ind w:firstLineChars="200" w:firstLine="480"/>
        <w:outlineLvl w:val="0"/>
        <w:rPr>
          <w:rFonts w:ascii="宋体" w:hAnsi="宋体" w:cs="Arial"/>
          <w:sz w:val="24"/>
        </w:rPr>
      </w:pPr>
      <w:r w:rsidRPr="000B72F4">
        <w:rPr>
          <w:rFonts w:ascii="宋体" w:hAnsi="宋体" w:cs="Arial" w:hint="eastAsia"/>
          <w:sz w:val="24"/>
        </w:rPr>
        <w:t>3</w:t>
      </w:r>
      <w:r w:rsidR="00E90C76" w:rsidRPr="000B72F4">
        <w:rPr>
          <w:rFonts w:ascii="宋体" w:hAnsi="宋体" w:cs="Arial" w:hint="eastAsia"/>
          <w:sz w:val="24"/>
        </w:rPr>
        <w:t>.</w:t>
      </w:r>
      <w:r w:rsidR="0052396B" w:rsidRPr="000B72F4">
        <w:rPr>
          <w:rFonts w:ascii="宋体" w:hAnsi="宋体"/>
          <w:bCs/>
          <w:sz w:val="24"/>
        </w:rPr>
        <w:t>基金收益分配后</w:t>
      </w:r>
      <w:r w:rsidR="0052396B" w:rsidRPr="000B72F4">
        <w:rPr>
          <w:rFonts w:ascii="宋体" w:hAnsi="宋体" w:hint="eastAsia"/>
          <w:bCs/>
          <w:sz w:val="24"/>
        </w:rPr>
        <w:t>各类</w:t>
      </w:r>
      <w:r w:rsidR="0052396B" w:rsidRPr="000B72F4">
        <w:rPr>
          <w:rFonts w:ascii="宋体" w:hAnsi="宋体"/>
          <w:bCs/>
          <w:sz w:val="24"/>
        </w:rPr>
        <w:t>基金份额</w:t>
      </w:r>
      <w:r w:rsidR="0052396B" w:rsidRPr="000B72F4">
        <w:rPr>
          <w:rFonts w:ascii="宋体" w:hAnsi="宋体" w:hint="eastAsia"/>
          <w:bCs/>
          <w:sz w:val="24"/>
        </w:rPr>
        <w:t>的基金份额</w:t>
      </w:r>
      <w:r w:rsidR="0052396B" w:rsidRPr="000B72F4">
        <w:rPr>
          <w:rFonts w:ascii="宋体" w:hAnsi="宋体"/>
          <w:bCs/>
          <w:sz w:val="24"/>
        </w:rPr>
        <w:t>净值不能低于面值；即基金收益分配基准日的</w:t>
      </w:r>
      <w:r w:rsidR="0052396B" w:rsidRPr="000B72F4">
        <w:rPr>
          <w:rFonts w:ascii="宋体" w:hAnsi="宋体" w:hint="eastAsia"/>
          <w:bCs/>
          <w:sz w:val="24"/>
        </w:rPr>
        <w:t>各类</w:t>
      </w:r>
      <w:r w:rsidR="0052396B" w:rsidRPr="000B72F4">
        <w:rPr>
          <w:rFonts w:ascii="宋体" w:hAnsi="宋体"/>
          <w:bCs/>
          <w:sz w:val="24"/>
        </w:rPr>
        <w:t>基金份额</w:t>
      </w:r>
      <w:r w:rsidR="0052396B" w:rsidRPr="000B72F4">
        <w:rPr>
          <w:rFonts w:ascii="宋体" w:hAnsi="宋体" w:hint="eastAsia"/>
          <w:bCs/>
          <w:sz w:val="24"/>
        </w:rPr>
        <w:t>的基金份额</w:t>
      </w:r>
      <w:r w:rsidR="0052396B" w:rsidRPr="000B72F4">
        <w:rPr>
          <w:rFonts w:ascii="宋体" w:hAnsi="宋体"/>
          <w:bCs/>
          <w:sz w:val="24"/>
        </w:rPr>
        <w:t>净值减去每单位基金份额收益分配金额后不能低于面值</w:t>
      </w:r>
      <w:r w:rsidR="00E90C76" w:rsidRPr="000B72F4">
        <w:rPr>
          <w:rFonts w:ascii="宋体" w:hAnsi="宋体" w:cs="Arial" w:hint="eastAsia"/>
          <w:sz w:val="24"/>
        </w:rPr>
        <w:t>；</w:t>
      </w:r>
    </w:p>
    <w:p w:rsidR="00CC0C8A" w:rsidRPr="000B72F4" w:rsidRDefault="008A77C2" w:rsidP="000B72F4">
      <w:pPr>
        <w:adjustRightInd w:val="0"/>
        <w:snapToGrid w:val="0"/>
        <w:spacing w:line="360" w:lineRule="auto"/>
        <w:ind w:firstLineChars="200" w:firstLine="480"/>
        <w:outlineLvl w:val="0"/>
        <w:rPr>
          <w:rFonts w:ascii="宋体" w:hAnsi="宋体" w:cs="Arial"/>
          <w:sz w:val="24"/>
        </w:rPr>
      </w:pPr>
      <w:r w:rsidRPr="000B72F4">
        <w:rPr>
          <w:rFonts w:ascii="宋体" w:hAnsi="宋体" w:cs="Arial" w:hint="eastAsia"/>
          <w:sz w:val="24"/>
        </w:rPr>
        <w:lastRenderedPageBreak/>
        <w:t>4.</w:t>
      </w:r>
      <w:r w:rsidR="0052396B" w:rsidRPr="000B72F4">
        <w:rPr>
          <w:rFonts w:ascii="宋体" w:hAnsi="宋体" w:hint="eastAsia"/>
          <w:bCs/>
          <w:sz w:val="24"/>
        </w:rPr>
        <w:t>同一类别</w:t>
      </w:r>
      <w:r w:rsidR="0052396B" w:rsidRPr="000B72F4">
        <w:rPr>
          <w:rFonts w:ascii="宋体" w:hAnsi="宋体"/>
          <w:bCs/>
          <w:sz w:val="24"/>
        </w:rPr>
        <w:t>每一基金份额享有同等分配权</w:t>
      </w:r>
      <w:r w:rsidRPr="000B72F4">
        <w:rPr>
          <w:rFonts w:ascii="宋体" w:hAnsi="宋体" w:cs="Arial" w:hint="eastAsia"/>
          <w:sz w:val="24"/>
        </w:rPr>
        <w:t>；</w:t>
      </w:r>
    </w:p>
    <w:p w:rsidR="00E90C76" w:rsidRPr="000B72F4" w:rsidRDefault="00E90C76" w:rsidP="000B72F4">
      <w:pPr>
        <w:adjustRightInd w:val="0"/>
        <w:snapToGrid w:val="0"/>
        <w:spacing w:line="360" w:lineRule="auto"/>
        <w:ind w:firstLineChars="200" w:firstLine="480"/>
        <w:outlineLvl w:val="0"/>
        <w:rPr>
          <w:rFonts w:ascii="宋体" w:hAnsi="宋体" w:cs="Arial"/>
          <w:sz w:val="24"/>
        </w:rPr>
      </w:pPr>
      <w:r w:rsidRPr="000B72F4">
        <w:rPr>
          <w:rFonts w:ascii="宋体" w:hAnsi="宋体" w:cs="Arial" w:hint="eastAsia"/>
          <w:sz w:val="24"/>
        </w:rPr>
        <w:t>5.法律法规或监管机构另有规定的，从其规定。</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（二）基金收益分配的时间和程序</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本基金收益分配方案由基金管理人拟订，并由基金托管人复核，在2个工作日内在指定</w:t>
      </w:r>
      <w:r w:rsidR="00E82D5A" w:rsidRPr="000B72F4">
        <w:rPr>
          <w:rFonts w:ascii="彩虹粗仿宋" w:eastAsia="彩虹粗仿宋" w:hAnsi="宋体" w:cs="Arial" w:hint="eastAsia"/>
          <w:sz w:val="24"/>
        </w:rPr>
        <w:t>媒介</w:t>
      </w:r>
      <w:r w:rsidRPr="000B72F4">
        <w:rPr>
          <w:rFonts w:ascii="彩虹粗仿宋" w:eastAsia="彩虹粗仿宋" w:hAnsi="宋体" w:cs="Arial" w:hint="eastAsia"/>
          <w:sz w:val="24"/>
        </w:rPr>
        <w:t>公告并报中国证监会备案。</w:t>
      </w:r>
      <w:r w:rsidRPr="000B72F4">
        <w:rPr>
          <w:rFonts w:ascii="彩虹粗仿宋" w:eastAsia="彩虹粗仿宋" w:hint="eastAsia"/>
          <w:sz w:val="24"/>
        </w:rPr>
        <w:t>基金红利发放日距离收益分配基准日（即可供分配利润计算截止日）的时间不得超过15个工作日。</w:t>
      </w:r>
      <w:r w:rsidRPr="000B72F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CC0C8A" w:rsidRPr="000B72F4">
        <w:rPr>
          <w:rFonts w:ascii="彩虹粗仿宋" w:eastAsia="彩虹粗仿宋" w:hAnsi="宋体" w:cs="Arial" w:hint="eastAsia"/>
          <w:bCs/>
          <w:sz w:val="24"/>
        </w:rPr>
        <w:t>相应类别的</w:t>
      </w:r>
      <w:r w:rsidRPr="000B72F4">
        <w:rPr>
          <w:rFonts w:ascii="彩虹粗仿宋" w:eastAsia="彩虹粗仿宋" w:hAnsi="宋体" w:cs="Arial" w:hint="eastAsia"/>
          <w:sz w:val="24"/>
        </w:rPr>
        <w:t>基金份额。红利再投资的计算方法，依照《业务规则》执行。</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88" w:name="_Toc124325894"/>
      <w:r w:rsidRPr="000B72F4">
        <w:rPr>
          <w:rFonts w:ascii="彩虹粗仿宋" w:eastAsia="彩虹粗仿宋" w:hint="eastAsia"/>
          <w:sz w:val="30"/>
        </w:rPr>
        <w:t>十、基金信息披露</w:t>
      </w:r>
      <w:bookmarkEnd w:id="88"/>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（一）保密义务</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1.非因基金管理人和基金托管人的原因导致保密信息被披露、泄露或公开；</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90C76" w:rsidRPr="000B72F4" w:rsidRDefault="00E90C7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（二）信息披露的内容</w:t>
      </w:r>
    </w:p>
    <w:p w:rsidR="00E90C76" w:rsidRPr="000B72F4" w:rsidRDefault="00E90C7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sidR="00CC0C8A" w:rsidRPr="000B72F4">
        <w:rPr>
          <w:rFonts w:ascii="彩虹粗仿宋" w:eastAsia="彩虹粗仿宋" w:hAnsi="宋体" w:cs="Arial" w:hint="eastAsia"/>
          <w:sz w:val="24"/>
        </w:rPr>
        <w:t>（</w:t>
      </w:r>
      <w:r w:rsidRPr="000B72F4">
        <w:rPr>
          <w:rFonts w:ascii="彩虹粗仿宋" w:eastAsia="彩虹粗仿宋" w:hAnsi="宋体" w:cs="Arial" w:hint="eastAsia"/>
          <w:sz w:val="24"/>
        </w:rPr>
        <w:t>包括基金年度报告、基金半年度报告和基金季度报告</w:t>
      </w:r>
      <w:r w:rsidR="00CC0C8A" w:rsidRPr="000B72F4">
        <w:rPr>
          <w:rFonts w:ascii="彩虹粗仿宋" w:eastAsia="彩虹粗仿宋" w:hAnsi="宋体" w:cs="Arial" w:hint="eastAsia"/>
          <w:sz w:val="24"/>
        </w:rPr>
        <w:t>）</w:t>
      </w:r>
      <w:r w:rsidRPr="000B72F4">
        <w:rPr>
          <w:rFonts w:ascii="彩虹粗仿宋" w:eastAsia="彩虹粗仿宋" w:hAnsi="宋体" w:cs="Arial" w:hint="eastAsia"/>
          <w:sz w:val="24"/>
        </w:rPr>
        <w:t>、临时报告、澄清公告、基金份额持有人大会决议、</w:t>
      </w:r>
      <w:r w:rsidR="00E82D5A" w:rsidRPr="000B72F4">
        <w:rPr>
          <w:rFonts w:ascii="彩虹粗仿宋" w:eastAsia="彩虹粗仿宋" w:hAnsi="宋体" w:cs="Arial" w:hint="eastAsia"/>
          <w:sz w:val="24"/>
        </w:rPr>
        <w:t>基金投资资产支持证券的信息</w:t>
      </w:r>
      <w:r w:rsidR="00AD494A" w:rsidRPr="000B72F4">
        <w:rPr>
          <w:rFonts w:ascii="彩虹粗仿宋" w:eastAsia="彩虹粗仿宋" w:hAnsi="宋体" w:cs="Arial" w:hint="eastAsia"/>
          <w:sz w:val="24"/>
        </w:rPr>
        <w:t>、基金投资股指期货的信息、基金投资国债期货的信息</w:t>
      </w:r>
      <w:r w:rsidR="00E82D5A" w:rsidRPr="000B72F4">
        <w:rPr>
          <w:rFonts w:ascii="彩虹粗仿宋" w:eastAsia="彩虹粗仿宋" w:hAnsi="宋体" w:cs="Arial" w:hint="eastAsia"/>
          <w:sz w:val="24"/>
        </w:rPr>
        <w:t>及</w:t>
      </w:r>
      <w:r w:rsidRPr="000B72F4">
        <w:rPr>
          <w:rFonts w:ascii="彩虹粗仿宋" w:eastAsia="彩虹粗仿宋" w:hAnsi="宋体" w:cs="Arial" w:hint="eastAsia"/>
          <w:sz w:val="24"/>
        </w:rPr>
        <w:t>中国证监会规定的其他信息。基金年度报告需经具有从事证券相关业务资格的会计师事务所审计后，方可披露。</w:t>
      </w:r>
    </w:p>
    <w:p w:rsidR="00E90C76" w:rsidRPr="000B72F4" w:rsidRDefault="00E90C7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（三）基金托管人和基金管理人在信息披露中的职责和信息披露程序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1.职责</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对于不需要基金托管人复核的信息，基金管理人在公告前应告知基金托管人。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基金管理人和基金托管人应积极配合、互相监督，保证其履行按照法定方式和限时披露的义务。</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当出现下述情况时，基金管理人和基金托管人可暂停或延迟披露基金相关信息：</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(1)不可抗力；</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(2)基金投资所涉及的证券</w:t>
      </w:r>
      <w:r w:rsidR="00ED4D6D" w:rsidRPr="000B72F4">
        <w:rPr>
          <w:rFonts w:ascii="彩虹粗仿宋" w:eastAsia="彩虹粗仿宋" w:hAnsi="宋体" w:cs="Arial" w:hint="eastAsia"/>
          <w:sz w:val="24"/>
        </w:rPr>
        <w:t>、期货</w:t>
      </w:r>
      <w:r w:rsidRPr="000B72F4">
        <w:rPr>
          <w:rFonts w:ascii="彩虹粗仿宋" w:eastAsia="彩虹粗仿宋" w:hAnsi="宋体" w:cs="Arial" w:hint="eastAsia"/>
          <w:sz w:val="24"/>
        </w:rPr>
        <w:t>交易市场遇法定节假日或因其他原因暂停</w:t>
      </w:r>
      <w:r w:rsidR="0044251D" w:rsidRPr="000B72F4">
        <w:rPr>
          <w:rFonts w:ascii="彩虹粗仿宋" w:eastAsia="彩虹粗仿宋" w:hAnsi="宋体" w:cs="Arial" w:hint="eastAsia"/>
          <w:sz w:val="24"/>
        </w:rPr>
        <w:t>估值的情形</w:t>
      </w:r>
      <w:r w:rsidRPr="000B72F4">
        <w:rPr>
          <w:rFonts w:ascii="彩虹粗仿宋" w:eastAsia="彩虹粗仿宋" w:hAnsi="宋体" w:cs="Arial" w:hint="eastAsia"/>
          <w:sz w:val="24"/>
        </w:rPr>
        <w:t>时；</w:t>
      </w:r>
    </w:p>
    <w:p w:rsidR="0044251D" w:rsidRPr="000B72F4" w:rsidDel="0044251D" w:rsidRDefault="00E90C76" w:rsidP="0044251D">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w:t>
      </w:r>
      <w:r w:rsidR="006669A4" w:rsidRPr="006669A4">
        <w:rPr>
          <w:rFonts w:ascii="彩虹粗仿宋" w:eastAsia="彩虹粗仿宋" w:hAnsi="宋体" w:cs="Arial" w:hint="eastAsia"/>
          <w:sz w:val="24"/>
        </w:rPr>
        <w:t>当前一估值日基金资产净值 50%以上的资产出现无可参考的活跃市场价格且采用估值技术仍导致公允价值存在重大不确定性时，基金管理人经与基金托管人协商一致的</w:t>
      </w:r>
      <w:r w:rsidR="006669A4">
        <w:rPr>
          <w:rFonts w:ascii="彩虹粗仿宋" w:eastAsia="彩虹粗仿宋" w:hAnsi="宋体" w:cs="Arial" w:hint="eastAsia"/>
          <w:sz w:val="24"/>
        </w:rPr>
        <w:t>;</w:t>
      </w:r>
    </w:p>
    <w:p w:rsidR="0052396B" w:rsidRPr="000B72F4" w:rsidRDefault="006669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E90C76" w:rsidRPr="000B72F4">
        <w:rPr>
          <w:rFonts w:ascii="彩虹粗仿宋" w:eastAsia="彩虹粗仿宋" w:hAnsi="宋体" w:cs="Arial" w:hint="eastAsia"/>
          <w:sz w:val="24"/>
        </w:rPr>
        <w:t>法律法规、《基金合同》或中国证监会规定的情况。</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3.信息文本的存放</w:t>
      </w:r>
    </w:p>
    <w:p w:rsidR="00E90C76" w:rsidRPr="000B72F4" w:rsidRDefault="00E90C7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90C76" w:rsidRPr="000B72F4" w:rsidRDefault="00E90C76" w:rsidP="00E90C76">
      <w:pPr>
        <w:pStyle w:val="a0"/>
        <w:ind w:firstLineChars="0" w:firstLine="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89" w:name="_Toc124325895"/>
      <w:r w:rsidRPr="000B72F4">
        <w:rPr>
          <w:rFonts w:ascii="彩虹粗仿宋" w:eastAsia="彩虹粗仿宋" w:hint="eastAsia"/>
          <w:sz w:val="30"/>
        </w:rPr>
        <w:lastRenderedPageBreak/>
        <w:t>十一、基金费用</w:t>
      </w:r>
      <w:bookmarkEnd w:id="89"/>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（一）基金管理费的计提比例和计提方法</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本基金的管理费按前一日基金资产净值的</w:t>
      </w:r>
      <w:r w:rsidR="006B63B8" w:rsidRPr="000B72F4">
        <w:rPr>
          <w:rFonts w:hint="eastAsia"/>
          <w:bCs/>
          <w:sz w:val="24"/>
        </w:rPr>
        <w:t>0.6</w:t>
      </w:r>
      <w:r w:rsidR="002B0F16" w:rsidRPr="000B72F4">
        <w:rPr>
          <w:rFonts w:hint="eastAsia"/>
          <w:bCs/>
          <w:sz w:val="24"/>
        </w:rPr>
        <w:t>0</w:t>
      </w:r>
      <w:r w:rsidR="002B0F16" w:rsidRPr="000B72F4">
        <w:rPr>
          <w:bCs/>
          <w:sz w:val="24"/>
        </w:rPr>
        <w:t>%</w:t>
      </w:r>
      <w:r w:rsidRPr="000B72F4">
        <w:rPr>
          <w:rFonts w:ascii="彩虹粗仿宋" w:eastAsia="彩虹粗仿宋" w:hAnsi="宋体" w:cs="Arial" w:hint="eastAsia"/>
          <w:sz w:val="24"/>
        </w:rPr>
        <w:t>年费率计提。管理费的计算方法如下：</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H＝E×年管理费率÷当年天数</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H为每日应计提的基金管理费</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E为前一日的基金资产净值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（二）基金托管费的计提比例和计提方法</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本基金的托管费按前一日基金资产净值的</w:t>
      </w:r>
      <w:r w:rsidR="002B0F16" w:rsidRPr="000B72F4">
        <w:rPr>
          <w:rFonts w:hint="eastAsia"/>
          <w:bCs/>
          <w:sz w:val="24"/>
        </w:rPr>
        <w:t>0.</w:t>
      </w:r>
      <w:r w:rsidR="00FC3D7C">
        <w:rPr>
          <w:rFonts w:hint="eastAsia"/>
          <w:bCs/>
          <w:sz w:val="24"/>
        </w:rPr>
        <w:t>20</w:t>
      </w:r>
      <w:r w:rsidR="002B0F16" w:rsidRPr="000B72F4">
        <w:rPr>
          <w:bCs/>
          <w:sz w:val="24"/>
        </w:rPr>
        <w:t>%</w:t>
      </w:r>
      <w:r w:rsidRPr="000B72F4">
        <w:rPr>
          <w:rFonts w:ascii="彩虹粗仿宋" w:eastAsia="彩虹粗仿宋" w:hAnsi="宋体" w:cs="Arial" w:hint="eastAsia"/>
          <w:sz w:val="24"/>
        </w:rPr>
        <w:t>年费率计提。托管费的计算方法如下：</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H＝E×年托管费率÷当年天数</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H为每日应计提的基金托管费</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E为前一日的基金资产净值</w:t>
      </w:r>
    </w:p>
    <w:p w:rsidR="002B0F16" w:rsidRPr="000B72F4" w:rsidRDefault="002B0F1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（三）本基金 A类基金份额不收取销售服务费，C类基金份额的销售服务费按前一日C类基金份额的基金资产净值的0.</w:t>
      </w:r>
      <w:r w:rsidR="006B63B8" w:rsidRPr="000B72F4">
        <w:rPr>
          <w:rFonts w:ascii="彩虹粗仿宋" w:eastAsia="彩虹粗仿宋" w:hAnsi="宋体" w:cs="Arial" w:hint="eastAsia"/>
          <w:sz w:val="24"/>
        </w:rPr>
        <w:t>6</w:t>
      </w:r>
      <w:r w:rsidRPr="000B72F4">
        <w:rPr>
          <w:rFonts w:ascii="彩虹粗仿宋" w:eastAsia="彩虹粗仿宋" w:hAnsi="宋体" w:cs="Arial" w:hint="eastAsia"/>
          <w:sz w:val="24"/>
        </w:rPr>
        <w:t>0%年费率计提。计算方法如下：</w:t>
      </w:r>
    </w:p>
    <w:p w:rsidR="002B0F16" w:rsidRPr="000B72F4" w:rsidRDefault="002B0F1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H＝E×0.</w:t>
      </w:r>
      <w:r w:rsidR="006B63B8" w:rsidRPr="000B72F4">
        <w:rPr>
          <w:rFonts w:ascii="彩虹粗仿宋" w:eastAsia="彩虹粗仿宋" w:hAnsi="宋体" w:cs="Arial" w:hint="eastAsia"/>
          <w:sz w:val="24"/>
        </w:rPr>
        <w:t>6</w:t>
      </w:r>
      <w:r w:rsidRPr="000B72F4">
        <w:rPr>
          <w:rFonts w:ascii="彩虹粗仿宋" w:eastAsia="彩虹粗仿宋" w:hAnsi="宋体" w:cs="Arial" w:hint="eastAsia"/>
          <w:sz w:val="24"/>
        </w:rPr>
        <w:t>0%÷当年天数</w:t>
      </w:r>
    </w:p>
    <w:p w:rsidR="002B0F16" w:rsidRPr="000B72F4" w:rsidRDefault="002B0F1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H为C类基金份额每日应计提的销售服务费</w:t>
      </w:r>
    </w:p>
    <w:p w:rsidR="00206224" w:rsidRPr="000B72F4" w:rsidRDefault="002B0F16" w:rsidP="000B72F4">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E为C类基金份额前一日基金资产净值</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w:t>
      </w:r>
      <w:r w:rsidR="002B0F16" w:rsidRPr="000B72F4">
        <w:rPr>
          <w:rFonts w:ascii="彩虹粗仿宋" w:eastAsia="彩虹粗仿宋" w:hAnsi="宋体" w:cs="Arial" w:hint="eastAsia"/>
          <w:sz w:val="24"/>
        </w:rPr>
        <w:t>四</w:t>
      </w:r>
      <w:r w:rsidRPr="000B72F4">
        <w:rPr>
          <w:rFonts w:ascii="彩虹粗仿宋" w:eastAsia="彩虹粗仿宋" w:hAnsi="宋体" w:cs="Arial" w:hint="eastAsia"/>
          <w:sz w:val="24"/>
        </w:rPr>
        <w:t>）</w:t>
      </w:r>
      <w:r w:rsidR="00ED4D6D" w:rsidRPr="000B72F4">
        <w:rPr>
          <w:rFonts w:ascii="彩虹粗仿宋" w:eastAsia="彩虹粗仿宋" w:hAnsi="宋体" w:cs="Arial" w:hint="eastAsia"/>
          <w:sz w:val="24"/>
        </w:rPr>
        <w:t>基金</w:t>
      </w:r>
      <w:r w:rsidRPr="000B72F4">
        <w:rPr>
          <w:rFonts w:ascii="彩虹粗仿宋" w:eastAsia="彩虹粗仿宋" w:hAnsi="宋体" w:cs="Arial" w:hint="eastAsia"/>
          <w:sz w:val="24"/>
        </w:rPr>
        <w:t>账户开户费用、证券</w:t>
      </w:r>
      <w:r w:rsidR="00ED4D6D" w:rsidRPr="000B72F4">
        <w:rPr>
          <w:rFonts w:ascii="彩虹粗仿宋" w:eastAsia="彩虹粗仿宋" w:hAnsi="宋体" w:cs="Arial" w:hint="eastAsia"/>
          <w:sz w:val="24"/>
        </w:rPr>
        <w:t>、期货</w:t>
      </w:r>
      <w:r w:rsidRPr="000B72F4">
        <w:rPr>
          <w:rFonts w:ascii="彩虹粗仿宋" w:eastAsia="彩虹粗仿宋" w:hAnsi="宋体" w:cs="Arial" w:hint="eastAsia"/>
          <w:sz w:val="24"/>
        </w:rPr>
        <w:t>交易结算费用、基金财产划拨支付的银行费用、账户维护费、《基金合同》生效后</w:t>
      </w:r>
      <w:r w:rsidR="00ED4D6D" w:rsidRPr="000B72F4">
        <w:rPr>
          <w:rFonts w:ascii="彩虹粗仿宋" w:eastAsia="彩虹粗仿宋" w:hAnsi="宋体" w:cs="Arial" w:hint="eastAsia"/>
          <w:sz w:val="24"/>
        </w:rPr>
        <w:t>与基金相关</w:t>
      </w:r>
      <w:r w:rsidRPr="000B72F4">
        <w:rPr>
          <w:rFonts w:ascii="彩虹粗仿宋" w:eastAsia="彩虹粗仿宋" w:hAnsi="宋体" w:cs="Arial" w:hint="eastAsia"/>
          <w:sz w:val="24"/>
        </w:rPr>
        <w:t>的信息披露费用、基金份额持有人大会费用、《基金合同》生效后与基金有关的会计师</w:t>
      </w:r>
      <w:r w:rsidR="00ED4D6D" w:rsidRPr="000B72F4">
        <w:rPr>
          <w:rFonts w:ascii="彩虹粗仿宋" w:eastAsia="彩虹粗仿宋" w:hAnsi="宋体" w:cs="Arial" w:hint="eastAsia"/>
          <w:sz w:val="24"/>
        </w:rPr>
        <w:t>费、</w:t>
      </w:r>
      <w:r w:rsidRPr="000B72F4">
        <w:rPr>
          <w:rFonts w:ascii="彩虹粗仿宋" w:eastAsia="彩虹粗仿宋" w:hAnsi="宋体" w:cs="Arial" w:hint="eastAsia"/>
          <w:sz w:val="24"/>
        </w:rPr>
        <w:t>律师费</w:t>
      </w:r>
      <w:r w:rsidR="00ED4D6D" w:rsidRPr="000B72F4">
        <w:rPr>
          <w:rFonts w:ascii="彩虹粗仿宋" w:eastAsia="彩虹粗仿宋" w:hAnsi="宋体" w:cs="Arial" w:hint="eastAsia"/>
          <w:sz w:val="24"/>
        </w:rPr>
        <w:t>、诉讼费和仲裁费</w:t>
      </w:r>
      <w:r w:rsidRPr="000B72F4">
        <w:rPr>
          <w:rFonts w:ascii="彩虹粗仿宋" w:eastAsia="彩虹粗仿宋" w:hAnsi="宋体" w:cs="Arial" w:hint="eastAsia"/>
          <w:sz w:val="24"/>
        </w:rPr>
        <w:t>等根据有关法律法规、《基金合同》及相应协议的规定，列入当期基金费用。</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w:t>
      </w:r>
      <w:r w:rsidR="002B0F16" w:rsidRPr="000B72F4">
        <w:rPr>
          <w:rFonts w:ascii="彩虹粗仿宋" w:eastAsia="彩虹粗仿宋" w:hAnsi="宋体" w:cs="Arial" w:hint="eastAsia"/>
          <w:sz w:val="24"/>
        </w:rPr>
        <w:t>五</w:t>
      </w:r>
      <w:r w:rsidRPr="000B72F4">
        <w:rPr>
          <w:rFonts w:ascii="彩虹粗仿宋" w:eastAsia="彩虹粗仿宋" w:hAnsi="宋体" w:cs="Arial" w:hint="eastAsia"/>
          <w:sz w:val="24"/>
        </w:rPr>
        <w:t>）不列入基金费用的项目</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206224" w:rsidRPr="000B72F4" w:rsidRDefault="00206224" w:rsidP="00206224">
      <w:pPr>
        <w:adjustRightInd w:val="0"/>
        <w:snapToGrid w:val="0"/>
        <w:ind w:firstLineChars="200" w:firstLine="480"/>
        <w:outlineLvl w:val="0"/>
        <w:rPr>
          <w:rFonts w:ascii="彩虹粗仿宋" w:eastAsia="彩虹粗仿宋" w:hAnsi="宋体" w:cs="Arial"/>
          <w:sz w:val="24"/>
        </w:rPr>
      </w:pP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（六）基金管理费</w:t>
      </w:r>
      <w:r w:rsidR="008F28AA" w:rsidRPr="000B72F4">
        <w:rPr>
          <w:rFonts w:ascii="彩虹粗仿宋" w:eastAsia="彩虹粗仿宋" w:hAnsi="宋体" w:cs="Arial" w:hint="eastAsia"/>
          <w:sz w:val="24"/>
        </w:rPr>
        <w:t>、</w:t>
      </w:r>
      <w:r w:rsidRPr="000B72F4">
        <w:rPr>
          <w:rFonts w:ascii="彩虹粗仿宋" w:eastAsia="彩虹粗仿宋" w:hAnsi="宋体" w:cs="Arial" w:hint="eastAsia"/>
          <w:sz w:val="24"/>
        </w:rPr>
        <w:t>基金托管费</w:t>
      </w:r>
      <w:r w:rsidR="008F28AA" w:rsidRPr="000B72F4">
        <w:rPr>
          <w:rFonts w:ascii="彩虹粗仿宋" w:eastAsia="彩虹粗仿宋" w:hAnsi="宋体" w:cs="Arial" w:hint="eastAsia"/>
          <w:sz w:val="24"/>
        </w:rPr>
        <w:t>和销售服务费</w:t>
      </w:r>
      <w:r w:rsidRPr="000B72F4">
        <w:rPr>
          <w:rFonts w:ascii="彩虹粗仿宋" w:eastAsia="彩虹粗仿宋" w:hAnsi="宋体" w:cs="Arial" w:hint="eastAsia"/>
          <w:sz w:val="24"/>
        </w:rPr>
        <w:t>的复核程序、支付方式和时间</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1.复核程序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基金托管人对基金管理人计提的基金管理费</w:t>
      </w:r>
      <w:r w:rsidR="00AA161F" w:rsidRPr="000B72F4">
        <w:rPr>
          <w:rFonts w:ascii="彩虹粗仿宋" w:eastAsia="彩虹粗仿宋" w:hAnsi="宋体" w:cs="Arial" w:hint="eastAsia"/>
          <w:sz w:val="24"/>
        </w:rPr>
        <w:t>、</w:t>
      </w:r>
      <w:r w:rsidRPr="000B72F4">
        <w:rPr>
          <w:rFonts w:ascii="彩虹粗仿宋" w:eastAsia="彩虹粗仿宋" w:hAnsi="宋体" w:cs="Arial" w:hint="eastAsia"/>
          <w:sz w:val="24"/>
        </w:rPr>
        <w:t>基金托管费</w:t>
      </w:r>
      <w:r w:rsidR="00AA161F" w:rsidRPr="000B72F4">
        <w:rPr>
          <w:rFonts w:ascii="彩虹粗仿宋" w:eastAsia="彩虹粗仿宋" w:hAnsi="宋体" w:cs="Arial" w:hint="eastAsia"/>
          <w:sz w:val="24"/>
        </w:rPr>
        <w:t>和销售服务费</w:t>
      </w:r>
      <w:r w:rsidRPr="000B72F4">
        <w:rPr>
          <w:rFonts w:ascii="彩虹粗仿宋" w:eastAsia="彩虹粗仿宋" w:hAnsi="宋体" w:cs="Arial" w:hint="eastAsia"/>
          <w:sz w:val="24"/>
        </w:rPr>
        <w:t>等，根据本托管协议和《基金合同》的有关规定进行复核。</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2.支付方式和时间</w:t>
      </w:r>
    </w:p>
    <w:p w:rsidR="00BE4701" w:rsidRPr="000B72F4" w:rsidRDefault="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基金管理费、基金托管费</w:t>
      </w:r>
      <w:r w:rsidR="00206224" w:rsidRPr="000B72F4">
        <w:rPr>
          <w:rFonts w:ascii="彩虹粗仿宋" w:eastAsia="彩虹粗仿宋" w:hAnsi="宋体" w:cs="Arial" w:hint="eastAsia"/>
          <w:sz w:val="24"/>
        </w:rPr>
        <w:t>、销售服务费</w:t>
      </w:r>
      <w:r w:rsidRPr="000B72F4">
        <w:rPr>
          <w:rFonts w:ascii="彩虹粗仿宋" w:eastAsia="彩虹粗仿宋" w:hAnsi="宋体" w:cs="Arial" w:hint="eastAsia"/>
          <w:sz w:val="24"/>
        </w:rPr>
        <w:t>每日</w:t>
      </w:r>
      <w:r w:rsidR="0044251D" w:rsidRPr="000B72F4">
        <w:rPr>
          <w:rFonts w:ascii="彩虹粗仿宋" w:eastAsia="彩虹粗仿宋" w:hAnsi="宋体" w:cs="Arial" w:hint="eastAsia"/>
          <w:sz w:val="24"/>
        </w:rPr>
        <w:t>计算</w:t>
      </w:r>
      <w:r w:rsidRPr="000B72F4">
        <w:rPr>
          <w:rFonts w:ascii="彩虹粗仿宋" w:eastAsia="彩虹粗仿宋" w:hAnsi="宋体" w:cs="Arial" w:hint="eastAsia"/>
          <w:sz w:val="24"/>
        </w:rPr>
        <w:t>，</w:t>
      </w:r>
      <w:r w:rsidR="0044251D" w:rsidRPr="000B72F4">
        <w:rPr>
          <w:bCs/>
          <w:sz w:val="24"/>
        </w:rPr>
        <w:t>逐日累计至每月月末，</w:t>
      </w:r>
      <w:r w:rsidRPr="000B72F4">
        <w:rPr>
          <w:rFonts w:ascii="彩虹粗仿宋" w:eastAsia="彩虹粗仿宋" w:hAnsi="宋体" w:cs="Arial" w:hint="eastAsia"/>
          <w:sz w:val="24"/>
        </w:rPr>
        <w:t>按月支付。由基金托管人根据与基金管理人核对一致的财务数据，自动在</w:t>
      </w:r>
      <w:r w:rsidR="0044251D" w:rsidRPr="000B72F4">
        <w:rPr>
          <w:rFonts w:ascii="彩虹粗仿宋" w:eastAsia="彩虹粗仿宋" w:hAnsi="宋体" w:cs="Arial" w:hint="eastAsia"/>
          <w:sz w:val="24"/>
        </w:rPr>
        <w:t>次月前5个</w:t>
      </w:r>
      <w:r w:rsidRPr="000B72F4">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E4701" w:rsidRPr="000B72F4" w:rsidRDefault="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在首期支付基金管理费</w:t>
      </w:r>
      <w:r w:rsidR="00206224" w:rsidRPr="000B72F4">
        <w:rPr>
          <w:rFonts w:ascii="彩虹粗仿宋" w:eastAsia="彩虹粗仿宋" w:hAnsi="宋体" w:cs="Arial" w:hint="eastAsia"/>
          <w:sz w:val="24"/>
        </w:rPr>
        <w:t>、销售服务费</w:t>
      </w:r>
      <w:r w:rsidRPr="000B72F4">
        <w:rPr>
          <w:rFonts w:ascii="彩虹粗仿宋" w:eastAsia="彩虹粗仿宋" w:hAnsi="宋体" w:cs="Arial" w:hint="eastAsia"/>
          <w:sz w:val="24"/>
        </w:rPr>
        <w:t>前，基金管理人应向</w:t>
      </w:r>
      <w:r w:rsidR="0044251D" w:rsidRPr="000B72F4">
        <w:rPr>
          <w:rFonts w:ascii="彩虹粗仿宋" w:eastAsia="彩虹粗仿宋" w:hAnsi="宋体" w:cs="Arial" w:hint="eastAsia"/>
          <w:sz w:val="24"/>
        </w:rPr>
        <w:t>基金</w:t>
      </w:r>
      <w:r w:rsidRPr="000B72F4">
        <w:rPr>
          <w:rFonts w:ascii="彩虹粗仿宋" w:eastAsia="彩虹粗仿宋" w:hAnsi="宋体" w:cs="Arial" w:hint="eastAsia"/>
          <w:sz w:val="24"/>
        </w:rPr>
        <w:t>托管人出具正式函件指定基金管理费的收款账户。基金管理人如需要变更此账户，应提前5个工作日向</w:t>
      </w:r>
      <w:r w:rsidR="0044251D" w:rsidRPr="000B72F4">
        <w:rPr>
          <w:rFonts w:ascii="彩虹粗仿宋" w:eastAsia="彩虹粗仿宋" w:hAnsi="宋体" w:cs="Arial" w:hint="eastAsia"/>
          <w:sz w:val="24"/>
        </w:rPr>
        <w:t>基金</w:t>
      </w:r>
      <w:r w:rsidRPr="000B72F4">
        <w:rPr>
          <w:rFonts w:ascii="彩虹粗仿宋" w:eastAsia="彩虹粗仿宋" w:hAnsi="宋体" w:cs="Arial" w:hint="eastAsia"/>
          <w:sz w:val="24"/>
        </w:rPr>
        <w:t>托管人出具书面的收款账户变更通知。</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（七）违规处理方式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0" w:name="_Toc124325896"/>
      <w:r w:rsidRPr="000B72F4">
        <w:rPr>
          <w:rFonts w:ascii="彩虹粗仿宋" w:eastAsia="彩虹粗仿宋" w:hint="eastAsia"/>
          <w:sz w:val="30"/>
        </w:rPr>
        <w:t>十二、基金份额持有人名册的保管</w:t>
      </w:r>
      <w:bookmarkEnd w:id="90"/>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w:t>
      </w:r>
      <w:r w:rsidR="007C11CF" w:rsidRPr="000B72F4">
        <w:rPr>
          <w:rFonts w:ascii="彩虹粗仿宋" w:eastAsia="彩虹粗仿宋" w:hAnsi="宋体" w:cs="Arial" w:hint="eastAsia"/>
          <w:sz w:val="24"/>
        </w:rPr>
        <w:t>，保存期不少于20年。</w:t>
      </w:r>
      <w:r w:rsidRPr="000B72F4">
        <w:rPr>
          <w:rFonts w:ascii="彩虹粗仿宋" w:eastAsia="彩虹粗仿宋" w:hAnsi="宋体" w:cs="Arial" w:hint="eastAsia"/>
          <w:sz w:val="24"/>
        </w:rPr>
        <w:t>基金管理人和基金托管人应分别保管基金份额持有人名册，保存期不少于15年。如不能妥善保管，则按相关法规承担责任。</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0B72F4">
        <w:rPr>
          <w:rFonts w:ascii="彩虹粗仿宋" w:eastAsia="彩虹粗仿宋" w:hAnsi="宋体" w:hint="eastAsia"/>
          <w:kern w:val="0"/>
          <w:sz w:val="24"/>
        </w:rPr>
        <w:t>基金托管人不得将所保管的基金份额持有人名册用于基金托管业务以外的其他用途，并应遵守保密义务。</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1" w:name="_Toc124325897"/>
      <w:r w:rsidRPr="000B72F4">
        <w:rPr>
          <w:rFonts w:ascii="彩虹粗仿宋" w:eastAsia="彩虹粗仿宋" w:hint="eastAsia"/>
          <w:sz w:val="30"/>
        </w:rPr>
        <w:t>十三、基金有关文件档案的保存</w:t>
      </w:r>
      <w:bookmarkEnd w:id="91"/>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（一）档案保存</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（二）合同档案的建立</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1.基金管理人签署重大合同文本后，应及时将合同文本正本送达基金托管人处。</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2.基金管理人应及时将与本基金账务处理、资金划拨等有关的合同、协议传真基金托管人。</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（三）变更与协助</w:t>
      </w:r>
    </w:p>
    <w:p w:rsidR="00E90C76" w:rsidRPr="000B72F4" w:rsidRDefault="00E90C76" w:rsidP="00E90C76">
      <w:pPr>
        <w:adjustRightInd w:val="0"/>
        <w:snapToGrid w:val="0"/>
        <w:ind w:firstLineChars="200" w:firstLine="480"/>
        <w:rPr>
          <w:rFonts w:ascii="彩虹粗仿宋" w:eastAsia="彩虹粗仿宋"/>
          <w:b/>
          <w:bCs/>
          <w:sz w:val="30"/>
          <w:szCs w:val="30"/>
        </w:rPr>
      </w:pPr>
      <w:r w:rsidRPr="000B72F4">
        <w:rPr>
          <w:rFonts w:ascii="彩虹粗仿宋" w:eastAsia="彩虹粗仿宋" w:hAnsi="宋体" w:cs="Arial" w:hint="eastAsia"/>
          <w:sz w:val="24"/>
        </w:rPr>
        <w:t>若基金管理人/基金托管人发生变更，未变更的一方有义务协助变更后的接任人接收相应文件。</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90C76" w:rsidRPr="000B72F4" w:rsidRDefault="00E90C76" w:rsidP="00E90C76">
      <w:pPr>
        <w:adjustRightInd w:val="0"/>
        <w:snapToGrid w:val="0"/>
        <w:rPr>
          <w:rFonts w:ascii="彩虹粗仿宋" w:eastAsia="彩虹粗仿宋"/>
          <w:sz w:val="30"/>
          <w:szCs w:val="30"/>
        </w:rPr>
      </w:pPr>
    </w:p>
    <w:p w:rsidR="00E90C76" w:rsidRPr="000B72F4" w:rsidRDefault="00E90C76" w:rsidP="00E90C76">
      <w:pPr>
        <w:pStyle w:val="2"/>
        <w:jc w:val="center"/>
        <w:rPr>
          <w:rFonts w:ascii="彩虹粗仿宋" w:eastAsia="彩虹粗仿宋"/>
          <w:sz w:val="30"/>
        </w:rPr>
      </w:pPr>
      <w:bookmarkStart w:id="92" w:name="_Toc124325898"/>
      <w:r w:rsidRPr="000B72F4">
        <w:rPr>
          <w:rFonts w:ascii="彩虹粗仿宋" w:eastAsia="彩虹粗仿宋" w:hint="eastAsia"/>
          <w:sz w:val="30"/>
        </w:rPr>
        <w:t>十四、基金管理人和基金托管人的更换</w:t>
      </w:r>
      <w:bookmarkEnd w:id="92"/>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（一）基金管理人职责终止的情形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1.基金管理人职责终止的情形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有下列情形之一的，基金管理人职责终止：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(1)被依法取消基金管理资格；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(2)依法解散、被依法撤销或被依法宣告破产；</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(3)被基金份额持有人大会解任；</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(4)法律法规及中国证监会规定的和《基金合同》约定的其他情形。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2.基金管理人的更换程序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更换基金管理人必须依照如下程序进行：</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(1)提名：新任基金管理人由基金托管人</w:t>
      </w:r>
      <w:r w:rsidRPr="000B72F4">
        <w:rPr>
          <w:rFonts w:ascii="彩虹粗仿宋" w:eastAsia="彩虹粗仿宋" w:hint="eastAsia"/>
          <w:sz w:val="24"/>
        </w:rPr>
        <w:t>或由单独或合计持有10%以上(含10%)基金份额的基金份额持有人</w:t>
      </w:r>
      <w:r w:rsidRPr="000B72F4">
        <w:rPr>
          <w:rFonts w:ascii="彩虹粗仿宋" w:eastAsia="彩虹粗仿宋" w:hAnsi="宋体" w:cs="Arial" w:hint="eastAsia"/>
          <w:sz w:val="24"/>
        </w:rPr>
        <w:t>提名；</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(3)临时基金管理人：新任基金管理人产生之前，由中国证监会指定临时基金管理人；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(4)备案：基金份额持有人大会选任基金管理人的决议须报中国证监会备案；</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w:t>
      </w:r>
      <w:r w:rsidRPr="000B72F4">
        <w:rPr>
          <w:rFonts w:ascii="彩虹粗仿宋" w:eastAsia="彩虹粗仿宋" w:hAnsi="宋体" w:cs="Arial" w:hint="eastAsia"/>
          <w:sz w:val="24"/>
        </w:rPr>
        <w:lastRenderedPageBreak/>
        <w:t>金管理人或新任基金管理人应及时接收。临时基金管理人或新任基金管理人应与基金托管人核对基金资产总值；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76891" w:rsidRPr="000B72F4">
        <w:rPr>
          <w:rFonts w:hint="eastAsia"/>
          <w:bCs/>
          <w:sz w:val="24"/>
        </w:rPr>
        <w:t>，审计费用在基金财产中列支</w:t>
      </w:r>
      <w:r w:rsidRPr="000B72F4">
        <w:rPr>
          <w:rFonts w:ascii="彩虹粗仿宋" w:eastAsia="彩虹粗仿宋" w:hAnsi="宋体" w:cs="Arial" w:hint="eastAsia"/>
          <w:sz w:val="24"/>
        </w:rPr>
        <w:t>；</w:t>
      </w:r>
    </w:p>
    <w:p w:rsidR="00E90C76" w:rsidRPr="000B72F4" w:rsidRDefault="00E90C76" w:rsidP="00E90C76">
      <w:pPr>
        <w:adjustRightInd w:val="0"/>
        <w:snapToGrid w:val="0"/>
        <w:ind w:firstLineChars="200" w:firstLine="480"/>
        <w:rPr>
          <w:rFonts w:ascii="彩虹粗仿宋" w:eastAsia="彩虹粗仿宋"/>
          <w:sz w:val="30"/>
          <w:szCs w:val="30"/>
        </w:rPr>
      </w:pPr>
      <w:r w:rsidRPr="000B72F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（二）基金托管人职责终止的情形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1.基金托管人职责终止的情形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有下列情形之一的，基金托管人职责终止：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(1)被依法取消基金托管资格；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(2)依法解散、被依法撤销或被依法宣告破产；</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(3)被基金份额持有人大会解任；</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(4)法律法规及中国证监会规定的和《基金合同》约定的其他情形。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2.基金托管人的更换程序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(1)提名：新任基金托管人由基金管理人</w:t>
      </w:r>
      <w:r w:rsidRPr="000B72F4">
        <w:rPr>
          <w:rFonts w:ascii="彩虹粗仿宋" w:eastAsia="彩虹粗仿宋" w:hint="eastAsia"/>
          <w:sz w:val="24"/>
        </w:rPr>
        <w:t>或由单独或合计持有10%以上(含10%)基金份额的基金份额持有人</w:t>
      </w:r>
      <w:r w:rsidRPr="000B72F4">
        <w:rPr>
          <w:rFonts w:ascii="彩虹粗仿宋" w:eastAsia="彩虹粗仿宋" w:hAnsi="宋体" w:cs="Arial" w:hint="eastAsia"/>
          <w:sz w:val="24"/>
        </w:rPr>
        <w:t>提名；</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(3)临时基金托管人：新任基金托管人产生之前，由中国证监会指定临时基金托管人；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(4)备案：基金份额持有人大会更换基金托管人的决议须报中国证监会备案；</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E93576" w:rsidRPr="000B72F4">
        <w:rPr>
          <w:rFonts w:hint="eastAsia"/>
          <w:bCs/>
          <w:sz w:val="24"/>
        </w:rPr>
        <w:t>，审计费用在基金财产中列支</w:t>
      </w:r>
      <w:r w:rsidRPr="000B72F4">
        <w:rPr>
          <w:rFonts w:ascii="彩虹粗仿宋" w:eastAsia="彩虹粗仿宋" w:hAnsi="宋体" w:cs="Arial" w:hint="eastAsia"/>
          <w:sz w:val="24"/>
        </w:rPr>
        <w:t>。</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（三）基金管理人与基金托管人同时更换的条件和程序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2.基金管理人和基金托管人的更换分别按上述程序进行；</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3.公告：新任基金管理人和新任基金托管人应在更换基金管理人和基金托管人的基金份额持有人大会决议生效后2</w:t>
      </w:r>
      <w:r w:rsidR="00E93576" w:rsidRPr="000B72F4">
        <w:rPr>
          <w:rFonts w:hint="eastAsia"/>
          <w:bCs/>
          <w:sz w:val="24"/>
        </w:rPr>
        <w:t>个工作</w:t>
      </w:r>
      <w:r w:rsidRPr="000B72F4">
        <w:rPr>
          <w:rFonts w:ascii="彩虹粗仿宋" w:eastAsia="彩虹粗仿宋" w:hAnsi="宋体" w:cs="Arial" w:hint="eastAsia"/>
          <w:sz w:val="24"/>
        </w:rPr>
        <w:t>日内在指定媒介上联合公告。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（四）</w:t>
      </w:r>
      <w:r w:rsidR="00E93576" w:rsidRPr="000B72F4">
        <w:rPr>
          <w:rFonts w:ascii="彩虹粗仿宋" w:eastAsia="彩虹粗仿宋" w:hAnsi="宋体" w:cs="Arial" w:hint="eastAsia"/>
          <w:sz w:val="24"/>
        </w:rPr>
        <w:t>新任或临时基金管理人接收基金管理业务或新任或临时基金托管人接收基金财产和基金托管业务前，原基金管理人或基金托管人应依据法律法规和《基金合同》的规定继续履行相关职责，并保证不做出对基金份额持有人的利益造成损害的行为。原基金管理人或基金托管人在继续履行相关职责期间，仍有权按照基金合同的规定收取基金管理费或基金托管费。</w:t>
      </w:r>
      <w:r w:rsidRPr="000B72F4">
        <w:rPr>
          <w:rFonts w:ascii="彩虹粗仿宋" w:eastAsia="彩虹粗仿宋" w:hAnsi="宋体" w:cs="Arial" w:hint="eastAsia"/>
          <w:sz w:val="24"/>
        </w:rPr>
        <w:t>。</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3" w:name="_Toc124325899"/>
      <w:r w:rsidRPr="000B72F4">
        <w:rPr>
          <w:rFonts w:ascii="彩虹粗仿宋" w:eastAsia="彩虹粗仿宋" w:hint="eastAsia"/>
          <w:sz w:val="30"/>
        </w:rPr>
        <w:t>十五、禁止行为</w:t>
      </w:r>
      <w:bookmarkEnd w:id="93"/>
    </w:p>
    <w:p w:rsidR="00E90C76" w:rsidRPr="000B72F4" w:rsidRDefault="00E90C76" w:rsidP="008D4F23">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本协议当事人禁止从事的行为，包括但不限于：</w:t>
      </w:r>
    </w:p>
    <w:p w:rsidR="00E90C76" w:rsidRPr="008D4F23" w:rsidRDefault="00E90C76" w:rsidP="008D4F23">
      <w:pPr>
        <w:adjustRightInd w:val="0"/>
        <w:snapToGrid w:val="0"/>
        <w:ind w:firstLineChars="200" w:firstLine="480"/>
        <w:rPr>
          <w:rFonts w:ascii="彩虹粗仿宋" w:eastAsia="彩虹粗仿宋" w:hAnsi="宋体" w:cs="Arial"/>
          <w:sz w:val="24"/>
        </w:rPr>
      </w:pPr>
      <w:r w:rsidRPr="008D4F23">
        <w:rPr>
          <w:rFonts w:ascii="彩虹粗仿宋" w:eastAsia="彩虹粗仿宋" w:hAnsi="宋体" w:cs="Arial" w:hint="eastAsia"/>
          <w:sz w:val="24"/>
        </w:rPr>
        <w:t>（一）基金管理人、基金托管人将其固有财产或者他人财产混同于基金财产从事证券投资。</w:t>
      </w:r>
    </w:p>
    <w:p w:rsidR="00E90C76" w:rsidRPr="008D4F23" w:rsidRDefault="00E90C76" w:rsidP="008D4F23">
      <w:pPr>
        <w:adjustRightInd w:val="0"/>
        <w:snapToGrid w:val="0"/>
        <w:ind w:firstLineChars="200" w:firstLine="480"/>
        <w:rPr>
          <w:rFonts w:ascii="彩虹粗仿宋" w:eastAsia="彩虹粗仿宋" w:hAnsi="宋体" w:cs="Arial"/>
          <w:sz w:val="24"/>
        </w:rPr>
      </w:pPr>
      <w:r w:rsidRPr="008D4F23">
        <w:rPr>
          <w:rFonts w:ascii="彩虹粗仿宋" w:eastAsia="彩虹粗仿宋" w:hAnsi="宋体" w:cs="Arial" w:hint="eastAsia"/>
          <w:sz w:val="24"/>
        </w:rPr>
        <w:t>（二）基金管理人不公平地对待其管理的不同基金财产，基金托管人不公平地对待其托管的不同基金财产。</w:t>
      </w:r>
    </w:p>
    <w:p w:rsidR="00E90C76" w:rsidRPr="008D4F23" w:rsidRDefault="00E90C76" w:rsidP="008D4F23">
      <w:pPr>
        <w:adjustRightInd w:val="0"/>
        <w:snapToGrid w:val="0"/>
        <w:ind w:firstLineChars="200" w:firstLine="480"/>
        <w:rPr>
          <w:rFonts w:ascii="彩虹粗仿宋" w:eastAsia="彩虹粗仿宋" w:hAnsi="宋体" w:cs="Arial"/>
          <w:sz w:val="24"/>
        </w:rPr>
      </w:pPr>
      <w:r w:rsidRPr="008D4F23">
        <w:rPr>
          <w:rFonts w:ascii="彩虹粗仿宋" w:eastAsia="彩虹粗仿宋" w:hAnsi="宋体" w:cs="Arial" w:hint="eastAsia"/>
          <w:sz w:val="24"/>
        </w:rPr>
        <w:t>（三）基金管理人、基金托管人利用基金财产为基金份额持有人以外的第三人牟取利益。</w:t>
      </w:r>
    </w:p>
    <w:p w:rsidR="00E90C76" w:rsidRPr="008D4F23" w:rsidRDefault="00E90C76" w:rsidP="008D4F23">
      <w:pPr>
        <w:adjustRightInd w:val="0"/>
        <w:snapToGrid w:val="0"/>
        <w:ind w:firstLineChars="200" w:firstLine="480"/>
        <w:rPr>
          <w:rFonts w:ascii="彩虹粗仿宋" w:eastAsia="彩虹粗仿宋" w:hAnsi="宋体" w:cs="Arial"/>
          <w:sz w:val="24"/>
        </w:rPr>
      </w:pPr>
      <w:r w:rsidRPr="008D4F23">
        <w:rPr>
          <w:rFonts w:ascii="彩虹粗仿宋" w:eastAsia="彩虹粗仿宋" w:hAnsi="宋体" w:cs="Arial" w:hint="eastAsia"/>
          <w:sz w:val="24"/>
        </w:rPr>
        <w:t>（四）基金管理人、基金托管人向基金份额持有人违规承诺收益或者承担损失。</w:t>
      </w:r>
    </w:p>
    <w:p w:rsidR="00E90C76" w:rsidRPr="000B72F4" w:rsidRDefault="00E90C76" w:rsidP="008D4F23">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（五）基金管理人、基金托管人对他人泄漏基金运作和管理过程中任何尚未按法律法规规定的方式公开披露的信息。</w:t>
      </w:r>
    </w:p>
    <w:p w:rsidR="00E90C76" w:rsidRPr="008D4F23" w:rsidRDefault="00E90C76" w:rsidP="008D4F23">
      <w:pPr>
        <w:adjustRightInd w:val="0"/>
        <w:snapToGrid w:val="0"/>
        <w:ind w:firstLineChars="200" w:firstLine="480"/>
        <w:rPr>
          <w:rFonts w:ascii="彩虹粗仿宋" w:eastAsia="彩虹粗仿宋" w:hAnsi="宋体" w:cs="Arial"/>
          <w:sz w:val="24"/>
        </w:rPr>
      </w:pPr>
      <w:r w:rsidRPr="008D4F2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90C76" w:rsidRPr="000B72F4" w:rsidRDefault="00E90C76" w:rsidP="008D4F23">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（七）基金管理人、基金托管人在行政上、财务上不独立</w:t>
      </w:r>
      <w:r w:rsidR="00232265" w:rsidRPr="000B72F4">
        <w:rPr>
          <w:rFonts w:ascii="彩虹粗仿宋" w:eastAsia="彩虹粗仿宋" w:hAnsi="宋体" w:cs="Arial" w:hint="eastAsia"/>
          <w:sz w:val="24"/>
        </w:rPr>
        <w:t>，</w:t>
      </w:r>
      <w:r w:rsidRPr="000B72F4">
        <w:rPr>
          <w:rFonts w:ascii="彩虹粗仿宋" w:eastAsia="彩虹粗仿宋" w:hAnsi="宋体" w:cs="Arial" w:hint="eastAsia"/>
          <w:sz w:val="24"/>
        </w:rPr>
        <w:t>其高级管理人员和其他从业人员相互兼职。</w:t>
      </w:r>
    </w:p>
    <w:p w:rsidR="00E90C76" w:rsidRPr="000B72F4" w:rsidRDefault="00E90C76" w:rsidP="008D4F23">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90C76" w:rsidRPr="000B72F4" w:rsidRDefault="00E90C76" w:rsidP="008D4F23">
      <w:pPr>
        <w:adjustRightInd w:val="0"/>
        <w:snapToGrid w:val="0"/>
        <w:ind w:firstLineChars="200" w:firstLine="480"/>
        <w:rPr>
          <w:rFonts w:ascii="彩虹粗仿宋" w:eastAsia="彩虹粗仿宋" w:hAnsi="宋体" w:cs="Arial"/>
          <w:sz w:val="24"/>
        </w:rPr>
      </w:pPr>
      <w:r w:rsidRPr="008D4F23">
        <w:rPr>
          <w:rFonts w:ascii="彩虹粗仿宋" w:eastAsia="彩虹粗仿宋" w:hAnsi="宋体" w:cs="Arial" w:hint="eastAsia"/>
          <w:sz w:val="24"/>
        </w:rPr>
        <w:t>（九）</w:t>
      </w:r>
      <w:r w:rsidRPr="000B72F4">
        <w:rPr>
          <w:rFonts w:ascii="彩虹粗仿宋" w:eastAsia="彩虹粗仿宋" w:hAnsi="宋体" w:cs="Arial" w:hint="eastAsia"/>
          <w:sz w:val="24"/>
        </w:rPr>
        <w:t>基金财产</w:t>
      </w:r>
      <w:r w:rsidRPr="008D4F23">
        <w:rPr>
          <w:rFonts w:ascii="彩虹粗仿宋" w:eastAsia="彩虹粗仿宋" w:hAnsi="宋体" w:cs="Arial" w:hint="eastAsia"/>
          <w:sz w:val="24"/>
        </w:rPr>
        <w:t>用于下列投资或者活动：1.承销证券；2.违反规定向他人贷款或者提供担保；3.从事承担无限责任的投资；4.买卖其他基金份额，</w:t>
      </w:r>
      <w:r w:rsidR="009A275F" w:rsidRPr="008D4F23">
        <w:rPr>
          <w:rFonts w:ascii="彩虹粗仿宋" w:eastAsia="彩虹粗仿宋" w:hAnsi="宋体" w:cs="Arial" w:hint="eastAsia"/>
          <w:sz w:val="24"/>
        </w:rPr>
        <w:t>但是中国证监</w:t>
      </w:r>
      <w:r w:rsidR="009A275F" w:rsidRPr="008D4F23">
        <w:rPr>
          <w:rFonts w:ascii="彩虹粗仿宋" w:eastAsia="彩虹粗仿宋" w:hAnsi="宋体" w:cs="Arial" w:hint="eastAsia"/>
          <w:sz w:val="24"/>
        </w:rPr>
        <w:lastRenderedPageBreak/>
        <w:t>会另有规定的除外</w:t>
      </w:r>
      <w:r w:rsidRPr="008D4F23">
        <w:rPr>
          <w:rFonts w:ascii="彩虹粗仿宋" w:eastAsia="彩虹粗仿宋" w:hAnsi="宋体" w:cs="Arial" w:hint="eastAsia"/>
          <w:sz w:val="24"/>
        </w:rPr>
        <w:t>；5.向其基金管理人、基金托管人出资；6.从事内幕交易、操纵证券交易价格及其他不正当的证券交易活动；7.法律法规和</w:t>
      </w:r>
      <w:r w:rsidR="009A275F" w:rsidRPr="008D4F23">
        <w:rPr>
          <w:rFonts w:ascii="彩虹粗仿宋" w:eastAsia="彩虹粗仿宋" w:hAnsi="宋体" w:cs="Arial"/>
          <w:sz w:val="24"/>
        </w:rPr>
        <w:t>中国证监会规定禁止的其他活动</w:t>
      </w:r>
      <w:r w:rsidRPr="008D4F23">
        <w:rPr>
          <w:rFonts w:ascii="彩虹粗仿宋" w:eastAsia="彩虹粗仿宋" w:hAnsi="宋体" w:cs="Arial" w:hint="eastAsia"/>
          <w:sz w:val="24"/>
        </w:rPr>
        <w:t>。法律法规或监管部门取消</w:t>
      </w:r>
      <w:r w:rsidR="00232265" w:rsidRPr="008D4F23">
        <w:rPr>
          <w:rFonts w:ascii="彩虹粗仿宋" w:eastAsia="彩虹粗仿宋" w:hAnsi="宋体" w:cs="Arial" w:hint="eastAsia"/>
          <w:sz w:val="24"/>
        </w:rPr>
        <w:t>或调整</w:t>
      </w:r>
      <w:r w:rsidRPr="008D4F23">
        <w:rPr>
          <w:rFonts w:ascii="彩虹粗仿宋" w:eastAsia="彩虹粗仿宋" w:hAnsi="宋体" w:cs="Arial" w:hint="eastAsia"/>
          <w:sz w:val="24"/>
        </w:rPr>
        <w:t>上述限制，如适用于本基金，</w:t>
      </w:r>
      <w:r w:rsidR="009A275F" w:rsidRPr="008D4F23">
        <w:rPr>
          <w:rFonts w:ascii="彩虹粗仿宋" w:eastAsia="彩虹粗仿宋" w:hAnsi="宋体" w:cs="Arial" w:hint="eastAsia"/>
          <w:sz w:val="24"/>
        </w:rPr>
        <w:t>基金管理人在履行适当程序后，则本基金投资不再受相关限制或按调整后的规定执行</w:t>
      </w:r>
      <w:r w:rsidRPr="008D4F23">
        <w:rPr>
          <w:rFonts w:ascii="彩虹粗仿宋" w:eastAsia="彩虹粗仿宋" w:hAnsi="宋体" w:cs="Arial" w:hint="eastAsia"/>
          <w:sz w:val="24"/>
        </w:rPr>
        <w:t>。</w:t>
      </w:r>
    </w:p>
    <w:p w:rsidR="00E90C76" w:rsidRPr="000B72F4" w:rsidRDefault="00E90C76" w:rsidP="008D4F23">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（十）法律法规和《基金合同》禁止的其他行为，以及</w:t>
      </w:r>
      <w:r w:rsidRPr="008D4F23">
        <w:rPr>
          <w:rFonts w:ascii="彩虹粗仿宋" w:eastAsia="彩虹粗仿宋" w:hAnsi="宋体" w:cs="Arial" w:hint="eastAsia"/>
          <w:sz w:val="24"/>
        </w:rPr>
        <w:t>法律、行政法规</w:t>
      </w:r>
      <w:r w:rsidR="00206224" w:rsidRPr="008D4F23">
        <w:rPr>
          <w:rFonts w:ascii="彩虹粗仿宋" w:eastAsia="彩虹粗仿宋" w:hAnsi="宋体" w:cs="Arial" w:hint="eastAsia"/>
          <w:sz w:val="24"/>
        </w:rPr>
        <w:t>有关规定</w:t>
      </w:r>
      <w:r w:rsidR="009A275F" w:rsidRPr="008D4F23">
        <w:rPr>
          <w:rFonts w:ascii="彩虹粗仿宋" w:eastAsia="彩虹粗仿宋" w:hAnsi="宋体" w:cs="Arial" w:hint="eastAsia"/>
          <w:sz w:val="24"/>
        </w:rPr>
        <w:t>和中国证监会</w:t>
      </w:r>
      <w:r w:rsidRPr="008D4F23">
        <w:rPr>
          <w:rFonts w:ascii="彩虹粗仿宋" w:eastAsia="彩虹粗仿宋" w:hAnsi="宋体" w:cs="Arial" w:hint="eastAsia"/>
          <w:sz w:val="24"/>
        </w:rPr>
        <w:t>规定禁止基金管理人、基金托管人从事的其他行为。</w:t>
      </w:r>
    </w:p>
    <w:p w:rsidR="00E90C76" w:rsidRPr="000B72F4" w:rsidRDefault="00E90C76" w:rsidP="00E90C76">
      <w:pPr>
        <w:adjustRightInd w:val="0"/>
        <w:snapToGrid w:val="0"/>
        <w:rPr>
          <w:rFonts w:ascii="彩虹粗仿宋" w:eastAsia="彩虹粗仿宋"/>
          <w:sz w:val="30"/>
          <w:szCs w:val="30"/>
        </w:rPr>
      </w:pPr>
    </w:p>
    <w:p w:rsidR="00E90C76" w:rsidRPr="000B72F4" w:rsidRDefault="00E90C76" w:rsidP="00E90C76">
      <w:pPr>
        <w:pStyle w:val="2"/>
        <w:jc w:val="center"/>
        <w:rPr>
          <w:rFonts w:ascii="彩虹粗仿宋" w:eastAsia="彩虹粗仿宋"/>
          <w:sz w:val="30"/>
        </w:rPr>
      </w:pPr>
      <w:bookmarkStart w:id="94" w:name="_Toc124325900"/>
      <w:r w:rsidRPr="000B72F4">
        <w:rPr>
          <w:rFonts w:ascii="彩虹粗仿宋" w:eastAsia="彩虹粗仿宋" w:hint="eastAsia"/>
          <w:sz w:val="30"/>
        </w:rPr>
        <w:t>十六、托管协议的变更、终止与基金财产的清算</w:t>
      </w:r>
      <w:bookmarkEnd w:id="94"/>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（一）托管协议的变更程序</w:t>
      </w:r>
    </w:p>
    <w:p w:rsidR="00E90C76" w:rsidRPr="000B72F4" w:rsidRDefault="00E90C76" w:rsidP="00E90C76">
      <w:pPr>
        <w:adjustRightInd w:val="0"/>
        <w:snapToGrid w:val="0"/>
        <w:ind w:firstLineChars="200" w:firstLine="480"/>
        <w:rPr>
          <w:rFonts w:ascii="彩虹粗仿宋" w:eastAsia="彩虹粗仿宋"/>
          <w:sz w:val="30"/>
          <w:szCs w:val="30"/>
        </w:rPr>
      </w:pPr>
      <w:r w:rsidRPr="000B72F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（二）托管协议终止的情形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1.《基金合同》终止；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2.基金托管人解散、依法被撤销、破产或由其他基金托管人接管基金资产；</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3.基金管理人解散、依法被撤销、破产或由其他基金管理人接管基金管理权；</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4.发生法律法规</w:t>
      </w:r>
      <w:r w:rsidR="009A275F" w:rsidRPr="000B72F4">
        <w:rPr>
          <w:rFonts w:ascii="彩虹粗仿宋" w:eastAsia="彩虹粗仿宋" w:hAnsi="宋体" w:cs="Arial" w:hint="eastAsia"/>
          <w:sz w:val="24"/>
        </w:rPr>
        <w:t>、</w:t>
      </w:r>
      <w:r w:rsidR="009A275F" w:rsidRPr="000B72F4">
        <w:rPr>
          <w:rFonts w:ascii="彩虹粗仿宋" w:eastAsia="彩虹粗仿宋" w:hAnsi="宋体" w:cs="Arial"/>
          <w:bCs/>
          <w:sz w:val="24"/>
        </w:rPr>
        <w:t>中国证监会</w:t>
      </w:r>
      <w:r w:rsidRPr="000B72F4">
        <w:rPr>
          <w:rFonts w:ascii="彩虹粗仿宋" w:eastAsia="彩虹粗仿宋" w:hAnsi="宋体" w:cs="Arial" w:hint="eastAsia"/>
          <w:sz w:val="24"/>
        </w:rPr>
        <w:t>或《基金合同》规定的终止事项。</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（三）基金财产的清算</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4.基金财产清算程序：</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(1)《基金合同》终止情形出现时，由基金财产清算小组统一接管基金；</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(2)对基金财产和债权债务进行清理和确认；</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(3)对基金财产进行估值和变现；</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(4)制作清算报告；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(5)聘请会计师事务所对清算报告进行外部审计，聘请律师事务所对清算报告出具法律意见书；</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(6)将清算</w:t>
      </w:r>
      <w:r w:rsidR="009A275F" w:rsidRPr="000B72F4">
        <w:rPr>
          <w:rFonts w:ascii="彩虹粗仿宋" w:eastAsia="彩虹粗仿宋" w:hAnsi="宋体" w:cs="Arial" w:hint="eastAsia"/>
          <w:sz w:val="24"/>
        </w:rPr>
        <w:t>报告</w:t>
      </w:r>
      <w:r w:rsidRPr="000B72F4">
        <w:rPr>
          <w:rFonts w:ascii="彩虹粗仿宋" w:eastAsia="彩虹粗仿宋" w:hAnsi="宋体" w:cs="Arial" w:hint="eastAsia"/>
          <w:sz w:val="24"/>
        </w:rPr>
        <w:t>报中国证监会备案并公告；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(7)对基金</w:t>
      </w:r>
      <w:r w:rsidR="009A275F" w:rsidRPr="000B72F4">
        <w:rPr>
          <w:rFonts w:ascii="彩虹粗仿宋" w:eastAsia="彩虹粗仿宋" w:hAnsi="宋体" w:cs="Arial" w:hint="eastAsia"/>
          <w:sz w:val="24"/>
        </w:rPr>
        <w:t>剩余</w:t>
      </w:r>
      <w:r w:rsidRPr="000B72F4">
        <w:rPr>
          <w:rFonts w:ascii="彩虹粗仿宋" w:eastAsia="彩虹粗仿宋" w:hAnsi="宋体" w:cs="Arial" w:hint="eastAsia"/>
          <w:sz w:val="24"/>
        </w:rPr>
        <w:t>财产进行分配。</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5.基金财产清算的期限为</w:t>
      </w:r>
      <w:r w:rsidR="009A275F" w:rsidRPr="000B72F4">
        <w:rPr>
          <w:rFonts w:ascii="彩虹粗仿宋" w:eastAsia="彩虹粗仿宋" w:hAnsi="宋体" w:cs="Arial" w:hint="eastAsia"/>
          <w:sz w:val="24"/>
        </w:rPr>
        <w:t>6</w:t>
      </w:r>
      <w:r w:rsidRPr="000B72F4">
        <w:rPr>
          <w:rFonts w:ascii="彩虹粗仿宋" w:eastAsia="彩虹粗仿宋" w:hAnsi="宋体" w:cs="Arial" w:hint="eastAsia"/>
          <w:sz w:val="24"/>
        </w:rPr>
        <w:t>个月。</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6.清算费用</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7.基金财产清算剩余资产的分配：</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8.基金财产清算的公告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A275F" w:rsidRPr="000B72F4">
        <w:rPr>
          <w:rFonts w:ascii="彩虹粗仿宋" w:eastAsia="彩虹粗仿宋" w:hAnsi="宋体" w:cs="Arial" w:hint="eastAsia"/>
          <w:sz w:val="24"/>
        </w:rPr>
        <w:t>5</w:t>
      </w:r>
      <w:r w:rsidRPr="000B72F4">
        <w:rPr>
          <w:rFonts w:ascii="彩虹粗仿宋" w:eastAsia="彩虹粗仿宋" w:hAnsi="宋体" w:cs="Arial" w:hint="eastAsia"/>
          <w:sz w:val="24"/>
        </w:rPr>
        <w:t>个工作日内由基金财产清算小组进行公告。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9.基金财产清算账册及文件的保存</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基金财产清算账册及有关文件由基金托管人保存15年以上。</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5" w:name="_Toc124325901"/>
      <w:r w:rsidRPr="000B72F4">
        <w:rPr>
          <w:rFonts w:ascii="彩虹粗仿宋" w:eastAsia="彩虹粗仿宋" w:hint="eastAsia"/>
          <w:sz w:val="30"/>
        </w:rPr>
        <w:t>十七、违约责任</w:t>
      </w:r>
      <w:bookmarkEnd w:id="95"/>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（一）基金管理人、基金托管人不履行本协议或履行本协议不符合约定的，应当承担违约责任。</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9A275F" w:rsidRPr="000B72F4">
        <w:rPr>
          <w:rFonts w:ascii="彩虹粗仿宋" w:eastAsia="彩虹粗仿宋" w:hAnsi="宋体" w:cs="Arial" w:hint="eastAsia"/>
          <w:sz w:val="24"/>
        </w:rPr>
        <w:t>，对损失的赔偿，仅限于直接损失</w:t>
      </w:r>
      <w:r w:rsidRPr="000B72F4">
        <w:rPr>
          <w:rFonts w:ascii="彩虹粗仿宋" w:eastAsia="彩虹粗仿宋" w:hAnsi="宋体" w:cs="Arial" w:hint="eastAsia"/>
          <w:sz w:val="24"/>
        </w:rPr>
        <w:t>。</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lastRenderedPageBreak/>
        <w:t>1.不可抗力；</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2.基金管理人、基金托管人按照当时有效的法律法规或中国证监会的规定作为或不作为而造成的损失等；</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3.基金管理人由于按照《基金合同》规定的投资原则投资或不投资造成的损失等；</w:t>
      </w:r>
    </w:p>
    <w:p w:rsidR="00E90C76" w:rsidRPr="000B72F4" w:rsidRDefault="00E90C76" w:rsidP="00E90C76">
      <w:pPr>
        <w:adjustRightInd w:val="0"/>
        <w:snapToGrid w:val="0"/>
        <w:ind w:firstLineChars="200" w:firstLine="480"/>
        <w:rPr>
          <w:rFonts w:ascii="彩虹粗仿宋" w:eastAsia="彩虹粗仿宋" w:hAnsi="宋体" w:cs="Arial"/>
          <w:sz w:val="24"/>
        </w:rPr>
      </w:pP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（四）一方当事人违约，另一方当事人在职责范围内有义务及时采取必要的措施，尽力防止损失的扩大。</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0C76" w:rsidRPr="000B72F4" w:rsidRDefault="00E90C76" w:rsidP="00E90C76">
      <w:pPr>
        <w:adjustRightInd w:val="0"/>
        <w:snapToGrid w:val="0"/>
        <w:ind w:firstLineChars="200" w:firstLine="480"/>
        <w:outlineLvl w:val="0"/>
        <w:rPr>
          <w:rFonts w:ascii="彩虹粗仿宋" w:eastAsia="彩虹粗仿宋" w:hAnsi="宋体" w:cs="Arial"/>
          <w:sz w:val="24"/>
        </w:rPr>
      </w:pPr>
      <w:r w:rsidRPr="000B72F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0B72F4" w:rsidRDefault="00E90C76" w:rsidP="00E90C76">
      <w:pPr>
        <w:adjustRightInd w:val="0"/>
        <w:snapToGrid w:val="0"/>
        <w:outlineLvl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6" w:name="_Toc124325902"/>
      <w:r w:rsidRPr="000B72F4">
        <w:rPr>
          <w:rFonts w:ascii="彩虹粗仿宋" w:eastAsia="彩虹粗仿宋" w:hint="eastAsia"/>
          <w:sz w:val="30"/>
        </w:rPr>
        <w:t>十八、争议解决方式</w:t>
      </w:r>
      <w:bookmarkEnd w:id="96"/>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本协议受中国法律管辖。</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7" w:name="_Toc124325903"/>
      <w:r w:rsidRPr="000B72F4">
        <w:rPr>
          <w:rFonts w:ascii="彩虹粗仿宋" w:eastAsia="彩虹粗仿宋" w:hint="eastAsia"/>
          <w:sz w:val="30"/>
        </w:rPr>
        <w:t>十九、托管协议的效力</w:t>
      </w:r>
      <w:bookmarkEnd w:id="97"/>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双方对托管协议的效力约定如下：</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w:t>
      </w:r>
      <w:r w:rsidRPr="000B72F4">
        <w:rPr>
          <w:rFonts w:ascii="彩虹粗仿宋" w:eastAsia="彩虹粗仿宋" w:hAnsi="宋体" w:cs="Arial" w:hint="eastAsia"/>
          <w:sz w:val="24"/>
        </w:rPr>
        <w:lastRenderedPageBreak/>
        <w:t>议当事人双方根据中国证监会的意见修改托管协议草案。托管协议以中国证监会</w:t>
      </w:r>
      <w:r w:rsidR="009A275F" w:rsidRPr="000B72F4">
        <w:rPr>
          <w:rFonts w:ascii="彩虹粗仿宋" w:eastAsia="彩虹粗仿宋" w:hAnsi="宋体" w:cs="Arial" w:hint="eastAsia"/>
          <w:sz w:val="24"/>
        </w:rPr>
        <w:t>注册</w:t>
      </w:r>
      <w:r w:rsidRPr="000B72F4">
        <w:rPr>
          <w:rFonts w:ascii="彩虹粗仿宋" w:eastAsia="彩虹粗仿宋" w:hAnsi="宋体" w:cs="Arial" w:hint="eastAsia"/>
          <w:sz w:val="24"/>
        </w:rPr>
        <w:t>的文本为正式文本。</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（二）托管协议自《基金合同》生效之日起生效。托管协议的有效期自其生效之日起至基金财产清算结果报中国证监会备案并公告之日止。</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（三）托管协议自生效之日起对托管协议当事人具有同等的法律约束力。</w:t>
      </w:r>
    </w:p>
    <w:p w:rsidR="00E90C76" w:rsidRPr="000B72F4" w:rsidRDefault="00E90C76" w:rsidP="00E90C76">
      <w:pPr>
        <w:adjustRightInd w:val="0"/>
        <w:snapToGrid w:val="0"/>
        <w:ind w:firstLineChars="200" w:firstLine="480"/>
        <w:rPr>
          <w:rFonts w:ascii="彩虹粗仿宋" w:eastAsia="彩虹粗仿宋"/>
          <w:sz w:val="30"/>
          <w:szCs w:val="30"/>
        </w:rPr>
      </w:pPr>
      <w:r w:rsidRPr="000B72F4">
        <w:rPr>
          <w:rFonts w:ascii="彩虹粗仿宋" w:eastAsia="彩虹粗仿宋" w:hAnsi="宋体" w:cs="Arial" w:hint="eastAsia"/>
          <w:sz w:val="24"/>
        </w:rPr>
        <w:t>（四）本协议一式六份，协议双方各持二份，上报监管机构二份，每份具有同等的法律效力。</w:t>
      </w:r>
    </w:p>
    <w:p w:rsidR="00E90C76" w:rsidRPr="000B72F4" w:rsidRDefault="00E90C76" w:rsidP="00E90C76">
      <w:pPr>
        <w:adjustRightInd w:val="0"/>
        <w:snapToGrid w:val="0"/>
        <w:rPr>
          <w:rFonts w:ascii="彩虹粗仿宋" w:eastAsia="彩虹粗仿宋" w:hAnsi="宋体" w:cs="Arial"/>
          <w:sz w:val="24"/>
        </w:rPr>
      </w:pPr>
    </w:p>
    <w:p w:rsidR="00E90C76" w:rsidRPr="000B72F4" w:rsidRDefault="00E90C76" w:rsidP="00E90C76">
      <w:pPr>
        <w:pStyle w:val="2"/>
        <w:jc w:val="center"/>
        <w:rPr>
          <w:rFonts w:ascii="彩虹粗仿宋" w:eastAsia="彩虹粗仿宋"/>
          <w:sz w:val="30"/>
        </w:rPr>
      </w:pPr>
      <w:bookmarkStart w:id="98" w:name="_Toc124325904"/>
      <w:r w:rsidRPr="000B72F4">
        <w:rPr>
          <w:rFonts w:ascii="彩虹粗仿宋" w:eastAsia="彩虹粗仿宋" w:hint="eastAsia"/>
          <w:sz w:val="30"/>
        </w:rPr>
        <w:t>二十、其他事项</w:t>
      </w:r>
      <w:bookmarkEnd w:id="98"/>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0C76" w:rsidRPr="000B72F4" w:rsidRDefault="00E90C76" w:rsidP="00E90C76">
      <w:pPr>
        <w:adjustRightInd w:val="0"/>
        <w:snapToGrid w:val="0"/>
        <w:rPr>
          <w:rFonts w:ascii="彩虹粗仿宋" w:eastAsia="彩虹粗仿宋"/>
          <w:b/>
          <w:bCs/>
        </w:rPr>
      </w:pPr>
    </w:p>
    <w:p w:rsidR="00E90C76" w:rsidRPr="000B72F4" w:rsidRDefault="00E90C76" w:rsidP="00E90C76">
      <w:pPr>
        <w:pStyle w:val="2"/>
        <w:jc w:val="center"/>
        <w:rPr>
          <w:rFonts w:ascii="彩虹粗仿宋" w:eastAsia="彩虹粗仿宋"/>
          <w:sz w:val="30"/>
        </w:rPr>
      </w:pPr>
      <w:bookmarkStart w:id="99" w:name="_Toc124325905"/>
      <w:r w:rsidRPr="000B72F4">
        <w:rPr>
          <w:rFonts w:ascii="彩虹粗仿宋" w:eastAsia="彩虹粗仿宋" w:hint="eastAsia"/>
          <w:sz w:val="30"/>
        </w:rPr>
        <w:t>二十一、托管协议的签订</w:t>
      </w:r>
      <w:bookmarkEnd w:id="99"/>
    </w:p>
    <w:p w:rsidR="00E90C76" w:rsidRPr="000B72F4" w:rsidRDefault="00E90C76" w:rsidP="00E90C76">
      <w:pPr>
        <w:adjustRightInd w:val="0"/>
        <w:snapToGrid w:val="0"/>
        <w:ind w:firstLineChars="200" w:firstLine="480"/>
        <w:rPr>
          <w:rFonts w:ascii="彩虹粗仿宋" w:eastAsia="彩虹粗仿宋" w:hAnsi="宋体" w:cs="Arial"/>
          <w:sz w:val="24"/>
        </w:rPr>
      </w:pPr>
      <w:r w:rsidRPr="000B72F4">
        <w:rPr>
          <w:rFonts w:ascii="彩虹粗仿宋" w:eastAsia="彩虹粗仿宋" w:hAnsi="宋体" w:cs="Arial" w:hint="eastAsia"/>
          <w:sz w:val="24"/>
        </w:rPr>
        <w:t>本协议双方法定代表人或授权代表签章、签订地、签订日</w:t>
      </w:r>
    </w:p>
    <w:p w:rsidR="00E90C76" w:rsidRPr="000B72F4" w:rsidRDefault="00E90C76" w:rsidP="00E90C76">
      <w:pPr>
        <w:adjustRightInd w:val="0"/>
        <w:snapToGrid w:val="0"/>
        <w:ind w:firstLineChars="200" w:firstLine="480"/>
        <w:rPr>
          <w:rFonts w:ascii="彩虹粗仿宋" w:eastAsia="彩虹粗仿宋" w:hAnsi="宋体" w:cs="Arial"/>
          <w:sz w:val="24"/>
        </w:rPr>
        <w:sectPr w:rsidR="00E90C76" w:rsidRPr="000B72F4">
          <w:headerReference w:type="default" r:id="rId10"/>
          <w:pgSz w:w="11906" w:h="16838" w:code="9"/>
          <w:pgMar w:top="1418" w:right="1701" w:bottom="1418" w:left="1701" w:header="851" w:footer="992" w:gutter="0"/>
          <w:cols w:space="425"/>
          <w:docGrid w:type="lines" w:linePitch="312"/>
        </w:sectPr>
      </w:pPr>
    </w:p>
    <w:p w:rsidR="00E90C76" w:rsidRPr="000B72F4" w:rsidRDefault="00E90C76" w:rsidP="00E90C76">
      <w:pPr>
        <w:spacing w:line="360" w:lineRule="auto"/>
        <w:ind w:right="26"/>
        <w:rPr>
          <w:rFonts w:ascii="彩虹粗仿宋" w:eastAsia="彩虹粗仿宋"/>
          <w:sz w:val="24"/>
        </w:rPr>
      </w:pPr>
      <w:r w:rsidRPr="000B72F4">
        <w:rPr>
          <w:rFonts w:ascii="彩虹粗仿宋" w:eastAsia="彩虹粗仿宋" w:hint="eastAsia"/>
          <w:sz w:val="24"/>
        </w:rPr>
        <w:lastRenderedPageBreak/>
        <w:t>本页无正文，为《</w:t>
      </w:r>
      <w:r w:rsidR="001E15C8" w:rsidRPr="000B72F4">
        <w:rPr>
          <w:rFonts w:ascii="彩虹粗仿宋" w:eastAsia="彩虹粗仿宋" w:hint="eastAsia"/>
          <w:sz w:val="24"/>
        </w:rPr>
        <w:t>华富星玉衡一年定期开放混合型</w:t>
      </w:r>
      <w:r w:rsidRPr="000B72F4">
        <w:rPr>
          <w:rFonts w:ascii="彩虹粗仿宋" w:eastAsia="彩虹粗仿宋" w:hint="eastAsia"/>
          <w:sz w:val="24"/>
        </w:rPr>
        <w:t>证券投资基金托管协议》的签字盖章页。</w:t>
      </w:r>
    </w:p>
    <w:p w:rsidR="00E90C76" w:rsidRPr="000B72F4" w:rsidRDefault="00E90C76" w:rsidP="00E90C76">
      <w:pPr>
        <w:spacing w:line="360" w:lineRule="auto"/>
        <w:rPr>
          <w:rFonts w:ascii="彩虹粗仿宋" w:eastAsia="彩虹粗仿宋"/>
          <w:sz w:val="24"/>
        </w:rPr>
      </w:pPr>
    </w:p>
    <w:p w:rsidR="00E90C76" w:rsidRPr="000B72F4" w:rsidRDefault="00E90C76" w:rsidP="00E90C76">
      <w:pPr>
        <w:spacing w:line="360" w:lineRule="auto"/>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r w:rsidRPr="000B72F4">
        <w:rPr>
          <w:rFonts w:ascii="彩虹粗仿宋" w:eastAsia="彩虹粗仿宋" w:hint="eastAsia"/>
          <w:sz w:val="24"/>
        </w:rPr>
        <w:t>基金管理人：</w:t>
      </w:r>
      <w:r w:rsidR="00884F97" w:rsidRPr="000B72F4">
        <w:rPr>
          <w:rFonts w:ascii="彩虹粗仿宋" w:eastAsia="彩虹粗仿宋" w:hint="eastAsia"/>
          <w:sz w:val="24"/>
        </w:rPr>
        <w:t>华富</w:t>
      </w:r>
      <w:r w:rsidRPr="000B72F4">
        <w:rPr>
          <w:rFonts w:ascii="彩虹粗仿宋" w:eastAsia="彩虹粗仿宋" w:hint="eastAsia"/>
          <w:sz w:val="24"/>
        </w:rPr>
        <w:t>基金管理有限公司（盖章）</w:t>
      </w: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r w:rsidRPr="000B72F4">
        <w:rPr>
          <w:rFonts w:ascii="彩虹粗仿宋" w:eastAsia="彩虹粗仿宋" w:hint="eastAsia"/>
          <w:sz w:val="24"/>
        </w:rPr>
        <w:t xml:space="preserve">法定代表人或授权代表：                   </w:t>
      </w: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r w:rsidRPr="000B72F4">
        <w:rPr>
          <w:rFonts w:ascii="彩虹粗仿宋" w:eastAsia="彩虹粗仿宋" w:hint="eastAsia"/>
          <w:sz w:val="24"/>
        </w:rPr>
        <w:t>基金托管人：中国建设银行股份有限公司（盖章）</w:t>
      </w: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p>
    <w:p w:rsidR="00E90C76" w:rsidRPr="000B72F4" w:rsidRDefault="00E90C76" w:rsidP="00E90C76">
      <w:pPr>
        <w:spacing w:line="360" w:lineRule="auto"/>
        <w:ind w:right="26"/>
        <w:rPr>
          <w:rFonts w:ascii="彩虹粗仿宋" w:eastAsia="彩虹粗仿宋"/>
          <w:sz w:val="24"/>
        </w:rPr>
      </w:pPr>
      <w:r w:rsidRPr="000B72F4">
        <w:rPr>
          <w:rFonts w:ascii="彩虹粗仿宋" w:eastAsia="彩虹粗仿宋" w:hint="eastAsia"/>
          <w:sz w:val="24"/>
        </w:rPr>
        <w:t xml:space="preserve">法定代表人或授权代表：                   </w:t>
      </w:r>
    </w:p>
    <w:p w:rsidR="00E90C76" w:rsidRPr="000B72F4" w:rsidRDefault="00E90C76" w:rsidP="00E90C76">
      <w:pPr>
        <w:spacing w:line="360" w:lineRule="auto"/>
        <w:ind w:right="26"/>
        <w:rPr>
          <w:rFonts w:ascii="彩虹粗仿宋" w:eastAsia="彩虹粗仿宋"/>
          <w:b/>
          <w:sz w:val="24"/>
          <w:szCs w:val="28"/>
        </w:rPr>
      </w:pPr>
    </w:p>
    <w:p w:rsidR="00E90C76" w:rsidRPr="000B72F4" w:rsidRDefault="00E90C76" w:rsidP="00E90C76">
      <w:pPr>
        <w:spacing w:line="360" w:lineRule="auto"/>
        <w:ind w:right="26"/>
        <w:rPr>
          <w:rFonts w:ascii="彩虹粗仿宋" w:eastAsia="彩虹粗仿宋"/>
          <w:b/>
          <w:sz w:val="24"/>
          <w:szCs w:val="28"/>
        </w:rPr>
      </w:pPr>
    </w:p>
    <w:p w:rsidR="00E90C76" w:rsidRPr="000B72F4" w:rsidRDefault="00E90C76" w:rsidP="00E90C76">
      <w:pPr>
        <w:spacing w:line="360" w:lineRule="auto"/>
        <w:ind w:right="26"/>
        <w:rPr>
          <w:rFonts w:ascii="彩虹粗仿宋" w:eastAsia="彩虹粗仿宋"/>
          <w:b/>
          <w:sz w:val="24"/>
          <w:szCs w:val="28"/>
        </w:rPr>
      </w:pPr>
    </w:p>
    <w:p w:rsidR="00E90C76" w:rsidRPr="000B72F4" w:rsidRDefault="00E90C76" w:rsidP="00E90C76">
      <w:pPr>
        <w:spacing w:line="360" w:lineRule="auto"/>
        <w:ind w:right="26"/>
        <w:rPr>
          <w:rFonts w:ascii="彩虹粗仿宋" w:eastAsia="彩虹粗仿宋"/>
          <w:b/>
          <w:sz w:val="24"/>
          <w:szCs w:val="28"/>
        </w:rPr>
      </w:pPr>
      <w:r w:rsidRPr="000B72F4">
        <w:rPr>
          <w:rFonts w:ascii="彩虹粗仿宋" w:eastAsia="彩虹粗仿宋" w:hint="eastAsia"/>
          <w:b/>
          <w:sz w:val="24"/>
          <w:szCs w:val="28"/>
        </w:rPr>
        <w:t>签订地点：北京</w:t>
      </w:r>
    </w:p>
    <w:p w:rsidR="00E90C76" w:rsidRPr="004565B1" w:rsidRDefault="00E90C76" w:rsidP="00E90C76">
      <w:pPr>
        <w:spacing w:line="360" w:lineRule="auto"/>
        <w:ind w:right="26"/>
        <w:rPr>
          <w:rFonts w:ascii="彩虹粗仿宋" w:eastAsia="彩虹粗仿宋"/>
          <w:b/>
          <w:sz w:val="24"/>
          <w:szCs w:val="28"/>
        </w:rPr>
      </w:pPr>
      <w:r w:rsidRPr="000B72F4">
        <w:rPr>
          <w:rFonts w:ascii="彩虹粗仿宋" w:eastAsia="彩虹粗仿宋" w:hint="eastAsia"/>
          <w:b/>
          <w:sz w:val="24"/>
          <w:szCs w:val="28"/>
        </w:rPr>
        <w:t>签 订 日：二零一</w:t>
      </w:r>
      <w:r w:rsidR="00F5623E" w:rsidRPr="000B72F4">
        <w:rPr>
          <w:rFonts w:ascii="彩虹粗仿宋" w:eastAsia="彩虹粗仿宋" w:hint="eastAsia"/>
          <w:b/>
          <w:sz w:val="24"/>
          <w:szCs w:val="28"/>
        </w:rPr>
        <w:t>七</w:t>
      </w:r>
      <w:r w:rsidRPr="000B72F4">
        <w:rPr>
          <w:rFonts w:ascii="彩虹粗仿宋" w:eastAsia="彩虹粗仿宋" w:hint="eastAsia"/>
          <w:b/>
          <w:sz w:val="24"/>
          <w:szCs w:val="28"/>
        </w:rPr>
        <w:t>年</w:t>
      </w:r>
      <w:r w:rsidR="008D4F23">
        <w:rPr>
          <w:rFonts w:ascii="彩虹粗仿宋" w:eastAsia="彩虹粗仿宋" w:hint="eastAsia"/>
          <w:b/>
          <w:sz w:val="24"/>
          <w:szCs w:val="28"/>
        </w:rPr>
        <w:t xml:space="preserve"> </w:t>
      </w:r>
      <w:r w:rsidRPr="000B72F4">
        <w:rPr>
          <w:rFonts w:ascii="彩虹粗仿宋" w:eastAsia="彩虹粗仿宋" w:hint="eastAsia"/>
          <w:b/>
          <w:sz w:val="24"/>
          <w:szCs w:val="28"/>
        </w:rPr>
        <w:t>月</w:t>
      </w:r>
      <w:r w:rsidR="008D4F23">
        <w:rPr>
          <w:rFonts w:ascii="彩虹粗仿宋" w:eastAsia="彩虹粗仿宋" w:hint="eastAsia"/>
          <w:b/>
          <w:sz w:val="24"/>
          <w:szCs w:val="28"/>
        </w:rPr>
        <w:t xml:space="preserve"> </w:t>
      </w:r>
      <w:r w:rsidRPr="000B72F4">
        <w:rPr>
          <w:rFonts w:ascii="彩虹粗仿宋" w:eastAsia="彩虹粗仿宋" w:hint="eastAsia"/>
          <w:b/>
          <w:sz w:val="24"/>
          <w:szCs w:val="28"/>
        </w:rPr>
        <w:t>日</w:t>
      </w:r>
    </w:p>
    <w:p w:rsidR="00E90C76" w:rsidRPr="004565B1" w:rsidRDefault="00E90C76" w:rsidP="00E90C76">
      <w:pPr>
        <w:adjustRightInd w:val="0"/>
        <w:snapToGrid w:val="0"/>
        <w:rPr>
          <w:rFonts w:ascii="彩虹粗仿宋" w:eastAsia="彩虹粗仿宋" w:hAnsi="宋体" w:cs="Arial"/>
          <w:sz w:val="24"/>
        </w:rPr>
      </w:pPr>
    </w:p>
    <w:p w:rsidR="00E90C76" w:rsidRPr="00BB47B0" w:rsidRDefault="00E90C76" w:rsidP="00E90C76"/>
    <w:p w:rsidR="00C63651" w:rsidRPr="00E90C76" w:rsidRDefault="00C63651"/>
    <w:sectPr w:rsidR="00C63651" w:rsidRPr="00E90C76"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9D7DB" w15:done="0"/>
  <w15:commentEx w15:paraId="135ABDB6" w15:done="0"/>
  <w15:commentEx w15:paraId="71707412" w15:done="0"/>
  <w15:commentEx w15:paraId="0221BB2C" w15:done="0"/>
  <w15:commentEx w15:paraId="631638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7C" w:rsidRDefault="00B4237C" w:rsidP="00E90C76">
      <w:r>
        <w:separator/>
      </w:r>
    </w:p>
  </w:endnote>
  <w:endnote w:type="continuationSeparator" w:id="0">
    <w:p w:rsidR="00B4237C" w:rsidRDefault="00B4237C"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93" w:rsidRDefault="00400CDF">
    <w:pPr>
      <w:pStyle w:val="a5"/>
      <w:framePr w:wrap="around" w:vAnchor="text" w:hAnchor="margin" w:xAlign="center" w:y="1"/>
      <w:rPr>
        <w:rStyle w:val="a6"/>
      </w:rPr>
    </w:pPr>
    <w:r>
      <w:rPr>
        <w:rStyle w:val="a6"/>
      </w:rPr>
      <w:fldChar w:fldCharType="begin"/>
    </w:r>
    <w:r w:rsidR="00BD6093">
      <w:rPr>
        <w:rStyle w:val="a6"/>
      </w:rPr>
      <w:instrText xml:space="preserve">PAGE  </w:instrText>
    </w:r>
    <w:r>
      <w:rPr>
        <w:rStyle w:val="a6"/>
      </w:rPr>
      <w:fldChar w:fldCharType="end"/>
    </w:r>
  </w:p>
  <w:p w:rsidR="00BD6093" w:rsidRDefault="00BD60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93" w:rsidRDefault="00400CDF">
    <w:pPr>
      <w:pStyle w:val="a5"/>
      <w:framePr w:wrap="around" w:vAnchor="text" w:hAnchor="margin" w:xAlign="center" w:y="1"/>
      <w:rPr>
        <w:rStyle w:val="a6"/>
      </w:rPr>
    </w:pPr>
    <w:r>
      <w:rPr>
        <w:rStyle w:val="a6"/>
      </w:rPr>
      <w:fldChar w:fldCharType="begin"/>
    </w:r>
    <w:r w:rsidR="00BD6093">
      <w:rPr>
        <w:rStyle w:val="a6"/>
      </w:rPr>
      <w:instrText xml:space="preserve">PAGE  </w:instrText>
    </w:r>
    <w:r>
      <w:rPr>
        <w:rStyle w:val="a6"/>
      </w:rPr>
      <w:fldChar w:fldCharType="separate"/>
    </w:r>
    <w:r w:rsidR="00E06C37">
      <w:rPr>
        <w:rStyle w:val="a6"/>
        <w:noProof/>
      </w:rPr>
      <w:t>6</w:t>
    </w:r>
    <w:r>
      <w:rPr>
        <w:rStyle w:val="a6"/>
      </w:rPr>
      <w:fldChar w:fldCharType="end"/>
    </w:r>
  </w:p>
  <w:p w:rsidR="00BD6093" w:rsidRDefault="00BD609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93" w:rsidRDefault="00BD60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7C" w:rsidRDefault="00B4237C" w:rsidP="00E90C76">
      <w:r>
        <w:separator/>
      </w:r>
    </w:p>
  </w:footnote>
  <w:footnote w:type="continuationSeparator" w:id="0">
    <w:p w:rsidR="00B4237C" w:rsidRDefault="00B4237C"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93" w:rsidRDefault="00BD609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93" w:rsidRDefault="00BD60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244F"/>
    <w:rsid w:val="00003D21"/>
    <w:rsid w:val="00006D94"/>
    <w:rsid w:val="00014F7E"/>
    <w:rsid w:val="000167B7"/>
    <w:rsid w:val="00023554"/>
    <w:rsid w:val="00026163"/>
    <w:rsid w:val="00031F5B"/>
    <w:rsid w:val="000400C4"/>
    <w:rsid w:val="00040992"/>
    <w:rsid w:val="00044B81"/>
    <w:rsid w:val="00044DF6"/>
    <w:rsid w:val="00052115"/>
    <w:rsid w:val="0005440E"/>
    <w:rsid w:val="00057B09"/>
    <w:rsid w:val="000613DF"/>
    <w:rsid w:val="00065C19"/>
    <w:rsid w:val="00065EA6"/>
    <w:rsid w:val="00076891"/>
    <w:rsid w:val="000809D7"/>
    <w:rsid w:val="00080FDA"/>
    <w:rsid w:val="0008271D"/>
    <w:rsid w:val="00084DAB"/>
    <w:rsid w:val="000A4D16"/>
    <w:rsid w:val="000B37DB"/>
    <w:rsid w:val="000B72F4"/>
    <w:rsid w:val="000C0D35"/>
    <w:rsid w:val="000C4017"/>
    <w:rsid w:val="000D2B63"/>
    <w:rsid w:val="000D5535"/>
    <w:rsid w:val="000E0BA0"/>
    <w:rsid w:val="000E3198"/>
    <w:rsid w:val="000E52C4"/>
    <w:rsid w:val="000F02D8"/>
    <w:rsid w:val="000F0D51"/>
    <w:rsid w:val="00104AFA"/>
    <w:rsid w:val="00114F49"/>
    <w:rsid w:val="00117776"/>
    <w:rsid w:val="0012158E"/>
    <w:rsid w:val="001311A5"/>
    <w:rsid w:val="00140054"/>
    <w:rsid w:val="00140E34"/>
    <w:rsid w:val="00144EE1"/>
    <w:rsid w:val="00145E1B"/>
    <w:rsid w:val="00146732"/>
    <w:rsid w:val="00152DC9"/>
    <w:rsid w:val="001639A2"/>
    <w:rsid w:val="00165DCC"/>
    <w:rsid w:val="00170D1A"/>
    <w:rsid w:val="00176104"/>
    <w:rsid w:val="001764D0"/>
    <w:rsid w:val="001878E8"/>
    <w:rsid w:val="00187ED4"/>
    <w:rsid w:val="00191221"/>
    <w:rsid w:val="00191592"/>
    <w:rsid w:val="001A044F"/>
    <w:rsid w:val="001A24B4"/>
    <w:rsid w:val="001A5E5A"/>
    <w:rsid w:val="001B2884"/>
    <w:rsid w:val="001B6711"/>
    <w:rsid w:val="001C5E36"/>
    <w:rsid w:val="001C5E75"/>
    <w:rsid w:val="001D382E"/>
    <w:rsid w:val="001D3AAE"/>
    <w:rsid w:val="001D5523"/>
    <w:rsid w:val="001E15C8"/>
    <w:rsid w:val="001E1EEE"/>
    <w:rsid w:val="001E366B"/>
    <w:rsid w:val="001E5C81"/>
    <w:rsid w:val="00202B6B"/>
    <w:rsid w:val="00202CEB"/>
    <w:rsid w:val="00205831"/>
    <w:rsid w:val="00206224"/>
    <w:rsid w:val="00206C57"/>
    <w:rsid w:val="002130C8"/>
    <w:rsid w:val="002223D4"/>
    <w:rsid w:val="00225AAA"/>
    <w:rsid w:val="00227201"/>
    <w:rsid w:val="00232265"/>
    <w:rsid w:val="00232558"/>
    <w:rsid w:val="00234027"/>
    <w:rsid w:val="00237E33"/>
    <w:rsid w:val="00245B0D"/>
    <w:rsid w:val="00251E8D"/>
    <w:rsid w:val="002559AF"/>
    <w:rsid w:val="002560A6"/>
    <w:rsid w:val="002567EB"/>
    <w:rsid w:val="002629E0"/>
    <w:rsid w:val="0026407C"/>
    <w:rsid w:val="00267BB2"/>
    <w:rsid w:val="00270972"/>
    <w:rsid w:val="002716BE"/>
    <w:rsid w:val="00277D97"/>
    <w:rsid w:val="002848D6"/>
    <w:rsid w:val="00285965"/>
    <w:rsid w:val="00287CB0"/>
    <w:rsid w:val="0029435A"/>
    <w:rsid w:val="002A6EAA"/>
    <w:rsid w:val="002B0F16"/>
    <w:rsid w:val="002B167B"/>
    <w:rsid w:val="002B5639"/>
    <w:rsid w:val="002B651A"/>
    <w:rsid w:val="002B6E7E"/>
    <w:rsid w:val="002C1536"/>
    <w:rsid w:val="002C77E4"/>
    <w:rsid w:val="002E0724"/>
    <w:rsid w:val="002E1ACA"/>
    <w:rsid w:val="002E4DD7"/>
    <w:rsid w:val="002E6530"/>
    <w:rsid w:val="002F4C05"/>
    <w:rsid w:val="00301E1D"/>
    <w:rsid w:val="0030291B"/>
    <w:rsid w:val="0030432D"/>
    <w:rsid w:val="0031488A"/>
    <w:rsid w:val="003155D1"/>
    <w:rsid w:val="00316C2C"/>
    <w:rsid w:val="003204F0"/>
    <w:rsid w:val="00327F11"/>
    <w:rsid w:val="00330725"/>
    <w:rsid w:val="00331867"/>
    <w:rsid w:val="00335AC3"/>
    <w:rsid w:val="0034160C"/>
    <w:rsid w:val="00343AE7"/>
    <w:rsid w:val="00347353"/>
    <w:rsid w:val="003477AA"/>
    <w:rsid w:val="00350A10"/>
    <w:rsid w:val="003522DE"/>
    <w:rsid w:val="00352F02"/>
    <w:rsid w:val="00354C4D"/>
    <w:rsid w:val="00357325"/>
    <w:rsid w:val="003624EA"/>
    <w:rsid w:val="00365712"/>
    <w:rsid w:val="003671E4"/>
    <w:rsid w:val="00386085"/>
    <w:rsid w:val="00387380"/>
    <w:rsid w:val="00391700"/>
    <w:rsid w:val="00391CCD"/>
    <w:rsid w:val="0039239D"/>
    <w:rsid w:val="003A0BCD"/>
    <w:rsid w:val="003B4C8F"/>
    <w:rsid w:val="003B7F0C"/>
    <w:rsid w:val="003C48AB"/>
    <w:rsid w:val="003C5020"/>
    <w:rsid w:val="003C5E55"/>
    <w:rsid w:val="003C602E"/>
    <w:rsid w:val="003C65C6"/>
    <w:rsid w:val="003C77FA"/>
    <w:rsid w:val="003C790B"/>
    <w:rsid w:val="003C7E8B"/>
    <w:rsid w:val="003D42ED"/>
    <w:rsid w:val="003D7D69"/>
    <w:rsid w:val="003D7F0A"/>
    <w:rsid w:val="003F6501"/>
    <w:rsid w:val="00400CDF"/>
    <w:rsid w:val="00403800"/>
    <w:rsid w:val="00415E87"/>
    <w:rsid w:val="004160F2"/>
    <w:rsid w:val="00421921"/>
    <w:rsid w:val="0042244C"/>
    <w:rsid w:val="00424565"/>
    <w:rsid w:val="004249C1"/>
    <w:rsid w:val="00431D76"/>
    <w:rsid w:val="00432AEB"/>
    <w:rsid w:val="00441B6B"/>
    <w:rsid w:val="0044251D"/>
    <w:rsid w:val="0046029D"/>
    <w:rsid w:val="00460989"/>
    <w:rsid w:val="004639FD"/>
    <w:rsid w:val="00480388"/>
    <w:rsid w:val="00487F4D"/>
    <w:rsid w:val="00494CF7"/>
    <w:rsid w:val="00497988"/>
    <w:rsid w:val="004A20DA"/>
    <w:rsid w:val="004B14AC"/>
    <w:rsid w:val="004B2B77"/>
    <w:rsid w:val="004B323D"/>
    <w:rsid w:val="004B3877"/>
    <w:rsid w:val="004B4580"/>
    <w:rsid w:val="004C17BF"/>
    <w:rsid w:val="004C7F79"/>
    <w:rsid w:val="004D176A"/>
    <w:rsid w:val="004D221E"/>
    <w:rsid w:val="004D764C"/>
    <w:rsid w:val="004E1C53"/>
    <w:rsid w:val="004E1ED0"/>
    <w:rsid w:val="004E4626"/>
    <w:rsid w:val="004E4ABF"/>
    <w:rsid w:val="004E5C40"/>
    <w:rsid w:val="004E5E57"/>
    <w:rsid w:val="004F2D3C"/>
    <w:rsid w:val="004F494B"/>
    <w:rsid w:val="00513B72"/>
    <w:rsid w:val="0051463E"/>
    <w:rsid w:val="00517A52"/>
    <w:rsid w:val="00522DB2"/>
    <w:rsid w:val="0052396B"/>
    <w:rsid w:val="00531816"/>
    <w:rsid w:val="0053197E"/>
    <w:rsid w:val="00533066"/>
    <w:rsid w:val="00535798"/>
    <w:rsid w:val="00537B45"/>
    <w:rsid w:val="00540255"/>
    <w:rsid w:val="005408B0"/>
    <w:rsid w:val="00546381"/>
    <w:rsid w:val="00546747"/>
    <w:rsid w:val="00546A84"/>
    <w:rsid w:val="00550E05"/>
    <w:rsid w:val="00550EFF"/>
    <w:rsid w:val="00550FC6"/>
    <w:rsid w:val="00552B11"/>
    <w:rsid w:val="00554676"/>
    <w:rsid w:val="00554CDD"/>
    <w:rsid w:val="0055713B"/>
    <w:rsid w:val="00557414"/>
    <w:rsid w:val="00575B5B"/>
    <w:rsid w:val="005941AB"/>
    <w:rsid w:val="0059512F"/>
    <w:rsid w:val="00595C36"/>
    <w:rsid w:val="005A1824"/>
    <w:rsid w:val="005A5B14"/>
    <w:rsid w:val="005A6E91"/>
    <w:rsid w:val="005C183F"/>
    <w:rsid w:val="005C29A5"/>
    <w:rsid w:val="005C7F1B"/>
    <w:rsid w:val="005D670E"/>
    <w:rsid w:val="005F7625"/>
    <w:rsid w:val="00601207"/>
    <w:rsid w:val="00603CBB"/>
    <w:rsid w:val="00611C08"/>
    <w:rsid w:val="00611D50"/>
    <w:rsid w:val="00616DCF"/>
    <w:rsid w:val="00620528"/>
    <w:rsid w:val="00621B64"/>
    <w:rsid w:val="00625AD4"/>
    <w:rsid w:val="00625AEE"/>
    <w:rsid w:val="00625FF1"/>
    <w:rsid w:val="00626C04"/>
    <w:rsid w:val="00630003"/>
    <w:rsid w:val="00637142"/>
    <w:rsid w:val="00657D74"/>
    <w:rsid w:val="006617E7"/>
    <w:rsid w:val="00664067"/>
    <w:rsid w:val="006659C4"/>
    <w:rsid w:val="006669A4"/>
    <w:rsid w:val="006669A7"/>
    <w:rsid w:val="00667BA5"/>
    <w:rsid w:val="00671A34"/>
    <w:rsid w:val="00680DB5"/>
    <w:rsid w:val="006848AC"/>
    <w:rsid w:val="00684F00"/>
    <w:rsid w:val="006867F6"/>
    <w:rsid w:val="00692695"/>
    <w:rsid w:val="00696535"/>
    <w:rsid w:val="00697618"/>
    <w:rsid w:val="006A4E00"/>
    <w:rsid w:val="006A77E6"/>
    <w:rsid w:val="006B0D00"/>
    <w:rsid w:val="006B3B83"/>
    <w:rsid w:val="006B3E5D"/>
    <w:rsid w:val="006B63B8"/>
    <w:rsid w:val="006D4E96"/>
    <w:rsid w:val="006D5D88"/>
    <w:rsid w:val="006D6600"/>
    <w:rsid w:val="006E5251"/>
    <w:rsid w:val="006E76C5"/>
    <w:rsid w:val="006F3E66"/>
    <w:rsid w:val="006F5E0C"/>
    <w:rsid w:val="006F6B83"/>
    <w:rsid w:val="006F6C9E"/>
    <w:rsid w:val="00701AA6"/>
    <w:rsid w:val="00710AD3"/>
    <w:rsid w:val="00711BDB"/>
    <w:rsid w:val="007136D1"/>
    <w:rsid w:val="007178B3"/>
    <w:rsid w:val="00722BAC"/>
    <w:rsid w:val="00723EB0"/>
    <w:rsid w:val="00725B2D"/>
    <w:rsid w:val="00726680"/>
    <w:rsid w:val="00727580"/>
    <w:rsid w:val="00730362"/>
    <w:rsid w:val="0073752F"/>
    <w:rsid w:val="00741F15"/>
    <w:rsid w:val="0074541F"/>
    <w:rsid w:val="0075099E"/>
    <w:rsid w:val="007540BC"/>
    <w:rsid w:val="00757588"/>
    <w:rsid w:val="00757E9B"/>
    <w:rsid w:val="00763EF6"/>
    <w:rsid w:val="00776037"/>
    <w:rsid w:val="00776565"/>
    <w:rsid w:val="007773D2"/>
    <w:rsid w:val="007778FA"/>
    <w:rsid w:val="00777CA0"/>
    <w:rsid w:val="00781433"/>
    <w:rsid w:val="00782886"/>
    <w:rsid w:val="00790543"/>
    <w:rsid w:val="0079527E"/>
    <w:rsid w:val="007A1DAB"/>
    <w:rsid w:val="007A7F7C"/>
    <w:rsid w:val="007B13B1"/>
    <w:rsid w:val="007B1ED2"/>
    <w:rsid w:val="007B2932"/>
    <w:rsid w:val="007C11CF"/>
    <w:rsid w:val="007D59C8"/>
    <w:rsid w:val="007E35C7"/>
    <w:rsid w:val="007E3A9A"/>
    <w:rsid w:val="007E3A9E"/>
    <w:rsid w:val="007E4DCB"/>
    <w:rsid w:val="007E6ABD"/>
    <w:rsid w:val="007F2D46"/>
    <w:rsid w:val="007F7AF4"/>
    <w:rsid w:val="00802385"/>
    <w:rsid w:val="0080749A"/>
    <w:rsid w:val="0081140A"/>
    <w:rsid w:val="00811D4C"/>
    <w:rsid w:val="0081484C"/>
    <w:rsid w:val="00820F90"/>
    <w:rsid w:val="00825D04"/>
    <w:rsid w:val="00826106"/>
    <w:rsid w:val="00832D22"/>
    <w:rsid w:val="0083636C"/>
    <w:rsid w:val="008371F1"/>
    <w:rsid w:val="00843A15"/>
    <w:rsid w:val="00846D66"/>
    <w:rsid w:val="00855528"/>
    <w:rsid w:val="00855EC5"/>
    <w:rsid w:val="00857C20"/>
    <w:rsid w:val="00865862"/>
    <w:rsid w:val="00867AF0"/>
    <w:rsid w:val="008735BC"/>
    <w:rsid w:val="008737AB"/>
    <w:rsid w:val="008776C3"/>
    <w:rsid w:val="00883236"/>
    <w:rsid w:val="00884F97"/>
    <w:rsid w:val="0088669F"/>
    <w:rsid w:val="00887495"/>
    <w:rsid w:val="00890DB3"/>
    <w:rsid w:val="008910EF"/>
    <w:rsid w:val="00892AC4"/>
    <w:rsid w:val="00893C92"/>
    <w:rsid w:val="00896178"/>
    <w:rsid w:val="008A136C"/>
    <w:rsid w:val="008A55C0"/>
    <w:rsid w:val="008A77C2"/>
    <w:rsid w:val="008B00A4"/>
    <w:rsid w:val="008B0861"/>
    <w:rsid w:val="008B223B"/>
    <w:rsid w:val="008B2F0A"/>
    <w:rsid w:val="008B3949"/>
    <w:rsid w:val="008B4CEF"/>
    <w:rsid w:val="008B58F9"/>
    <w:rsid w:val="008C6800"/>
    <w:rsid w:val="008D4F23"/>
    <w:rsid w:val="008E0EEA"/>
    <w:rsid w:val="008E0F7B"/>
    <w:rsid w:val="008E2276"/>
    <w:rsid w:val="008E5CC5"/>
    <w:rsid w:val="008E720D"/>
    <w:rsid w:val="008F28AA"/>
    <w:rsid w:val="008F2FC4"/>
    <w:rsid w:val="008F7D8E"/>
    <w:rsid w:val="009163CE"/>
    <w:rsid w:val="009329AE"/>
    <w:rsid w:val="00942962"/>
    <w:rsid w:val="0094579A"/>
    <w:rsid w:val="00951968"/>
    <w:rsid w:val="009525B3"/>
    <w:rsid w:val="00953367"/>
    <w:rsid w:val="00961755"/>
    <w:rsid w:val="009679FB"/>
    <w:rsid w:val="00974888"/>
    <w:rsid w:val="009777DE"/>
    <w:rsid w:val="00983D27"/>
    <w:rsid w:val="00985A78"/>
    <w:rsid w:val="00985E4F"/>
    <w:rsid w:val="00987944"/>
    <w:rsid w:val="00990B73"/>
    <w:rsid w:val="00993F89"/>
    <w:rsid w:val="00996D01"/>
    <w:rsid w:val="009973F9"/>
    <w:rsid w:val="009A1C4D"/>
    <w:rsid w:val="009A275F"/>
    <w:rsid w:val="009A45F5"/>
    <w:rsid w:val="009A68D9"/>
    <w:rsid w:val="009B0E2A"/>
    <w:rsid w:val="009B567A"/>
    <w:rsid w:val="009C02F2"/>
    <w:rsid w:val="009C19A9"/>
    <w:rsid w:val="009C19E9"/>
    <w:rsid w:val="009C2EFE"/>
    <w:rsid w:val="009C475C"/>
    <w:rsid w:val="009D013D"/>
    <w:rsid w:val="009D220F"/>
    <w:rsid w:val="009D4F67"/>
    <w:rsid w:val="009D5609"/>
    <w:rsid w:val="009D63BC"/>
    <w:rsid w:val="009E3F64"/>
    <w:rsid w:val="009E48A1"/>
    <w:rsid w:val="009E6127"/>
    <w:rsid w:val="009F0AF3"/>
    <w:rsid w:val="009F34C7"/>
    <w:rsid w:val="009F7CA2"/>
    <w:rsid w:val="00A123BF"/>
    <w:rsid w:val="00A17B61"/>
    <w:rsid w:val="00A27B52"/>
    <w:rsid w:val="00A37C02"/>
    <w:rsid w:val="00A4178A"/>
    <w:rsid w:val="00A42D93"/>
    <w:rsid w:val="00A4558B"/>
    <w:rsid w:val="00A50C22"/>
    <w:rsid w:val="00A60378"/>
    <w:rsid w:val="00A60DFA"/>
    <w:rsid w:val="00A64340"/>
    <w:rsid w:val="00A65BCF"/>
    <w:rsid w:val="00A70401"/>
    <w:rsid w:val="00A7063C"/>
    <w:rsid w:val="00A71DDC"/>
    <w:rsid w:val="00A7588D"/>
    <w:rsid w:val="00A8056B"/>
    <w:rsid w:val="00A82600"/>
    <w:rsid w:val="00A82A3E"/>
    <w:rsid w:val="00A82B10"/>
    <w:rsid w:val="00A92982"/>
    <w:rsid w:val="00A9433E"/>
    <w:rsid w:val="00A94D03"/>
    <w:rsid w:val="00AA0B93"/>
    <w:rsid w:val="00AA161F"/>
    <w:rsid w:val="00AA58BC"/>
    <w:rsid w:val="00AA660D"/>
    <w:rsid w:val="00AA6A93"/>
    <w:rsid w:val="00AB3459"/>
    <w:rsid w:val="00AB618C"/>
    <w:rsid w:val="00AC017E"/>
    <w:rsid w:val="00AC11C3"/>
    <w:rsid w:val="00AC2B23"/>
    <w:rsid w:val="00AC6A74"/>
    <w:rsid w:val="00AD0408"/>
    <w:rsid w:val="00AD494A"/>
    <w:rsid w:val="00AE20AF"/>
    <w:rsid w:val="00AE23D2"/>
    <w:rsid w:val="00AE27EE"/>
    <w:rsid w:val="00AE311A"/>
    <w:rsid w:val="00AE60C0"/>
    <w:rsid w:val="00AE6230"/>
    <w:rsid w:val="00AF016E"/>
    <w:rsid w:val="00AF05EF"/>
    <w:rsid w:val="00AF1A0C"/>
    <w:rsid w:val="00AF1CA6"/>
    <w:rsid w:val="00AF34EC"/>
    <w:rsid w:val="00AF57A7"/>
    <w:rsid w:val="00B00110"/>
    <w:rsid w:val="00B02E50"/>
    <w:rsid w:val="00B03192"/>
    <w:rsid w:val="00B03A37"/>
    <w:rsid w:val="00B15101"/>
    <w:rsid w:val="00B22679"/>
    <w:rsid w:val="00B23F5A"/>
    <w:rsid w:val="00B241AC"/>
    <w:rsid w:val="00B24539"/>
    <w:rsid w:val="00B2759E"/>
    <w:rsid w:val="00B277FB"/>
    <w:rsid w:val="00B36EB3"/>
    <w:rsid w:val="00B4237C"/>
    <w:rsid w:val="00B43681"/>
    <w:rsid w:val="00B4699F"/>
    <w:rsid w:val="00B53349"/>
    <w:rsid w:val="00B53BAD"/>
    <w:rsid w:val="00B635EA"/>
    <w:rsid w:val="00B649E4"/>
    <w:rsid w:val="00B71BF7"/>
    <w:rsid w:val="00B74271"/>
    <w:rsid w:val="00B76B34"/>
    <w:rsid w:val="00B80738"/>
    <w:rsid w:val="00B82909"/>
    <w:rsid w:val="00B83DE3"/>
    <w:rsid w:val="00B85AB9"/>
    <w:rsid w:val="00B86A90"/>
    <w:rsid w:val="00B94233"/>
    <w:rsid w:val="00B94D6E"/>
    <w:rsid w:val="00B97BBA"/>
    <w:rsid w:val="00BA18D9"/>
    <w:rsid w:val="00BA2759"/>
    <w:rsid w:val="00BA2CC6"/>
    <w:rsid w:val="00BB5335"/>
    <w:rsid w:val="00BB75F7"/>
    <w:rsid w:val="00BB7F8E"/>
    <w:rsid w:val="00BC1524"/>
    <w:rsid w:val="00BC4302"/>
    <w:rsid w:val="00BC62E6"/>
    <w:rsid w:val="00BC68DE"/>
    <w:rsid w:val="00BC7A01"/>
    <w:rsid w:val="00BD5E7A"/>
    <w:rsid w:val="00BD6093"/>
    <w:rsid w:val="00BE0FAF"/>
    <w:rsid w:val="00BE1362"/>
    <w:rsid w:val="00BE4701"/>
    <w:rsid w:val="00BE4DB4"/>
    <w:rsid w:val="00BE5010"/>
    <w:rsid w:val="00BE65C0"/>
    <w:rsid w:val="00BF2550"/>
    <w:rsid w:val="00BF2AA2"/>
    <w:rsid w:val="00BF3B59"/>
    <w:rsid w:val="00BF3D0A"/>
    <w:rsid w:val="00BF43CD"/>
    <w:rsid w:val="00BF6284"/>
    <w:rsid w:val="00C02350"/>
    <w:rsid w:val="00C072B2"/>
    <w:rsid w:val="00C1072D"/>
    <w:rsid w:val="00C10B36"/>
    <w:rsid w:val="00C121BD"/>
    <w:rsid w:val="00C13926"/>
    <w:rsid w:val="00C2341E"/>
    <w:rsid w:val="00C2403F"/>
    <w:rsid w:val="00C34C71"/>
    <w:rsid w:val="00C35916"/>
    <w:rsid w:val="00C4042A"/>
    <w:rsid w:val="00C46468"/>
    <w:rsid w:val="00C50970"/>
    <w:rsid w:val="00C511A7"/>
    <w:rsid w:val="00C516A9"/>
    <w:rsid w:val="00C52177"/>
    <w:rsid w:val="00C54B21"/>
    <w:rsid w:val="00C55E7B"/>
    <w:rsid w:val="00C56CE0"/>
    <w:rsid w:val="00C6060E"/>
    <w:rsid w:val="00C63651"/>
    <w:rsid w:val="00C66B0A"/>
    <w:rsid w:val="00C726F9"/>
    <w:rsid w:val="00C800F6"/>
    <w:rsid w:val="00C95B35"/>
    <w:rsid w:val="00CA0461"/>
    <w:rsid w:val="00CA0800"/>
    <w:rsid w:val="00CB135B"/>
    <w:rsid w:val="00CB6EDA"/>
    <w:rsid w:val="00CC0C8A"/>
    <w:rsid w:val="00CC20DE"/>
    <w:rsid w:val="00CC6A14"/>
    <w:rsid w:val="00CC6A4A"/>
    <w:rsid w:val="00CD2967"/>
    <w:rsid w:val="00CD3042"/>
    <w:rsid w:val="00CD75FD"/>
    <w:rsid w:val="00CE0F11"/>
    <w:rsid w:val="00CE1B63"/>
    <w:rsid w:val="00CE2ADD"/>
    <w:rsid w:val="00CE4E1A"/>
    <w:rsid w:val="00CE59BA"/>
    <w:rsid w:val="00CF1FBB"/>
    <w:rsid w:val="00CF1FF0"/>
    <w:rsid w:val="00D00D99"/>
    <w:rsid w:val="00D01694"/>
    <w:rsid w:val="00D0542B"/>
    <w:rsid w:val="00D0730F"/>
    <w:rsid w:val="00D1284F"/>
    <w:rsid w:val="00D13782"/>
    <w:rsid w:val="00D200FB"/>
    <w:rsid w:val="00D20310"/>
    <w:rsid w:val="00D22FD8"/>
    <w:rsid w:val="00D26F04"/>
    <w:rsid w:val="00D30554"/>
    <w:rsid w:val="00D4046D"/>
    <w:rsid w:val="00D404ED"/>
    <w:rsid w:val="00D4151D"/>
    <w:rsid w:val="00D41721"/>
    <w:rsid w:val="00D5272B"/>
    <w:rsid w:val="00D55E61"/>
    <w:rsid w:val="00D561F9"/>
    <w:rsid w:val="00D5631C"/>
    <w:rsid w:val="00D5752C"/>
    <w:rsid w:val="00D577BE"/>
    <w:rsid w:val="00D60F70"/>
    <w:rsid w:val="00D6133E"/>
    <w:rsid w:val="00D63E9F"/>
    <w:rsid w:val="00D71493"/>
    <w:rsid w:val="00D71F5B"/>
    <w:rsid w:val="00D743A2"/>
    <w:rsid w:val="00D8089C"/>
    <w:rsid w:val="00D81CD9"/>
    <w:rsid w:val="00D85121"/>
    <w:rsid w:val="00D906CE"/>
    <w:rsid w:val="00D94214"/>
    <w:rsid w:val="00DB388B"/>
    <w:rsid w:val="00DB4AB6"/>
    <w:rsid w:val="00DC05C2"/>
    <w:rsid w:val="00DC0C68"/>
    <w:rsid w:val="00DC4459"/>
    <w:rsid w:val="00DC78CB"/>
    <w:rsid w:val="00DD378C"/>
    <w:rsid w:val="00DD5A41"/>
    <w:rsid w:val="00DD78F9"/>
    <w:rsid w:val="00DE0448"/>
    <w:rsid w:val="00DE3A6A"/>
    <w:rsid w:val="00DE5C3E"/>
    <w:rsid w:val="00DE6271"/>
    <w:rsid w:val="00DF6065"/>
    <w:rsid w:val="00E016AA"/>
    <w:rsid w:val="00E02FFA"/>
    <w:rsid w:val="00E04B5D"/>
    <w:rsid w:val="00E04B97"/>
    <w:rsid w:val="00E06C37"/>
    <w:rsid w:val="00E1596B"/>
    <w:rsid w:val="00E16892"/>
    <w:rsid w:val="00E405F3"/>
    <w:rsid w:val="00E40C2B"/>
    <w:rsid w:val="00E43984"/>
    <w:rsid w:val="00E4788E"/>
    <w:rsid w:val="00E50984"/>
    <w:rsid w:val="00E57CFB"/>
    <w:rsid w:val="00E66383"/>
    <w:rsid w:val="00E6773B"/>
    <w:rsid w:val="00E753F8"/>
    <w:rsid w:val="00E7761C"/>
    <w:rsid w:val="00E82D5A"/>
    <w:rsid w:val="00E82DE0"/>
    <w:rsid w:val="00E90590"/>
    <w:rsid w:val="00E90C76"/>
    <w:rsid w:val="00E93576"/>
    <w:rsid w:val="00E95EB8"/>
    <w:rsid w:val="00EA0B38"/>
    <w:rsid w:val="00EA2AA3"/>
    <w:rsid w:val="00EA48E5"/>
    <w:rsid w:val="00EA4BFD"/>
    <w:rsid w:val="00EA684E"/>
    <w:rsid w:val="00EB3C07"/>
    <w:rsid w:val="00EC0E83"/>
    <w:rsid w:val="00EC18C4"/>
    <w:rsid w:val="00EC1A32"/>
    <w:rsid w:val="00EC62E5"/>
    <w:rsid w:val="00ED06EC"/>
    <w:rsid w:val="00ED39C0"/>
    <w:rsid w:val="00ED4D6D"/>
    <w:rsid w:val="00ED7D44"/>
    <w:rsid w:val="00EE1709"/>
    <w:rsid w:val="00EE3DF8"/>
    <w:rsid w:val="00EF68AE"/>
    <w:rsid w:val="00F0559F"/>
    <w:rsid w:val="00F104CB"/>
    <w:rsid w:val="00F1624D"/>
    <w:rsid w:val="00F16BC1"/>
    <w:rsid w:val="00F17AC5"/>
    <w:rsid w:val="00F233EA"/>
    <w:rsid w:val="00F247CA"/>
    <w:rsid w:val="00F24F75"/>
    <w:rsid w:val="00F2568C"/>
    <w:rsid w:val="00F2684A"/>
    <w:rsid w:val="00F27894"/>
    <w:rsid w:val="00F30197"/>
    <w:rsid w:val="00F35917"/>
    <w:rsid w:val="00F36A22"/>
    <w:rsid w:val="00F4470A"/>
    <w:rsid w:val="00F465BE"/>
    <w:rsid w:val="00F52AA6"/>
    <w:rsid w:val="00F546D4"/>
    <w:rsid w:val="00F54B89"/>
    <w:rsid w:val="00F5623E"/>
    <w:rsid w:val="00F61C85"/>
    <w:rsid w:val="00F6242C"/>
    <w:rsid w:val="00F77AD4"/>
    <w:rsid w:val="00F8022C"/>
    <w:rsid w:val="00F81067"/>
    <w:rsid w:val="00F87F4B"/>
    <w:rsid w:val="00F92891"/>
    <w:rsid w:val="00F93ECA"/>
    <w:rsid w:val="00FA08FF"/>
    <w:rsid w:val="00FB3FB0"/>
    <w:rsid w:val="00FC067C"/>
    <w:rsid w:val="00FC06ED"/>
    <w:rsid w:val="00FC3D7C"/>
    <w:rsid w:val="00FC3DB1"/>
    <w:rsid w:val="00FC72A2"/>
    <w:rsid w:val="00FE0073"/>
    <w:rsid w:val="00FE5B9C"/>
    <w:rsid w:val="00FE5E69"/>
    <w:rsid w:val="00FF30AB"/>
    <w:rsid w:val="00FF402F"/>
    <w:rsid w:val="00FF5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basedOn w:val="a1"/>
    <w:link w:val="a5"/>
    <w:uiPriority w:val="99"/>
    <w:rsid w:val="00E90C76"/>
    <w:rPr>
      <w:sz w:val="18"/>
      <w:szCs w:val="18"/>
    </w:rPr>
  </w:style>
  <w:style w:type="character" w:customStyle="1" w:styleId="2Char">
    <w:name w:val="标题 2 Char"/>
    <w:basedOn w:val="a1"/>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90C76"/>
    <w:rPr>
      <w:b/>
      <w:bCs/>
    </w:rPr>
  </w:style>
  <w:style w:type="character" w:styleId="a9">
    <w:name w:val="Hyperlink"/>
    <w:basedOn w:val="a1"/>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basedOn w:val="a1"/>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basedOn w:val="a1"/>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basedOn w:val="a1"/>
    <w:rsid w:val="00E90C76"/>
    <w:rPr>
      <w:sz w:val="21"/>
      <w:szCs w:val="21"/>
    </w:rPr>
  </w:style>
  <w:style w:type="paragraph" w:styleId="ae">
    <w:name w:val="annotation text"/>
    <w:basedOn w:val="a"/>
    <w:link w:val="Char5"/>
    <w:rsid w:val="00E90C76"/>
    <w:pPr>
      <w:jc w:val="left"/>
    </w:pPr>
  </w:style>
  <w:style w:type="character" w:customStyle="1" w:styleId="Char5">
    <w:name w:val="批注文字 Char"/>
    <w:basedOn w:val="a1"/>
    <w:link w:val="ae"/>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basedOn w:val="Char5"/>
    <w:link w:val="af"/>
    <w:rsid w:val="00E90C76"/>
    <w:rPr>
      <w:rFonts w:ascii="Times New Roman" w:eastAsia="宋体" w:hAnsi="Times New Roman" w:cs="Times New Roman"/>
      <w:b/>
      <w:bCs/>
      <w:szCs w:val="24"/>
    </w:rPr>
  </w:style>
  <w:style w:type="character" w:styleId="af0">
    <w:name w:val="FollowedHyperlink"/>
    <w:basedOn w:val="a1"/>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styleId="af2">
    <w:name w:val="List Paragraph"/>
    <w:basedOn w:val="a"/>
    <w:uiPriority w:val="34"/>
    <w:qFormat/>
    <w:rsid w:val="000B72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basedOn w:val="a1"/>
    <w:link w:val="a5"/>
    <w:uiPriority w:val="99"/>
    <w:rsid w:val="00E90C76"/>
    <w:rPr>
      <w:sz w:val="18"/>
      <w:szCs w:val="18"/>
    </w:rPr>
  </w:style>
  <w:style w:type="character" w:customStyle="1" w:styleId="2Char">
    <w:name w:val="标题 2 Char"/>
    <w:basedOn w:val="a1"/>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90C76"/>
    <w:rPr>
      <w:b/>
      <w:bCs/>
    </w:rPr>
  </w:style>
  <w:style w:type="character" w:styleId="a9">
    <w:name w:val="Hyperlink"/>
    <w:basedOn w:val="a1"/>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basedOn w:val="a1"/>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basedOn w:val="a1"/>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basedOn w:val="a1"/>
    <w:rsid w:val="00E90C76"/>
    <w:rPr>
      <w:sz w:val="21"/>
      <w:szCs w:val="21"/>
    </w:rPr>
  </w:style>
  <w:style w:type="paragraph" w:styleId="ae">
    <w:name w:val="annotation text"/>
    <w:basedOn w:val="a"/>
    <w:link w:val="Char5"/>
    <w:rsid w:val="00E90C76"/>
    <w:pPr>
      <w:jc w:val="left"/>
    </w:pPr>
  </w:style>
  <w:style w:type="character" w:customStyle="1" w:styleId="Char5">
    <w:name w:val="批注文字 Char"/>
    <w:basedOn w:val="a1"/>
    <w:link w:val="ae"/>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basedOn w:val="Char5"/>
    <w:link w:val="af"/>
    <w:rsid w:val="00E90C76"/>
    <w:rPr>
      <w:rFonts w:ascii="Times New Roman" w:eastAsia="宋体" w:hAnsi="Times New Roman" w:cs="Times New Roman"/>
      <w:b/>
      <w:bCs/>
      <w:szCs w:val="24"/>
    </w:rPr>
  </w:style>
  <w:style w:type="character" w:styleId="af0">
    <w:name w:val="FollowedHyperlink"/>
    <w:basedOn w:val="a1"/>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styleId="af2">
    <w:name w:val="List Paragraph"/>
    <w:basedOn w:val="a"/>
    <w:uiPriority w:val="34"/>
    <w:qFormat/>
    <w:rsid w:val="000B72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4398</Words>
  <Characters>25073</Characters>
  <Application>Microsoft Office Word</Application>
  <DocSecurity>0</DocSecurity>
  <Lines>208</Lines>
  <Paragraphs>58</Paragraphs>
  <ScaleCrop>false</ScaleCrop>
  <Company/>
  <LinksUpToDate>false</LinksUpToDate>
  <CharactersWithSpaces>29413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黄轶</cp:lastModifiedBy>
  <cp:revision>8</cp:revision>
  <cp:lastPrinted>2017-02-24T05:30:00Z</cp:lastPrinted>
  <dcterms:created xsi:type="dcterms:W3CDTF">2017-11-02T01:47:00Z</dcterms:created>
  <dcterms:modified xsi:type="dcterms:W3CDTF">2017-11-03T09:04:00Z</dcterms:modified>
</cp:coreProperties>
</file>