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752" w:rsidRPr="00983752" w:rsidRDefault="00983752" w:rsidP="00983752">
      <w:pPr>
        <w:adjustRightInd w:val="0"/>
        <w:snapToGrid w:val="0"/>
        <w:jc w:val="center"/>
        <w:rPr>
          <w:rFonts w:ascii="宋体" w:eastAsia="宋体" w:hAnsi="宋体" w:cs="Arial"/>
          <w:sz w:val="24"/>
          <w:szCs w:val="24"/>
        </w:rPr>
      </w:pPr>
    </w:p>
    <w:p w:rsidR="00983752" w:rsidRPr="00983752" w:rsidRDefault="00983752" w:rsidP="00983752">
      <w:pPr>
        <w:adjustRightInd w:val="0"/>
        <w:snapToGrid w:val="0"/>
        <w:jc w:val="center"/>
        <w:rPr>
          <w:rFonts w:ascii="宋体" w:eastAsia="宋体" w:hAnsi="宋体" w:cs="Arial"/>
          <w:sz w:val="24"/>
          <w:szCs w:val="24"/>
        </w:rPr>
      </w:pPr>
    </w:p>
    <w:p w:rsidR="00983752" w:rsidRPr="00983752" w:rsidRDefault="00983752" w:rsidP="00983752">
      <w:pPr>
        <w:adjustRightInd w:val="0"/>
        <w:snapToGrid w:val="0"/>
        <w:jc w:val="center"/>
        <w:rPr>
          <w:rFonts w:ascii="宋体" w:eastAsia="宋体" w:hAnsi="宋体" w:cs="Arial"/>
          <w:sz w:val="24"/>
          <w:szCs w:val="24"/>
        </w:rPr>
      </w:pPr>
    </w:p>
    <w:p w:rsidR="00983752" w:rsidRPr="00983752" w:rsidRDefault="00983752" w:rsidP="00983752">
      <w:pPr>
        <w:adjustRightInd w:val="0"/>
        <w:snapToGrid w:val="0"/>
        <w:jc w:val="center"/>
        <w:rPr>
          <w:rFonts w:ascii="宋体" w:eastAsia="宋体" w:hAnsi="宋体" w:cs="Arial"/>
          <w:sz w:val="24"/>
          <w:szCs w:val="24"/>
        </w:rPr>
      </w:pPr>
    </w:p>
    <w:p w:rsidR="00983752" w:rsidRPr="00983752" w:rsidRDefault="00983752" w:rsidP="00983752">
      <w:pPr>
        <w:adjustRightInd w:val="0"/>
        <w:snapToGrid w:val="0"/>
        <w:jc w:val="center"/>
        <w:rPr>
          <w:rFonts w:ascii="宋体" w:eastAsia="宋体" w:hAnsi="宋体" w:cs="Arial"/>
          <w:sz w:val="24"/>
          <w:szCs w:val="24"/>
        </w:rPr>
      </w:pPr>
    </w:p>
    <w:p w:rsidR="00983752" w:rsidRPr="00983752" w:rsidRDefault="00983752" w:rsidP="00983752">
      <w:pPr>
        <w:adjustRightInd w:val="0"/>
        <w:snapToGrid w:val="0"/>
        <w:jc w:val="center"/>
        <w:rPr>
          <w:rFonts w:ascii="宋体" w:eastAsia="宋体" w:hAnsi="宋体" w:cs="Arial"/>
          <w:sz w:val="24"/>
          <w:szCs w:val="24"/>
        </w:rPr>
      </w:pPr>
    </w:p>
    <w:p w:rsidR="00983752" w:rsidRPr="00983752" w:rsidRDefault="00983752" w:rsidP="00983752">
      <w:pPr>
        <w:adjustRightInd w:val="0"/>
        <w:snapToGrid w:val="0"/>
        <w:jc w:val="center"/>
        <w:rPr>
          <w:rFonts w:ascii="宋体" w:eastAsia="宋体" w:hAnsi="宋体" w:cs="Arial"/>
          <w:sz w:val="24"/>
          <w:szCs w:val="24"/>
        </w:rPr>
      </w:pPr>
    </w:p>
    <w:p w:rsidR="00983752" w:rsidRPr="00983752" w:rsidRDefault="00983752" w:rsidP="00983752">
      <w:pPr>
        <w:adjustRightInd w:val="0"/>
        <w:snapToGrid w:val="0"/>
        <w:jc w:val="center"/>
        <w:rPr>
          <w:rFonts w:ascii="宋体" w:eastAsia="宋体" w:hAnsi="宋体" w:cs="Arial"/>
          <w:sz w:val="24"/>
          <w:szCs w:val="24"/>
        </w:rPr>
      </w:pPr>
    </w:p>
    <w:p w:rsidR="00983752" w:rsidRPr="00983752" w:rsidRDefault="00983752" w:rsidP="00983752">
      <w:pPr>
        <w:adjustRightInd w:val="0"/>
        <w:snapToGrid w:val="0"/>
        <w:jc w:val="center"/>
        <w:rPr>
          <w:rFonts w:ascii="宋体" w:eastAsia="宋体" w:hAnsi="宋体" w:cs="Arial"/>
          <w:sz w:val="24"/>
          <w:szCs w:val="24"/>
        </w:rPr>
      </w:pPr>
    </w:p>
    <w:p w:rsidR="00983752" w:rsidRPr="00983752" w:rsidRDefault="00983752" w:rsidP="00983752">
      <w:pPr>
        <w:adjustRightInd w:val="0"/>
        <w:snapToGrid w:val="0"/>
        <w:jc w:val="center"/>
        <w:rPr>
          <w:rFonts w:ascii="宋体" w:eastAsia="宋体" w:hAnsi="宋体" w:cs="Arial"/>
          <w:sz w:val="24"/>
          <w:szCs w:val="24"/>
        </w:rPr>
      </w:pPr>
    </w:p>
    <w:p w:rsidR="00983752" w:rsidRPr="00983752" w:rsidRDefault="00983752" w:rsidP="00983752">
      <w:pPr>
        <w:adjustRightInd w:val="0"/>
        <w:snapToGrid w:val="0"/>
        <w:jc w:val="center"/>
        <w:rPr>
          <w:rFonts w:ascii="宋体" w:eastAsia="宋体" w:hAnsi="宋体" w:cs="Arial"/>
          <w:sz w:val="24"/>
          <w:szCs w:val="24"/>
        </w:rPr>
      </w:pPr>
    </w:p>
    <w:p w:rsidR="003B5270" w:rsidRDefault="00983752" w:rsidP="00983752">
      <w:pPr>
        <w:adjustRightInd w:val="0"/>
        <w:snapToGrid w:val="0"/>
        <w:spacing w:line="360" w:lineRule="auto"/>
        <w:jc w:val="center"/>
        <w:rPr>
          <w:rFonts w:ascii="宋体" w:eastAsia="宋体" w:hAnsi="宋体" w:cs="Arial"/>
          <w:b/>
          <w:sz w:val="44"/>
          <w:szCs w:val="24"/>
        </w:rPr>
      </w:pPr>
      <w:r w:rsidRPr="00983752">
        <w:rPr>
          <w:rFonts w:ascii="宋体" w:eastAsia="宋体" w:hAnsi="宋体" w:cs="Arial" w:hint="eastAsia"/>
          <w:b/>
          <w:sz w:val="44"/>
          <w:szCs w:val="24"/>
        </w:rPr>
        <w:t>广发新兴成长灵活配置混合型</w:t>
      </w:r>
    </w:p>
    <w:p w:rsidR="00983752" w:rsidRPr="00983752" w:rsidRDefault="00983752" w:rsidP="00983752">
      <w:pPr>
        <w:adjustRightInd w:val="0"/>
        <w:snapToGrid w:val="0"/>
        <w:spacing w:line="360" w:lineRule="auto"/>
        <w:jc w:val="center"/>
        <w:rPr>
          <w:rFonts w:ascii="宋体" w:eastAsia="宋体" w:hAnsi="宋体" w:cs="Arial"/>
          <w:b/>
          <w:sz w:val="44"/>
          <w:szCs w:val="24"/>
        </w:rPr>
      </w:pPr>
      <w:r w:rsidRPr="00983752">
        <w:rPr>
          <w:rFonts w:ascii="宋体" w:eastAsia="宋体" w:hAnsi="宋体" w:cs="Arial" w:hint="eastAsia"/>
          <w:b/>
          <w:sz w:val="44"/>
          <w:szCs w:val="24"/>
        </w:rPr>
        <w:t>证券投资基金</w:t>
      </w:r>
    </w:p>
    <w:p w:rsidR="00983752" w:rsidRPr="00983752" w:rsidRDefault="00983752" w:rsidP="00983752">
      <w:pPr>
        <w:adjustRightInd w:val="0"/>
        <w:snapToGrid w:val="0"/>
        <w:spacing w:line="360" w:lineRule="auto"/>
        <w:jc w:val="center"/>
        <w:rPr>
          <w:rFonts w:ascii="宋体" w:eastAsia="宋体" w:hAnsi="宋体" w:cs="Arial"/>
          <w:b/>
          <w:sz w:val="44"/>
          <w:szCs w:val="24"/>
        </w:rPr>
      </w:pPr>
      <w:r w:rsidRPr="00983752">
        <w:rPr>
          <w:rFonts w:ascii="宋体" w:eastAsia="宋体" w:hAnsi="宋体" w:cs="Arial" w:hint="eastAsia"/>
          <w:b/>
          <w:sz w:val="44"/>
          <w:szCs w:val="24"/>
        </w:rPr>
        <w:t>托管协议</w:t>
      </w:r>
    </w:p>
    <w:p w:rsidR="00983752" w:rsidRPr="00983752" w:rsidRDefault="00983752" w:rsidP="00983752">
      <w:pPr>
        <w:adjustRightInd w:val="0"/>
        <w:snapToGrid w:val="0"/>
        <w:spacing w:line="360" w:lineRule="auto"/>
        <w:jc w:val="center"/>
        <w:outlineLvl w:val="0"/>
        <w:rPr>
          <w:rFonts w:ascii="宋体" w:eastAsia="宋体" w:hAnsi="宋体" w:cs="Arial"/>
          <w:sz w:val="24"/>
          <w:szCs w:val="24"/>
        </w:rPr>
      </w:pPr>
    </w:p>
    <w:p w:rsidR="00983752" w:rsidRPr="00983752" w:rsidRDefault="00983752" w:rsidP="00983752">
      <w:pPr>
        <w:adjustRightInd w:val="0"/>
        <w:snapToGrid w:val="0"/>
        <w:jc w:val="center"/>
        <w:outlineLvl w:val="0"/>
        <w:rPr>
          <w:rFonts w:ascii="宋体" w:eastAsia="宋体" w:hAnsi="宋体" w:cs="Arial"/>
          <w:sz w:val="24"/>
          <w:szCs w:val="24"/>
        </w:rPr>
      </w:pPr>
      <w:bookmarkStart w:id="0" w:name="_GoBack"/>
      <w:bookmarkEnd w:id="0"/>
    </w:p>
    <w:p w:rsidR="00983752" w:rsidRPr="00983752" w:rsidRDefault="00983752" w:rsidP="00983752">
      <w:pPr>
        <w:adjustRightInd w:val="0"/>
        <w:snapToGrid w:val="0"/>
        <w:jc w:val="center"/>
        <w:outlineLvl w:val="0"/>
        <w:rPr>
          <w:rFonts w:ascii="宋体" w:eastAsia="宋体" w:hAnsi="宋体" w:cs="Arial"/>
          <w:sz w:val="24"/>
          <w:szCs w:val="24"/>
        </w:rPr>
      </w:pPr>
    </w:p>
    <w:p w:rsidR="00983752" w:rsidRPr="00983752" w:rsidRDefault="00983752" w:rsidP="00983752">
      <w:pPr>
        <w:adjustRightInd w:val="0"/>
        <w:snapToGrid w:val="0"/>
        <w:jc w:val="center"/>
        <w:outlineLvl w:val="0"/>
        <w:rPr>
          <w:rFonts w:ascii="宋体" w:eastAsia="宋体" w:hAnsi="宋体" w:cs="Arial"/>
          <w:sz w:val="24"/>
          <w:szCs w:val="24"/>
        </w:rPr>
      </w:pPr>
    </w:p>
    <w:p w:rsidR="00983752" w:rsidRPr="00983752" w:rsidRDefault="00983752" w:rsidP="00983752">
      <w:pPr>
        <w:adjustRightInd w:val="0"/>
        <w:snapToGrid w:val="0"/>
        <w:jc w:val="center"/>
        <w:outlineLvl w:val="0"/>
        <w:rPr>
          <w:rFonts w:ascii="宋体" w:eastAsia="宋体" w:hAnsi="宋体" w:cs="Arial"/>
          <w:sz w:val="24"/>
          <w:szCs w:val="24"/>
        </w:rPr>
      </w:pPr>
    </w:p>
    <w:p w:rsidR="00983752" w:rsidRPr="00983752" w:rsidRDefault="00983752" w:rsidP="00983752">
      <w:pPr>
        <w:adjustRightInd w:val="0"/>
        <w:snapToGrid w:val="0"/>
        <w:jc w:val="center"/>
        <w:outlineLvl w:val="0"/>
        <w:rPr>
          <w:rFonts w:ascii="宋体" w:eastAsia="宋体" w:hAnsi="宋体" w:cs="Arial"/>
          <w:sz w:val="24"/>
          <w:szCs w:val="24"/>
        </w:rPr>
      </w:pPr>
    </w:p>
    <w:p w:rsidR="00983752" w:rsidRPr="00983752" w:rsidRDefault="00983752" w:rsidP="00983752">
      <w:pPr>
        <w:adjustRightInd w:val="0"/>
        <w:snapToGrid w:val="0"/>
        <w:jc w:val="center"/>
        <w:outlineLvl w:val="0"/>
        <w:rPr>
          <w:rFonts w:ascii="宋体" w:eastAsia="宋体" w:hAnsi="宋体" w:cs="Arial"/>
          <w:sz w:val="24"/>
          <w:szCs w:val="24"/>
        </w:rPr>
      </w:pPr>
    </w:p>
    <w:p w:rsidR="00983752" w:rsidRPr="00983752" w:rsidRDefault="00983752" w:rsidP="00983752">
      <w:pPr>
        <w:adjustRightInd w:val="0"/>
        <w:snapToGrid w:val="0"/>
        <w:jc w:val="center"/>
        <w:outlineLvl w:val="0"/>
        <w:rPr>
          <w:rFonts w:ascii="宋体" w:eastAsia="宋体" w:hAnsi="宋体" w:cs="Arial"/>
          <w:sz w:val="24"/>
          <w:szCs w:val="24"/>
        </w:rPr>
      </w:pPr>
    </w:p>
    <w:p w:rsidR="00983752" w:rsidRPr="00983752" w:rsidRDefault="00983752" w:rsidP="00983752">
      <w:pPr>
        <w:adjustRightInd w:val="0"/>
        <w:snapToGrid w:val="0"/>
        <w:jc w:val="center"/>
        <w:outlineLvl w:val="0"/>
        <w:rPr>
          <w:rFonts w:ascii="宋体" w:eastAsia="宋体" w:hAnsi="宋体" w:cs="Arial"/>
          <w:sz w:val="24"/>
          <w:szCs w:val="24"/>
        </w:rPr>
      </w:pPr>
    </w:p>
    <w:p w:rsidR="00983752" w:rsidRPr="00983752" w:rsidRDefault="00983752" w:rsidP="00983752">
      <w:pPr>
        <w:adjustRightInd w:val="0"/>
        <w:snapToGrid w:val="0"/>
        <w:spacing w:line="360" w:lineRule="auto"/>
        <w:jc w:val="center"/>
        <w:outlineLvl w:val="0"/>
        <w:rPr>
          <w:rFonts w:ascii="宋体" w:eastAsia="宋体" w:hAnsi="宋体" w:cs="Arial"/>
          <w:b/>
          <w:bCs/>
          <w:sz w:val="28"/>
          <w:szCs w:val="24"/>
        </w:rPr>
      </w:pPr>
      <w:r w:rsidRPr="00983752">
        <w:rPr>
          <w:rFonts w:ascii="宋体" w:eastAsia="宋体" w:hAnsi="宋体" w:cs="Arial" w:hint="eastAsia"/>
          <w:b/>
          <w:bCs/>
          <w:sz w:val="28"/>
          <w:szCs w:val="24"/>
        </w:rPr>
        <w:t xml:space="preserve">    基金管理人：广发基金管理有限公司</w:t>
      </w:r>
    </w:p>
    <w:p w:rsidR="00983752" w:rsidRPr="00983752" w:rsidRDefault="00983752" w:rsidP="00983752">
      <w:pPr>
        <w:adjustRightInd w:val="0"/>
        <w:snapToGrid w:val="0"/>
        <w:spacing w:line="360" w:lineRule="auto"/>
        <w:jc w:val="center"/>
        <w:outlineLvl w:val="0"/>
        <w:rPr>
          <w:rFonts w:ascii="宋体" w:eastAsia="宋体" w:hAnsi="宋体" w:cs="Arial"/>
          <w:b/>
          <w:bCs/>
          <w:sz w:val="28"/>
          <w:szCs w:val="24"/>
        </w:rPr>
      </w:pPr>
      <w:r w:rsidRPr="00983752">
        <w:rPr>
          <w:rFonts w:ascii="宋体" w:eastAsia="宋体" w:hAnsi="宋体" w:cs="Arial" w:hint="eastAsia"/>
          <w:b/>
          <w:bCs/>
          <w:sz w:val="28"/>
          <w:szCs w:val="24"/>
        </w:rPr>
        <w:t xml:space="preserve">       基金托管人：中国建设银行股份有限公司</w:t>
      </w:r>
    </w:p>
    <w:p w:rsidR="00983752" w:rsidRPr="00983752" w:rsidRDefault="00983752" w:rsidP="00983752">
      <w:pPr>
        <w:adjustRightInd w:val="0"/>
        <w:snapToGrid w:val="0"/>
        <w:jc w:val="center"/>
        <w:outlineLvl w:val="0"/>
        <w:rPr>
          <w:rFonts w:ascii="宋体" w:eastAsia="宋体" w:hAnsi="宋体" w:cs="Arial"/>
          <w:sz w:val="24"/>
          <w:szCs w:val="24"/>
        </w:rPr>
      </w:pPr>
    </w:p>
    <w:p w:rsidR="00983752" w:rsidRPr="00983752" w:rsidRDefault="00983752" w:rsidP="00983752">
      <w:pPr>
        <w:adjustRightInd w:val="0"/>
        <w:snapToGrid w:val="0"/>
        <w:jc w:val="center"/>
        <w:outlineLvl w:val="0"/>
        <w:rPr>
          <w:rFonts w:ascii="宋体" w:eastAsia="宋体" w:hAnsi="宋体" w:cs="Arial"/>
          <w:sz w:val="24"/>
          <w:szCs w:val="24"/>
        </w:rPr>
      </w:pPr>
    </w:p>
    <w:p w:rsidR="00983752" w:rsidRPr="00983752" w:rsidRDefault="00983752" w:rsidP="00983752">
      <w:pPr>
        <w:adjustRightInd w:val="0"/>
        <w:snapToGrid w:val="0"/>
        <w:jc w:val="center"/>
        <w:outlineLvl w:val="0"/>
        <w:rPr>
          <w:rFonts w:ascii="宋体" w:eastAsia="宋体" w:hAnsi="宋体" w:cs="Arial"/>
          <w:sz w:val="24"/>
          <w:szCs w:val="24"/>
        </w:rPr>
      </w:pPr>
    </w:p>
    <w:p w:rsidR="00983752" w:rsidRPr="00983752" w:rsidRDefault="00983752" w:rsidP="00983752">
      <w:pPr>
        <w:adjustRightInd w:val="0"/>
        <w:snapToGrid w:val="0"/>
        <w:jc w:val="center"/>
        <w:outlineLvl w:val="0"/>
        <w:rPr>
          <w:rFonts w:ascii="宋体" w:eastAsia="宋体" w:hAnsi="宋体" w:cs="Arial"/>
          <w:sz w:val="24"/>
          <w:szCs w:val="24"/>
        </w:rPr>
      </w:pPr>
    </w:p>
    <w:p w:rsidR="00983752" w:rsidRPr="00983752" w:rsidRDefault="00983752" w:rsidP="00983752">
      <w:pPr>
        <w:adjustRightInd w:val="0"/>
        <w:snapToGrid w:val="0"/>
        <w:jc w:val="center"/>
        <w:outlineLvl w:val="0"/>
        <w:rPr>
          <w:rFonts w:ascii="宋体" w:eastAsia="宋体" w:hAnsi="宋体" w:cs="Arial"/>
          <w:sz w:val="24"/>
          <w:szCs w:val="24"/>
        </w:rPr>
      </w:pPr>
    </w:p>
    <w:p w:rsidR="00983752" w:rsidRPr="00983752" w:rsidRDefault="00983752" w:rsidP="00983752">
      <w:pPr>
        <w:adjustRightInd w:val="0"/>
        <w:snapToGrid w:val="0"/>
        <w:outlineLvl w:val="0"/>
        <w:rPr>
          <w:rFonts w:ascii="宋体" w:eastAsia="宋体" w:hAnsi="宋体" w:cs="Arial"/>
          <w:b/>
          <w:sz w:val="30"/>
          <w:szCs w:val="30"/>
        </w:rPr>
      </w:pPr>
      <w:r w:rsidRPr="00983752">
        <w:rPr>
          <w:rFonts w:ascii="宋体" w:eastAsia="宋体" w:hAnsi="宋体" w:cs="Arial" w:hint="eastAsia"/>
          <w:sz w:val="24"/>
          <w:szCs w:val="24"/>
        </w:rPr>
        <w:t xml:space="preserve">                            </w:t>
      </w:r>
      <w:r w:rsidR="00803576" w:rsidRPr="00803576">
        <w:rPr>
          <w:rFonts w:ascii="宋体" w:eastAsia="宋体" w:hAnsi="宋体" w:cs="Arial" w:hint="eastAsia"/>
          <w:b/>
          <w:sz w:val="30"/>
          <w:szCs w:val="30"/>
        </w:rPr>
        <w:t>二零一七</w:t>
      </w:r>
      <w:r w:rsidR="003B5270" w:rsidRPr="00803576">
        <w:rPr>
          <w:rFonts w:ascii="宋体" w:eastAsia="宋体" w:hAnsi="宋体" w:cs="Arial" w:hint="eastAsia"/>
          <w:b/>
          <w:sz w:val="30"/>
          <w:szCs w:val="30"/>
        </w:rPr>
        <w:t>年</w:t>
      </w:r>
      <w:r w:rsidR="00591AFB">
        <w:rPr>
          <w:rFonts w:ascii="宋体" w:eastAsia="宋体" w:hAnsi="宋体" w:cs="Arial" w:hint="eastAsia"/>
          <w:b/>
          <w:sz w:val="30"/>
          <w:szCs w:val="30"/>
        </w:rPr>
        <w:t>八</w:t>
      </w:r>
      <w:r w:rsidRPr="00803576">
        <w:rPr>
          <w:rFonts w:ascii="宋体" w:eastAsia="宋体" w:hAnsi="宋体" w:cs="Arial" w:hint="eastAsia"/>
          <w:b/>
          <w:sz w:val="30"/>
          <w:szCs w:val="30"/>
        </w:rPr>
        <w:t>月</w:t>
      </w:r>
    </w:p>
    <w:p w:rsidR="00983752" w:rsidRPr="00983752" w:rsidRDefault="00983752" w:rsidP="00983752">
      <w:pPr>
        <w:adjustRightInd w:val="0"/>
        <w:snapToGrid w:val="0"/>
        <w:jc w:val="center"/>
        <w:outlineLvl w:val="0"/>
        <w:rPr>
          <w:rFonts w:ascii="宋体" w:eastAsia="宋体" w:hAnsi="宋体" w:cs="Arial"/>
          <w:sz w:val="24"/>
          <w:szCs w:val="24"/>
        </w:rPr>
      </w:pPr>
    </w:p>
    <w:p w:rsidR="00983752" w:rsidRPr="00983752" w:rsidRDefault="00983752" w:rsidP="00983752">
      <w:pPr>
        <w:adjustRightInd w:val="0"/>
        <w:snapToGrid w:val="0"/>
        <w:jc w:val="center"/>
        <w:rPr>
          <w:rFonts w:ascii="宋体" w:eastAsia="宋体" w:hAnsi="宋体" w:cs="Arial"/>
          <w:bCs/>
          <w:sz w:val="24"/>
          <w:szCs w:val="24"/>
        </w:rPr>
      </w:pPr>
    </w:p>
    <w:p w:rsidR="00983752" w:rsidRPr="00983752" w:rsidRDefault="00983752" w:rsidP="00983752">
      <w:pPr>
        <w:adjustRightInd w:val="0"/>
        <w:snapToGrid w:val="0"/>
        <w:jc w:val="center"/>
        <w:rPr>
          <w:rFonts w:ascii="宋体" w:eastAsia="宋体" w:hAnsi="宋体" w:cs="Arial"/>
          <w:bCs/>
          <w:sz w:val="24"/>
          <w:szCs w:val="24"/>
        </w:rPr>
      </w:pPr>
    </w:p>
    <w:p w:rsidR="00983752" w:rsidRPr="00983752" w:rsidRDefault="00983752" w:rsidP="00983752">
      <w:pPr>
        <w:adjustRightInd w:val="0"/>
        <w:snapToGrid w:val="0"/>
        <w:jc w:val="center"/>
        <w:rPr>
          <w:rFonts w:ascii="宋体" w:eastAsia="宋体" w:hAnsi="宋体" w:cs="Arial"/>
          <w:bCs/>
          <w:sz w:val="24"/>
          <w:szCs w:val="24"/>
        </w:rPr>
      </w:pPr>
    </w:p>
    <w:p w:rsidR="00983752" w:rsidRPr="00983752" w:rsidRDefault="00983752" w:rsidP="00983752">
      <w:pPr>
        <w:adjustRightInd w:val="0"/>
        <w:snapToGrid w:val="0"/>
        <w:jc w:val="center"/>
        <w:rPr>
          <w:rFonts w:ascii="宋体" w:eastAsia="宋体" w:hAnsi="宋体" w:cs="Arial"/>
          <w:bCs/>
          <w:sz w:val="24"/>
          <w:szCs w:val="24"/>
        </w:rPr>
      </w:pPr>
    </w:p>
    <w:p w:rsidR="00983752" w:rsidRPr="00983752" w:rsidRDefault="00983752" w:rsidP="00983752">
      <w:pPr>
        <w:adjustRightInd w:val="0"/>
        <w:snapToGrid w:val="0"/>
        <w:jc w:val="center"/>
        <w:rPr>
          <w:rFonts w:ascii="宋体" w:eastAsia="宋体" w:hAnsi="宋体" w:cs="Arial"/>
          <w:bCs/>
          <w:sz w:val="24"/>
          <w:szCs w:val="24"/>
        </w:rPr>
      </w:pPr>
    </w:p>
    <w:p w:rsidR="00983752" w:rsidRPr="00983752" w:rsidRDefault="00983752" w:rsidP="00983752">
      <w:pPr>
        <w:adjustRightInd w:val="0"/>
        <w:snapToGrid w:val="0"/>
        <w:jc w:val="center"/>
        <w:rPr>
          <w:rFonts w:ascii="宋体" w:eastAsia="宋体" w:hAnsi="宋体" w:cs="Arial"/>
          <w:bCs/>
          <w:sz w:val="24"/>
          <w:szCs w:val="24"/>
        </w:rPr>
      </w:pPr>
    </w:p>
    <w:p w:rsidR="00983752" w:rsidRPr="00983752" w:rsidRDefault="00983752" w:rsidP="00983752">
      <w:pPr>
        <w:adjustRightInd w:val="0"/>
        <w:snapToGrid w:val="0"/>
        <w:rPr>
          <w:rFonts w:ascii="宋体" w:eastAsia="宋体" w:hAnsi="宋体" w:cs="Arial"/>
          <w:bCs/>
          <w:sz w:val="24"/>
          <w:szCs w:val="24"/>
        </w:rPr>
      </w:pPr>
    </w:p>
    <w:p w:rsidR="00983752" w:rsidRPr="00983752" w:rsidRDefault="00983752" w:rsidP="00983752">
      <w:pPr>
        <w:jc w:val="center"/>
        <w:rPr>
          <w:rFonts w:ascii="宋体" w:eastAsia="宋体" w:hAnsi="宋体" w:cs="Times New Roman"/>
          <w:b/>
          <w:bCs/>
          <w:sz w:val="30"/>
          <w:szCs w:val="24"/>
        </w:rPr>
      </w:pPr>
      <w:r w:rsidRPr="00983752">
        <w:rPr>
          <w:rFonts w:ascii="宋体" w:eastAsia="宋体" w:hAnsi="宋体" w:cs="Times New Roman" w:hint="eastAsia"/>
          <w:b/>
          <w:bCs/>
          <w:sz w:val="30"/>
          <w:szCs w:val="24"/>
        </w:rPr>
        <w:t>目    录</w:t>
      </w:r>
    </w:p>
    <w:p w:rsidR="00983752" w:rsidRPr="00983752" w:rsidRDefault="00983752" w:rsidP="00983752">
      <w:pPr>
        <w:jc w:val="center"/>
        <w:rPr>
          <w:rFonts w:ascii="宋体" w:eastAsia="宋体" w:hAnsi="宋体" w:cs="Times New Roman"/>
          <w:b/>
          <w:bCs/>
          <w:sz w:val="30"/>
          <w:szCs w:val="24"/>
        </w:rPr>
      </w:pPr>
    </w:p>
    <w:p w:rsidR="00983752" w:rsidRPr="00D662BC" w:rsidRDefault="00983752" w:rsidP="00983752">
      <w:pPr>
        <w:tabs>
          <w:tab w:val="right" w:leader="dot" w:pos="8494"/>
        </w:tabs>
        <w:spacing w:line="360" w:lineRule="auto"/>
        <w:ind w:leftChars="200" w:left="420"/>
        <w:rPr>
          <w:rFonts w:ascii="宋体" w:eastAsia="宋体" w:hAnsi="宋体" w:cs="Times New Roman"/>
          <w:noProof/>
          <w:sz w:val="24"/>
          <w:szCs w:val="24"/>
        </w:rPr>
      </w:pPr>
      <w:r w:rsidRPr="00D662BC">
        <w:rPr>
          <w:rFonts w:ascii="宋体" w:eastAsia="宋体" w:hAnsi="宋体" w:cs="Times New Roman" w:hint="eastAsia"/>
          <w:sz w:val="28"/>
          <w:szCs w:val="24"/>
          <w:u w:val="single"/>
        </w:rPr>
        <w:fldChar w:fldCharType="begin"/>
      </w:r>
      <w:r w:rsidRPr="00D662BC">
        <w:rPr>
          <w:rFonts w:ascii="宋体" w:eastAsia="宋体" w:hAnsi="宋体" w:cs="Times New Roman" w:hint="eastAsia"/>
          <w:sz w:val="28"/>
          <w:szCs w:val="24"/>
          <w:u w:val="single"/>
        </w:rPr>
        <w:instrText xml:space="preserve"> TOC \o "1-2" \h \z </w:instrText>
      </w:r>
      <w:r w:rsidRPr="00D662BC">
        <w:rPr>
          <w:rFonts w:ascii="宋体" w:eastAsia="宋体" w:hAnsi="宋体" w:cs="Times New Roman" w:hint="eastAsia"/>
          <w:sz w:val="28"/>
          <w:szCs w:val="24"/>
          <w:u w:val="single"/>
        </w:rPr>
        <w:fldChar w:fldCharType="separate"/>
      </w:r>
      <w:hyperlink w:anchor="_Toc124325885" w:history="1">
        <w:r w:rsidRPr="00D662BC">
          <w:rPr>
            <w:rFonts w:ascii="宋体" w:eastAsia="宋体" w:hAnsi="宋体" w:cs="Times New Roman" w:hint="eastAsia"/>
            <w:noProof/>
            <w:sz w:val="24"/>
            <w:szCs w:val="24"/>
          </w:rPr>
          <w:t>一、基金托管协议当事人</w:t>
        </w:r>
        <w:r w:rsidRPr="00D662BC">
          <w:rPr>
            <w:rFonts w:ascii="宋体" w:eastAsia="宋体" w:hAnsi="宋体" w:cs="Times New Roman" w:hint="eastAsia"/>
            <w:noProof/>
            <w:webHidden/>
            <w:sz w:val="24"/>
            <w:szCs w:val="24"/>
          </w:rPr>
          <w:tab/>
        </w:r>
        <w:r w:rsidRPr="00D662BC">
          <w:rPr>
            <w:rFonts w:ascii="宋体" w:eastAsia="宋体" w:hAnsi="宋体" w:cs="Times New Roman" w:hint="eastAsia"/>
            <w:noProof/>
            <w:webHidden/>
            <w:sz w:val="24"/>
            <w:szCs w:val="24"/>
          </w:rPr>
          <w:fldChar w:fldCharType="begin"/>
        </w:r>
        <w:r w:rsidRPr="00D662BC">
          <w:rPr>
            <w:rFonts w:ascii="宋体" w:eastAsia="宋体" w:hAnsi="宋体" w:cs="Times New Roman" w:hint="eastAsia"/>
            <w:noProof/>
            <w:webHidden/>
            <w:sz w:val="24"/>
            <w:szCs w:val="24"/>
          </w:rPr>
          <w:instrText xml:space="preserve"> PAGEREF _Toc124325885 \h </w:instrText>
        </w:r>
        <w:r w:rsidRPr="00D662BC">
          <w:rPr>
            <w:rFonts w:ascii="宋体" w:eastAsia="宋体" w:hAnsi="宋体" w:cs="Times New Roman" w:hint="eastAsia"/>
            <w:noProof/>
            <w:webHidden/>
            <w:sz w:val="24"/>
            <w:szCs w:val="24"/>
          </w:rPr>
        </w:r>
        <w:r w:rsidRPr="00D662BC">
          <w:rPr>
            <w:rFonts w:ascii="宋体" w:eastAsia="宋体" w:hAnsi="宋体" w:cs="Times New Roman" w:hint="eastAsia"/>
            <w:noProof/>
            <w:webHidden/>
            <w:sz w:val="24"/>
            <w:szCs w:val="24"/>
          </w:rPr>
          <w:fldChar w:fldCharType="separate"/>
        </w:r>
        <w:r w:rsidR="008E0FFA">
          <w:rPr>
            <w:rFonts w:ascii="宋体" w:eastAsia="宋体" w:hAnsi="宋体" w:cs="Times New Roman"/>
            <w:noProof/>
            <w:webHidden/>
            <w:sz w:val="24"/>
            <w:szCs w:val="24"/>
          </w:rPr>
          <w:t>3</w:t>
        </w:r>
        <w:r w:rsidRPr="00D662BC">
          <w:rPr>
            <w:rFonts w:ascii="宋体" w:eastAsia="宋体" w:hAnsi="宋体" w:cs="Times New Roman" w:hint="eastAsia"/>
            <w:noProof/>
            <w:webHidden/>
            <w:sz w:val="24"/>
            <w:szCs w:val="24"/>
          </w:rPr>
          <w:fldChar w:fldCharType="end"/>
        </w:r>
      </w:hyperlink>
    </w:p>
    <w:p w:rsidR="00983752" w:rsidRPr="00D662BC" w:rsidRDefault="007507A6" w:rsidP="00983752">
      <w:pPr>
        <w:tabs>
          <w:tab w:val="right" w:leader="dot" w:pos="8494"/>
        </w:tabs>
        <w:spacing w:line="360" w:lineRule="auto"/>
        <w:ind w:leftChars="200" w:left="420"/>
        <w:rPr>
          <w:rFonts w:ascii="宋体" w:eastAsia="宋体" w:hAnsi="宋体" w:cs="Times New Roman"/>
          <w:noProof/>
          <w:sz w:val="24"/>
          <w:szCs w:val="24"/>
        </w:rPr>
      </w:pPr>
      <w:hyperlink w:anchor="_Toc124325886" w:history="1">
        <w:r w:rsidR="00983752" w:rsidRPr="00D662BC">
          <w:rPr>
            <w:rFonts w:ascii="宋体" w:eastAsia="宋体" w:hAnsi="宋体" w:cs="Times New Roman" w:hint="eastAsia"/>
            <w:noProof/>
            <w:sz w:val="24"/>
            <w:szCs w:val="24"/>
          </w:rPr>
          <w:t>二、基金托管协议的依据、目的和原则</w:t>
        </w:r>
        <w:r w:rsidR="00983752" w:rsidRPr="00D662BC">
          <w:rPr>
            <w:rFonts w:ascii="宋体" w:eastAsia="宋体" w:hAnsi="宋体" w:cs="Times New Roman" w:hint="eastAsia"/>
            <w:noProof/>
            <w:webHidden/>
            <w:sz w:val="24"/>
            <w:szCs w:val="24"/>
          </w:rPr>
          <w:tab/>
        </w:r>
        <w:r w:rsidR="00983752" w:rsidRPr="00D662BC">
          <w:rPr>
            <w:rFonts w:ascii="宋体" w:eastAsia="宋体" w:hAnsi="宋体" w:cs="Times New Roman" w:hint="eastAsia"/>
            <w:noProof/>
            <w:webHidden/>
            <w:sz w:val="24"/>
            <w:szCs w:val="24"/>
          </w:rPr>
          <w:fldChar w:fldCharType="begin"/>
        </w:r>
        <w:r w:rsidR="00983752" w:rsidRPr="00D662BC">
          <w:rPr>
            <w:rFonts w:ascii="宋体" w:eastAsia="宋体" w:hAnsi="宋体" w:cs="Times New Roman" w:hint="eastAsia"/>
            <w:noProof/>
            <w:webHidden/>
            <w:sz w:val="24"/>
            <w:szCs w:val="24"/>
          </w:rPr>
          <w:instrText xml:space="preserve"> PAGEREF _Toc124325886 \h </w:instrText>
        </w:r>
        <w:r w:rsidR="00983752" w:rsidRPr="00D662BC">
          <w:rPr>
            <w:rFonts w:ascii="宋体" w:eastAsia="宋体" w:hAnsi="宋体" w:cs="Times New Roman" w:hint="eastAsia"/>
            <w:noProof/>
            <w:webHidden/>
            <w:sz w:val="24"/>
            <w:szCs w:val="24"/>
          </w:rPr>
        </w:r>
        <w:r w:rsidR="00983752" w:rsidRPr="00D662BC">
          <w:rPr>
            <w:rFonts w:ascii="宋体" w:eastAsia="宋体" w:hAnsi="宋体" w:cs="Times New Roman" w:hint="eastAsia"/>
            <w:noProof/>
            <w:webHidden/>
            <w:sz w:val="24"/>
            <w:szCs w:val="24"/>
          </w:rPr>
          <w:fldChar w:fldCharType="separate"/>
        </w:r>
        <w:r w:rsidR="008E0FFA">
          <w:rPr>
            <w:rFonts w:ascii="宋体" w:eastAsia="宋体" w:hAnsi="宋体" w:cs="Times New Roman"/>
            <w:noProof/>
            <w:webHidden/>
            <w:sz w:val="24"/>
            <w:szCs w:val="24"/>
          </w:rPr>
          <w:t>4</w:t>
        </w:r>
        <w:r w:rsidR="00983752" w:rsidRPr="00D662BC">
          <w:rPr>
            <w:rFonts w:ascii="宋体" w:eastAsia="宋体" w:hAnsi="宋体" w:cs="Times New Roman" w:hint="eastAsia"/>
            <w:noProof/>
            <w:webHidden/>
            <w:sz w:val="24"/>
            <w:szCs w:val="24"/>
          </w:rPr>
          <w:fldChar w:fldCharType="end"/>
        </w:r>
      </w:hyperlink>
    </w:p>
    <w:p w:rsidR="00983752" w:rsidRPr="00D662BC" w:rsidRDefault="007507A6" w:rsidP="00983752">
      <w:pPr>
        <w:tabs>
          <w:tab w:val="right" w:leader="dot" w:pos="8494"/>
        </w:tabs>
        <w:spacing w:line="360" w:lineRule="auto"/>
        <w:ind w:leftChars="200" w:left="420"/>
        <w:rPr>
          <w:rFonts w:ascii="宋体" w:eastAsia="宋体" w:hAnsi="宋体" w:cs="Times New Roman"/>
          <w:noProof/>
          <w:sz w:val="24"/>
          <w:szCs w:val="24"/>
        </w:rPr>
      </w:pPr>
      <w:hyperlink w:anchor="_Toc124325887" w:history="1">
        <w:r w:rsidR="00983752" w:rsidRPr="00D662BC">
          <w:rPr>
            <w:rFonts w:ascii="宋体" w:eastAsia="宋体" w:hAnsi="宋体" w:cs="Times New Roman" w:hint="eastAsia"/>
            <w:noProof/>
            <w:sz w:val="24"/>
            <w:szCs w:val="24"/>
          </w:rPr>
          <w:t>三、基金托管人对基金管理人的业务监督和核查</w:t>
        </w:r>
        <w:r w:rsidR="00983752" w:rsidRPr="00D662BC">
          <w:rPr>
            <w:rFonts w:ascii="宋体" w:eastAsia="宋体" w:hAnsi="宋体" w:cs="Times New Roman" w:hint="eastAsia"/>
            <w:noProof/>
            <w:webHidden/>
            <w:sz w:val="24"/>
            <w:szCs w:val="24"/>
          </w:rPr>
          <w:tab/>
        </w:r>
        <w:r w:rsidR="00983752" w:rsidRPr="00D662BC">
          <w:rPr>
            <w:rFonts w:ascii="宋体" w:eastAsia="宋体" w:hAnsi="宋体" w:cs="Times New Roman" w:hint="eastAsia"/>
            <w:noProof/>
            <w:webHidden/>
            <w:sz w:val="24"/>
            <w:szCs w:val="24"/>
          </w:rPr>
          <w:fldChar w:fldCharType="begin"/>
        </w:r>
        <w:r w:rsidR="00983752" w:rsidRPr="00D662BC">
          <w:rPr>
            <w:rFonts w:ascii="宋体" w:eastAsia="宋体" w:hAnsi="宋体" w:cs="Times New Roman" w:hint="eastAsia"/>
            <w:noProof/>
            <w:webHidden/>
            <w:sz w:val="24"/>
            <w:szCs w:val="24"/>
          </w:rPr>
          <w:instrText xml:space="preserve"> PAGEREF _Toc124325887 \h </w:instrText>
        </w:r>
        <w:r w:rsidR="00983752" w:rsidRPr="00D662BC">
          <w:rPr>
            <w:rFonts w:ascii="宋体" w:eastAsia="宋体" w:hAnsi="宋体" w:cs="Times New Roman" w:hint="eastAsia"/>
            <w:noProof/>
            <w:webHidden/>
            <w:sz w:val="24"/>
            <w:szCs w:val="24"/>
          </w:rPr>
        </w:r>
        <w:r w:rsidR="00983752" w:rsidRPr="00D662BC">
          <w:rPr>
            <w:rFonts w:ascii="宋体" w:eastAsia="宋体" w:hAnsi="宋体" w:cs="Times New Roman" w:hint="eastAsia"/>
            <w:noProof/>
            <w:webHidden/>
            <w:sz w:val="24"/>
            <w:szCs w:val="24"/>
          </w:rPr>
          <w:fldChar w:fldCharType="separate"/>
        </w:r>
        <w:r w:rsidR="008E0FFA">
          <w:rPr>
            <w:rFonts w:ascii="宋体" w:eastAsia="宋体" w:hAnsi="宋体" w:cs="Times New Roman"/>
            <w:noProof/>
            <w:webHidden/>
            <w:sz w:val="24"/>
            <w:szCs w:val="24"/>
          </w:rPr>
          <w:t>5</w:t>
        </w:r>
        <w:r w:rsidR="00983752" w:rsidRPr="00D662BC">
          <w:rPr>
            <w:rFonts w:ascii="宋体" w:eastAsia="宋体" w:hAnsi="宋体" w:cs="Times New Roman" w:hint="eastAsia"/>
            <w:noProof/>
            <w:webHidden/>
            <w:sz w:val="24"/>
            <w:szCs w:val="24"/>
          </w:rPr>
          <w:fldChar w:fldCharType="end"/>
        </w:r>
      </w:hyperlink>
    </w:p>
    <w:p w:rsidR="00983752" w:rsidRPr="00D662BC" w:rsidRDefault="007507A6" w:rsidP="00983752">
      <w:pPr>
        <w:tabs>
          <w:tab w:val="right" w:leader="dot" w:pos="8494"/>
        </w:tabs>
        <w:spacing w:line="360" w:lineRule="auto"/>
        <w:ind w:leftChars="200" w:left="420"/>
        <w:rPr>
          <w:rFonts w:ascii="宋体" w:eastAsia="宋体" w:hAnsi="宋体" w:cs="Times New Roman"/>
          <w:noProof/>
          <w:sz w:val="24"/>
          <w:szCs w:val="24"/>
        </w:rPr>
      </w:pPr>
      <w:hyperlink w:anchor="_Toc124325888" w:history="1">
        <w:r w:rsidR="00983752" w:rsidRPr="00D662BC">
          <w:rPr>
            <w:rFonts w:ascii="宋体" w:eastAsia="宋体" w:hAnsi="宋体" w:cs="Times New Roman" w:hint="eastAsia"/>
            <w:noProof/>
            <w:sz w:val="24"/>
            <w:szCs w:val="24"/>
          </w:rPr>
          <w:t>四、基金管理人对基金托管人的业务核查</w:t>
        </w:r>
        <w:r w:rsidR="00983752" w:rsidRPr="00D662BC">
          <w:rPr>
            <w:rFonts w:ascii="宋体" w:eastAsia="宋体" w:hAnsi="宋体" w:cs="Times New Roman" w:hint="eastAsia"/>
            <w:noProof/>
            <w:webHidden/>
            <w:sz w:val="24"/>
            <w:szCs w:val="24"/>
          </w:rPr>
          <w:tab/>
        </w:r>
        <w:r w:rsidR="00983752" w:rsidRPr="00D662BC">
          <w:rPr>
            <w:rFonts w:ascii="宋体" w:eastAsia="宋体" w:hAnsi="宋体" w:cs="Times New Roman" w:hint="eastAsia"/>
            <w:noProof/>
            <w:webHidden/>
            <w:sz w:val="24"/>
            <w:szCs w:val="24"/>
          </w:rPr>
          <w:fldChar w:fldCharType="begin"/>
        </w:r>
        <w:r w:rsidR="00983752" w:rsidRPr="00D662BC">
          <w:rPr>
            <w:rFonts w:ascii="宋体" w:eastAsia="宋体" w:hAnsi="宋体" w:cs="Times New Roman" w:hint="eastAsia"/>
            <w:noProof/>
            <w:webHidden/>
            <w:sz w:val="24"/>
            <w:szCs w:val="24"/>
          </w:rPr>
          <w:instrText xml:space="preserve"> PAGEREF _Toc124325888 \h </w:instrText>
        </w:r>
        <w:r w:rsidR="00983752" w:rsidRPr="00D662BC">
          <w:rPr>
            <w:rFonts w:ascii="宋体" w:eastAsia="宋体" w:hAnsi="宋体" w:cs="Times New Roman" w:hint="eastAsia"/>
            <w:noProof/>
            <w:webHidden/>
            <w:sz w:val="24"/>
            <w:szCs w:val="24"/>
          </w:rPr>
        </w:r>
        <w:r w:rsidR="00983752" w:rsidRPr="00D662BC">
          <w:rPr>
            <w:rFonts w:ascii="宋体" w:eastAsia="宋体" w:hAnsi="宋体" w:cs="Times New Roman" w:hint="eastAsia"/>
            <w:noProof/>
            <w:webHidden/>
            <w:sz w:val="24"/>
            <w:szCs w:val="24"/>
          </w:rPr>
          <w:fldChar w:fldCharType="separate"/>
        </w:r>
        <w:r w:rsidR="008E0FFA">
          <w:rPr>
            <w:rFonts w:ascii="宋体" w:eastAsia="宋体" w:hAnsi="宋体" w:cs="Times New Roman"/>
            <w:noProof/>
            <w:webHidden/>
            <w:sz w:val="24"/>
            <w:szCs w:val="24"/>
          </w:rPr>
          <w:t>11</w:t>
        </w:r>
        <w:r w:rsidR="00983752" w:rsidRPr="00D662BC">
          <w:rPr>
            <w:rFonts w:ascii="宋体" w:eastAsia="宋体" w:hAnsi="宋体" w:cs="Times New Roman" w:hint="eastAsia"/>
            <w:noProof/>
            <w:webHidden/>
            <w:sz w:val="24"/>
            <w:szCs w:val="24"/>
          </w:rPr>
          <w:fldChar w:fldCharType="end"/>
        </w:r>
      </w:hyperlink>
    </w:p>
    <w:p w:rsidR="00983752" w:rsidRPr="00D662BC" w:rsidRDefault="007507A6" w:rsidP="00983752">
      <w:pPr>
        <w:tabs>
          <w:tab w:val="right" w:leader="dot" w:pos="8494"/>
        </w:tabs>
        <w:spacing w:line="360" w:lineRule="auto"/>
        <w:ind w:leftChars="200" w:left="420"/>
        <w:rPr>
          <w:rFonts w:ascii="宋体" w:eastAsia="宋体" w:hAnsi="宋体" w:cs="Times New Roman"/>
          <w:noProof/>
          <w:sz w:val="24"/>
          <w:szCs w:val="24"/>
        </w:rPr>
      </w:pPr>
      <w:hyperlink w:anchor="_Toc124325889" w:history="1">
        <w:r w:rsidR="00983752" w:rsidRPr="00D662BC">
          <w:rPr>
            <w:rFonts w:ascii="宋体" w:eastAsia="宋体" w:hAnsi="宋体" w:cs="Times New Roman" w:hint="eastAsia"/>
            <w:noProof/>
            <w:sz w:val="24"/>
            <w:szCs w:val="24"/>
          </w:rPr>
          <w:t>五、基金财产的保管</w:t>
        </w:r>
        <w:r w:rsidR="00983752" w:rsidRPr="00D662BC">
          <w:rPr>
            <w:rFonts w:ascii="宋体" w:eastAsia="宋体" w:hAnsi="宋体" w:cs="Times New Roman" w:hint="eastAsia"/>
            <w:noProof/>
            <w:webHidden/>
            <w:sz w:val="24"/>
            <w:szCs w:val="24"/>
          </w:rPr>
          <w:tab/>
        </w:r>
        <w:r w:rsidR="00983752" w:rsidRPr="00D662BC">
          <w:rPr>
            <w:rFonts w:ascii="宋体" w:eastAsia="宋体" w:hAnsi="宋体" w:cs="Times New Roman" w:hint="eastAsia"/>
            <w:noProof/>
            <w:webHidden/>
            <w:sz w:val="24"/>
            <w:szCs w:val="24"/>
          </w:rPr>
          <w:fldChar w:fldCharType="begin"/>
        </w:r>
        <w:r w:rsidR="00983752" w:rsidRPr="00D662BC">
          <w:rPr>
            <w:rFonts w:ascii="宋体" w:eastAsia="宋体" w:hAnsi="宋体" w:cs="Times New Roman" w:hint="eastAsia"/>
            <w:noProof/>
            <w:webHidden/>
            <w:sz w:val="24"/>
            <w:szCs w:val="24"/>
          </w:rPr>
          <w:instrText xml:space="preserve"> PAGEREF _Toc124325889 \h </w:instrText>
        </w:r>
        <w:r w:rsidR="00983752" w:rsidRPr="00D662BC">
          <w:rPr>
            <w:rFonts w:ascii="宋体" w:eastAsia="宋体" w:hAnsi="宋体" w:cs="Times New Roman" w:hint="eastAsia"/>
            <w:noProof/>
            <w:webHidden/>
            <w:sz w:val="24"/>
            <w:szCs w:val="24"/>
          </w:rPr>
        </w:r>
        <w:r w:rsidR="00983752" w:rsidRPr="00D662BC">
          <w:rPr>
            <w:rFonts w:ascii="宋体" w:eastAsia="宋体" w:hAnsi="宋体" w:cs="Times New Roman" w:hint="eastAsia"/>
            <w:noProof/>
            <w:webHidden/>
            <w:sz w:val="24"/>
            <w:szCs w:val="24"/>
          </w:rPr>
          <w:fldChar w:fldCharType="separate"/>
        </w:r>
        <w:r w:rsidR="008E0FFA">
          <w:rPr>
            <w:rFonts w:ascii="宋体" w:eastAsia="宋体" w:hAnsi="宋体" w:cs="Times New Roman"/>
            <w:noProof/>
            <w:webHidden/>
            <w:sz w:val="24"/>
            <w:szCs w:val="24"/>
          </w:rPr>
          <w:t>12</w:t>
        </w:r>
        <w:r w:rsidR="00983752" w:rsidRPr="00D662BC">
          <w:rPr>
            <w:rFonts w:ascii="宋体" w:eastAsia="宋体" w:hAnsi="宋体" w:cs="Times New Roman" w:hint="eastAsia"/>
            <w:noProof/>
            <w:webHidden/>
            <w:sz w:val="24"/>
            <w:szCs w:val="24"/>
          </w:rPr>
          <w:fldChar w:fldCharType="end"/>
        </w:r>
      </w:hyperlink>
    </w:p>
    <w:p w:rsidR="00983752" w:rsidRPr="00D662BC" w:rsidRDefault="007507A6" w:rsidP="00983752">
      <w:pPr>
        <w:tabs>
          <w:tab w:val="right" w:leader="dot" w:pos="8494"/>
        </w:tabs>
        <w:spacing w:line="360" w:lineRule="auto"/>
        <w:ind w:leftChars="200" w:left="420"/>
        <w:rPr>
          <w:rFonts w:ascii="宋体" w:eastAsia="宋体" w:hAnsi="宋体" w:cs="Times New Roman"/>
          <w:noProof/>
          <w:sz w:val="24"/>
          <w:szCs w:val="24"/>
        </w:rPr>
      </w:pPr>
      <w:hyperlink w:anchor="_Toc124325890" w:history="1">
        <w:r w:rsidR="00983752" w:rsidRPr="00D662BC">
          <w:rPr>
            <w:rFonts w:ascii="宋体" w:eastAsia="宋体" w:hAnsi="宋体" w:cs="Times New Roman" w:hint="eastAsia"/>
            <w:noProof/>
            <w:sz w:val="24"/>
            <w:szCs w:val="24"/>
          </w:rPr>
          <w:t>六、指令的发送、确认及执行</w:t>
        </w:r>
        <w:r w:rsidR="00983752" w:rsidRPr="00D662BC">
          <w:rPr>
            <w:rFonts w:ascii="宋体" w:eastAsia="宋体" w:hAnsi="宋体" w:cs="Times New Roman" w:hint="eastAsia"/>
            <w:noProof/>
            <w:webHidden/>
            <w:sz w:val="24"/>
            <w:szCs w:val="24"/>
          </w:rPr>
          <w:tab/>
        </w:r>
        <w:r w:rsidR="00983752" w:rsidRPr="00D662BC">
          <w:rPr>
            <w:rFonts w:ascii="宋体" w:eastAsia="宋体" w:hAnsi="宋体" w:cs="Times New Roman" w:hint="eastAsia"/>
            <w:noProof/>
            <w:webHidden/>
            <w:sz w:val="24"/>
            <w:szCs w:val="24"/>
          </w:rPr>
          <w:fldChar w:fldCharType="begin"/>
        </w:r>
        <w:r w:rsidR="00983752" w:rsidRPr="00D662BC">
          <w:rPr>
            <w:rFonts w:ascii="宋体" w:eastAsia="宋体" w:hAnsi="宋体" w:cs="Times New Roman" w:hint="eastAsia"/>
            <w:noProof/>
            <w:webHidden/>
            <w:sz w:val="24"/>
            <w:szCs w:val="24"/>
          </w:rPr>
          <w:instrText xml:space="preserve"> PAGEREF _Toc124325890 \h </w:instrText>
        </w:r>
        <w:r w:rsidR="00983752" w:rsidRPr="00D662BC">
          <w:rPr>
            <w:rFonts w:ascii="宋体" w:eastAsia="宋体" w:hAnsi="宋体" w:cs="Times New Roman" w:hint="eastAsia"/>
            <w:noProof/>
            <w:webHidden/>
            <w:sz w:val="24"/>
            <w:szCs w:val="24"/>
          </w:rPr>
        </w:r>
        <w:r w:rsidR="00983752" w:rsidRPr="00D662BC">
          <w:rPr>
            <w:rFonts w:ascii="宋体" w:eastAsia="宋体" w:hAnsi="宋体" w:cs="Times New Roman" w:hint="eastAsia"/>
            <w:noProof/>
            <w:webHidden/>
            <w:sz w:val="24"/>
            <w:szCs w:val="24"/>
          </w:rPr>
          <w:fldChar w:fldCharType="separate"/>
        </w:r>
        <w:r w:rsidR="008E0FFA">
          <w:rPr>
            <w:rFonts w:ascii="宋体" w:eastAsia="宋体" w:hAnsi="宋体" w:cs="Times New Roman"/>
            <w:noProof/>
            <w:webHidden/>
            <w:sz w:val="24"/>
            <w:szCs w:val="24"/>
          </w:rPr>
          <w:t>15</w:t>
        </w:r>
        <w:r w:rsidR="00983752" w:rsidRPr="00D662BC">
          <w:rPr>
            <w:rFonts w:ascii="宋体" w:eastAsia="宋体" w:hAnsi="宋体" w:cs="Times New Roman" w:hint="eastAsia"/>
            <w:noProof/>
            <w:webHidden/>
            <w:sz w:val="24"/>
            <w:szCs w:val="24"/>
          </w:rPr>
          <w:fldChar w:fldCharType="end"/>
        </w:r>
      </w:hyperlink>
    </w:p>
    <w:p w:rsidR="00983752" w:rsidRPr="00D662BC" w:rsidRDefault="007507A6" w:rsidP="00983752">
      <w:pPr>
        <w:tabs>
          <w:tab w:val="right" w:leader="dot" w:pos="8494"/>
        </w:tabs>
        <w:spacing w:line="360" w:lineRule="auto"/>
        <w:ind w:leftChars="200" w:left="420"/>
        <w:rPr>
          <w:rFonts w:ascii="宋体" w:eastAsia="宋体" w:hAnsi="宋体" w:cs="Times New Roman"/>
          <w:noProof/>
          <w:sz w:val="24"/>
          <w:szCs w:val="24"/>
        </w:rPr>
      </w:pPr>
      <w:hyperlink w:anchor="_Toc124325891" w:history="1">
        <w:r w:rsidR="00983752" w:rsidRPr="00D662BC">
          <w:rPr>
            <w:rFonts w:ascii="宋体" w:eastAsia="宋体" w:hAnsi="宋体" w:cs="Times New Roman" w:hint="eastAsia"/>
            <w:noProof/>
            <w:sz w:val="24"/>
            <w:szCs w:val="24"/>
          </w:rPr>
          <w:t>七、交易及清算交收安排</w:t>
        </w:r>
        <w:r w:rsidR="00983752" w:rsidRPr="00D662BC">
          <w:rPr>
            <w:rFonts w:ascii="宋体" w:eastAsia="宋体" w:hAnsi="宋体" w:cs="Times New Roman" w:hint="eastAsia"/>
            <w:noProof/>
            <w:webHidden/>
            <w:sz w:val="24"/>
            <w:szCs w:val="24"/>
          </w:rPr>
          <w:tab/>
        </w:r>
        <w:r w:rsidR="00983752" w:rsidRPr="00D662BC">
          <w:rPr>
            <w:rFonts w:ascii="宋体" w:eastAsia="宋体" w:hAnsi="宋体" w:cs="Times New Roman" w:hint="eastAsia"/>
            <w:noProof/>
            <w:webHidden/>
            <w:sz w:val="24"/>
            <w:szCs w:val="24"/>
          </w:rPr>
          <w:fldChar w:fldCharType="begin"/>
        </w:r>
        <w:r w:rsidR="00983752" w:rsidRPr="00D662BC">
          <w:rPr>
            <w:rFonts w:ascii="宋体" w:eastAsia="宋体" w:hAnsi="宋体" w:cs="Times New Roman" w:hint="eastAsia"/>
            <w:noProof/>
            <w:webHidden/>
            <w:sz w:val="24"/>
            <w:szCs w:val="24"/>
          </w:rPr>
          <w:instrText xml:space="preserve"> PAGEREF _Toc124325891 \h </w:instrText>
        </w:r>
        <w:r w:rsidR="00983752" w:rsidRPr="00D662BC">
          <w:rPr>
            <w:rFonts w:ascii="宋体" w:eastAsia="宋体" w:hAnsi="宋体" w:cs="Times New Roman" w:hint="eastAsia"/>
            <w:noProof/>
            <w:webHidden/>
            <w:sz w:val="24"/>
            <w:szCs w:val="24"/>
          </w:rPr>
        </w:r>
        <w:r w:rsidR="00983752" w:rsidRPr="00D662BC">
          <w:rPr>
            <w:rFonts w:ascii="宋体" w:eastAsia="宋体" w:hAnsi="宋体" w:cs="Times New Roman" w:hint="eastAsia"/>
            <w:noProof/>
            <w:webHidden/>
            <w:sz w:val="24"/>
            <w:szCs w:val="24"/>
          </w:rPr>
          <w:fldChar w:fldCharType="separate"/>
        </w:r>
        <w:r w:rsidR="008E0FFA">
          <w:rPr>
            <w:rFonts w:ascii="宋体" w:eastAsia="宋体" w:hAnsi="宋体" w:cs="Times New Roman"/>
            <w:noProof/>
            <w:webHidden/>
            <w:sz w:val="24"/>
            <w:szCs w:val="24"/>
          </w:rPr>
          <w:t>18</w:t>
        </w:r>
        <w:r w:rsidR="00983752" w:rsidRPr="00D662BC">
          <w:rPr>
            <w:rFonts w:ascii="宋体" w:eastAsia="宋体" w:hAnsi="宋体" w:cs="Times New Roman" w:hint="eastAsia"/>
            <w:noProof/>
            <w:webHidden/>
            <w:sz w:val="24"/>
            <w:szCs w:val="24"/>
          </w:rPr>
          <w:fldChar w:fldCharType="end"/>
        </w:r>
      </w:hyperlink>
    </w:p>
    <w:p w:rsidR="00983752" w:rsidRPr="00D662BC" w:rsidRDefault="007507A6" w:rsidP="00983752">
      <w:pPr>
        <w:tabs>
          <w:tab w:val="right" w:leader="dot" w:pos="8494"/>
        </w:tabs>
        <w:spacing w:line="360" w:lineRule="auto"/>
        <w:ind w:leftChars="200" w:left="420"/>
        <w:rPr>
          <w:rFonts w:ascii="宋体" w:eastAsia="宋体" w:hAnsi="宋体" w:cs="Times New Roman"/>
          <w:noProof/>
          <w:sz w:val="24"/>
          <w:szCs w:val="24"/>
        </w:rPr>
      </w:pPr>
      <w:hyperlink w:anchor="_Toc124325892" w:history="1">
        <w:r w:rsidR="00983752" w:rsidRPr="00D662BC">
          <w:rPr>
            <w:rFonts w:ascii="宋体" w:eastAsia="宋体" w:hAnsi="宋体" w:cs="Times New Roman" w:hint="eastAsia"/>
            <w:noProof/>
            <w:sz w:val="24"/>
            <w:szCs w:val="24"/>
          </w:rPr>
          <w:t>八、基金资产净值计算和会计核算</w:t>
        </w:r>
        <w:r w:rsidR="00983752" w:rsidRPr="00D662BC">
          <w:rPr>
            <w:rFonts w:ascii="宋体" w:eastAsia="宋体" w:hAnsi="宋体" w:cs="Times New Roman" w:hint="eastAsia"/>
            <w:noProof/>
            <w:webHidden/>
            <w:sz w:val="24"/>
            <w:szCs w:val="24"/>
          </w:rPr>
          <w:tab/>
        </w:r>
        <w:r w:rsidR="00983752" w:rsidRPr="00D662BC">
          <w:rPr>
            <w:rFonts w:ascii="宋体" w:eastAsia="宋体" w:hAnsi="宋体" w:cs="Times New Roman" w:hint="eastAsia"/>
            <w:noProof/>
            <w:webHidden/>
            <w:sz w:val="24"/>
            <w:szCs w:val="24"/>
          </w:rPr>
          <w:fldChar w:fldCharType="begin"/>
        </w:r>
        <w:r w:rsidR="00983752" w:rsidRPr="00D662BC">
          <w:rPr>
            <w:rFonts w:ascii="宋体" w:eastAsia="宋体" w:hAnsi="宋体" w:cs="Times New Roman" w:hint="eastAsia"/>
            <w:noProof/>
            <w:webHidden/>
            <w:sz w:val="24"/>
            <w:szCs w:val="24"/>
          </w:rPr>
          <w:instrText xml:space="preserve"> PAGEREF _Toc124325892 \h </w:instrText>
        </w:r>
        <w:r w:rsidR="00983752" w:rsidRPr="00D662BC">
          <w:rPr>
            <w:rFonts w:ascii="宋体" w:eastAsia="宋体" w:hAnsi="宋体" w:cs="Times New Roman" w:hint="eastAsia"/>
            <w:noProof/>
            <w:webHidden/>
            <w:sz w:val="24"/>
            <w:szCs w:val="24"/>
          </w:rPr>
        </w:r>
        <w:r w:rsidR="00983752" w:rsidRPr="00D662BC">
          <w:rPr>
            <w:rFonts w:ascii="宋体" w:eastAsia="宋体" w:hAnsi="宋体" w:cs="Times New Roman" w:hint="eastAsia"/>
            <w:noProof/>
            <w:webHidden/>
            <w:sz w:val="24"/>
            <w:szCs w:val="24"/>
          </w:rPr>
          <w:fldChar w:fldCharType="separate"/>
        </w:r>
        <w:r w:rsidR="008E0FFA">
          <w:rPr>
            <w:rFonts w:ascii="宋体" w:eastAsia="宋体" w:hAnsi="宋体" w:cs="Times New Roman"/>
            <w:noProof/>
            <w:webHidden/>
            <w:sz w:val="24"/>
            <w:szCs w:val="24"/>
          </w:rPr>
          <w:t>22</w:t>
        </w:r>
        <w:r w:rsidR="00983752" w:rsidRPr="00D662BC">
          <w:rPr>
            <w:rFonts w:ascii="宋体" w:eastAsia="宋体" w:hAnsi="宋体" w:cs="Times New Roman" w:hint="eastAsia"/>
            <w:noProof/>
            <w:webHidden/>
            <w:sz w:val="24"/>
            <w:szCs w:val="24"/>
          </w:rPr>
          <w:fldChar w:fldCharType="end"/>
        </w:r>
      </w:hyperlink>
    </w:p>
    <w:p w:rsidR="00983752" w:rsidRPr="00D662BC" w:rsidRDefault="007507A6" w:rsidP="00983752">
      <w:pPr>
        <w:tabs>
          <w:tab w:val="right" w:leader="dot" w:pos="8494"/>
        </w:tabs>
        <w:spacing w:line="360" w:lineRule="auto"/>
        <w:ind w:leftChars="200" w:left="420"/>
        <w:rPr>
          <w:rFonts w:ascii="宋体" w:eastAsia="宋体" w:hAnsi="宋体" w:cs="Times New Roman"/>
          <w:noProof/>
          <w:sz w:val="24"/>
          <w:szCs w:val="24"/>
        </w:rPr>
      </w:pPr>
      <w:hyperlink w:anchor="_Toc124325893" w:history="1">
        <w:r w:rsidR="00983752" w:rsidRPr="00D662BC">
          <w:rPr>
            <w:rFonts w:ascii="宋体" w:eastAsia="宋体" w:hAnsi="宋体" w:cs="Times New Roman" w:hint="eastAsia"/>
            <w:noProof/>
            <w:sz w:val="24"/>
            <w:szCs w:val="24"/>
          </w:rPr>
          <w:t>九、基金收益分配</w:t>
        </w:r>
        <w:r w:rsidR="00983752" w:rsidRPr="00D662BC">
          <w:rPr>
            <w:rFonts w:ascii="宋体" w:eastAsia="宋体" w:hAnsi="宋体" w:cs="Times New Roman" w:hint="eastAsia"/>
            <w:noProof/>
            <w:webHidden/>
            <w:sz w:val="24"/>
            <w:szCs w:val="24"/>
          </w:rPr>
          <w:tab/>
        </w:r>
        <w:r w:rsidR="00983752" w:rsidRPr="00D662BC">
          <w:rPr>
            <w:rFonts w:ascii="宋体" w:eastAsia="宋体" w:hAnsi="宋体" w:cs="Times New Roman" w:hint="eastAsia"/>
            <w:noProof/>
            <w:webHidden/>
            <w:sz w:val="24"/>
            <w:szCs w:val="24"/>
          </w:rPr>
          <w:fldChar w:fldCharType="begin"/>
        </w:r>
        <w:r w:rsidR="00983752" w:rsidRPr="00D662BC">
          <w:rPr>
            <w:rFonts w:ascii="宋体" w:eastAsia="宋体" w:hAnsi="宋体" w:cs="Times New Roman" w:hint="eastAsia"/>
            <w:noProof/>
            <w:webHidden/>
            <w:sz w:val="24"/>
            <w:szCs w:val="24"/>
          </w:rPr>
          <w:instrText xml:space="preserve"> PAGEREF _Toc124325893 \h </w:instrText>
        </w:r>
        <w:r w:rsidR="00983752" w:rsidRPr="00D662BC">
          <w:rPr>
            <w:rFonts w:ascii="宋体" w:eastAsia="宋体" w:hAnsi="宋体" w:cs="Times New Roman" w:hint="eastAsia"/>
            <w:noProof/>
            <w:webHidden/>
            <w:sz w:val="24"/>
            <w:szCs w:val="24"/>
          </w:rPr>
        </w:r>
        <w:r w:rsidR="00983752" w:rsidRPr="00D662BC">
          <w:rPr>
            <w:rFonts w:ascii="宋体" w:eastAsia="宋体" w:hAnsi="宋体" w:cs="Times New Roman" w:hint="eastAsia"/>
            <w:noProof/>
            <w:webHidden/>
            <w:sz w:val="24"/>
            <w:szCs w:val="24"/>
          </w:rPr>
          <w:fldChar w:fldCharType="separate"/>
        </w:r>
        <w:r w:rsidR="008E0FFA">
          <w:rPr>
            <w:rFonts w:ascii="宋体" w:eastAsia="宋体" w:hAnsi="宋体" w:cs="Times New Roman"/>
            <w:noProof/>
            <w:webHidden/>
            <w:sz w:val="24"/>
            <w:szCs w:val="24"/>
          </w:rPr>
          <w:t>27</w:t>
        </w:r>
        <w:r w:rsidR="00983752" w:rsidRPr="00D662BC">
          <w:rPr>
            <w:rFonts w:ascii="宋体" w:eastAsia="宋体" w:hAnsi="宋体" w:cs="Times New Roman" w:hint="eastAsia"/>
            <w:noProof/>
            <w:webHidden/>
            <w:sz w:val="24"/>
            <w:szCs w:val="24"/>
          </w:rPr>
          <w:fldChar w:fldCharType="end"/>
        </w:r>
      </w:hyperlink>
    </w:p>
    <w:p w:rsidR="00983752" w:rsidRPr="00D662BC" w:rsidRDefault="007507A6" w:rsidP="00983752">
      <w:pPr>
        <w:tabs>
          <w:tab w:val="right" w:leader="dot" w:pos="8494"/>
        </w:tabs>
        <w:spacing w:line="360" w:lineRule="auto"/>
        <w:ind w:leftChars="200" w:left="420"/>
        <w:rPr>
          <w:rFonts w:ascii="宋体" w:eastAsia="宋体" w:hAnsi="宋体" w:cs="Times New Roman"/>
          <w:noProof/>
          <w:sz w:val="24"/>
          <w:szCs w:val="24"/>
        </w:rPr>
      </w:pPr>
      <w:hyperlink w:anchor="_Toc124325894" w:history="1">
        <w:r w:rsidR="00983752" w:rsidRPr="00D662BC">
          <w:rPr>
            <w:rFonts w:ascii="宋体" w:eastAsia="宋体" w:hAnsi="宋体" w:cs="Times New Roman" w:hint="eastAsia"/>
            <w:noProof/>
            <w:sz w:val="24"/>
            <w:szCs w:val="24"/>
          </w:rPr>
          <w:t>十、基金信息披露</w:t>
        </w:r>
        <w:r w:rsidR="00983752" w:rsidRPr="00D662BC">
          <w:rPr>
            <w:rFonts w:ascii="宋体" w:eastAsia="宋体" w:hAnsi="宋体" w:cs="Times New Roman" w:hint="eastAsia"/>
            <w:noProof/>
            <w:webHidden/>
            <w:sz w:val="24"/>
            <w:szCs w:val="24"/>
          </w:rPr>
          <w:tab/>
        </w:r>
        <w:r w:rsidR="00983752" w:rsidRPr="00D662BC">
          <w:rPr>
            <w:rFonts w:ascii="宋体" w:eastAsia="宋体" w:hAnsi="宋体" w:cs="Times New Roman" w:hint="eastAsia"/>
            <w:noProof/>
            <w:webHidden/>
            <w:sz w:val="24"/>
            <w:szCs w:val="24"/>
          </w:rPr>
          <w:fldChar w:fldCharType="begin"/>
        </w:r>
        <w:r w:rsidR="00983752" w:rsidRPr="00D662BC">
          <w:rPr>
            <w:rFonts w:ascii="宋体" w:eastAsia="宋体" w:hAnsi="宋体" w:cs="Times New Roman" w:hint="eastAsia"/>
            <w:noProof/>
            <w:webHidden/>
            <w:sz w:val="24"/>
            <w:szCs w:val="24"/>
          </w:rPr>
          <w:instrText xml:space="preserve"> PAGEREF _Toc124325894 \h </w:instrText>
        </w:r>
        <w:r w:rsidR="00983752" w:rsidRPr="00D662BC">
          <w:rPr>
            <w:rFonts w:ascii="宋体" w:eastAsia="宋体" w:hAnsi="宋体" w:cs="Times New Roman" w:hint="eastAsia"/>
            <w:noProof/>
            <w:webHidden/>
            <w:sz w:val="24"/>
            <w:szCs w:val="24"/>
          </w:rPr>
        </w:r>
        <w:r w:rsidR="00983752" w:rsidRPr="00D662BC">
          <w:rPr>
            <w:rFonts w:ascii="宋体" w:eastAsia="宋体" w:hAnsi="宋体" w:cs="Times New Roman" w:hint="eastAsia"/>
            <w:noProof/>
            <w:webHidden/>
            <w:sz w:val="24"/>
            <w:szCs w:val="24"/>
          </w:rPr>
          <w:fldChar w:fldCharType="separate"/>
        </w:r>
        <w:r w:rsidR="008E0FFA">
          <w:rPr>
            <w:rFonts w:ascii="宋体" w:eastAsia="宋体" w:hAnsi="宋体" w:cs="Times New Roman"/>
            <w:noProof/>
            <w:webHidden/>
            <w:sz w:val="24"/>
            <w:szCs w:val="24"/>
          </w:rPr>
          <w:t>27</w:t>
        </w:r>
        <w:r w:rsidR="00983752" w:rsidRPr="00D662BC">
          <w:rPr>
            <w:rFonts w:ascii="宋体" w:eastAsia="宋体" w:hAnsi="宋体" w:cs="Times New Roman" w:hint="eastAsia"/>
            <w:noProof/>
            <w:webHidden/>
            <w:sz w:val="24"/>
            <w:szCs w:val="24"/>
          </w:rPr>
          <w:fldChar w:fldCharType="end"/>
        </w:r>
      </w:hyperlink>
    </w:p>
    <w:p w:rsidR="00983752" w:rsidRPr="00D662BC" w:rsidRDefault="007507A6" w:rsidP="00983752">
      <w:pPr>
        <w:tabs>
          <w:tab w:val="right" w:leader="dot" w:pos="8494"/>
        </w:tabs>
        <w:spacing w:line="360" w:lineRule="auto"/>
        <w:ind w:leftChars="200" w:left="420"/>
        <w:rPr>
          <w:rFonts w:ascii="宋体" w:eastAsia="宋体" w:hAnsi="宋体" w:cs="Times New Roman"/>
          <w:noProof/>
          <w:sz w:val="24"/>
          <w:szCs w:val="24"/>
        </w:rPr>
      </w:pPr>
      <w:hyperlink w:anchor="_Toc124325895" w:history="1">
        <w:r w:rsidR="00983752" w:rsidRPr="00D662BC">
          <w:rPr>
            <w:rFonts w:ascii="宋体" w:eastAsia="宋体" w:hAnsi="宋体" w:cs="Times New Roman" w:hint="eastAsia"/>
            <w:noProof/>
            <w:sz w:val="24"/>
            <w:szCs w:val="24"/>
          </w:rPr>
          <w:t>十一、基金费用</w:t>
        </w:r>
        <w:r w:rsidR="00983752" w:rsidRPr="00D662BC">
          <w:rPr>
            <w:rFonts w:ascii="宋体" w:eastAsia="宋体" w:hAnsi="宋体" w:cs="Times New Roman" w:hint="eastAsia"/>
            <w:noProof/>
            <w:webHidden/>
            <w:sz w:val="24"/>
            <w:szCs w:val="24"/>
          </w:rPr>
          <w:tab/>
        </w:r>
        <w:r w:rsidR="00983752" w:rsidRPr="00D662BC">
          <w:rPr>
            <w:rFonts w:ascii="宋体" w:eastAsia="宋体" w:hAnsi="宋体" w:cs="Times New Roman" w:hint="eastAsia"/>
            <w:noProof/>
            <w:webHidden/>
            <w:sz w:val="24"/>
            <w:szCs w:val="24"/>
          </w:rPr>
          <w:fldChar w:fldCharType="begin"/>
        </w:r>
        <w:r w:rsidR="00983752" w:rsidRPr="00D662BC">
          <w:rPr>
            <w:rFonts w:ascii="宋体" w:eastAsia="宋体" w:hAnsi="宋体" w:cs="Times New Roman" w:hint="eastAsia"/>
            <w:noProof/>
            <w:webHidden/>
            <w:sz w:val="24"/>
            <w:szCs w:val="24"/>
          </w:rPr>
          <w:instrText xml:space="preserve"> PAGEREF _Toc124325895 \h </w:instrText>
        </w:r>
        <w:r w:rsidR="00983752" w:rsidRPr="00D662BC">
          <w:rPr>
            <w:rFonts w:ascii="宋体" w:eastAsia="宋体" w:hAnsi="宋体" w:cs="Times New Roman" w:hint="eastAsia"/>
            <w:noProof/>
            <w:webHidden/>
            <w:sz w:val="24"/>
            <w:szCs w:val="24"/>
          </w:rPr>
        </w:r>
        <w:r w:rsidR="00983752" w:rsidRPr="00D662BC">
          <w:rPr>
            <w:rFonts w:ascii="宋体" w:eastAsia="宋体" w:hAnsi="宋体" w:cs="Times New Roman" w:hint="eastAsia"/>
            <w:noProof/>
            <w:webHidden/>
            <w:sz w:val="24"/>
            <w:szCs w:val="24"/>
          </w:rPr>
          <w:fldChar w:fldCharType="separate"/>
        </w:r>
        <w:r w:rsidR="008E0FFA">
          <w:rPr>
            <w:rFonts w:ascii="宋体" w:eastAsia="宋体" w:hAnsi="宋体" w:cs="Times New Roman"/>
            <w:noProof/>
            <w:webHidden/>
            <w:sz w:val="24"/>
            <w:szCs w:val="24"/>
          </w:rPr>
          <w:t>29</w:t>
        </w:r>
        <w:r w:rsidR="00983752" w:rsidRPr="00D662BC">
          <w:rPr>
            <w:rFonts w:ascii="宋体" w:eastAsia="宋体" w:hAnsi="宋体" w:cs="Times New Roman" w:hint="eastAsia"/>
            <w:noProof/>
            <w:webHidden/>
            <w:sz w:val="24"/>
            <w:szCs w:val="24"/>
          </w:rPr>
          <w:fldChar w:fldCharType="end"/>
        </w:r>
      </w:hyperlink>
    </w:p>
    <w:p w:rsidR="00983752" w:rsidRPr="00D662BC" w:rsidRDefault="007507A6" w:rsidP="00983752">
      <w:pPr>
        <w:tabs>
          <w:tab w:val="right" w:leader="dot" w:pos="8494"/>
        </w:tabs>
        <w:spacing w:line="360" w:lineRule="auto"/>
        <w:ind w:leftChars="200" w:left="420"/>
        <w:rPr>
          <w:rFonts w:ascii="宋体" w:eastAsia="宋体" w:hAnsi="宋体" w:cs="Times New Roman"/>
          <w:noProof/>
          <w:sz w:val="24"/>
          <w:szCs w:val="24"/>
        </w:rPr>
      </w:pPr>
      <w:hyperlink w:anchor="_Toc124325896" w:history="1">
        <w:r w:rsidR="00983752" w:rsidRPr="00D662BC">
          <w:rPr>
            <w:rFonts w:ascii="宋体" w:eastAsia="宋体" w:hAnsi="宋体" w:cs="Times New Roman" w:hint="eastAsia"/>
            <w:noProof/>
            <w:sz w:val="24"/>
            <w:szCs w:val="24"/>
          </w:rPr>
          <w:t>十二、基金份额持有人名册的保管</w:t>
        </w:r>
        <w:r w:rsidR="00983752" w:rsidRPr="00D662BC">
          <w:rPr>
            <w:rFonts w:ascii="宋体" w:eastAsia="宋体" w:hAnsi="宋体" w:cs="Times New Roman" w:hint="eastAsia"/>
            <w:noProof/>
            <w:webHidden/>
            <w:sz w:val="24"/>
            <w:szCs w:val="24"/>
          </w:rPr>
          <w:tab/>
        </w:r>
        <w:r w:rsidR="00983752" w:rsidRPr="00D662BC">
          <w:rPr>
            <w:rFonts w:ascii="宋体" w:eastAsia="宋体" w:hAnsi="宋体" w:cs="Times New Roman" w:hint="eastAsia"/>
            <w:noProof/>
            <w:webHidden/>
            <w:sz w:val="24"/>
            <w:szCs w:val="24"/>
          </w:rPr>
          <w:fldChar w:fldCharType="begin"/>
        </w:r>
        <w:r w:rsidR="00983752" w:rsidRPr="00D662BC">
          <w:rPr>
            <w:rFonts w:ascii="宋体" w:eastAsia="宋体" w:hAnsi="宋体" w:cs="Times New Roman" w:hint="eastAsia"/>
            <w:noProof/>
            <w:webHidden/>
            <w:sz w:val="24"/>
            <w:szCs w:val="24"/>
          </w:rPr>
          <w:instrText xml:space="preserve"> PAGEREF _Toc124325896 \h </w:instrText>
        </w:r>
        <w:r w:rsidR="00983752" w:rsidRPr="00D662BC">
          <w:rPr>
            <w:rFonts w:ascii="宋体" w:eastAsia="宋体" w:hAnsi="宋体" w:cs="Times New Roman" w:hint="eastAsia"/>
            <w:noProof/>
            <w:webHidden/>
            <w:sz w:val="24"/>
            <w:szCs w:val="24"/>
          </w:rPr>
        </w:r>
        <w:r w:rsidR="00983752" w:rsidRPr="00D662BC">
          <w:rPr>
            <w:rFonts w:ascii="宋体" w:eastAsia="宋体" w:hAnsi="宋体" w:cs="Times New Roman" w:hint="eastAsia"/>
            <w:noProof/>
            <w:webHidden/>
            <w:sz w:val="24"/>
            <w:szCs w:val="24"/>
          </w:rPr>
          <w:fldChar w:fldCharType="separate"/>
        </w:r>
        <w:r w:rsidR="008E0FFA">
          <w:rPr>
            <w:rFonts w:ascii="宋体" w:eastAsia="宋体" w:hAnsi="宋体" w:cs="Times New Roman"/>
            <w:noProof/>
            <w:webHidden/>
            <w:sz w:val="24"/>
            <w:szCs w:val="24"/>
          </w:rPr>
          <w:t>31</w:t>
        </w:r>
        <w:r w:rsidR="00983752" w:rsidRPr="00D662BC">
          <w:rPr>
            <w:rFonts w:ascii="宋体" w:eastAsia="宋体" w:hAnsi="宋体" w:cs="Times New Roman" w:hint="eastAsia"/>
            <w:noProof/>
            <w:webHidden/>
            <w:sz w:val="24"/>
            <w:szCs w:val="24"/>
          </w:rPr>
          <w:fldChar w:fldCharType="end"/>
        </w:r>
      </w:hyperlink>
    </w:p>
    <w:p w:rsidR="00983752" w:rsidRPr="00D662BC" w:rsidRDefault="007507A6" w:rsidP="00983752">
      <w:pPr>
        <w:tabs>
          <w:tab w:val="right" w:leader="dot" w:pos="8494"/>
        </w:tabs>
        <w:spacing w:line="360" w:lineRule="auto"/>
        <w:ind w:leftChars="200" w:left="420"/>
        <w:rPr>
          <w:rFonts w:ascii="宋体" w:eastAsia="宋体" w:hAnsi="宋体" w:cs="Times New Roman"/>
          <w:noProof/>
          <w:sz w:val="24"/>
          <w:szCs w:val="24"/>
        </w:rPr>
      </w:pPr>
      <w:hyperlink w:anchor="_Toc124325897" w:history="1">
        <w:r w:rsidR="00983752" w:rsidRPr="00D662BC">
          <w:rPr>
            <w:rFonts w:ascii="宋体" w:eastAsia="宋体" w:hAnsi="宋体" w:cs="Times New Roman" w:hint="eastAsia"/>
            <w:noProof/>
            <w:sz w:val="24"/>
            <w:szCs w:val="24"/>
          </w:rPr>
          <w:t>十三、基金有关文件档案的保存</w:t>
        </w:r>
        <w:r w:rsidR="00983752" w:rsidRPr="00D662BC">
          <w:rPr>
            <w:rFonts w:ascii="宋体" w:eastAsia="宋体" w:hAnsi="宋体" w:cs="Times New Roman" w:hint="eastAsia"/>
            <w:noProof/>
            <w:webHidden/>
            <w:sz w:val="24"/>
            <w:szCs w:val="24"/>
          </w:rPr>
          <w:tab/>
        </w:r>
        <w:r w:rsidR="00983752" w:rsidRPr="00D662BC">
          <w:rPr>
            <w:rFonts w:ascii="宋体" w:eastAsia="宋体" w:hAnsi="宋体" w:cs="Times New Roman" w:hint="eastAsia"/>
            <w:noProof/>
            <w:webHidden/>
            <w:sz w:val="24"/>
            <w:szCs w:val="24"/>
          </w:rPr>
          <w:fldChar w:fldCharType="begin"/>
        </w:r>
        <w:r w:rsidR="00983752" w:rsidRPr="00D662BC">
          <w:rPr>
            <w:rFonts w:ascii="宋体" w:eastAsia="宋体" w:hAnsi="宋体" w:cs="Times New Roman" w:hint="eastAsia"/>
            <w:noProof/>
            <w:webHidden/>
            <w:sz w:val="24"/>
            <w:szCs w:val="24"/>
          </w:rPr>
          <w:instrText xml:space="preserve"> PAGEREF _Toc124325897 \h </w:instrText>
        </w:r>
        <w:r w:rsidR="00983752" w:rsidRPr="00D662BC">
          <w:rPr>
            <w:rFonts w:ascii="宋体" w:eastAsia="宋体" w:hAnsi="宋体" w:cs="Times New Roman" w:hint="eastAsia"/>
            <w:noProof/>
            <w:webHidden/>
            <w:sz w:val="24"/>
            <w:szCs w:val="24"/>
          </w:rPr>
        </w:r>
        <w:r w:rsidR="00983752" w:rsidRPr="00D662BC">
          <w:rPr>
            <w:rFonts w:ascii="宋体" w:eastAsia="宋体" w:hAnsi="宋体" w:cs="Times New Roman" w:hint="eastAsia"/>
            <w:noProof/>
            <w:webHidden/>
            <w:sz w:val="24"/>
            <w:szCs w:val="24"/>
          </w:rPr>
          <w:fldChar w:fldCharType="separate"/>
        </w:r>
        <w:r w:rsidR="008E0FFA">
          <w:rPr>
            <w:rFonts w:ascii="宋体" w:eastAsia="宋体" w:hAnsi="宋体" w:cs="Times New Roman"/>
            <w:noProof/>
            <w:webHidden/>
            <w:sz w:val="24"/>
            <w:szCs w:val="24"/>
          </w:rPr>
          <w:t>31</w:t>
        </w:r>
        <w:r w:rsidR="00983752" w:rsidRPr="00D662BC">
          <w:rPr>
            <w:rFonts w:ascii="宋体" w:eastAsia="宋体" w:hAnsi="宋体" w:cs="Times New Roman" w:hint="eastAsia"/>
            <w:noProof/>
            <w:webHidden/>
            <w:sz w:val="24"/>
            <w:szCs w:val="24"/>
          </w:rPr>
          <w:fldChar w:fldCharType="end"/>
        </w:r>
      </w:hyperlink>
    </w:p>
    <w:p w:rsidR="00983752" w:rsidRPr="00D662BC" w:rsidRDefault="007507A6" w:rsidP="00983752">
      <w:pPr>
        <w:tabs>
          <w:tab w:val="right" w:leader="dot" w:pos="8494"/>
        </w:tabs>
        <w:spacing w:line="360" w:lineRule="auto"/>
        <w:ind w:leftChars="200" w:left="420"/>
        <w:rPr>
          <w:rFonts w:ascii="宋体" w:eastAsia="宋体" w:hAnsi="宋体" w:cs="Times New Roman"/>
          <w:noProof/>
          <w:sz w:val="24"/>
          <w:szCs w:val="24"/>
        </w:rPr>
      </w:pPr>
      <w:hyperlink w:anchor="_Toc124325898" w:history="1">
        <w:r w:rsidR="00983752" w:rsidRPr="00D662BC">
          <w:rPr>
            <w:rFonts w:ascii="宋体" w:eastAsia="宋体" w:hAnsi="宋体" w:cs="Times New Roman" w:hint="eastAsia"/>
            <w:noProof/>
            <w:sz w:val="24"/>
            <w:szCs w:val="24"/>
          </w:rPr>
          <w:t>十四、基金管理人和基金托管人的更换</w:t>
        </w:r>
        <w:r w:rsidR="00983752" w:rsidRPr="00D662BC">
          <w:rPr>
            <w:rFonts w:ascii="宋体" w:eastAsia="宋体" w:hAnsi="宋体" w:cs="Times New Roman" w:hint="eastAsia"/>
            <w:noProof/>
            <w:webHidden/>
            <w:sz w:val="24"/>
            <w:szCs w:val="24"/>
          </w:rPr>
          <w:tab/>
        </w:r>
        <w:r w:rsidR="00983752" w:rsidRPr="00D662BC">
          <w:rPr>
            <w:rFonts w:ascii="宋体" w:eastAsia="宋体" w:hAnsi="宋体" w:cs="Times New Roman" w:hint="eastAsia"/>
            <w:noProof/>
            <w:webHidden/>
            <w:sz w:val="24"/>
            <w:szCs w:val="24"/>
          </w:rPr>
          <w:fldChar w:fldCharType="begin"/>
        </w:r>
        <w:r w:rsidR="00983752" w:rsidRPr="00D662BC">
          <w:rPr>
            <w:rFonts w:ascii="宋体" w:eastAsia="宋体" w:hAnsi="宋体" w:cs="Times New Roman" w:hint="eastAsia"/>
            <w:noProof/>
            <w:webHidden/>
            <w:sz w:val="24"/>
            <w:szCs w:val="24"/>
          </w:rPr>
          <w:instrText xml:space="preserve"> PAGEREF _Toc124325898 \h </w:instrText>
        </w:r>
        <w:r w:rsidR="00983752" w:rsidRPr="00D662BC">
          <w:rPr>
            <w:rFonts w:ascii="宋体" w:eastAsia="宋体" w:hAnsi="宋体" w:cs="Times New Roman" w:hint="eastAsia"/>
            <w:noProof/>
            <w:webHidden/>
            <w:sz w:val="24"/>
            <w:szCs w:val="24"/>
          </w:rPr>
        </w:r>
        <w:r w:rsidR="00983752" w:rsidRPr="00D662BC">
          <w:rPr>
            <w:rFonts w:ascii="宋体" w:eastAsia="宋体" w:hAnsi="宋体" w:cs="Times New Roman" w:hint="eastAsia"/>
            <w:noProof/>
            <w:webHidden/>
            <w:sz w:val="24"/>
            <w:szCs w:val="24"/>
          </w:rPr>
          <w:fldChar w:fldCharType="separate"/>
        </w:r>
        <w:r w:rsidR="008E0FFA">
          <w:rPr>
            <w:rFonts w:ascii="宋体" w:eastAsia="宋体" w:hAnsi="宋体" w:cs="Times New Roman"/>
            <w:noProof/>
            <w:webHidden/>
            <w:sz w:val="24"/>
            <w:szCs w:val="24"/>
          </w:rPr>
          <w:t>32</w:t>
        </w:r>
        <w:r w:rsidR="00983752" w:rsidRPr="00D662BC">
          <w:rPr>
            <w:rFonts w:ascii="宋体" w:eastAsia="宋体" w:hAnsi="宋体" w:cs="Times New Roman" w:hint="eastAsia"/>
            <w:noProof/>
            <w:webHidden/>
            <w:sz w:val="24"/>
            <w:szCs w:val="24"/>
          </w:rPr>
          <w:fldChar w:fldCharType="end"/>
        </w:r>
      </w:hyperlink>
    </w:p>
    <w:p w:rsidR="00983752" w:rsidRPr="00D662BC" w:rsidRDefault="007507A6" w:rsidP="00983752">
      <w:pPr>
        <w:tabs>
          <w:tab w:val="right" w:leader="dot" w:pos="8494"/>
        </w:tabs>
        <w:spacing w:line="360" w:lineRule="auto"/>
        <w:ind w:leftChars="200" w:left="420"/>
        <w:rPr>
          <w:rFonts w:ascii="宋体" w:eastAsia="宋体" w:hAnsi="宋体" w:cs="Times New Roman"/>
          <w:noProof/>
          <w:sz w:val="24"/>
          <w:szCs w:val="24"/>
        </w:rPr>
      </w:pPr>
      <w:hyperlink w:anchor="_Toc124325899" w:history="1">
        <w:r w:rsidR="00983752" w:rsidRPr="00D662BC">
          <w:rPr>
            <w:rFonts w:ascii="宋体" w:eastAsia="宋体" w:hAnsi="宋体" w:cs="Times New Roman" w:hint="eastAsia"/>
            <w:noProof/>
            <w:sz w:val="24"/>
            <w:szCs w:val="24"/>
          </w:rPr>
          <w:t>十五、禁止行为</w:t>
        </w:r>
        <w:r w:rsidR="00983752" w:rsidRPr="00D662BC">
          <w:rPr>
            <w:rFonts w:ascii="宋体" w:eastAsia="宋体" w:hAnsi="宋体" w:cs="Times New Roman" w:hint="eastAsia"/>
            <w:noProof/>
            <w:webHidden/>
            <w:sz w:val="24"/>
            <w:szCs w:val="24"/>
          </w:rPr>
          <w:tab/>
        </w:r>
        <w:r w:rsidR="00983752" w:rsidRPr="00D662BC">
          <w:rPr>
            <w:rFonts w:ascii="宋体" w:eastAsia="宋体" w:hAnsi="宋体" w:cs="Times New Roman" w:hint="eastAsia"/>
            <w:noProof/>
            <w:webHidden/>
            <w:sz w:val="24"/>
            <w:szCs w:val="24"/>
          </w:rPr>
          <w:fldChar w:fldCharType="begin"/>
        </w:r>
        <w:r w:rsidR="00983752" w:rsidRPr="00D662BC">
          <w:rPr>
            <w:rFonts w:ascii="宋体" w:eastAsia="宋体" w:hAnsi="宋体" w:cs="Times New Roman" w:hint="eastAsia"/>
            <w:noProof/>
            <w:webHidden/>
            <w:sz w:val="24"/>
            <w:szCs w:val="24"/>
          </w:rPr>
          <w:instrText xml:space="preserve"> PAGEREF _Toc124325899 \h </w:instrText>
        </w:r>
        <w:r w:rsidR="00983752" w:rsidRPr="00D662BC">
          <w:rPr>
            <w:rFonts w:ascii="宋体" w:eastAsia="宋体" w:hAnsi="宋体" w:cs="Times New Roman" w:hint="eastAsia"/>
            <w:noProof/>
            <w:webHidden/>
            <w:sz w:val="24"/>
            <w:szCs w:val="24"/>
          </w:rPr>
        </w:r>
        <w:r w:rsidR="00983752" w:rsidRPr="00D662BC">
          <w:rPr>
            <w:rFonts w:ascii="宋体" w:eastAsia="宋体" w:hAnsi="宋体" w:cs="Times New Roman" w:hint="eastAsia"/>
            <w:noProof/>
            <w:webHidden/>
            <w:sz w:val="24"/>
            <w:szCs w:val="24"/>
          </w:rPr>
          <w:fldChar w:fldCharType="separate"/>
        </w:r>
        <w:r w:rsidR="008E0FFA">
          <w:rPr>
            <w:rFonts w:ascii="宋体" w:eastAsia="宋体" w:hAnsi="宋体" w:cs="Times New Roman"/>
            <w:noProof/>
            <w:webHidden/>
            <w:sz w:val="24"/>
            <w:szCs w:val="24"/>
          </w:rPr>
          <w:t>34</w:t>
        </w:r>
        <w:r w:rsidR="00983752" w:rsidRPr="00D662BC">
          <w:rPr>
            <w:rFonts w:ascii="宋体" w:eastAsia="宋体" w:hAnsi="宋体" w:cs="Times New Roman" w:hint="eastAsia"/>
            <w:noProof/>
            <w:webHidden/>
            <w:sz w:val="24"/>
            <w:szCs w:val="24"/>
          </w:rPr>
          <w:fldChar w:fldCharType="end"/>
        </w:r>
      </w:hyperlink>
    </w:p>
    <w:p w:rsidR="00983752" w:rsidRPr="00D662BC" w:rsidRDefault="007507A6" w:rsidP="00983752">
      <w:pPr>
        <w:tabs>
          <w:tab w:val="right" w:leader="dot" w:pos="8494"/>
        </w:tabs>
        <w:spacing w:line="360" w:lineRule="auto"/>
        <w:ind w:leftChars="200" w:left="420"/>
        <w:rPr>
          <w:rFonts w:ascii="宋体" w:eastAsia="宋体" w:hAnsi="宋体" w:cs="Times New Roman"/>
          <w:noProof/>
          <w:sz w:val="24"/>
          <w:szCs w:val="24"/>
        </w:rPr>
      </w:pPr>
      <w:hyperlink w:anchor="_Toc124325900" w:history="1">
        <w:r w:rsidR="00983752" w:rsidRPr="00D662BC">
          <w:rPr>
            <w:rFonts w:ascii="宋体" w:eastAsia="宋体" w:hAnsi="宋体" w:cs="Times New Roman" w:hint="eastAsia"/>
            <w:noProof/>
            <w:sz w:val="24"/>
            <w:szCs w:val="24"/>
          </w:rPr>
          <w:t>十六、托管协议的变更、终止与基金财产的清算</w:t>
        </w:r>
        <w:r w:rsidR="00983752" w:rsidRPr="00D662BC">
          <w:rPr>
            <w:rFonts w:ascii="宋体" w:eastAsia="宋体" w:hAnsi="宋体" w:cs="Times New Roman" w:hint="eastAsia"/>
            <w:noProof/>
            <w:webHidden/>
            <w:sz w:val="24"/>
            <w:szCs w:val="24"/>
          </w:rPr>
          <w:tab/>
        </w:r>
        <w:r w:rsidR="00983752" w:rsidRPr="00D662BC">
          <w:rPr>
            <w:rFonts w:ascii="宋体" w:eastAsia="宋体" w:hAnsi="宋体" w:cs="Times New Roman" w:hint="eastAsia"/>
            <w:noProof/>
            <w:webHidden/>
            <w:sz w:val="24"/>
            <w:szCs w:val="24"/>
          </w:rPr>
          <w:fldChar w:fldCharType="begin"/>
        </w:r>
        <w:r w:rsidR="00983752" w:rsidRPr="00D662BC">
          <w:rPr>
            <w:rFonts w:ascii="宋体" w:eastAsia="宋体" w:hAnsi="宋体" w:cs="Times New Roman" w:hint="eastAsia"/>
            <w:noProof/>
            <w:webHidden/>
            <w:sz w:val="24"/>
            <w:szCs w:val="24"/>
          </w:rPr>
          <w:instrText xml:space="preserve"> PAGEREF _Toc124325900 \h </w:instrText>
        </w:r>
        <w:r w:rsidR="00983752" w:rsidRPr="00D662BC">
          <w:rPr>
            <w:rFonts w:ascii="宋体" w:eastAsia="宋体" w:hAnsi="宋体" w:cs="Times New Roman" w:hint="eastAsia"/>
            <w:noProof/>
            <w:webHidden/>
            <w:sz w:val="24"/>
            <w:szCs w:val="24"/>
          </w:rPr>
        </w:r>
        <w:r w:rsidR="00983752" w:rsidRPr="00D662BC">
          <w:rPr>
            <w:rFonts w:ascii="宋体" w:eastAsia="宋体" w:hAnsi="宋体" w:cs="Times New Roman" w:hint="eastAsia"/>
            <w:noProof/>
            <w:webHidden/>
            <w:sz w:val="24"/>
            <w:szCs w:val="24"/>
          </w:rPr>
          <w:fldChar w:fldCharType="separate"/>
        </w:r>
        <w:r w:rsidR="008E0FFA">
          <w:rPr>
            <w:rFonts w:ascii="宋体" w:eastAsia="宋体" w:hAnsi="宋体" w:cs="Times New Roman"/>
            <w:noProof/>
            <w:webHidden/>
            <w:sz w:val="24"/>
            <w:szCs w:val="24"/>
          </w:rPr>
          <w:t>35</w:t>
        </w:r>
        <w:r w:rsidR="00983752" w:rsidRPr="00D662BC">
          <w:rPr>
            <w:rFonts w:ascii="宋体" w:eastAsia="宋体" w:hAnsi="宋体" w:cs="Times New Roman" w:hint="eastAsia"/>
            <w:noProof/>
            <w:webHidden/>
            <w:sz w:val="24"/>
            <w:szCs w:val="24"/>
          </w:rPr>
          <w:fldChar w:fldCharType="end"/>
        </w:r>
      </w:hyperlink>
    </w:p>
    <w:p w:rsidR="00983752" w:rsidRPr="00D662BC" w:rsidRDefault="007507A6" w:rsidP="00983752">
      <w:pPr>
        <w:tabs>
          <w:tab w:val="right" w:leader="dot" w:pos="8494"/>
        </w:tabs>
        <w:spacing w:line="360" w:lineRule="auto"/>
        <w:ind w:leftChars="200" w:left="420"/>
        <w:rPr>
          <w:rFonts w:ascii="宋体" w:eastAsia="宋体" w:hAnsi="宋体" w:cs="Times New Roman"/>
          <w:noProof/>
          <w:sz w:val="24"/>
          <w:szCs w:val="24"/>
        </w:rPr>
      </w:pPr>
      <w:hyperlink w:anchor="_Toc124325901" w:history="1">
        <w:r w:rsidR="00983752" w:rsidRPr="00D662BC">
          <w:rPr>
            <w:rFonts w:ascii="宋体" w:eastAsia="宋体" w:hAnsi="宋体" w:cs="Times New Roman" w:hint="eastAsia"/>
            <w:noProof/>
            <w:sz w:val="24"/>
            <w:szCs w:val="24"/>
          </w:rPr>
          <w:t>十七、违约责任</w:t>
        </w:r>
        <w:r w:rsidR="00983752" w:rsidRPr="00D662BC">
          <w:rPr>
            <w:rFonts w:ascii="宋体" w:eastAsia="宋体" w:hAnsi="宋体" w:cs="Times New Roman" w:hint="eastAsia"/>
            <w:noProof/>
            <w:webHidden/>
            <w:sz w:val="24"/>
            <w:szCs w:val="24"/>
          </w:rPr>
          <w:tab/>
        </w:r>
        <w:r w:rsidR="00983752" w:rsidRPr="00D662BC">
          <w:rPr>
            <w:rFonts w:ascii="宋体" w:eastAsia="宋体" w:hAnsi="宋体" w:cs="Times New Roman" w:hint="eastAsia"/>
            <w:noProof/>
            <w:webHidden/>
            <w:sz w:val="24"/>
            <w:szCs w:val="24"/>
          </w:rPr>
          <w:fldChar w:fldCharType="begin"/>
        </w:r>
        <w:r w:rsidR="00983752" w:rsidRPr="00D662BC">
          <w:rPr>
            <w:rFonts w:ascii="宋体" w:eastAsia="宋体" w:hAnsi="宋体" w:cs="Times New Roman" w:hint="eastAsia"/>
            <w:noProof/>
            <w:webHidden/>
            <w:sz w:val="24"/>
            <w:szCs w:val="24"/>
          </w:rPr>
          <w:instrText xml:space="preserve"> PAGEREF _Toc124325901 \h </w:instrText>
        </w:r>
        <w:r w:rsidR="00983752" w:rsidRPr="00D662BC">
          <w:rPr>
            <w:rFonts w:ascii="宋体" w:eastAsia="宋体" w:hAnsi="宋体" w:cs="Times New Roman" w:hint="eastAsia"/>
            <w:noProof/>
            <w:webHidden/>
            <w:sz w:val="24"/>
            <w:szCs w:val="24"/>
          </w:rPr>
        </w:r>
        <w:r w:rsidR="00983752" w:rsidRPr="00D662BC">
          <w:rPr>
            <w:rFonts w:ascii="宋体" w:eastAsia="宋体" w:hAnsi="宋体" w:cs="Times New Roman" w:hint="eastAsia"/>
            <w:noProof/>
            <w:webHidden/>
            <w:sz w:val="24"/>
            <w:szCs w:val="24"/>
          </w:rPr>
          <w:fldChar w:fldCharType="separate"/>
        </w:r>
        <w:r w:rsidR="008E0FFA">
          <w:rPr>
            <w:rFonts w:ascii="宋体" w:eastAsia="宋体" w:hAnsi="宋体" w:cs="Times New Roman"/>
            <w:noProof/>
            <w:webHidden/>
            <w:sz w:val="24"/>
            <w:szCs w:val="24"/>
          </w:rPr>
          <w:t>36</w:t>
        </w:r>
        <w:r w:rsidR="00983752" w:rsidRPr="00D662BC">
          <w:rPr>
            <w:rFonts w:ascii="宋体" w:eastAsia="宋体" w:hAnsi="宋体" w:cs="Times New Roman" w:hint="eastAsia"/>
            <w:noProof/>
            <w:webHidden/>
            <w:sz w:val="24"/>
            <w:szCs w:val="24"/>
          </w:rPr>
          <w:fldChar w:fldCharType="end"/>
        </w:r>
      </w:hyperlink>
    </w:p>
    <w:p w:rsidR="00983752" w:rsidRPr="00D662BC" w:rsidRDefault="007507A6" w:rsidP="00983752">
      <w:pPr>
        <w:tabs>
          <w:tab w:val="right" w:leader="dot" w:pos="8494"/>
        </w:tabs>
        <w:spacing w:line="360" w:lineRule="auto"/>
        <w:ind w:leftChars="200" w:left="420"/>
        <w:rPr>
          <w:rFonts w:ascii="宋体" w:eastAsia="宋体" w:hAnsi="宋体" w:cs="Times New Roman"/>
          <w:noProof/>
          <w:sz w:val="24"/>
          <w:szCs w:val="24"/>
        </w:rPr>
      </w:pPr>
      <w:hyperlink w:anchor="_Toc124325902" w:history="1">
        <w:r w:rsidR="00983752" w:rsidRPr="00D662BC">
          <w:rPr>
            <w:rFonts w:ascii="宋体" w:eastAsia="宋体" w:hAnsi="宋体" w:cs="Times New Roman" w:hint="eastAsia"/>
            <w:noProof/>
            <w:sz w:val="24"/>
            <w:szCs w:val="24"/>
          </w:rPr>
          <w:t>十八、争议解决方式</w:t>
        </w:r>
        <w:r w:rsidR="00983752" w:rsidRPr="00D662BC">
          <w:rPr>
            <w:rFonts w:ascii="宋体" w:eastAsia="宋体" w:hAnsi="宋体" w:cs="Times New Roman" w:hint="eastAsia"/>
            <w:noProof/>
            <w:webHidden/>
            <w:sz w:val="24"/>
            <w:szCs w:val="24"/>
          </w:rPr>
          <w:tab/>
        </w:r>
        <w:r w:rsidR="00983752" w:rsidRPr="00D662BC">
          <w:rPr>
            <w:rFonts w:ascii="宋体" w:eastAsia="宋体" w:hAnsi="宋体" w:cs="Times New Roman" w:hint="eastAsia"/>
            <w:noProof/>
            <w:webHidden/>
            <w:sz w:val="24"/>
            <w:szCs w:val="24"/>
          </w:rPr>
          <w:fldChar w:fldCharType="begin"/>
        </w:r>
        <w:r w:rsidR="00983752" w:rsidRPr="00D662BC">
          <w:rPr>
            <w:rFonts w:ascii="宋体" w:eastAsia="宋体" w:hAnsi="宋体" w:cs="Times New Roman" w:hint="eastAsia"/>
            <w:noProof/>
            <w:webHidden/>
            <w:sz w:val="24"/>
            <w:szCs w:val="24"/>
          </w:rPr>
          <w:instrText xml:space="preserve"> PAGEREF _Toc124325902 \h </w:instrText>
        </w:r>
        <w:r w:rsidR="00983752" w:rsidRPr="00D662BC">
          <w:rPr>
            <w:rFonts w:ascii="宋体" w:eastAsia="宋体" w:hAnsi="宋体" w:cs="Times New Roman" w:hint="eastAsia"/>
            <w:noProof/>
            <w:webHidden/>
            <w:sz w:val="24"/>
            <w:szCs w:val="24"/>
          </w:rPr>
        </w:r>
        <w:r w:rsidR="00983752" w:rsidRPr="00D662BC">
          <w:rPr>
            <w:rFonts w:ascii="宋体" w:eastAsia="宋体" w:hAnsi="宋体" w:cs="Times New Roman" w:hint="eastAsia"/>
            <w:noProof/>
            <w:webHidden/>
            <w:sz w:val="24"/>
            <w:szCs w:val="24"/>
          </w:rPr>
          <w:fldChar w:fldCharType="separate"/>
        </w:r>
        <w:r w:rsidR="008E0FFA">
          <w:rPr>
            <w:rFonts w:ascii="宋体" w:eastAsia="宋体" w:hAnsi="宋体" w:cs="Times New Roman"/>
            <w:noProof/>
            <w:webHidden/>
            <w:sz w:val="24"/>
            <w:szCs w:val="24"/>
          </w:rPr>
          <w:t>37</w:t>
        </w:r>
        <w:r w:rsidR="00983752" w:rsidRPr="00D662BC">
          <w:rPr>
            <w:rFonts w:ascii="宋体" w:eastAsia="宋体" w:hAnsi="宋体" w:cs="Times New Roman" w:hint="eastAsia"/>
            <w:noProof/>
            <w:webHidden/>
            <w:sz w:val="24"/>
            <w:szCs w:val="24"/>
          </w:rPr>
          <w:fldChar w:fldCharType="end"/>
        </w:r>
      </w:hyperlink>
    </w:p>
    <w:p w:rsidR="00983752" w:rsidRPr="00D662BC" w:rsidRDefault="007507A6" w:rsidP="00983752">
      <w:pPr>
        <w:tabs>
          <w:tab w:val="right" w:leader="dot" w:pos="8494"/>
        </w:tabs>
        <w:spacing w:line="360" w:lineRule="auto"/>
        <w:ind w:leftChars="200" w:left="420"/>
        <w:rPr>
          <w:rFonts w:ascii="宋体" w:eastAsia="宋体" w:hAnsi="宋体" w:cs="Times New Roman"/>
          <w:noProof/>
          <w:sz w:val="24"/>
          <w:szCs w:val="24"/>
        </w:rPr>
      </w:pPr>
      <w:hyperlink w:anchor="_Toc124325903" w:history="1">
        <w:r w:rsidR="00983752" w:rsidRPr="00D662BC">
          <w:rPr>
            <w:rFonts w:ascii="宋体" w:eastAsia="宋体" w:hAnsi="宋体" w:cs="Times New Roman" w:hint="eastAsia"/>
            <w:noProof/>
            <w:sz w:val="24"/>
            <w:szCs w:val="24"/>
          </w:rPr>
          <w:t>十九、托管协议的效力</w:t>
        </w:r>
        <w:r w:rsidR="00983752" w:rsidRPr="00D662BC">
          <w:rPr>
            <w:rFonts w:ascii="宋体" w:eastAsia="宋体" w:hAnsi="宋体" w:cs="Times New Roman" w:hint="eastAsia"/>
            <w:noProof/>
            <w:webHidden/>
            <w:sz w:val="24"/>
            <w:szCs w:val="24"/>
          </w:rPr>
          <w:tab/>
        </w:r>
        <w:r w:rsidR="00983752" w:rsidRPr="00D662BC">
          <w:rPr>
            <w:rFonts w:ascii="宋体" w:eastAsia="宋体" w:hAnsi="宋体" w:cs="Times New Roman" w:hint="eastAsia"/>
            <w:noProof/>
            <w:webHidden/>
            <w:sz w:val="24"/>
            <w:szCs w:val="24"/>
          </w:rPr>
          <w:fldChar w:fldCharType="begin"/>
        </w:r>
        <w:r w:rsidR="00983752" w:rsidRPr="00D662BC">
          <w:rPr>
            <w:rFonts w:ascii="宋体" w:eastAsia="宋体" w:hAnsi="宋体" w:cs="Times New Roman" w:hint="eastAsia"/>
            <w:noProof/>
            <w:webHidden/>
            <w:sz w:val="24"/>
            <w:szCs w:val="24"/>
          </w:rPr>
          <w:instrText xml:space="preserve"> PAGEREF _Toc124325903 \h </w:instrText>
        </w:r>
        <w:r w:rsidR="00983752" w:rsidRPr="00D662BC">
          <w:rPr>
            <w:rFonts w:ascii="宋体" w:eastAsia="宋体" w:hAnsi="宋体" w:cs="Times New Roman" w:hint="eastAsia"/>
            <w:noProof/>
            <w:webHidden/>
            <w:sz w:val="24"/>
            <w:szCs w:val="24"/>
          </w:rPr>
        </w:r>
        <w:r w:rsidR="00983752" w:rsidRPr="00D662BC">
          <w:rPr>
            <w:rFonts w:ascii="宋体" w:eastAsia="宋体" w:hAnsi="宋体" w:cs="Times New Roman" w:hint="eastAsia"/>
            <w:noProof/>
            <w:webHidden/>
            <w:sz w:val="24"/>
            <w:szCs w:val="24"/>
          </w:rPr>
          <w:fldChar w:fldCharType="separate"/>
        </w:r>
        <w:r w:rsidR="008E0FFA">
          <w:rPr>
            <w:rFonts w:ascii="宋体" w:eastAsia="宋体" w:hAnsi="宋体" w:cs="Times New Roman"/>
            <w:noProof/>
            <w:webHidden/>
            <w:sz w:val="24"/>
            <w:szCs w:val="24"/>
          </w:rPr>
          <w:t>38</w:t>
        </w:r>
        <w:r w:rsidR="00983752" w:rsidRPr="00D662BC">
          <w:rPr>
            <w:rFonts w:ascii="宋体" w:eastAsia="宋体" w:hAnsi="宋体" w:cs="Times New Roman" w:hint="eastAsia"/>
            <w:noProof/>
            <w:webHidden/>
            <w:sz w:val="24"/>
            <w:szCs w:val="24"/>
          </w:rPr>
          <w:fldChar w:fldCharType="end"/>
        </w:r>
      </w:hyperlink>
    </w:p>
    <w:p w:rsidR="00983752" w:rsidRPr="00D662BC" w:rsidRDefault="007507A6" w:rsidP="00983752">
      <w:pPr>
        <w:tabs>
          <w:tab w:val="right" w:leader="dot" w:pos="8494"/>
        </w:tabs>
        <w:spacing w:line="360" w:lineRule="auto"/>
        <w:ind w:leftChars="200" w:left="420"/>
        <w:rPr>
          <w:rFonts w:ascii="宋体" w:eastAsia="宋体" w:hAnsi="宋体" w:cs="Times New Roman"/>
          <w:noProof/>
          <w:sz w:val="24"/>
          <w:szCs w:val="24"/>
        </w:rPr>
      </w:pPr>
      <w:hyperlink w:anchor="_Toc124325904" w:history="1">
        <w:r w:rsidR="00983752" w:rsidRPr="00D662BC">
          <w:rPr>
            <w:rFonts w:ascii="宋体" w:eastAsia="宋体" w:hAnsi="宋体" w:cs="Times New Roman" w:hint="eastAsia"/>
            <w:noProof/>
            <w:sz w:val="24"/>
            <w:szCs w:val="24"/>
          </w:rPr>
          <w:t>二十、其他事项</w:t>
        </w:r>
        <w:r w:rsidR="00983752" w:rsidRPr="00D662BC">
          <w:rPr>
            <w:rFonts w:ascii="宋体" w:eastAsia="宋体" w:hAnsi="宋体" w:cs="Times New Roman" w:hint="eastAsia"/>
            <w:noProof/>
            <w:webHidden/>
            <w:sz w:val="24"/>
            <w:szCs w:val="24"/>
          </w:rPr>
          <w:tab/>
        </w:r>
        <w:r w:rsidR="00983752" w:rsidRPr="00D662BC">
          <w:rPr>
            <w:rFonts w:ascii="宋体" w:eastAsia="宋体" w:hAnsi="宋体" w:cs="Times New Roman" w:hint="eastAsia"/>
            <w:noProof/>
            <w:webHidden/>
            <w:sz w:val="24"/>
            <w:szCs w:val="24"/>
          </w:rPr>
          <w:fldChar w:fldCharType="begin"/>
        </w:r>
        <w:r w:rsidR="00983752" w:rsidRPr="00D662BC">
          <w:rPr>
            <w:rFonts w:ascii="宋体" w:eastAsia="宋体" w:hAnsi="宋体" w:cs="Times New Roman" w:hint="eastAsia"/>
            <w:noProof/>
            <w:webHidden/>
            <w:sz w:val="24"/>
            <w:szCs w:val="24"/>
          </w:rPr>
          <w:instrText xml:space="preserve"> PAGEREF _Toc124325904 \h </w:instrText>
        </w:r>
        <w:r w:rsidR="00983752" w:rsidRPr="00D662BC">
          <w:rPr>
            <w:rFonts w:ascii="宋体" w:eastAsia="宋体" w:hAnsi="宋体" w:cs="Times New Roman" w:hint="eastAsia"/>
            <w:noProof/>
            <w:webHidden/>
            <w:sz w:val="24"/>
            <w:szCs w:val="24"/>
          </w:rPr>
        </w:r>
        <w:r w:rsidR="00983752" w:rsidRPr="00D662BC">
          <w:rPr>
            <w:rFonts w:ascii="宋体" w:eastAsia="宋体" w:hAnsi="宋体" w:cs="Times New Roman" w:hint="eastAsia"/>
            <w:noProof/>
            <w:webHidden/>
            <w:sz w:val="24"/>
            <w:szCs w:val="24"/>
          </w:rPr>
          <w:fldChar w:fldCharType="separate"/>
        </w:r>
        <w:r w:rsidR="008E0FFA">
          <w:rPr>
            <w:rFonts w:ascii="宋体" w:eastAsia="宋体" w:hAnsi="宋体" w:cs="Times New Roman"/>
            <w:noProof/>
            <w:webHidden/>
            <w:sz w:val="24"/>
            <w:szCs w:val="24"/>
          </w:rPr>
          <w:t>38</w:t>
        </w:r>
        <w:r w:rsidR="00983752" w:rsidRPr="00D662BC">
          <w:rPr>
            <w:rFonts w:ascii="宋体" w:eastAsia="宋体" w:hAnsi="宋体" w:cs="Times New Roman" w:hint="eastAsia"/>
            <w:noProof/>
            <w:webHidden/>
            <w:sz w:val="24"/>
            <w:szCs w:val="24"/>
          </w:rPr>
          <w:fldChar w:fldCharType="end"/>
        </w:r>
      </w:hyperlink>
    </w:p>
    <w:p w:rsidR="00983752" w:rsidRPr="00D662BC" w:rsidRDefault="007507A6" w:rsidP="00983752">
      <w:pPr>
        <w:tabs>
          <w:tab w:val="right" w:leader="dot" w:pos="8494"/>
        </w:tabs>
        <w:spacing w:line="360" w:lineRule="auto"/>
        <w:ind w:leftChars="200" w:left="420"/>
        <w:rPr>
          <w:rFonts w:ascii="宋体" w:eastAsia="宋体" w:hAnsi="宋体" w:cs="Times New Roman"/>
          <w:noProof/>
          <w:sz w:val="28"/>
          <w:szCs w:val="24"/>
          <w:u w:val="single"/>
        </w:rPr>
      </w:pPr>
      <w:hyperlink w:anchor="_Toc124325905" w:history="1">
        <w:r w:rsidR="00983752" w:rsidRPr="00D662BC">
          <w:rPr>
            <w:rFonts w:ascii="宋体" w:eastAsia="宋体" w:hAnsi="宋体" w:cs="Times New Roman" w:hint="eastAsia"/>
            <w:noProof/>
            <w:sz w:val="24"/>
            <w:szCs w:val="24"/>
          </w:rPr>
          <w:t>二十一、托管协议的签订</w:t>
        </w:r>
        <w:r w:rsidR="00983752" w:rsidRPr="00D662BC">
          <w:rPr>
            <w:rFonts w:ascii="宋体" w:eastAsia="宋体" w:hAnsi="宋体" w:cs="Times New Roman" w:hint="eastAsia"/>
            <w:noProof/>
            <w:webHidden/>
            <w:sz w:val="24"/>
            <w:szCs w:val="24"/>
          </w:rPr>
          <w:tab/>
        </w:r>
        <w:r w:rsidR="00983752" w:rsidRPr="00D662BC">
          <w:rPr>
            <w:rFonts w:ascii="宋体" w:eastAsia="宋体" w:hAnsi="宋体" w:cs="Times New Roman" w:hint="eastAsia"/>
            <w:noProof/>
            <w:webHidden/>
            <w:sz w:val="24"/>
            <w:szCs w:val="24"/>
          </w:rPr>
          <w:fldChar w:fldCharType="begin"/>
        </w:r>
        <w:r w:rsidR="00983752" w:rsidRPr="00D662BC">
          <w:rPr>
            <w:rFonts w:ascii="宋体" w:eastAsia="宋体" w:hAnsi="宋体" w:cs="Times New Roman" w:hint="eastAsia"/>
            <w:noProof/>
            <w:webHidden/>
            <w:sz w:val="24"/>
            <w:szCs w:val="24"/>
          </w:rPr>
          <w:instrText xml:space="preserve"> PAGEREF _Toc124325905 \h </w:instrText>
        </w:r>
        <w:r w:rsidR="00983752" w:rsidRPr="00D662BC">
          <w:rPr>
            <w:rFonts w:ascii="宋体" w:eastAsia="宋体" w:hAnsi="宋体" w:cs="Times New Roman" w:hint="eastAsia"/>
            <w:noProof/>
            <w:webHidden/>
            <w:sz w:val="24"/>
            <w:szCs w:val="24"/>
          </w:rPr>
        </w:r>
        <w:r w:rsidR="00983752" w:rsidRPr="00D662BC">
          <w:rPr>
            <w:rFonts w:ascii="宋体" w:eastAsia="宋体" w:hAnsi="宋体" w:cs="Times New Roman" w:hint="eastAsia"/>
            <w:noProof/>
            <w:webHidden/>
            <w:sz w:val="24"/>
            <w:szCs w:val="24"/>
          </w:rPr>
          <w:fldChar w:fldCharType="separate"/>
        </w:r>
        <w:r w:rsidR="008E0FFA">
          <w:rPr>
            <w:rFonts w:ascii="宋体" w:eastAsia="宋体" w:hAnsi="宋体" w:cs="Times New Roman"/>
            <w:noProof/>
            <w:webHidden/>
            <w:sz w:val="24"/>
            <w:szCs w:val="24"/>
          </w:rPr>
          <w:t>38</w:t>
        </w:r>
        <w:r w:rsidR="00983752" w:rsidRPr="00D662BC">
          <w:rPr>
            <w:rFonts w:ascii="宋体" w:eastAsia="宋体" w:hAnsi="宋体" w:cs="Times New Roman" w:hint="eastAsia"/>
            <w:noProof/>
            <w:webHidden/>
            <w:sz w:val="24"/>
            <w:szCs w:val="24"/>
          </w:rPr>
          <w:fldChar w:fldCharType="end"/>
        </w:r>
      </w:hyperlink>
    </w:p>
    <w:p w:rsidR="00983752" w:rsidRPr="00983752" w:rsidRDefault="00983752" w:rsidP="00983752">
      <w:pPr>
        <w:rPr>
          <w:rFonts w:ascii="宋体" w:eastAsia="宋体" w:hAnsi="宋体" w:cs="Times New Roman"/>
          <w:sz w:val="24"/>
          <w:szCs w:val="24"/>
        </w:rPr>
      </w:pPr>
      <w:r w:rsidRPr="00D662BC">
        <w:rPr>
          <w:rFonts w:ascii="宋体" w:eastAsia="宋体" w:hAnsi="宋体" w:cs="Times New Roman" w:hint="eastAsia"/>
          <w:sz w:val="28"/>
          <w:szCs w:val="24"/>
          <w:u w:val="single"/>
        </w:rPr>
        <w:fldChar w:fldCharType="end"/>
      </w:r>
    </w:p>
    <w:p w:rsidR="00983752" w:rsidRPr="00983752" w:rsidRDefault="00983752">
      <w:pPr>
        <w:widowControl/>
        <w:jc w:val="left"/>
        <w:rPr>
          <w:rFonts w:ascii="宋体" w:eastAsia="宋体" w:hAnsi="宋体" w:cs="Arial"/>
          <w:kern w:val="0"/>
          <w:sz w:val="24"/>
          <w:szCs w:val="24"/>
        </w:rPr>
      </w:pPr>
      <w:r w:rsidRPr="00983752">
        <w:rPr>
          <w:rFonts w:ascii="宋体" w:eastAsia="宋体" w:hAnsi="宋体" w:cs="Arial"/>
          <w:kern w:val="0"/>
          <w:sz w:val="24"/>
          <w:szCs w:val="24"/>
        </w:rPr>
        <w:br w:type="page"/>
      </w:r>
    </w:p>
    <w:p w:rsidR="00983752" w:rsidRPr="00983752" w:rsidRDefault="00983752" w:rsidP="00983752">
      <w:pPr>
        <w:widowControl/>
        <w:adjustRightInd w:val="0"/>
        <w:snapToGrid w:val="0"/>
        <w:spacing w:line="360" w:lineRule="auto"/>
        <w:ind w:firstLineChars="200" w:firstLine="480"/>
        <w:rPr>
          <w:rFonts w:ascii="宋体" w:eastAsia="宋体" w:hAnsi="宋体" w:cs="Arial"/>
          <w:kern w:val="0"/>
          <w:sz w:val="24"/>
          <w:szCs w:val="24"/>
        </w:rPr>
      </w:pPr>
      <w:r w:rsidRPr="00983752">
        <w:rPr>
          <w:rFonts w:ascii="宋体" w:eastAsia="宋体" w:hAnsi="宋体" w:cs="Arial" w:hint="eastAsia"/>
          <w:kern w:val="0"/>
          <w:sz w:val="24"/>
          <w:szCs w:val="24"/>
        </w:rPr>
        <w:lastRenderedPageBreak/>
        <w:t>鉴于广发基金管理有限公司系一家依照中国法律合法成立并有效存续的有限责任公司，按照相关法律法规的规定具备担任基金管理人的资格和能力，拟募集发行广发新兴成长灵活配置混合型证券投资基金；</w:t>
      </w:r>
    </w:p>
    <w:p w:rsidR="00983752" w:rsidRPr="00983752" w:rsidRDefault="00983752" w:rsidP="00983752">
      <w:pPr>
        <w:widowControl/>
        <w:adjustRightInd w:val="0"/>
        <w:snapToGrid w:val="0"/>
        <w:spacing w:line="360" w:lineRule="auto"/>
        <w:ind w:firstLineChars="200" w:firstLine="480"/>
        <w:rPr>
          <w:rFonts w:ascii="宋体" w:eastAsia="宋体" w:hAnsi="宋体" w:cs="Arial"/>
          <w:kern w:val="0"/>
          <w:sz w:val="24"/>
          <w:szCs w:val="24"/>
        </w:rPr>
      </w:pPr>
      <w:r w:rsidRPr="00983752">
        <w:rPr>
          <w:rFonts w:ascii="宋体" w:eastAsia="宋体" w:hAnsi="宋体" w:cs="Arial" w:hint="eastAsia"/>
          <w:kern w:val="0"/>
          <w:sz w:val="24"/>
          <w:szCs w:val="24"/>
        </w:rPr>
        <w:t>鉴于中国建设银行股份有限公司系一家依照中国法律合法成立并有效存续的银行，按照相关法律法规的规定具备担任基金托管人的资格和能力；</w:t>
      </w:r>
    </w:p>
    <w:p w:rsidR="00983752" w:rsidRPr="00983752" w:rsidRDefault="00983752" w:rsidP="00983752">
      <w:pPr>
        <w:widowControl/>
        <w:adjustRightInd w:val="0"/>
        <w:snapToGrid w:val="0"/>
        <w:spacing w:line="360" w:lineRule="auto"/>
        <w:ind w:firstLineChars="200" w:firstLine="480"/>
        <w:rPr>
          <w:rFonts w:ascii="宋体" w:eastAsia="宋体" w:hAnsi="宋体" w:cs="Arial"/>
          <w:kern w:val="0"/>
          <w:sz w:val="24"/>
          <w:szCs w:val="24"/>
        </w:rPr>
      </w:pPr>
      <w:r w:rsidRPr="00983752">
        <w:rPr>
          <w:rFonts w:ascii="宋体" w:eastAsia="宋体" w:hAnsi="宋体" w:cs="Arial" w:hint="eastAsia"/>
          <w:kern w:val="0"/>
          <w:sz w:val="24"/>
          <w:szCs w:val="24"/>
        </w:rPr>
        <w:t>鉴于广发基金管理有限公司拟担任广发新兴成长灵活配置混合型证券投资基金的基金管理人，中国建设银行股份有限公司拟担任广发新兴成长灵活配置混合型证券投资基金的基金托管人；</w:t>
      </w:r>
    </w:p>
    <w:p w:rsidR="00983752" w:rsidRPr="00983752" w:rsidRDefault="00983752" w:rsidP="00983752">
      <w:pPr>
        <w:widowControl/>
        <w:adjustRightInd w:val="0"/>
        <w:snapToGrid w:val="0"/>
        <w:spacing w:line="360" w:lineRule="auto"/>
        <w:ind w:firstLineChars="200" w:firstLine="480"/>
        <w:rPr>
          <w:rFonts w:ascii="宋体" w:eastAsia="宋体" w:hAnsi="宋体" w:cs="Arial"/>
          <w:kern w:val="0"/>
          <w:sz w:val="24"/>
          <w:szCs w:val="24"/>
        </w:rPr>
      </w:pPr>
      <w:r w:rsidRPr="00983752">
        <w:rPr>
          <w:rFonts w:ascii="宋体" w:eastAsia="宋体" w:hAnsi="宋体" w:cs="Arial" w:hint="eastAsia"/>
          <w:kern w:val="0"/>
          <w:sz w:val="24"/>
          <w:szCs w:val="24"/>
        </w:rPr>
        <w:t>为</w:t>
      </w:r>
      <w:proofErr w:type="gramStart"/>
      <w:r w:rsidRPr="00983752">
        <w:rPr>
          <w:rFonts w:ascii="宋体" w:eastAsia="宋体" w:hAnsi="宋体" w:cs="Arial" w:hint="eastAsia"/>
          <w:kern w:val="0"/>
          <w:sz w:val="24"/>
          <w:szCs w:val="24"/>
        </w:rPr>
        <w:t>明确广</w:t>
      </w:r>
      <w:proofErr w:type="gramEnd"/>
      <w:r w:rsidRPr="00983752">
        <w:rPr>
          <w:rFonts w:ascii="宋体" w:eastAsia="宋体" w:hAnsi="宋体" w:cs="Arial" w:hint="eastAsia"/>
          <w:kern w:val="0"/>
          <w:sz w:val="24"/>
          <w:szCs w:val="24"/>
        </w:rPr>
        <w:t>发新兴成长灵活配置混合型证券投资基金的基金管理人和基金托管人之间的权利义务关系，特制订本托管协议；</w:t>
      </w:r>
    </w:p>
    <w:p w:rsidR="00983752" w:rsidRPr="00983752" w:rsidRDefault="00983752" w:rsidP="00983752">
      <w:pPr>
        <w:widowControl/>
        <w:adjustRightInd w:val="0"/>
        <w:snapToGrid w:val="0"/>
        <w:spacing w:line="360" w:lineRule="auto"/>
        <w:ind w:firstLineChars="200" w:firstLine="480"/>
        <w:rPr>
          <w:rFonts w:ascii="宋体" w:eastAsia="宋体" w:hAnsi="宋体" w:cs="Arial"/>
          <w:kern w:val="0"/>
          <w:sz w:val="24"/>
          <w:szCs w:val="24"/>
          <w:lang w:val="en-GB"/>
        </w:rPr>
      </w:pPr>
      <w:r w:rsidRPr="00983752">
        <w:rPr>
          <w:rFonts w:ascii="宋体" w:eastAsia="宋体" w:hAnsi="宋体" w:cs="Arial" w:hint="eastAsia"/>
          <w:kern w:val="0"/>
          <w:sz w:val="24"/>
          <w:szCs w:val="24"/>
          <w:lang w:val="en-GB"/>
        </w:rPr>
        <w:t>除非另有约定，《广发新兴成长灵活配置混合型证券投资基金基金合同》(以下简称“基金合同”)中定义的术语在用于本托管协议时应具有相同的含义；若有抵触应以《基金合同》为准，并依其</w:t>
      </w:r>
      <w:r w:rsidRPr="00983752">
        <w:rPr>
          <w:rFonts w:ascii="宋体" w:eastAsia="宋体" w:hAnsi="宋体" w:cs="Arial" w:hint="eastAsia"/>
          <w:kern w:val="0"/>
          <w:sz w:val="24"/>
          <w:szCs w:val="24"/>
        </w:rPr>
        <w:t>条款</w:t>
      </w:r>
      <w:r w:rsidRPr="00983752">
        <w:rPr>
          <w:rFonts w:ascii="宋体" w:eastAsia="宋体" w:hAnsi="宋体" w:cs="Arial" w:hint="eastAsia"/>
          <w:kern w:val="0"/>
          <w:sz w:val="24"/>
          <w:szCs w:val="24"/>
          <w:lang w:val="en-GB"/>
        </w:rPr>
        <w:t>解释。</w:t>
      </w:r>
    </w:p>
    <w:p w:rsidR="00983752" w:rsidRPr="00983752" w:rsidRDefault="00983752" w:rsidP="00983752">
      <w:pPr>
        <w:spacing w:line="360" w:lineRule="auto"/>
        <w:rPr>
          <w:rFonts w:ascii="宋体" w:eastAsia="宋体" w:hAnsi="宋体" w:cs="Times New Roman"/>
          <w:sz w:val="24"/>
          <w:szCs w:val="24"/>
          <w:lang w:val="en-GB"/>
        </w:rPr>
      </w:pPr>
    </w:p>
    <w:p w:rsidR="00983752" w:rsidRPr="00983752" w:rsidRDefault="00983752" w:rsidP="00983752">
      <w:pPr>
        <w:keepNext/>
        <w:keepLines/>
        <w:spacing w:before="260" w:after="260" w:line="360" w:lineRule="auto"/>
        <w:jc w:val="center"/>
        <w:outlineLvl w:val="1"/>
        <w:rPr>
          <w:rFonts w:ascii="宋体" w:eastAsia="宋体" w:hAnsi="宋体" w:cs="Times New Roman"/>
          <w:b/>
          <w:kern w:val="0"/>
          <w:sz w:val="32"/>
          <w:szCs w:val="20"/>
          <w:lang w:val="x-none" w:eastAsia="x-none"/>
        </w:rPr>
      </w:pPr>
      <w:bookmarkStart w:id="1" w:name="_Toc124325885"/>
      <w:proofErr w:type="spellStart"/>
      <w:r w:rsidRPr="00983752">
        <w:rPr>
          <w:rFonts w:ascii="宋体" w:eastAsia="宋体" w:hAnsi="宋体" w:cs="Times New Roman" w:hint="eastAsia"/>
          <w:b/>
          <w:kern w:val="0"/>
          <w:sz w:val="32"/>
          <w:szCs w:val="20"/>
          <w:lang w:val="x-none" w:eastAsia="x-none"/>
        </w:rPr>
        <w:t>一、基金托管协议当事人</w:t>
      </w:r>
      <w:bookmarkEnd w:id="1"/>
      <w:proofErr w:type="spellEnd"/>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（一）基金管理人</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名称：基金管理有限公司</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注册地址：</w:t>
      </w:r>
      <w:r w:rsidRPr="00983752">
        <w:rPr>
          <w:rFonts w:ascii="宋体" w:eastAsia="宋体" w:hAnsi="宋体" w:cs="Arial" w:hint="eastAsia"/>
          <w:bCs/>
          <w:sz w:val="24"/>
          <w:szCs w:val="24"/>
        </w:rPr>
        <w:t>广东省珠海市横琴新区宝中路3号4004-56室</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办公地址：广州市海珠区</w:t>
      </w:r>
      <w:proofErr w:type="gramStart"/>
      <w:r w:rsidRPr="00983752">
        <w:rPr>
          <w:rFonts w:ascii="宋体" w:eastAsia="宋体" w:hAnsi="宋体" w:cs="Arial" w:hint="eastAsia"/>
          <w:sz w:val="24"/>
          <w:szCs w:val="24"/>
        </w:rPr>
        <w:t>琶</w:t>
      </w:r>
      <w:proofErr w:type="gramEnd"/>
      <w:r w:rsidRPr="00983752">
        <w:rPr>
          <w:rFonts w:ascii="宋体" w:eastAsia="宋体" w:hAnsi="宋体" w:cs="Arial" w:hint="eastAsia"/>
          <w:sz w:val="24"/>
          <w:szCs w:val="24"/>
        </w:rPr>
        <w:t>洲大道东1号保利国际广场南塔31－33楼</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邮政编码：510308</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法定代表人：</w:t>
      </w:r>
      <w:r w:rsidR="00B105A0">
        <w:rPr>
          <w:rFonts w:ascii="宋体" w:eastAsia="宋体" w:hAnsi="宋体" w:cs="Arial" w:hint="eastAsia"/>
          <w:bCs/>
          <w:sz w:val="24"/>
          <w:szCs w:val="24"/>
        </w:rPr>
        <w:t>孙树明</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成立日期：2003年8月5日</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批准设立机关及批准设立文号：中国证监会</w:t>
      </w:r>
      <w:proofErr w:type="gramStart"/>
      <w:r w:rsidRPr="00983752">
        <w:rPr>
          <w:rFonts w:ascii="宋体" w:eastAsia="宋体" w:hAnsi="宋体" w:cs="Arial" w:hint="eastAsia"/>
          <w:sz w:val="24"/>
          <w:szCs w:val="24"/>
        </w:rPr>
        <w:t>证监基字</w:t>
      </w:r>
      <w:proofErr w:type="gramEnd"/>
      <w:r w:rsidRPr="00983752">
        <w:rPr>
          <w:rFonts w:ascii="宋体" w:eastAsia="宋体" w:hAnsi="宋体" w:cs="Arial" w:hint="eastAsia"/>
          <w:sz w:val="24"/>
          <w:szCs w:val="24"/>
        </w:rPr>
        <w:t>[2003]91号</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组织形式：</w:t>
      </w:r>
      <w:r w:rsidRPr="00983752">
        <w:rPr>
          <w:rFonts w:ascii="宋体" w:eastAsia="宋体" w:hAnsi="宋体" w:cs="Arial" w:hint="eastAsia"/>
          <w:bCs/>
          <w:sz w:val="24"/>
          <w:szCs w:val="24"/>
        </w:rPr>
        <w:t>有限责任公司</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注册资本：</w:t>
      </w:r>
      <w:r w:rsidRPr="00983752">
        <w:rPr>
          <w:rFonts w:ascii="宋体" w:eastAsia="宋体" w:hAnsi="宋体" w:cs="Arial" w:hint="eastAsia"/>
          <w:bCs/>
          <w:sz w:val="24"/>
          <w:szCs w:val="24"/>
        </w:rPr>
        <w:t>人民币1.2688</w:t>
      </w:r>
      <w:r w:rsidRPr="00983752">
        <w:rPr>
          <w:rFonts w:ascii="宋体" w:eastAsia="宋体" w:hAnsi="宋体" w:cs="Arial" w:hint="eastAsia"/>
          <w:sz w:val="24"/>
          <w:szCs w:val="24"/>
        </w:rPr>
        <w:t>亿元</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存续期间：</w:t>
      </w:r>
      <w:r w:rsidRPr="00983752">
        <w:rPr>
          <w:rFonts w:ascii="宋体" w:eastAsia="宋体" w:hAnsi="宋体" w:cs="Arial" w:hint="eastAsia"/>
          <w:bCs/>
          <w:sz w:val="24"/>
          <w:szCs w:val="24"/>
        </w:rPr>
        <w:t>持续经营</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经营范围：基金募集、基金销售、资产管理和中国证监会许可的其他业务</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（二）基金托管人</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lastRenderedPageBreak/>
        <w:t>名称：中国建设银行股份有限公司(简称：中国建设银行)</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住所：北京市西城区金融大街25号</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办公地址：北京市西城区闹市口大街1号院1号楼</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邮政编码：100033</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法定代表人：王洪章</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成立日期：</w:t>
      </w:r>
      <w:smartTag w:uri="urn:schemas-microsoft-com:office:smarttags" w:element="chsdate">
        <w:smartTagPr>
          <w:attr w:name="Year" w:val="2004"/>
          <w:attr w:name="Month" w:val="09"/>
          <w:attr w:name="Day" w:val="17"/>
          <w:attr w:name="IsLunarDate" w:val="False"/>
          <w:attr w:name="IsROCDate" w:val="False"/>
        </w:smartTagPr>
        <w:r w:rsidRPr="00983752">
          <w:rPr>
            <w:rFonts w:ascii="宋体" w:eastAsia="宋体" w:hAnsi="宋体" w:cs="Arial" w:hint="eastAsia"/>
            <w:sz w:val="24"/>
            <w:szCs w:val="24"/>
          </w:rPr>
          <w:t>2004年09月17日</w:t>
        </w:r>
      </w:smartTag>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基金托管业务批准文号：中国证监会</w:t>
      </w:r>
      <w:proofErr w:type="gramStart"/>
      <w:r w:rsidRPr="00983752">
        <w:rPr>
          <w:rFonts w:ascii="宋体" w:eastAsia="宋体" w:hAnsi="宋体" w:cs="Arial" w:hint="eastAsia"/>
          <w:sz w:val="24"/>
          <w:szCs w:val="24"/>
        </w:rPr>
        <w:t>证监基字</w:t>
      </w:r>
      <w:proofErr w:type="gramEnd"/>
      <w:r w:rsidRPr="00983752">
        <w:rPr>
          <w:rFonts w:ascii="宋体" w:eastAsia="宋体" w:hAnsi="宋体" w:cs="Arial" w:hint="eastAsia"/>
          <w:sz w:val="24"/>
          <w:szCs w:val="24"/>
        </w:rPr>
        <w:t>[1998</w:t>
      </w:r>
      <w:bookmarkStart w:id="2" w:name="OLE_LINK3"/>
      <w:r w:rsidRPr="00983752">
        <w:rPr>
          <w:rFonts w:ascii="宋体" w:eastAsia="宋体" w:hAnsi="宋体" w:cs="Arial" w:hint="eastAsia"/>
          <w:sz w:val="24"/>
          <w:szCs w:val="24"/>
        </w:rPr>
        <w:t>]</w:t>
      </w:r>
      <w:bookmarkEnd w:id="2"/>
      <w:r w:rsidRPr="00983752">
        <w:rPr>
          <w:rFonts w:ascii="宋体" w:eastAsia="宋体" w:hAnsi="宋体" w:cs="Arial" w:hint="eastAsia"/>
          <w:sz w:val="24"/>
          <w:szCs w:val="24"/>
        </w:rPr>
        <w:t>12号</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组织形式：股份有限公司</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注册资本：</w:t>
      </w:r>
      <w:proofErr w:type="gramStart"/>
      <w:r w:rsidRPr="00983752">
        <w:rPr>
          <w:rFonts w:ascii="宋体" w:eastAsia="宋体" w:hAnsi="宋体" w:cs="Times New Roman" w:hint="eastAsia"/>
          <w:sz w:val="24"/>
          <w:szCs w:val="24"/>
        </w:rPr>
        <w:t>贰仟伍佰亿壹仟零玖拾柒万柒仟肆佰捌拾陆</w:t>
      </w:r>
      <w:proofErr w:type="gramEnd"/>
      <w:r w:rsidRPr="00983752">
        <w:rPr>
          <w:rFonts w:ascii="宋体" w:eastAsia="宋体" w:hAnsi="宋体" w:cs="Times New Roman" w:hint="eastAsia"/>
          <w:sz w:val="24"/>
          <w:szCs w:val="24"/>
        </w:rPr>
        <w:t>元整</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存续期间：持续经营</w:t>
      </w:r>
    </w:p>
    <w:p w:rsidR="00983752" w:rsidRPr="00983752" w:rsidRDefault="00983752" w:rsidP="00983752">
      <w:pPr>
        <w:tabs>
          <w:tab w:val="left" w:pos="540"/>
        </w:tabs>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983752" w:rsidRPr="00983752" w:rsidRDefault="00983752" w:rsidP="00983752">
      <w:pPr>
        <w:spacing w:line="360" w:lineRule="auto"/>
        <w:rPr>
          <w:rFonts w:ascii="宋体" w:eastAsia="宋体" w:hAnsi="宋体" w:cs="Times New Roman"/>
          <w:sz w:val="24"/>
          <w:szCs w:val="24"/>
        </w:rPr>
      </w:pPr>
    </w:p>
    <w:p w:rsidR="00983752" w:rsidRPr="00983752" w:rsidRDefault="00983752" w:rsidP="00983752">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3" w:name="_Toc124325886"/>
      <w:proofErr w:type="spellStart"/>
      <w:r w:rsidRPr="00983752">
        <w:rPr>
          <w:rFonts w:ascii="宋体" w:eastAsia="宋体" w:hAnsi="宋体" w:cs="Times New Roman" w:hint="eastAsia"/>
          <w:b/>
          <w:kern w:val="0"/>
          <w:sz w:val="30"/>
          <w:szCs w:val="20"/>
          <w:lang w:val="x-none" w:eastAsia="x-none"/>
        </w:rPr>
        <w:t>二、基金托管协议的依据、目的和原则</w:t>
      </w:r>
      <w:bookmarkEnd w:id="3"/>
      <w:proofErr w:type="spellEnd"/>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30"/>
        </w:rPr>
      </w:pPr>
      <w:r w:rsidRPr="00983752">
        <w:rPr>
          <w:rFonts w:ascii="宋体" w:eastAsia="宋体" w:hAnsi="宋体" w:cs="Arial" w:hint="eastAsia"/>
          <w:sz w:val="24"/>
          <w:szCs w:val="24"/>
        </w:rPr>
        <w:t>（一）订立托管协议的依据</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本协议依据《中华人民共和国证券投资基金法》(以下简称“《基金法》”)等有关法律法规、《基金合同》及其他有关规定制订。</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（二）订立托管协议的目的</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30"/>
        </w:rPr>
      </w:pPr>
      <w:r w:rsidRPr="00983752">
        <w:rPr>
          <w:rFonts w:ascii="宋体" w:eastAsia="宋体"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（三）订立托管协议的原则</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基金管理人和基金托管人本着平等自愿、诚实信用、充分保护基金份额持有人合法权益的原则，经协商一致，签订本协议。</w:t>
      </w:r>
    </w:p>
    <w:p w:rsidR="00983752" w:rsidRPr="00983752" w:rsidRDefault="00983752" w:rsidP="00983752">
      <w:pPr>
        <w:spacing w:line="360" w:lineRule="auto"/>
        <w:rPr>
          <w:rFonts w:ascii="宋体" w:eastAsia="宋体" w:hAnsi="宋体" w:cs="Times New Roman"/>
          <w:sz w:val="24"/>
          <w:szCs w:val="24"/>
        </w:rPr>
      </w:pPr>
    </w:p>
    <w:p w:rsidR="00983752" w:rsidRPr="00983752" w:rsidRDefault="00983752" w:rsidP="00983752">
      <w:pPr>
        <w:keepNext/>
        <w:keepLines/>
        <w:spacing w:before="260" w:after="260" w:line="360" w:lineRule="auto"/>
        <w:jc w:val="center"/>
        <w:outlineLvl w:val="1"/>
        <w:rPr>
          <w:rFonts w:ascii="宋体" w:eastAsia="宋体" w:hAnsi="宋体" w:cs="Times New Roman"/>
          <w:b/>
          <w:kern w:val="0"/>
          <w:sz w:val="30"/>
          <w:szCs w:val="24"/>
          <w:lang w:val="x-none" w:eastAsia="x-none"/>
        </w:rPr>
      </w:pPr>
      <w:bookmarkStart w:id="4" w:name="_Toc124325887"/>
      <w:proofErr w:type="spellStart"/>
      <w:r w:rsidRPr="00983752">
        <w:rPr>
          <w:rFonts w:ascii="宋体" w:eastAsia="宋体" w:hAnsi="宋体" w:cs="Times New Roman" w:hint="eastAsia"/>
          <w:b/>
          <w:kern w:val="0"/>
          <w:sz w:val="30"/>
          <w:szCs w:val="20"/>
          <w:lang w:val="x-none" w:eastAsia="x-none"/>
        </w:rPr>
        <w:lastRenderedPageBreak/>
        <w:t>三、基金托管人对基金管理人的业务监督和核查</w:t>
      </w:r>
      <w:bookmarkEnd w:id="4"/>
      <w:proofErr w:type="spellEnd"/>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983752" w:rsidRPr="00983752" w:rsidRDefault="00983752" w:rsidP="00983752">
      <w:pPr>
        <w:adjustRightInd w:val="0"/>
        <w:snapToGrid w:val="0"/>
        <w:spacing w:line="360" w:lineRule="auto"/>
        <w:ind w:firstLineChars="200" w:firstLine="480"/>
        <w:rPr>
          <w:rFonts w:ascii="宋体" w:eastAsia="宋体" w:hAnsi="宋体" w:cs="Times New Roman"/>
          <w:bCs/>
          <w:sz w:val="24"/>
          <w:szCs w:val="30"/>
        </w:rPr>
      </w:pPr>
      <w:r w:rsidRPr="00983752">
        <w:rPr>
          <w:rFonts w:ascii="宋体" w:eastAsia="宋体" w:hAnsi="宋体" w:cs="Times New Roman"/>
          <w:bCs/>
          <w:sz w:val="24"/>
          <w:szCs w:val="30"/>
        </w:rPr>
        <w:t>本基金的投资范围为具有良好流动性的金融工具，包括国内依法发行上市的股票</w:t>
      </w:r>
      <w:r w:rsidRPr="00983752">
        <w:rPr>
          <w:rFonts w:ascii="宋体" w:eastAsia="宋体" w:hAnsi="宋体" w:cs="Times New Roman" w:hint="eastAsia"/>
          <w:bCs/>
          <w:sz w:val="24"/>
          <w:szCs w:val="30"/>
        </w:rPr>
        <w:t>（包括中小板、创业板及其他经中国证监会核准上市的股票）</w:t>
      </w:r>
      <w:r w:rsidRPr="00983752">
        <w:rPr>
          <w:rFonts w:ascii="宋体" w:eastAsia="宋体" w:hAnsi="宋体" w:cs="Times New Roman"/>
          <w:bCs/>
          <w:sz w:val="24"/>
          <w:szCs w:val="30"/>
        </w:rPr>
        <w:t>、</w:t>
      </w:r>
      <w:r w:rsidRPr="00983752">
        <w:rPr>
          <w:rFonts w:ascii="宋体" w:eastAsia="宋体" w:hAnsi="宋体" w:cs="Times New Roman" w:hint="eastAsia"/>
          <w:bCs/>
          <w:sz w:val="24"/>
          <w:szCs w:val="30"/>
        </w:rPr>
        <w:t>权证、股指期货等权益类金融工具，</w:t>
      </w:r>
      <w:r w:rsidRPr="00983752">
        <w:rPr>
          <w:rFonts w:ascii="宋体" w:eastAsia="宋体" w:hAnsi="宋体" w:cs="Times New Roman"/>
          <w:bCs/>
          <w:sz w:val="24"/>
          <w:szCs w:val="30"/>
        </w:rPr>
        <w:t>债券</w:t>
      </w:r>
      <w:r w:rsidRPr="00983752">
        <w:rPr>
          <w:rFonts w:ascii="宋体" w:eastAsia="宋体" w:hAnsi="宋体" w:cs="Times New Roman" w:hint="eastAsia"/>
          <w:bCs/>
          <w:sz w:val="24"/>
          <w:szCs w:val="30"/>
        </w:rPr>
        <w:t>等固定收益类金融工具（包括国内依法发行上市的国债、央行票据、地方政府债、金融债、企业债、公司债、次级债、可转换债券、分离交易可转债、可交换债券、中小企业私募债、中期票据、短期融资</w:t>
      </w:r>
      <w:proofErr w:type="gramStart"/>
      <w:r w:rsidRPr="00983752">
        <w:rPr>
          <w:rFonts w:ascii="宋体" w:eastAsia="宋体" w:hAnsi="宋体" w:cs="Times New Roman" w:hint="eastAsia"/>
          <w:bCs/>
          <w:sz w:val="24"/>
          <w:szCs w:val="30"/>
        </w:rPr>
        <w:t>券</w:t>
      </w:r>
      <w:proofErr w:type="gramEnd"/>
      <w:r w:rsidRPr="00983752">
        <w:rPr>
          <w:rFonts w:ascii="宋体" w:eastAsia="宋体" w:hAnsi="宋体" w:cs="Times New Roman" w:hint="eastAsia"/>
          <w:bCs/>
          <w:sz w:val="24"/>
          <w:szCs w:val="30"/>
        </w:rPr>
        <w:t>、超短期融资</w:t>
      </w:r>
      <w:proofErr w:type="gramStart"/>
      <w:r w:rsidRPr="00983752">
        <w:rPr>
          <w:rFonts w:ascii="宋体" w:eastAsia="宋体" w:hAnsi="宋体" w:cs="Times New Roman" w:hint="eastAsia"/>
          <w:bCs/>
          <w:sz w:val="24"/>
          <w:szCs w:val="30"/>
        </w:rPr>
        <w:t>券</w:t>
      </w:r>
      <w:proofErr w:type="gramEnd"/>
      <w:r w:rsidRPr="00983752">
        <w:rPr>
          <w:rFonts w:ascii="宋体" w:eastAsia="宋体" w:hAnsi="宋体" w:cs="Times New Roman" w:hint="eastAsia"/>
          <w:bCs/>
          <w:sz w:val="24"/>
          <w:szCs w:val="30"/>
        </w:rPr>
        <w:t>、资产支持证券、债券回购、银行存款、现金等）、国债期货</w:t>
      </w:r>
      <w:r w:rsidRPr="00983752">
        <w:rPr>
          <w:rFonts w:ascii="宋体" w:eastAsia="宋体" w:hAnsi="宋体" w:cs="Times New Roman"/>
          <w:bCs/>
          <w:sz w:val="24"/>
          <w:szCs w:val="30"/>
        </w:rPr>
        <w:t>以及法律法规或中国证监会允许基金投资的其他金融工具</w:t>
      </w:r>
      <w:r w:rsidRPr="00983752">
        <w:rPr>
          <w:rFonts w:ascii="宋体" w:eastAsia="宋体" w:hAnsi="宋体" w:cs="Times New Roman" w:hint="eastAsia"/>
          <w:bCs/>
          <w:sz w:val="24"/>
          <w:szCs w:val="30"/>
        </w:rPr>
        <w:t>（</w:t>
      </w:r>
      <w:r w:rsidRPr="00983752">
        <w:rPr>
          <w:rFonts w:ascii="宋体" w:eastAsia="宋体" w:hAnsi="宋体" w:cs="Times New Roman"/>
          <w:bCs/>
          <w:sz w:val="24"/>
          <w:szCs w:val="30"/>
        </w:rPr>
        <w:t>但须符合中国证监会相关规定</w:t>
      </w:r>
      <w:r w:rsidRPr="00983752">
        <w:rPr>
          <w:rFonts w:ascii="宋体" w:eastAsia="宋体" w:hAnsi="宋体" w:cs="Times New Roman" w:hint="eastAsia"/>
          <w:bCs/>
          <w:sz w:val="24"/>
          <w:szCs w:val="30"/>
        </w:rPr>
        <w:t>）</w:t>
      </w:r>
      <w:r w:rsidRPr="00983752">
        <w:rPr>
          <w:rFonts w:ascii="宋体" w:eastAsia="宋体" w:hAnsi="宋体" w:cs="Times New Roman"/>
          <w:bCs/>
          <w:sz w:val="24"/>
          <w:szCs w:val="30"/>
        </w:rPr>
        <w:t>。</w:t>
      </w:r>
    </w:p>
    <w:p w:rsidR="00983752" w:rsidRPr="00983752" w:rsidRDefault="00983752" w:rsidP="00983752">
      <w:pPr>
        <w:adjustRightInd w:val="0"/>
        <w:snapToGrid w:val="0"/>
        <w:spacing w:line="360" w:lineRule="auto"/>
        <w:ind w:firstLineChars="200" w:firstLine="480"/>
        <w:rPr>
          <w:rFonts w:ascii="宋体" w:eastAsia="宋体" w:hAnsi="宋体" w:cs="Times New Roman"/>
          <w:bCs/>
          <w:sz w:val="24"/>
          <w:szCs w:val="30"/>
        </w:rPr>
      </w:pPr>
      <w:r w:rsidRPr="00983752">
        <w:rPr>
          <w:rFonts w:ascii="宋体" w:eastAsia="宋体" w:hAnsi="宋体" w:cs="Times New Roman"/>
          <w:bCs/>
          <w:sz w:val="24"/>
          <w:szCs w:val="30"/>
        </w:rPr>
        <w:t>如法律法规或监管机构以后允许基金投资其他品种，基金管理人在履行适当程序后，可以将其纳入投资范围。</w:t>
      </w:r>
    </w:p>
    <w:p w:rsidR="00983752" w:rsidRPr="00983752" w:rsidRDefault="00983752" w:rsidP="00983752">
      <w:pPr>
        <w:adjustRightInd w:val="0"/>
        <w:snapToGrid w:val="0"/>
        <w:spacing w:line="360" w:lineRule="auto"/>
        <w:ind w:firstLineChars="200" w:firstLine="480"/>
        <w:rPr>
          <w:rFonts w:ascii="宋体" w:eastAsia="宋体" w:hAnsi="宋体" w:cs="Times New Roman"/>
          <w:bCs/>
          <w:sz w:val="24"/>
          <w:szCs w:val="30"/>
        </w:rPr>
      </w:pPr>
      <w:r w:rsidRPr="00983752">
        <w:rPr>
          <w:rFonts w:ascii="宋体" w:eastAsia="宋体" w:hAnsi="宋体" w:cs="Times New Roman" w:hint="eastAsia"/>
          <w:bCs/>
          <w:sz w:val="24"/>
          <w:szCs w:val="30"/>
        </w:rPr>
        <w:t>本基金为混合型基金，</w:t>
      </w:r>
      <w:r w:rsidRPr="00983752">
        <w:rPr>
          <w:rFonts w:ascii="宋体" w:eastAsia="宋体" w:hAnsi="宋体" w:cs="Times New Roman"/>
          <w:bCs/>
          <w:sz w:val="24"/>
          <w:szCs w:val="30"/>
        </w:rPr>
        <w:t>基金的投资组合比例为：</w:t>
      </w:r>
      <w:r w:rsidRPr="00983752">
        <w:rPr>
          <w:rFonts w:ascii="宋体" w:eastAsia="宋体" w:hAnsi="宋体" w:cs="Times New Roman" w:hint="eastAsia"/>
          <w:bCs/>
          <w:sz w:val="24"/>
          <w:szCs w:val="30"/>
        </w:rPr>
        <w:t>股票等权益类资产占基金资产的比例为0-95%，每个交易日日终在扣除国债期货和股指期货合约需缴纳的交易保证金后，现金或到期日在一年以内的政府债券不低于基金资产净值的5%，权证、股指期货、国债期货及其他金融工具的投资比例依照法律法规或监管机构的规定执行。本基金非现金资产中不低于 80%的资产将投资于新兴成长主题相关的资产。</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30"/>
        </w:rPr>
      </w:pPr>
      <w:r w:rsidRPr="00983752">
        <w:rPr>
          <w:rFonts w:ascii="宋体" w:eastAsia="宋体" w:hAnsi="宋体" w:cs="Times New Roman" w:hint="eastAsia"/>
          <w:bCs/>
          <w:sz w:val="24"/>
          <w:szCs w:val="30"/>
        </w:rPr>
        <w:t>如法律法规或监管机构以后允许基金投资其他品种或对投资比例要求有变更的，基金管理人在履行适当程序后，可以做出相应调整。</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（二）基金托管人根据有关法律法规的规定及《基金合同》的约定，对基金投资、融资比例进行监督。基金托管人按下述比例和调整期限进行监督：</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sz w:val="24"/>
          <w:szCs w:val="24"/>
        </w:rPr>
        <w:t>1.</w:t>
      </w:r>
      <w:r w:rsidRPr="00983752">
        <w:rPr>
          <w:rFonts w:ascii="宋体" w:eastAsia="宋体" w:hAnsi="宋体" w:cs="Times New Roman" w:hint="eastAsia"/>
          <w:bCs/>
          <w:sz w:val="24"/>
          <w:szCs w:val="20"/>
        </w:rPr>
        <w:t xml:space="preserve"> </w:t>
      </w:r>
      <w:r w:rsidRPr="00983752">
        <w:rPr>
          <w:rFonts w:ascii="宋体" w:eastAsia="宋体" w:hAnsi="宋体" w:cs="Times New Roman" w:hint="eastAsia"/>
          <w:bCs/>
          <w:sz w:val="24"/>
          <w:szCs w:val="24"/>
        </w:rPr>
        <w:t>股票等权益类资产占基金资产的比例为0-95%；</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2.</w:t>
      </w:r>
      <w:r w:rsidRPr="00983752">
        <w:rPr>
          <w:rFonts w:ascii="宋体" w:eastAsia="宋体" w:hAnsi="宋体" w:cs="Times New Roman" w:hint="eastAsia"/>
          <w:bCs/>
          <w:sz w:val="24"/>
          <w:szCs w:val="20"/>
        </w:rPr>
        <w:t xml:space="preserve"> </w:t>
      </w:r>
      <w:r w:rsidRPr="00983752">
        <w:rPr>
          <w:rFonts w:ascii="宋体" w:eastAsia="宋体" w:hAnsi="宋体" w:cs="Times New Roman" w:hint="eastAsia"/>
          <w:bCs/>
          <w:sz w:val="24"/>
          <w:szCs w:val="24"/>
        </w:rPr>
        <w:t>每个交易日日终在扣除国债期货和股指期货合约需缴纳的交易保证金后，</w:t>
      </w:r>
      <w:r w:rsidRPr="00983752">
        <w:rPr>
          <w:rFonts w:ascii="宋体" w:eastAsia="宋体" w:hAnsi="宋体" w:cs="Times New Roman" w:hint="eastAsia"/>
          <w:sz w:val="24"/>
          <w:szCs w:val="24"/>
        </w:rPr>
        <w:t>保持不低于基金资产净值5％的现金或者到期日在一年以内的政府债券；</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3.本基金持有一家公司发行的证券，其市值不超过基金资产净值的10％；</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4.本基金持有的全部权证，其市值不得超过基金资产净值的3％；</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lastRenderedPageBreak/>
        <w:t>5.本基金在任何交易日买入权证的总金额，不得超过上一交易日基金资产净值的0.5％；</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6.本基金投资于同一原始权益人的各类资产支持证券的比例，不得超过基金资产净值的10％；</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7.本基金持有的全部资产支持证券，其市值不得超过基金资产净值的20％；</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8.本基金持有的同一(指同一信用级别)资产支持证券的比例，不得超过该资产支持证券规模的10％；</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10.基金财产参与股票发行申购，本基金所申报的金额不超过本基金的总资产，本基金所申报的股票数量不超过拟发行股票公司本次发行股票的总量；</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11.本基金进入全国银行间同业市场进行债券回购的资金余额不得超过基金资产净值的40％；</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12.本基金总资产不得超过基金净资产的140%；</w:t>
      </w:r>
    </w:p>
    <w:p w:rsidR="00983752" w:rsidRPr="00983752" w:rsidRDefault="00983752" w:rsidP="00983752">
      <w:pPr>
        <w:adjustRightInd w:val="0"/>
        <w:snapToGrid w:val="0"/>
        <w:spacing w:line="360" w:lineRule="auto"/>
        <w:ind w:firstLine="480"/>
        <w:rPr>
          <w:rFonts w:ascii="宋体" w:eastAsia="宋体" w:hAnsi="宋体" w:cs="Times New Roman"/>
          <w:color w:val="000000"/>
          <w:sz w:val="24"/>
          <w:szCs w:val="24"/>
        </w:rPr>
      </w:pPr>
      <w:r w:rsidRPr="00983752">
        <w:rPr>
          <w:rFonts w:ascii="宋体" w:eastAsia="宋体" w:hAnsi="宋体" w:cs="Times New Roman" w:hint="eastAsia"/>
          <w:sz w:val="24"/>
          <w:szCs w:val="24"/>
        </w:rPr>
        <w:t>13.本基金持有的所有流通受限证券，其公允价值不得超过本基金资产净值的20</w:t>
      </w:r>
      <w:r w:rsidRPr="00983752">
        <w:rPr>
          <w:rFonts w:ascii="宋体" w:eastAsia="宋体" w:hAnsi="宋体" w:cs="Times New Roman" w:hint="eastAsia"/>
          <w:color w:val="000000"/>
          <w:sz w:val="24"/>
          <w:szCs w:val="24"/>
        </w:rPr>
        <w:t>%</w:t>
      </w:r>
      <w:r w:rsidRPr="00983752">
        <w:rPr>
          <w:rFonts w:ascii="宋体" w:eastAsia="宋体" w:hAnsi="宋体" w:cs="Times New Roman" w:hint="eastAsia"/>
          <w:sz w:val="24"/>
          <w:szCs w:val="24"/>
        </w:rPr>
        <w:t>；本基金持有的同</w:t>
      </w:r>
      <w:proofErr w:type="gramStart"/>
      <w:r w:rsidRPr="00983752">
        <w:rPr>
          <w:rFonts w:ascii="宋体" w:eastAsia="宋体" w:hAnsi="宋体" w:cs="Times New Roman" w:hint="eastAsia"/>
          <w:sz w:val="24"/>
          <w:szCs w:val="24"/>
        </w:rPr>
        <w:t>一流通</w:t>
      </w:r>
      <w:proofErr w:type="gramEnd"/>
      <w:r w:rsidRPr="00983752">
        <w:rPr>
          <w:rFonts w:ascii="宋体" w:eastAsia="宋体" w:hAnsi="宋体" w:cs="Times New Roman" w:hint="eastAsia"/>
          <w:sz w:val="24"/>
          <w:szCs w:val="24"/>
        </w:rPr>
        <w:t>受限证券，其公允价值不得超过本基金资产净值的10</w:t>
      </w:r>
      <w:r w:rsidRPr="00983752">
        <w:rPr>
          <w:rFonts w:ascii="宋体" w:eastAsia="宋体" w:hAnsi="宋体" w:cs="Times New Roman" w:hint="eastAsia"/>
          <w:color w:val="000000"/>
          <w:sz w:val="24"/>
          <w:szCs w:val="24"/>
        </w:rPr>
        <w:t xml:space="preserve"> %；</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14.本基金在任何交易日日终，持有的买入股指期货合约价值，不得超过基金资产净值的10%。</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15.开放式基金在任何交易日日终，持有的买入期货合约价值与有价证券市值之和,不得超过基金资产净值的95%。</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其中，有价证券指股票、债券（不含到期日在一年以内的政府债券）、权证、资产支持证券、买入返售金融资产（不含质押式回购）等。</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16.本基金在任何交易日日终，持有的卖出股指期货合约价值不得超过基金持有的股票总市值的20%。</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17.本基金所持有的股票市值和买入、卖出股指期货合约价值，合计（轧差计算）应当符合《基金合同》关于股票投资比例的有关约定。</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18.本基金在任何交易日内交易（不包括平仓）的股指期货合约的成交金额不得超过上一交易日基金资产净值的20%。</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本基金在开始进行股指期货投资之前，应与基金托管人、期货公司三方</w:t>
      </w:r>
      <w:proofErr w:type="gramStart"/>
      <w:r w:rsidRPr="00983752">
        <w:rPr>
          <w:rFonts w:ascii="宋体" w:eastAsia="宋体" w:hAnsi="宋体" w:cs="Times New Roman" w:hint="eastAsia"/>
          <w:sz w:val="24"/>
          <w:szCs w:val="24"/>
        </w:rPr>
        <w:t>一同</w:t>
      </w:r>
      <w:r w:rsidRPr="00983752">
        <w:rPr>
          <w:rFonts w:ascii="宋体" w:eastAsia="宋体" w:hAnsi="宋体" w:cs="Times New Roman" w:hint="eastAsia"/>
          <w:sz w:val="24"/>
          <w:szCs w:val="24"/>
        </w:rPr>
        <w:lastRenderedPageBreak/>
        <w:t>就</w:t>
      </w:r>
      <w:proofErr w:type="gramEnd"/>
      <w:r w:rsidRPr="00983752">
        <w:rPr>
          <w:rFonts w:ascii="宋体" w:eastAsia="宋体" w:hAnsi="宋体" w:cs="Times New Roman" w:hint="eastAsia"/>
          <w:sz w:val="24"/>
          <w:szCs w:val="24"/>
        </w:rPr>
        <w:t>股指期货开户、清算、估值、交收等事宜另行签署《期货投资托管操作三方备忘录》。</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19.本基金持有单只中小企业私募债券，其市值不得超过该基金资产净值的10%；</w:t>
      </w:r>
      <w:r w:rsidRPr="00983752">
        <w:rPr>
          <w:rFonts w:ascii="宋体" w:eastAsia="宋体" w:hAnsi="宋体" w:cs="Times New Roman" w:hint="eastAsia"/>
          <w:bCs/>
          <w:sz w:val="24"/>
          <w:szCs w:val="24"/>
        </w:rPr>
        <w:t>本基金持有的全部中小企业私募债券，其市值不得超过基金资产净值的20%；</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20.本基金参与国债期货交易，应当遵守下列要求：</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（1）基金在任何交易日日终，持有的买入国债期货合约价值，不得超过基金资产净值的15%。</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21.基金在任何交易日日终，持有的卖出国债期货合约价值不得超过基金持有的债券总市值的30%。</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基金管理人应当按照中国金融期货交易所要求的内容、格式与时限向交易所报告所交易和持有的卖出期货合约情况、交易目的及对应的证券资产情况等。</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22.基金所持有的债券（不含到期日在一年以内的政府债券）市值和买入、卖出国债期货合约价值，合计（轧差计算）应当符合基金合同关于债券投资比例的有关约定。</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23.基金在任何交易日内交易（不包括平仓）的国债期货合约的成交金额不得超过上一交易日基金资产净值的30%。</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如果法律法规对上述投资组合比例限制进行变更的，以变更后的规定为准。法律法规或监管部门取消上述限制，如适用于本基金，则本基金投资不再受相关限制。</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因证券、期货市场波动、上市公司合并、基金规模变动等基金管理人之外的因素致使基金投资比例不符合上述规定投资比例的，基金管理人应当在10个交易日内进行调整，但中国证监会规定的特殊情形除外。</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（三）基金托管人</w:t>
      </w:r>
      <w:bookmarkStart w:id="5" w:name="OLE_LINK1"/>
      <w:r w:rsidRPr="00983752">
        <w:rPr>
          <w:rFonts w:ascii="宋体" w:eastAsia="宋体" w:hAnsi="宋体" w:cs="Arial" w:hint="eastAsia"/>
          <w:sz w:val="24"/>
          <w:szCs w:val="24"/>
        </w:rPr>
        <w:t>根据有关法律法规的规定及《基金合同》的约定，</w:t>
      </w:r>
      <w:bookmarkEnd w:id="5"/>
      <w:r w:rsidRPr="00983752">
        <w:rPr>
          <w:rFonts w:ascii="宋体" w:eastAsia="宋体" w:hAnsi="宋体" w:cs="Arial" w:hint="eastAsia"/>
          <w:sz w:val="24"/>
          <w:szCs w:val="24"/>
        </w:rPr>
        <w:t>对本托管协议第十五条第九款基金投资禁止行为通过事后监督方式进行监督。</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基金管理人运用基金财产买卖基金管理人、基金托管人及其控股股东、实际控制人或者与其有重大利害关系的公司发行的证券或者承销期内承销的证券，或</w:t>
      </w:r>
      <w:r w:rsidRPr="00983752">
        <w:rPr>
          <w:rFonts w:ascii="宋体" w:eastAsia="宋体" w:hAnsi="宋体" w:cs="Arial" w:hint="eastAsia"/>
          <w:sz w:val="24"/>
          <w:szCs w:val="24"/>
        </w:rPr>
        <w:lastRenderedPageBreak/>
        <w:t>者从事其他重大关联交易的，应当符合基金的投资目标和投资策略，遵循基金份额持有人利益优先的原则，防范利益冲突，相关交易必须事先得到基金托管人的同意，并履行信息披露义务。</w:t>
      </w:r>
    </w:p>
    <w:p w:rsidR="00983752" w:rsidRPr="00983752" w:rsidRDefault="00983752" w:rsidP="00983752">
      <w:pPr>
        <w:adjustRightInd w:val="0"/>
        <w:snapToGrid w:val="0"/>
        <w:spacing w:line="360" w:lineRule="auto"/>
        <w:ind w:firstLineChars="200" w:firstLine="480"/>
        <w:rPr>
          <w:rFonts w:ascii="宋体" w:eastAsia="宋体" w:hAnsi="宋体" w:cs="Arial"/>
          <w:szCs w:val="24"/>
        </w:rPr>
      </w:pPr>
      <w:r w:rsidRPr="00983752">
        <w:rPr>
          <w:rFonts w:ascii="宋体" w:eastAsia="宋体"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983752" w:rsidRPr="00983752" w:rsidRDefault="00983752" w:rsidP="00983752">
      <w:pPr>
        <w:adjustRightInd w:val="0"/>
        <w:snapToGrid w:val="0"/>
        <w:spacing w:line="360" w:lineRule="auto"/>
        <w:ind w:firstLineChars="200" w:firstLine="480"/>
        <w:rPr>
          <w:rFonts w:ascii="宋体" w:eastAsia="宋体" w:hAnsi="宋体" w:cs="Arial"/>
          <w:szCs w:val="24"/>
        </w:rPr>
      </w:pPr>
      <w:r w:rsidRPr="00983752">
        <w:rPr>
          <w:rFonts w:ascii="宋体" w:eastAsia="宋体" w:hAnsi="宋体" w:cs="Arial" w:hint="eastAsia"/>
          <w:color w:val="000000"/>
          <w:sz w:val="24"/>
          <w:szCs w:val="24"/>
        </w:rPr>
        <w:t>基金管理人负责对交易对手的资信控制，按银行间债券市场的交易规则进行交易，并</w:t>
      </w:r>
      <w:r w:rsidRPr="00983752">
        <w:rPr>
          <w:rFonts w:ascii="宋体" w:eastAsia="宋体" w:hAnsi="宋体"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983752">
        <w:rPr>
          <w:rFonts w:ascii="宋体" w:eastAsia="宋体"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（五）基金托管人根据有关法律法规的规定及《基金合同》的约定，对基金管理人投资流通受限证券进行监督。</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Times New Roman" w:hint="eastAsia"/>
          <w:sz w:val="24"/>
          <w:szCs w:val="24"/>
        </w:rPr>
        <w:t>基金管理人投资流通受限证券，应事先根据中国证监会相关规定，明确基金投资流通受限证券的比例，</w:t>
      </w:r>
      <w:r w:rsidRPr="00983752">
        <w:rPr>
          <w:rFonts w:ascii="宋体" w:eastAsia="宋体"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Arial" w:hint="eastAsia"/>
          <w:sz w:val="24"/>
          <w:szCs w:val="24"/>
        </w:rPr>
        <w:t>1.本基金</w:t>
      </w:r>
      <w:r w:rsidRPr="00983752">
        <w:rPr>
          <w:rFonts w:ascii="宋体" w:eastAsia="宋体" w:hAnsi="宋体" w:cs="Times New Roman" w:hint="eastAsia"/>
          <w:sz w:val="24"/>
          <w:szCs w:val="24"/>
        </w:rPr>
        <w:t>投资的流通受限证券须为经中国证监会批准的非公开发行股票、公开发行股票网下配售部分等在发行时明确一定期限锁定期的可交易证券，不包括</w:t>
      </w:r>
      <w:r w:rsidRPr="00983752">
        <w:rPr>
          <w:rFonts w:ascii="宋体" w:eastAsia="宋体" w:hAnsi="宋体" w:cs="Times New Roman" w:hint="eastAsia"/>
          <w:sz w:val="24"/>
          <w:szCs w:val="24"/>
        </w:rPr>
        <w:lastRenderedPageBreak/>
        <w:t>由于发布重大消息或其他原因而临时停牌的证券、已发行未上市证券、回购交易中的质押</w:t>
      </w:r>
      <w:proofErr w:type="gramStart"/>
      <w:r w:rsidRPr="00983752">
        <w:rPr>
          <w:rFonts w:ascii="宋体" w:eastAsia="宋体" w:hAnsi="宋体" w:cs="Times New Roman" w:hint="eastAsia"/>
          <w:sz w:val="24"/>
          <w:szCs w:val="24"/>
        </w:rPr>
        <w:t>券</w:t>
      </w:r>
      <w:proofErr w:type="gramEnd"/>
      <w:r w:rsidRPr="00983752">
        <w:rPr>
          <w:rFonts w:ascii="宋体" w:eastAsia="宋体" w:hAnsi="宋体" w:cs="Times New Roman" w:hint="eastAsia"/>
          <w:sz w:val="24"/>
          <w:szCs w:val="24"/>
        </w:rPr>
        <w:t>等流通受限证券。本基金不投资有</w:t>
      </w:r>
      <w:proofErr w:type="gramStart"/>
      <w:r w:rsidRPr="00983752">
        <w:rPr>
          <w:rFonts w:ascii="宋体" w:eastAsia="宋体" w:hAnsi="宋体" w:cs="Times New Roman" w:hint="eastAsia"/>
          <w:sz w:val="24"/>
          <w:szCs w:val="24"/>
        </w:rPr>
        <w:t>锁定期但锁定</w:t>
      </w:r>
      <w:proofErr w:type="gramEnd"/>
      <w:r w:rsidRPr="00983752">
        <w:rPr>
          <w:rFonts w:ascii="宋体" w:eastAsia="宋体" w:hAnsi="宋体" w:cs="Times New Roman" w:hint="eastAsia"/>
          <w:sz w:val="24"/>
          <w:szCs w:val="24"/>
        </w:rPr>
        <w:t>期不明确的证券。</w:t>
      </w:r>
    </w:p>
    <w:p w:rsidR="00983752" w:rsidRPr="00983752" w:rsidRDefault="00983752" w:rsidP="00983752">
      <w:pPr>
        <w:spacing w:line="360" w:lineRule="auto"/>
        <w:ind w:firstLineChars="200" w:firstLine="480"/>
        <w:rPr>
          <w:rFonts w:ascii="宋体" w:eastAsia="宋体" w:hAnsi="宋体" w:cs="Times New Roman"/>
          <w:sz w:val="24"/>
          <w:szCs w:val="24"/>
        </w:rPr>
      </w:pPr>
      <w:r w:rsidRPr="00983752">
        <w:rPr>
          <w:rFonts w:ascii="宋体" w:eastAsia="宋体" w:hAnsi="宋体" w:cs="Arial" w:hint="eastAsia"/>
          <w:sz w:val="24"/>
          <w:szCs w:val="24"/>
        </w:rPr>
        <w:t>本基金</w:t>
      </w:r>
      <w:r w:rsidRPr="00983752">
        <w:rPr>
          <w:rFonts w:ascii="宋体" w:eastAsia="宋体" w:hAnsi="宋体" w:cs="Times New Roman" w:hint="eastAsia"/>
          <w:sz w:val="24"/>
          <w:szCs w:val="24"/>
        </w:rPr>
        <w:t>投资的流通受限证券限于可由中国证券登记结算有限责任公司或中央国债登记结算有限责任公司负责登记和存管，并可在证券交易所或全国银行间债券市场交易的证券。</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Arial" w:hint="eastAsia"/>
          <w:sz w:val="24"/>
          <w:szCs w:val="24"/>
        </w:rPr>
        <w:t>本基金</w:t>
      </w:r>
      <w:r w:rsidRPr="00983752">
        <w:rPr>
          <w:rFonts w:ascii="宋体" w:eastAsia="宋体" w:hAnsi="宋体" w:cs="Times New Roman" w:hint="eastAsia"/>
          <w:sz w:val="24"/>
          <w:szCs w:val="24"/>
        </w:rPr>
        <w:t>投资的流通受限证券应保证登记存管在本基金名下，基金管理人负责相关工作的落实和协调，并确保基金托管人能够正常查询。因基金管理</w:t>
      </w:r>
      <w:proofErr w:type="gramStart"/>
      <w:r w:rsidRPr="00983752">
        <w:rPr>
          <w:rFonts w:ascii="宋体" w:eastAsia="宋体" w:hAnsi="宋体" w:cs="Times New Roman" w:hint="eastAsia"/>
          <w:sz w:val="24"/>
          <w:szCs w:val="24"/>
        </w:rPr>
        <w:t>人原因</w:t>
      </w:r>
      <w:proofErr w:type="gramEnd"/>
      <w:r w:rsidRPr="00983752">
        <w:rPr>
          <w:rFonts w:ascii="宋体" w:eastAsia="宋体" w:hAnsi="宋体" w:cs="Times New Roman" w:hint="eastAsia"/>
          <w:sz w:val="24"/>
          <w:szCs w:val="24"/>
        </w:rPr>
        <w:t>产生的流通受限证券登记存管问题，造成基金托管人无法安全保管本基金资产的责任与损失，及因流通受限证券存管直接影响本基金安全的责任及损失，由基金管理人承担。</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Arial" w:hint="eastAsia"/>
          <w:sz w:val="24"/>
          <w:szCs w:val="24"/>
        </w:rPr>
        <w:t>本基金</w:t>
      </w:r>
      <w:r w:rsidRPr="00983752">
        <w:rPr>
          <w:rFonts w:ascii="宋体" w:eastAsia="宋体" w:hAnsi="宋体" w:cs="Times New Roman" w:hint="eastAsia"/>
          <w:sz w:val="24"/>
          <w:szCs w:val="24"/>
        </w:rPr>
        <w:t>投资流通受限证券，不得预付任何形式的保证金。</w:t>
      </w:r>
    </w:p>
    <w:p w:rsidR="00983752" w:rsidRPr="00983752" w:rsidRDefault="00983752" w:rsidP="00983752">
      <w:pPr>
        <w:spacing w:line="360" w:lineRule="auto"/>
        <w:ind w:firstLineChars="200" w:firstLine="480"/>
        <w:rPr>
          <w:rFonts w:ascii="宋体" w:eastAsia="宋体" w:hAnsi="宋体" w:cs="Times New Roman"/>
          <w:sz w:val="24"/>
          <w:szCs w:val="24"/>
        </w:rPr>
      </w:pPr>
      <w:r w:rsidRPr="00983752">
        <w:rPr>
          <w:rFonts w:ascii="宋体" w:eastAsia="宋体" w:hAnsi="宋体" w:cs="Arial" w:hint="eastAsia"/>
          <w:sz w:val="24"/>
          <w:szCs w:val="24"/>
        </w:rPr>
        <w:t>2.</w:t>
      </w:r>
      <w:r w:rsidRPr="00983752">
        <w:rPr>
          <w:rFonts w:ascii="宋体" w:eastAsia="宋体" w:hAnsi="宋体" w:cs="Times New Roman"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983752">
        <w:rPr>
          <w:rFonts w:ascii="宋体" w:eastAsia="宋体" w:hAnsi="宋体" w:cs="Arial" w:hint="eastAsia"/>
          <w:sz w:val="24"/>
          <w:szCs w:val="24"/>
        </w:rPr>
        <w:t>基金管理人应在首次投资流通受限证券前向基金托管人提供</w:t>
      </w:r>
      <w:r w:rsidRPr="00983752">
        <w:rPr>
          <w:rFonts w:ascii="宋体" w:eastAsia="宋体" w:hAnsi="宋体" w:cs="Times New Roman" w:hint="eastAsia"/>
          <w:sz w:val="24"/>
          <w:szCs w:val="24"/>
        </w:rPr>
        <w:t>基金投资非公开发行股票相关流动性风险处置预案。</w:t>
      </w:r>
    </w:p>
    <w:p w:rsidR="00983752" w:rsidRPr="00983752" w:rsidRDefault="00983752" w:rsidP="00983752">
      <w:pPr>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983752">
        <w:rPr>
          <w:rFonts w:ascii="宋体" w:eastAsia="宋体" w:hAnsi="宋体" w:cs="Times New Roman" w:hint="eastAsia"/>
          <w:sz w:val="24"/>
          <w:szCs w:val="24"/>
        </w:rPr>
        <w:t>人原因</w:t>
      </w:r>
      <w:proofErr w:type="gramEnd"/>
      <w:r w:rsidRPr="00983752">
        <w:rPr>
          <w:rFonts w:ascii="宋体" w:eastAsia="宋体" w:hAnsi="宋体" w:cs="Times New Roman" w:hint="eastAsia"/>
          <w:sz w:val="24"/>
          <w:szCs w:val="24"/>
        </w:rPr>
        <w:t>导致本基金出现损失致使基金托管人承担连带赔偿责任的，基金管理人应赔偿基金托管人由此遭受的损失。</w:t>
      </w:r>
    </w:p>
    <w:p w:rsidR="00983752" w:rsidRPr="00983752" w:rsidRDefault="00983752" w:rsidP="00983752">
      <w:pPr>
        <w:spacing w:line="360" w:lineRule="auto"/>
        <w:ind w:firstLineChars="200" w:firstLine="480"/>
        <w:rPr>
          <w:rFonts w:ascii="宋体" w:eastAsia="宋体" w:hAnsi="宋体" w:cs="Times New Roman"/>
          <w:sz w:val="24"/>
          <w:szCs w:val="24"/>
        </w:rPr>
      </w:pPr>
      <w:r w:rsidRPr="00983752">
        <w:rPr>
          <w:rFonts w:ascii="宋体" w:eastAsia="宋体" w:hAnsi="宋体" w:cs="Arial" w:hint="eastAsia"/>
          <w:sz w:val="24"/>
          <w:szCs w:val="24"/>
        </w:rPr>
        <w:t>3.</w:t>
      </w:r>
      <w:r w:rsidRPr="00983752">
        <w:rPr>
          <w:rFonts w:ascii="宋体" w:eastAsia="宋体" w:hAnsi="宋体" w:cs="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983752" w:rsidRPr="00983752" w:rsidRDefault="00983752" w:rsidP="00983752">
      <w:pPr>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（1）中国证监会批准发行非公开发行股票的批准文件。</w:t>
      </w:r>
    </w:p>
    <w:p w:rsidR="00983752" w:rsidRPr="00983752" w:rsidRDefault="00983752" w:rsidP="00983752">
      <w:pPr>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（2）非公开发行股票有关发行数量、发行价格、锁定期等发行资料。</w:t>
      </w:r>
    </w:p>
    <w:p w:rsidR="00983752" w:rsidRPr="00983752" w:rsidRDefault="00983752" w:rsidP="00983752">
      <w:pPr>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（3）非公开发行股票发行人与中国证券登记结算有限责任公司或中央国债登</w:t>
      </w:r>
      <w:r w:rsidRPr="00983752">
        <w:rPr>
          <w:rFonts w:ascii="宋体" w:eastAsia="宋体" w:hAnsi="宋体" w:cs="Times New Roman" w:hint="eastAsia"/>
          <w:sz w:val="24"/>
          <w:szCs w:val="24"/>
        </w:rPr>
        <w:lastRenderedPageBreak/>
        <w:t>记结算有限责任公司签订的证券登记及服务协议。</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Times New Roman" w:hint="eastAsia"/>
          <w:sz w:val="24"/>
          <w:szCs w:val="24"/>
        </w:rPr>
        <w:t>（4）基金拟认购的数量、价格、总成本、账面价值。</w:t>
      </w:r>
    </w:p>
    <w:p w:rsidR="00983752" w:rsidRPr="00983752" w:rsidRDefault="00983752" w:rsidP="00983752">
      <w:pPr>
        <w:spacing w:line="360" w:lineRule="auto"/>
        <w:ind w:firstLineChars="200" w:firstLine="480"/>
        <w:rPr>
          <w:rFonts w:ascii="宋体" w:eastAsia="宋体" w:hAnsi="宋体" w:cs="Times New Roman"/>
          <w:sz w:val="24"/>
          <w:szCs w:val="24"/>
        </w:rPr>
      </w:pPr>
      <w:r w:rsidRPr="00983752">
        <w:rPr>
          <w:rFonts w:ascii="宋体" w:eastAsia="宋体" w:hAnsi="宋体" w:cs="Arial" w:hint="eastAsia"/>
          <w:sz w:val="24"/>
          <w:szCs w:val="24"/>
        </w:rPr>
        <w:t>4.</w:t>
      </w:r>
      <w:r w:rsidRPr="00983752">
        <w:rPr>
          <w:rFonts w:ascii="宋体" w:eastAsia="宋体" w:hAnsi="宋体" w:cs="Times New Roman" w:hint="eastAsia"/>
          <w:sz w:val="24"/>
          <w:szCs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983752" w:rsidRPr="00983752" w:rsidRDefault="00983752" w:rsidP="00983752">
      <w:pPr>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本基金有关投资流通受限证券比例如违反有关限制规定，在合理期限内未能进行及时调整，基金管理人应在两个工作日内编制临时报告书，予以公告。</w:t>
      </w:r>
    </w:p>
    <w:p w:rsidR="00983752" w:rsidRPr="00983752" w:rsidRDefault="00983752" w:rsidP="00983752">
      <w:pPr>
        <w:spacing w:line="360" w:lineRule="auto"/>
        <w:ind w:firstLineChars="200" w:firstLine="480"/>
        <w:rPr>
          <w:rFonts w:ascii="宋体" w:eastAsia="宋体" w:hAnsi="宋体" w:cs="Times New Roman"/>
          <w:sz w:val="24"/>
          <w:szCs w:val="24"/>
        </w:rPr>
      </w:pPr>
      <w:r w:rsidRPr="00983752">
        <w:rPr>
          <w:rFonts w:ascii="宋体" w:eastAsia="宋体" w:hAnsi="宋体" w:cs="Arial" w:hint="eastAsia"/>
          <w:sz w:val="24"/>
          <w:szCs w:val="24"/>
        </w:rPr>
        <w:t>5.</w:t>
      </w:r>
      <w:r w:rsidRPr="00983752">
        <w:rPr>
          <w:rFonts w:ascii="宋体" w:eastAsia="宋体" w:hAnsi="宋体" w:cs="Times New Roman" w:hint="eastAsia"/>
          <w:sz w:val="24"/>
          <w:szCs w:val="24"/>
        </w:rPr>
        <w:t>基金托管人根据有关规定有权对基金管理人进行以下事项监督：</w:t>
      </w:r>
    </w:p>
    <w:p w:rsidR="00983752" w:rsidRPr="00983752" w:rsidRDefault="00983752" w:rsidP="00983752">
      <w:pPr>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（1）本基金投资流通受限证券时的法律法规遵守情况。</w:t>
      </w:r>
    </w:p>
    <w:p w:rsidR="00983752" w:rsidRPr="00983752" w:rsidRDefault="00983752" w:rsidP="00983752">
      <w:pPr>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（2）在基金投资流通受限证券管理工作方面有关制度、流动性风险处置预案的建立与完善情况。</w:t>
      </w:r>
    </w:p>
    <w:p w:rsidR="00983752" w:rsidRPr="00983752" w:rsidRDefault="00983752" w:rsidP="00983752">
      <w:pPr>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（3）有关比例限制的执行情况。</w:t>
      </w:r>
    </w:p>
    <w:p w:rsidR="00983752" w:rsidRPr="00983752" w:rsidRDefault="00983752" w:rsidP="00983752">
      <w:pPr>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（4）信息披露情况。</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Arial" w:hint="eastAsia"/>
          <w:sz w:val="24"/>
          <w:szCs w:val="24"/>
        </w:rPr>
        <w:t>6.</w:t>
      </w:r>
      <w:r w:rsidRPr="00983752">
        <w:rPr>
          <w:rFonts w:ascii="宋体" w:eastAsia="宋体" w:hAnsi="宋体" w:cs="Times New Roman" w:hint="eastAsia"/>
          <w:sz w:val="24"/>
          <w:szCs w:val="24"/>
        </w:rPr>
        <w:t>相关法律法规对基金投资流通受限证券有新规定的，从其规定。</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（六）基金投资中小企业私募债券，基金管理人应根据审慎原则，制定严格的投资决策流程、风险控制制度和信用风险、流动性风险处置预案，并经董事会批准，以防范信用风险、流动性风险等各种风险。</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w:t>
      </w:r>
      <w:proofErr w:type="gramStart"/>
      <w:r w:rsidRPr="00983752">
        <w:rPr>
          <w:rFonts w:ascii="宋体" w:eastAsia="宋体" w:hAnsi="宋体" w:cs="Arial" w:hint="eastAsia"/>
          <w:sz w:val="24"/>
          <w:szCs w:val="24"/>
        </w:rPr>
        <w:t>人原因</w:t>
      </w:r>
      <w:proofErr w:type="gramEnd"/>
      <w:r w:rsidRPr="00983752">
        <w:rPr>
          <w:rFonts w:ascii="宋体" w:eastAsia="宋体" w:hAnsi="宋体" w:cs="Arial" w:hint="eastAsia"/>
          <w:sz w:val="24"/>
          <w:szCs w:val="24"/>
        </w:rPr>
        <w:t xml:space="preserve">导致基金出现损失致使基金托管人承担连带赔偿责任的，基金管理人应赔偿基金托管人由此遭受的损失。  </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w:t>
      </w:r>
      <w:r w:rsidRPr="00983752">
        <w:rPr>
          <w:rFonts w:ascii="宋体" w:eastAsia="宋体" w:hAnsi="宋体" w:cs="Arial" w:hint="eastAsia"/>
          <w:sz w:val="24"/>
          <w:szCs w:val="24"/>
        </w:rPr>
        <w:lastRenderedPageBreak/>
        <w:t>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（十）</w:t>
      </w:r>
      <w:proofErr w:type="gramStart"/>
      <w:r w:rsidRPr="00983752">
        <w:rPr>
          <w:rFonts w:ascii="宋体" w:eastAsia="宋体" w:hAnsi="宋体" w:cs="Arial" w:hint="eastAsia"/>
          <w:sz w:val="24"/>
          <w:szCs w:val="24"/>
        </w:rPr>
        <w:t>若基金</w:t>
      </w:r>
      <w:proofErr w:type="gramEnd"/>
      <w:r w:rsidRPr="00983752">
        <w:rPr>
          <w:rFonts w:ascii="宋体" w:eastAsia="宋体" w:hAnsi="宋体" w:cs="Arial" w:hint="eastAsia"/>
          <w:sz w:val="24"/>
          <w:szCs w:val="24"/>
        </w:rPr>
        <w:t>托管人发现基金管理人依据交易程序已经生效的指令违反法律、行政法规和其他有关规定，或者违反《基金合同》约定的，应当立即通知基金管理人，由此造成的损失由基金管理人承担。</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983752" w:rsidRPr="00983752" w:rsidRDefault="00983752" w:rsidP="00983752">
      <w:pPr>
        <w:spacing w:line="360" w:lineRule="auto"/>
        <w:rPr>
          <w:rFonts w:ascii="宋体" w:eastAsia="宋体" w:hAnsi="宋体" w:cs="Times New Roman"/>
          <w:sz w:val="24"/>
          <w:szCs w:val="24"/>
        </w:rPr>
      </w:pPr>
    </w:p>
    <w:p w:rsidR="00983752" w:rsidRPr="00983752" w:rsidRDefault="00983752" w:rsidP="00983752">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proofErr w:type="spellStart"/>
      <w:r w:rsidRPr="00983752">
        <w:rPr>
          <w:rFonts w:ascii="宋体" w:eastAsia="宋体" w:hAnsi="宋体" w:cs="Times New Roman" w:hint="eastAsia"/>
          <w:b/>
          <w:kern w:val="0"/>
          <w:sz w:val="30"/>
          <w:szCs w:val="20"/>
          <w:lang w:val="x-none" w:eastAsia="x-none"/>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spellEnd"/>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w:t>
      </w:r>
      <w:r w:rsidRPr="00983752">
        <w:rPr>
          <w:rFonts w:ascii="宋体" w:eastAsia="宋体" w:hAnsi="宋体" w:cs="Arial" w:hint="eastAsia"/>
          <w:sz w:val="24"/>
          <w:szCs w:val="24"/>
        </w:rPr>
        <w:lastRenderedPageBreak/>
        <w:t>述规定期限内，基金管理人有权随时对通知事项进行复查，督促基金托管人改正。基金托管人应积极配合基金管理人的核查行为，包括但不限于：提交相关资料以</w:t>
      </w:r>
      <w:proofErr w:type="gramStart"/>
      <w:r w:rsidRPr="00983752">
        <w:rPr>
          <w:rFonts w:ascii="宋体" w:eastAsia="宋体" w:hAnsi="宋体" w:cs="Arial" w:hint="eastAsia"/>
          <w:sz w:val="24"/>
          <w:szCs w:val="24"/>
        </w:rPr>
        <w:t>供基金</w:t>
      </w:r>
      <w:proofErr w:type="gramEnd"/>
      <w:r w:rsidRPr="00983752">
        <w:rPr>
          <w:rFonts w:ascii="宋体" w:eastAsia="宋体" w:hAnsi="宋体" w:cs="Arial" w:hint="eastAsia"/>
          <w:sz w:val="24"/>
          <w:szCs w:val="24"/>
        </w:rPr>
        <w:t>管理人核查托管财产的完整性和真实性，在规定时间内答复基金管理人并改正。</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83752" w:rsidRPr="00983752" w:rsidRDefault="00983752" w:rsidP="00983752">
      <w:pPr>
        <w:spacing w:line="360" w:lineRule="auto"/>
        <w:rPr>
          <w:rFonts w:ascii="宋体" w:eastAsia="宋体" w:hAnsi="宋体" w:cs="Times New Roman"/>
          <w:sz w:val="24"/>
          <w:szCs w:val="24"/>
        </w:rPr>
      </w:pPr>
    </w:p>
    <w:p w:rsidR="00983752" w:rsidRPr="00983752" w:rsidRDefault="00983752" w:rsidP="00983752">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proofErr w:type="spellStart"/>
      <w:r w:rsidRPr="00983752">
        <w:rPr>
          <w:rFonts w:ascii="宋体" w:eastAsia="宋体" w:hAnsi="宋体" w:cs="Times New Roman" w:hint="eastAsia"/>
          <w:b/>
          <w:kern w:val="0"/>
          <w:sz w:val="30"/>
          <w:szCs w:val="20"/>
          <w:lang w:val="x-none" w:eastAsia="x-none"/>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roofErr w:type="spellEnd"/>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（一）基金财产保管的原则</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1.基金财产应独立于基金管理人、基金托管人的固有财产。</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2.基金托管人应安全保管基金财产。</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3.基金托管人按照规定开设基金财产的资金账户、证券账户及其他投资所需账户。</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4.基金托管人对所托管的不同基金财产分别设置账户，确保基金财产的完整与独立。</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5.基金托管人按照《基金合同》和本协议的约定保管基金财产，如有特殊情况双方可另行协商解决。基金</w:t>
      </w:r>
      <w:r w:rsidRPr="00983752">
        <w:rPr>
          <w:rFonts w:ascii="宋体" w:eastAsia="宋体" w:hAnsi="宋体"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lastRenderedPageBreak/>
        <w:t>7.除依据法律法规和《基金合同》的规定外，基金托管人不得委托第三人托管基金财产。</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（二）基金募集期间及募集资金的验资</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1.基金募集期间募集的资金应存于基金管理人在基金托管人的营业机构开立的“基金募集专户”。该账户由基金管理人开立并管理。</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3.</w:t>
      </w:r>
      <w:proofErr w:type="gramStart"/>
      <w:r w:rsidRPr="00983752">
        <w:rPr>
          <w:rFonts w:ascii="宋体" w:eastAsia="宋体" w:hAnsi="宋体" w:cs="Arial" w:hint="eastAsia"/>
          <w:sz w:val="24"/>
          <w:szCs w:val="24"/>
        </w:rPr>
        <w:t>若基金</w:t>
      </w:r>
      <w:proofErr w:type="gramEnd"/>
      <w:r w:rsidRPr="00983752">
        <w:rPr>
          <w:rFonts w:ascii="宋体" w:eastAsia="宋体" w:hAnsi="宋体" w:cs="Arial" w:hint="eastAsia"/>
          <w:sz w:val="24"/>
          <w:szCs w:val="24"/>
        </w:rPr>
        <w:t>募集期限届满，未能达到《基金合同》生效的条件，由基金管理人按规定办理退款等事宜。</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（三）基金银行账户的开立和管理</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1.基金托管人可以基金的名义在其营业机构开立基金的银行账户，并根据基金管理人合法合</w:t>
      </w:r>
      <w:proofErr w:type="gramStart"/>
      <w:r w:rsidRPr="00983752">
        <w:rPr>
          <w:rFonts w:ascii="宋体" w:eastAsia="宋体" w:hAnsi="宋体" w:cs="Arial" w:hint="eastAsia"/>
          <w:sz w:val="24"/>
          <w:szCs w:val="24"/>
        </w:rPr>
        <w:t>规</w:t>
      </w:r>
      <w:proofErr w:type="gramEnd"/>
      <w:r w:rsidRPr="00983752">
        <w:rPr>
          <w:rFonts w:ascii="宋体" w:eastAsia="宋体" w:hAnsi="宋体" w:cs="Arial" w:hint="eastAsia"/>
          <w:sz w:val="24"/>
          <w:szCs w:val="24"/>
        </w:rPr>
        <w:t>的指令办理资金收付。本基金的银行预留印鉴由基金托管人保管和使用。</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3.基金银行账户的开立和管理应符合银行业监督管理机构的有关规定。</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4.在符合法律法规规定的条件下，基金托管人可以通过基金托管人专用账户办理基金资产的支付。</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（四）基金证券账户和结算备付金账户的开立和管理</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1.基金托管人在中国证券登记结算有限责任公司为基金开立基金托管人与基金联名的证券账户。</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3.基金证券账户的开立和证券账户卡的保管由基金托管人负责，账户资产的管理和运用由基金管理人负责。</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lastRenderedPageBreak/>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983752">
        <w:rPr>
          <w:rFonts w:ascii="宋体" w:eastAsia="宋体" w:hAnsi="宋体" w:cs="Arial" w:hint="eastAsia"/>
          <w:sz w:val="24"/>
          <w:szCs w:val="24"/>
        </w:rPr>
        <w:t>收资金</w:t>
      </w:r>
      <w:proofErr w:type="gramEnd"/>
      <w:r w:rsidRPr="00983752">
        <w:rPr>
          <w:rFonts w:ascii="宋体" w:eastAsia="宋体" w:hAnsi="宋体" w:cs="Arial" w:hint="eastAsia"/>
          <w:sz w:val="24"/>
          <w:szCs w:val="24"/>
        </w:rPr>
        <w:t>等的收取按照中国证券登记结算有限责任公司的规定以及基金管理人与基金托管人签署的《托管银行证券资金结算协议》执行。</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5.若中国证监会或其他监管机构在本托管协议订立日之后允许基金从事其他投资品种的投资业务，涉及相关账户的开立、使用的，若无相关规定，</w:t>
      </w:r>
      <w:proofErr w:type="gramStart"/>
      <w:r w:rsidRPr="00983752">
        <w:rPr>
          <w:rFonts w:ascii="宋体" w:eastAsia="宋体" w:hAnsi="宋体" w:cs="Arial" w:hint="eastAsia"/>
          <w:sz w:val="24"/>
          <w:szCs w:val="24"/>
        </w:rPr>
        <w:t>则基金</w:t>
      </w:r>
      <w:proofErr w:type="gramEnd"/>
      <w:r w:rsidRPr="00983752">
        <w:rPr>
          <w:rFonts w:ascii="宋体" w:eastAsia="宋体" w:hAnsi="宋体" w:cs="Arial" w:hint="eastAsia"/>
          <w:sz w:val="24"/>
          <w:szCs w:val="24"/>
        </w:rPr>
        <w:t>托管人比照上述关于账户开立、使用的规定执行。</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（五）债券托管专户的开设和管理</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（六）其他账户的开立和管理</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2.法律法规等有关规定对相关账户的开立和管理另有规定的，从其规定办理。</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（七）基金财产投资的有关有价凭证等的保管</w:t>
      </w:r>
    </w:p>
    <w:p w:rsidR="00983752" w:rsidRPr="00983752" w:rsidRDefault="00983752" w:rsidP="00983752">
      <w:pPr>
        <w:adjustRightInd w:val="0"/>
        <w:snapToGrid w:val="0"/>
        <w:spacing w:line="360" w:lineRule="auto"/>
        <w:ind w:firstLineChars="200" w:firstLine="480"/>
        <w:rPr>
          <w:rFonts w:ascii="宋体" w:eastAsia="宋体" w:hAnsi="宋体" w:cs="Arial"/>
          <w:szCs w:val="24"/>
        </w:rPr>
      </w:pPr>
      <w:r w:rsidRPr="00983752">
        <w:rPr>
          <w:rFonts w:ascii="宋体" w:eastAsia="宋体" w:hAnsi="宋体" w:cs="Arial" w:hint="eastAsia"/>
          <w:sz w:val="24"/>
          <w:szCs w:val="24"/>
        </w:rPr>
        <w:t>基金财产投资的有关实物证券、银行</w:t>
      </w:r>
      <w:r w:rsidRPr="00983752">
        <w:rPr>
          <w:rFonts w:ascii="宋体" w:eastAsia="宋体" w:hAnsi="宋体" w:cs="Times New Roman" w:hint="eastAsia"/>
          <w:sz w:val="24"/>
          <w:szCs w:val="24"/>
        </w:rPr>
        <w:t>存款开户证实书</w:t>
      </w:r>
      <w:r w:rsidRPr="00983752">
        <w:rPr>
          <w:rFonts w:ascii="宋体" w:eastAsia="宋体" w:hAnsi="宋体" w:cs="Arial" w:hint="eastAsia"/>
          <w:sz w:val="24"/>
          <w:szCs w:val="24"/>
        </w:rPr>
        <w:t>等有价凭证由基金托管人存放于基金托管人的保管库，也可存入中央国债登记结算有限责任公司、中国证券登记结算有限责任公司上海分公司/深圳分公司/北京分公司或票据营业中心</w:t>
      </w:r>
      <w:r w:rsidRPr="00983752">
        <w:rPr>
          <w:rFonts w:ascii="宋体" w:eastAsia="宋体" w:hAnsi="宋体" w:cs="Arial" w:hint="eastAsia"/>
          <w:sz w:val="24"/>
          <w:szCs w:val="24"/>
        </w:rPr>
        <w:lastRenderedPageBreak/>
        <w:t>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（八）与基金财产有关的重大合同的保管</w:t>
      </w:r>
    </w:p>
    <w:p w:rsidR="00983752" w:rsidRPr="00983752" w:rsidRDefault="00983752" w:rsidP="00983752">
      <w:pPr>
        <w:adjustRightInd w:val="0"/>
        <w:snapToGrid w:val="0"/>
        <w:spacing w:line="360" w:lineRule="auto"/>
        <w:ind w:firstLineChars="200" w:firstLine="480"/>
        <w:rPr>
          <w:rFonts w:ascii="宋体" w:eastAsia="宋体" w:hAnsi="宋体" w:cs="Times New Roman"/>
          <w:sz w:val="30"/>
          <w:szCs w:val="30"/>
        </w:rPr>
      </w:pPr>
      <w:r w:rsidRPr="00983752">
        <w:rPr>
          <w:rFonts w:ascii="宋体" w:eastAsia="宋体"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983752" w:rsidRPr="00983752" w:rsidRDefault="00983752" w:rsidP="00983752">
      <w:pPr>
        <w:spacing w:line="360" w:lineRule="auto"/>
        <w:rPr>
          <w:rFonts w:ascii="宋体" w:eastAsia="宋体" w:hAnsi="宋体" w:cs="Times New Roman"/>
          <w:sz w:val="24"/>
          <w:szCs w:val="24"/>
        </w:rPr>
      </w:pPr>
    </w:p>
    <w:p w:rsidR="00983752" w:rsidRPr="00983752" w:rsidRDefault="00983752" w:rsidP="00983752">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proofErr w:type="spellStart"/>
      <w:r w:rsidRPr="00983752">
        <w:rPr>
          <w:rFonts w:ascii="宋体" w:eastAsia="宋体" w:hAnsi="宋体" w:cs="Times New Roman" w:hint="eastAsia"/>
          <w:b/>
          <w:kern w:val="0"/>
          <w:sz w:val="30"/>
          <w:szCs w:val="20"/>
          <w:lang w:val="x-none" w:eastAsia="x-none"/>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roofErr w:type="spellEnd"/>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基金管理人在运用基金财产时向基金托管人发送资金划拨及其他款项付款指令，基金托管人执行基金管理人的指令、办理基金名下的资金往来等有关事项。</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（一）基金管理人对发送指令人员的书面授权</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1.基金管理人应指定专人向基金托管人发送指令。</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2.基金管理人应向基金托管人提供书面授权文件，内容包括被授权人名单、预留印鉴及被授权人签字样本，授权文件应注明被授权人相应的权限。</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4.基金管理人和基金托管人对授权文件负有保密义务，其内容不得向被授权人及相关操作人员以外的任何人泄露。但法律法规规定或有权机关要求的除外。</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（二）指令的内容</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1.指令包括付款指令以及其他资金划拨指令等。</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lastRenderedPageBreak/>
        <w:t>2.基金管理人发给基金托管人的指令应写明款项事由、支付时间、到账时间、金额、账户等，加盖预留印鉴并由被授权人签字。</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（三）指令的发送、确认及执行的时间和程序</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1.指令的发送</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基金管理人发送指令应采用传真方式或双方协商一致的其他方式。</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指令发出后，基金管理人应及时以电话方式向基金托管人确认。</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2.指令的确认</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3.指令的时间和执行</w:t>
      </w:r>
    </w:p>
    <w:p w:rsidR="00983752" w:rsidRPr="00983752" w:rsidRDefault="00983752" w:rsidP="00983752">
      <w:pPr>
        <w:adjustRightInd w:val="0"/>
        <w:snapToGrid w:val="0"/>
        <w:spacing w:line="360" w:lineRule="auto"/>
        <w:ind w:firstLine="480"/>
        <w:rPr>
          <w:rFonts w:ascii="宋体" w:eastAsia="宋体" w:hAnsi="宋体" w:cs="Arial"/>
          <w:kern w:val="0"/>
          <w:sz w:val="24"/>
          <w:szCs w:val="24"/>
          <w:shd w:val="pct15" w:color="auto" w:fill="FFFFFF"/>
          <w:lang w:val="x-none" w:eastAsia="x-none"/>
        </w:rPr>
      </w:pPr>
      <w:r w:rsidRPr="00983752">
        <w:rPr>
          <w:rFonts w:ascii="宋体" w:eastAsia="宋体" w:hAnsi="宋体" w:cs="Arial" w:hint="eastAsia"/>
          <w:kern w:val="0"/>
          <w:sz w:val="24"/>
          <w:szCs w:val="30"/>
          <w:lang w:val="x-none" w:eastAsia="x-none"/>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983752">
        <w:rPr>
          <w:rFonts w:ascii="宋体" w:eastAsia="宋体" w:hAnsi="宋体" w:cs="Arial" w:hint="eastAsia"/>
          <w:kern w:val="0"/>
          <w:sz w:val="24"/>
          <w:szCs w:val="24"/>
          <w:lang w:val="x-none" w:eastAsia="x-none"/>
        </w:rPr>
        <w:t>对于中国证券登记结算有限责任公司实行T+0非担保交收的业务，基金管理人应在交易日14：00</w:t>
      </w:r>
      <w:r w:rsidRPr="00983752">
        <w:rPr>
          <w:rFonts w:ascii="宋体" w:eastAsia="宋体" w:hAnsi="宋体" w:cs="Arial" w:hint="eastAsia"/>
          <w:kern w:val="0"/>
          <w:sz w:val="24"/>
          <w:szCs w:val="30"/>
          <w:lang w:val="x-none" w:eastAsia="x-none"/>
        </w:rPr>
        <w:t>前</w:t>
      </w:r>
      <w:r w:rsidRPr="00983752">
        <w:rPr>
          <w:rFonts w:ascii="宋体" w:eastAsia="宋体" w:hAnsi="宋体" w:cs="Arial" w:hint="eastAsia"/>
          <w:kern w:val="0"/>
          <w:sz w:val="24"/>
          <w:szCs w:val="24"/>
          <w:lang w:val="x-none" w:eastAsia="x-none"/>
        </w:rPr>
        <w:t>将划款指令发送至托管人。因</w:t>
      </w:r>
      <w:r w:rsidRPr="00983752">
        <w:rPr>
          <w:rFonts w:ascii="宋体" w:eastAsia="宋体" w:hAnsi="宋体" w:cs="Arial" w:hint="eastAsia"/>
          <w:kern w:val="0"/>
          <w:sz w:val="24"/>
          <w:szCs w:val="24"/>
          <w:lang w:val="x-none" w:eastAsia="x-none"/>
        </w:rPr>
        <w:lastRenderedPageBreak/>
        <w:t>基金管理人指令传输不及时，致使资金未能及时划入中登公司所造成的损失由基金管理人承担，包括赔偿在深圳市场引起其他托管客户交易失败、赔偿因占用</w:t>
      </w:r>
      <w:r w:rsidRPr="00983752">
        <w:rPr>
          <w:rFonts w:ascii="宋体" w:eastAsia="宋体" w:hAnsi="宋体" w:cs="Arial" w:hint="eastAsia"/>
          <w:kern w:val="0"/>
          <w:sz w:val="24"/>
          <w:szCs w:val="30"/>
          <w:lang w:val="x-none" w:eastAsia="x-none"/>
        </w:rPr>
        <w:t>结算参与人</w:t>
      </w:r>
      <w:r w:rsidRPr="00983752">
        <w:rPr>
          <w:rFonts w:ascii="宋体" w:eastAsia="宋体" w:hAnsi="宋体" w:cs="Arial" w:hint="eastAsia"/>
          <w:kern w:val="0"/>
          <w:sz w:val="24"/>
          <w:szCs w:val="24"/>
          <w:lang w:val="x-none" w:eastAsia="x-none"/>
        </w:rPr>
        <w:t>最低备付金带来的利息损失</w:t>
      </w:r>
      <w:r w:rsidRPr="00983752">
        <w:rPr>
          <w:rFonts w:ascii="宋体" w:eastAsia="宋体" w:hAnsi="宋体" w:cs="Arial" w:hint="eastAsia"/>
          <w:kern w:val="0"/>
          <w:sz w:val="24"/>
          <w:szCs w:val="30"/>
          <w:lang w:val="x-none" w:eastAsia="x-none"/>
        </w:rPr>
        <w:t>。</w:t>
      </w:r>
      <w:r w:rsidRPr="00983752">
        <w:rPr>
          <w:rFonts w:ascii="宋体" w:eastAsia="宋体" w:hAnsi="宋体" w:cs="Arial" w:hint="eastAsia"/>
          <w:kern w:val="0"/>
          <w:sz w:val="24"/>
          <w:szCs w:val="24"/>
          <w:lang w:val="x-none" w:eastAsia="x-none"/>
        </w:rPr>
        <w:t>基金管理人应确保基金托管人在执行指令时，基金资金账户有足够的资金余额，</w:t>
      </w:r>
      <w:r w:rsidRPr="00983752">
        <w:rPr>
          <w:rFonts w:ascii="宋体" w:eastAsia="宋体" w:hAnsi="宋体" w:cs="Arial" w:hint="eastAsia"/>
          <w:kern w:val="0"/>
          <w:sz w:val="24"/>
          <w:szCs w:val="30"/>
          <w:lang w:val="x-none" w:eastAsia="x-none"/>
        </w:rPr>
        <w:t>在基金资金头寸充足的情况下，基金托管人对基金管理人符合法律法规、《基金合同》、本协议的指令不得拖延或拒绝执行。</w:t>
      </w:r>
    </w:p>
    <w:p w:rsidR="00983752" w:rsidRPr="00983752" w:rsidRDefault="00983752" w:rsidP="00983752">
      <w:pPr>
        <w:adjustRightInd w:val="0"/>
        <w:snapToGrid w:val="0"/>
        <w:spacing w:line="360" w:lineRule="auto"/>
        <w:ind w:firstLine="480"/>
        <w:rPr>
          <w:rFonts w:ascii="宋体" w:eastAsia="宋体" w:hAnsi="宋体" w:cs="Arial"/>
          <w:kern w:val="0"/>
          <w:sz w:val="24"/>
          <w:szCs w:val="30"/>
          <w:lang w:val="x-none" w:eastAsia="x-none"/>
        </w:rPr>
      </w:pPr>
      <w:r w:rsidRPr="00983752">
        <w:rPr>
          <w:rFonts w:ascii="宋体" w:eastAsia="宋体" w:hAnsi="宋体" w:cs="Arial" w:hint="eastAsia"/>
          <w:kern w:val="0"/>
          <w:sz w:val="24"/>
          <w:szCs w:val="30"/>
          <w:lang w:val="x-none" w:eastAsia="x-none"/>
        </w:rPr>
        <w:t>（</w:t>
      </w:r>
      <w:proofErr w:type="spellStart"/>
      <w:r w:rsidRPr="00983752">
        <w:rPr>
          <w:rFonts w:ascii="宋体" w:eastAsia="宋体" w:hAnsi="宋体" w:cs="Arial" w:hint="eastAsia"/>
          <w:kern w:val="0"/>
          <w:sz w:val="24"/>
          <w:szCs w:val="30"/>
          <w:lang w:val="x-none" w:eastAsia="x-none"/>
        </w:rPr>
        <w:t>四）基金管理人发送错误指令的情形和处理程序</w:t>
      </w:r>
      <w:proofErr w:type="spellEnd"/>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基金管理人发送错误指令的情形包括指令违反法律法规和《基金合同》，指令发送人员无权或超越权限发送指令。</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（五）基金托管人依照法律法规暂缓、拒绝执行指令的情形和处理程序</w:t>
      </w:r>
    </w:p>
    <w:p w:rsidR="00983752" w:rsidRPr="00983752" w:rsidRDefault="00983752" w:rsidP="00983752">
      <w:pPr>
        <w:adjustRightInd w:val="0"/>
        <w:snapToGrid w:val="0"/>
        <w:spacing w:line="360" w:lineRule="auto"/>
        <w:ind w:firstLine="480"/>
        <w:rPr>
          <w:rFonts w:ascii="宋体" w:eastAsia="宋体" w:hAnsi="宋体" w:cs="Arial"/>
          <w:sz w:val="24"/>
          <w:szCs w:val="24"/>
        </w:rPr>
      </w:pPr>
      <w:proofErr w:type="gramStart"/>
      <w:r w:rsidRPr="00983752">
        <w:rPr>
          <w:rFonts w:ascii="宋体" w:eastAsia="宋体" w:hAnsi="宋体" w:cs="Arial" w:hint="eastAsia"/>
          <w:sz w:val="24"/>
          <w:szCs w:val="24"/>
        </w:rPr>
        <w:t>若基金</w:t>
      </w:r>
      <w:proofErr w:type="gramEnd"/>
      <w:r w:rsidRPr="00983752">
        <w:rPr>
          <w:rFonts w:ascii="宋体" w:eastAsia="宋体" w:hAnsi="宋体" w:cs="Arial" w:hint="eastAsia"/>
          <w:sz w:val="24"/>
          <w:szCs w:val="24"/>
        </w:rPr>
        <w:t>托管人发现基金管理人的指令违反法律法规，或者违反《基金合同》约定的，应当拒绝执行，立即通知基金管理人。</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（六）基金托管人未按照基金管理人指令执行的处理方法</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基金托管人由于自身原因，未按照基金管理人发送的指令执行并对基金财产或投资人造成的直接损失，由基金托管人</w:t>
      </w:r>
      <w:r w:rsidRPr="00983752">
        <w:rPr>
          <w:rFonts w:ascii="宋体" w:eastAsia="宋体" w:hAnsi="宋体" w:cs="Times New Roman" w:hint="eastAsia"/>
          <w:sz w:val="24"/>
          <w:szCs w:val="24"/>
        </w:rPr>
        <w:t>赔偿由此造成的直接损失。</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（七）更换被授权人员的程序</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983752">
        <w:rPr>
          <w:rFonts w:ascii="宋体" w:eastAsia="宋体" w:hAnsi="宋体" w:cs="Arial" w:hint="eastAsia"/>
          <w:sz w:val="24"/>
          <w:szCs w:val="24"/>
        </w:rPr>
        <w:t>件内容</w:t>
      </w:r>
      <w:proofErr w:type="gramEnd"/>
      <w:r w:rsidRPr="00983752">
        <w:rPr>
          <w:rFonts w:ascii="宋体" w:eastAsia="宋体" w:hAnsi="宋体" w:cs="Arial" w:hint="eastAsia"/>
          <w:sz w:val="24"/>
          <w:szCs w:val="24"/>
        </w:rPr>
        <w:t>执行有关业务，如果新的授权文件正本与传真</w:t>
      </w:r>
      <w:proofErr w:type="gramStart"/>
      <w:r w:rsidRPr="00983752">
        <w:rPr>
          <w:rFonts w:ascii="宋体" w:eastAsia="宋体" w:hAnsi="宋体" w:cs="Arial" w:hint="eastAsia"/>
          <w:sz w:val="24"/>
          <w:szCs w:val="24"/>
        </w:rPr>
        <w:t>件内容</w:t>
      </w:r>
      <w:proofErr w:type="gramEnd"/>
      <w:r w:rsidRPr="00983752">
        <w:rPr>
          <w:rFonts w:ascii="宋体" w:eastAsia="宋体" w:hAnsi="宋体" w:cs="Arial" w:hint="eastAsia"/>
          <w:sz w:val="24"/>
          <w:szCs w:val="24"/>
        </w:rPr>
        <w:t>不同，由此产生的责任由基金管理人承担</w:t>
      </w:r>
      <w:r w:rsidRPr="00983752">
        <w:rPr>
          <w:rFonts w:ascii="宋体" w:eastAsia="宋体" w:hAnsi="宋体" w:cs="Times New Roman" w:hint="eastAsia"/>
          <w:sz w:val="24"/>
          <w:szCs w:val="24"/>
        </w:rPr>
        <w:t>。</w:t>
      </w:r>
      <w:r w:rsidRPr="00983752">
        <w:rPr>
          <w:rFonts w:ascii="宋体" w:eastAsia="宋体" w:hAnsi="宋体" w:cs="Arial" w:hint="eastAsia"/>
          <w:sz w:val="24"/>
          <w:szCs w:val="24"/>
        </w:rPr>
        <w:t>基金托管人更换接受基金管理人指令的人员，应提前通过录音电话通知基金管理人。</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（八）其他事项</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基金参与认购未上市债券时，基金管理人应代表本基金与对手方签署相关合</w:t>
      </w:r>
      <w:r w:rsidRPr="00983752">
        <w:rPr>
          <w:rFonts w:ascii="宋体" w:eastAsia="宋体" w:hAnsi="宋体" w:cs="Arial" w:hint="eastAsia"/>
          <w:sz w:val="24"/>
          <w:szCs w:val="24"/>
        </w:rPr>
        <w:lastRenderedPageBreak/>
        <w:t>同或协议，明确约定债券过户具体事宜。否则，基金管理人需对所认购债券的过户事宜承担相应责任。</w:t>
      </w:r>
    </w:p>
    <w:p w:rsidR="00983752" w:rsidRPr="00983752" w:rsidRDefault="00983752" w:rsidP="00983752">
      <w:pPr>
        <w:adjustRightInd w:val="0"/>
        <w:snapToGrid w:val="0"/>
        <w:spacing w:line="360" w:lineRule="auto"/>
        <w:rPr>
          <w:rFonts w:ascii="宋体" w:eastAsia="宋体" w:hAnsi="宋体" w:cs="Arial"/>
          <w:sz w:val="24"/>
          <w:szCs w:val="24"/>
        </w:rPr>
      </w:pPr>
    </w:p>
    <w:p w:rsidR="00983752" w:rsidRPr="00983752" w:rsidRDefault="00983752" w:rsidP="00983752">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proofErr w:type="spellStart"/>
      <w:r w:rsidRPr="00983752">
        <w:rPr>
          <w:rFonts w:ascii="宋体" w:eastAsia="宋体" w:hAnsi="宋体" w:cs="Times New Roman" w:hint="eastAsia"/>
          <w:b/>
          <w:kern w:val="0"/>
          <w:sz w:val="30"/>
          <w:szCs w:val="20"/>
          <w:lang w:val="x-none" w:eastAsia="x-none"/>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roofErr w:type="spellEnd"/>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（一）选择证券买卖的证券经营机构</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（二）基金投资证券后的清算交收安排</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1.清算与交割</w:t>
      </w:r>
    </w:p>
    <w:p w:rsidR="00983752" w:rsidRPr="00983752" w:rsidRDefault="00983752" w:rsidP="00983752">
      <w:pPr>
        <w:adjustRightInd w:val="0"/>
        <w:snapToGrid w:val="0"/>
        <w:spacing w:line="360" w:lineRule="auto"/>
        <w:ind w:firstLine="480"/>
        <w:rPr>
          <w:rFonts w:ascii="宋体" w:eastAsia="宋体" w:hAnsi="宋体" w:cs="Times New Roman"/>
          <w:sz w:val="24"/>
          <w:szCs w:val="24"/>
        </w:rPr>
      </w:pPr>
      <w:r w:rsidRPr="00983752">
        <w:rPr>
          <w:rFonts w:ascii="宋体" w:eastAsia="宋体" w:hAnsi="宋体" w:cs="Times New Roman" w:hint="eastAsia"/>
          <w:sz w:val="24"/>
          <w:szCs w:val="24"/>
        </w:rPr>
        <w:t>基金管理人与基金托管人应根据有关法律法规及相关业务规则，签订</w:t>
      </w:r>
      <w:proofErr w:type="gramStart"/>
      <w:r w:rsidRPr="00983752">
        <w:rPr>
          <w:rFonts w:ascii="宋体" w:eastAsia="宋体" w:hAnsi="宋体" w:cs="Times New Roman" w:hint="eastAsia"/>
          <w:sz w:val="24"/>
          <w:szCs w:val="24"/>
        </w:rPr>
        <w:t>《</w:t>
      </w:r>
      <w:proofErr w:type="gramEnd"/>
      <w:r w:rsidRPr="00983752">
        <w:rPr>
          <w:rFonts w:ascii="宋体" w:eastAsia="宋体" w:hAnsi="宋体" w:cs="Times New Roman" w:hint="eastAsia"/>
          <w:sz w:val="24"/>
          <w:szCs w:val="24"/>
        </w:rPr>
        <w:t>托管</w:t>
      </w:r>
    </w:p>
    <w:p w:rsidR="00983752" w:rsidRPr="00983752" w:rsidRDefault="00983752" w:rsidP="00983752">
      <w:pPr>
        <w:adjustRightInd w:val="0"/>
        <w:snapToGrid w:val="0"/>
        <w:spacing w:line="360" w:lineRule="auto"/>
        <w:rPr>
          <w:rFonts w:ascii="宋体" w:eastAsia="宋体" w:hAnsi="宋体" w:cs="Times New Roman"/>
          <w:sz w:val="24"/>
          <w:szCs w:val="24"/>
        </w:rPr>
      </w:pPr>
      <w:r w:rsidRPr="00983752">
        <w:rPr>
          <w:rFonts w:ascii="宋体" w:eastAsia="宋体" w:hAnsi="宋体" w:cs="Times New Roman" w:hint="eastAsia"/>
          <w:sz w:val="24"/>
          <w:szCs w:val="24"/>
        </w:rPr>
        <w:t>银行证券资金结算协议</w:t>
      </w:r>
      <w:proofErr w:type="gramStart"/>
      <w:r w:rsidRPr="00983752">
        <w:rPr>
          <w:rFonts w:ascii="宋体" w:eastAsia="宋体" w:hAnsi="宋体" w:cs="Times New Roman" w:hint="eastAsia"/>
          <w:sz w:val="24"/>
          <w:szCs w:val="24"/>
        </w:rPr>
        <w:t>》</w:t>
      </w:r>
      <w:proofErr w:type="gramEnd"/>
      <w:r w:rsidRPr="00983752">
        <w:rPr>
          <w:rFonts w:ascii="宋体" w:eastAsia="宋体" w:hAnsi="宋体" w:cs="Times New Roman" w:hint="eastAsia"/>
          <w:sz w:val="24"/>
          <w:szCs w:val="24"/>
        </w:rPr>
        <w:t>，如投资港股通，还需签订《证券投资基金港股通结算补充协议》，用以具体明确基金管理人与基金托管人在证券交易资金结算业务中的责任。</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lastRenderedPageBreak/>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983752">
        <w:rPr>
          <w:rFonts w:ascii="宋体" w:eastAsia="宋体" w:hAnsi="宋体" w:cs="Arial" w:hint="eastAsia"/>
          <w:sz w:val="24"/>
          <w:szCs w:val="24"/>
        </w:rPr>
        <w:t>券</w:t>
      </w:r>
      <w:proofErr w:type="gramEnd"/>
      <w:r w:rsidRPr="00983752">
        <w:rPr>
          <w:rFonts w:ascii="宋体" w:eastAsia="宋体" w:hAnsi="宋体" w:cs="Arial" w:hint="eastAsia"/>
          <w:sz w:val="24"/>
          <w:szCs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983752" w:rsidRPr="00983752" w:rsidRDefault="00983752" w:rsidP="00983752">
      <w:pPr>
        <w:adjustRightInd w:val="0"/>
        <w:snapToGrid w:val="0"/>
        <w:spacing w:line="360" w:lineRule="auto"/>
        <w:ind w:firstLine="480"/>
        <w:rPr>
          <w:rFonts w:ascii="宋体" w:eastAsia="宋体" w:hAnsi="宋体" w:cs="宋体"/>
          <w:color w:val="000000"/>
          <w:kern w:val="0"/>
          <w:sz w:val="24"/>
          <w:szCs w:val="24"/>
        </w:rPr>
      </w:pPr>
      <w:r w:rsidRPr="00983752">
        <w:rPr>
          <w:rFonts w:ascii="宋体" w:eastAsia="宋体" w:hAnsi="宋体" w:cs="宋体" w:hint="eastAsia"/>
          <w:color w:val="000000"/>
          <w:kern w:val="0"/>
          <w:sz w:val="24"/>
          <w:szCs w:val="24"/>
        </w:rPr>
        <w:t>基金管理人应采取合理、必要措施，确保T日日终有足够的资金头寸完成 T+1日</w:t>
      </w:r>
      <w:r w:rsidRPr="00983752">
        <w:rPr>
          <w:rFonts w:ascii="宋体" w:eastAsia="宋体" w:hAnsi="宋体" w:cs="Times New Roman" w:hint="eastAsia"/>
          <w:sz w:val="24"/>
          <w:szCs w:val="24"/>
        </w:rPr>
        <w:t>中国证券登记结算有限责任公司的资金</w:t>
      </w:r>
      <w:r w:rsidRPr="00983752">
        <w:rPr>
          <w:rFonts w:ascii="宋体" w:eastAsia="宋体" w:hAnsi="宋体" w:cs="宋体" w:hint="eastAsia"/>
          <w:color w:val="000000"/>
          <w:kern w:val="0"/>
          <w:sz w:val="24"/>
          <w:szCs w:val="24"/>
        </w:rPr>
        <w:t>交收；如因基金管理</w:t>
      </w:r>
      <w:proofErr w:type="gramStart"/>
      <w:r w:rsidRPr="00983752">
        <w:rPr>
          <w:rFonts w:ascii="宋体" w:eastAsia="宋体" w:hAnsi="宋体" w:cs="宋体" w:hint="eastAsia"/>
          <w:color w:val="000000"/>
          <w:kern w:val="0"/>
          <w:sz w:val="24"/>
          <w:szCs w:val="24"/>
        </w:rPr>
        <w:t>人原因</w:t>
      </w:r>
      <w:proofErr w:type="gramEnd"/>
      <w:r w:rsidRPr="00983752">
        <w:rPr>
          <w:rFonts w:ascii="宋体" w:eastAsia="宋体" w:hAnsi="宋体" w:cs="宋体" w:hint="eastAsia"/>
          <w:color w:val="000000"/>
          <w:kern w:val="0"/>
          <w:sz w:val="24"/>
          <w:szCs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w:t>
      </w:r>
      <w:proofErr w:type="gramStart"/>
      <w:r w:rsidRPr="00983752">
        <w:rPr>
          <w:rFonts w:ascii="宋体" w:eastAsia="宋体" w:hAnsi="宋体" w:cs="宋体" w:hint="eastAsia"/>
          <w:color w:val="000000"/>
          <w:kern w:val="0"/>
          <w:sz w:val="24"/>
          <w:szCs w:val="24"/>
        </w:rPr>
        <w:t>券</w:t>
      </w:r>
      <w:proofErr w:type="gramEnd"/>
      <w:r w:rsidRPr="00983752">
        <w:rPr>
          <w:rFonts w:ascii="宋体" w:eastAsia="宋体" w:hAnsi="宋体" w:cs="宋体" w:hint="eastAsia"/>
          <w:color w:val="000000"/>
          <w:kern w:val="0"/>
          <w:sz w:val="24"/>
          <w:szCs w:val="24"/>
        </w:rPr>
        <w:t>。如因基金管理</w:t>
      </w:r>
      <w:proofErr w:type="gramStart"/>
      <w:r w:rsidRPr="00983752">
        <w:rPr>
          <w:rFonts w:ascii="宋体" w:eastAsia="宋体" w:hAnsi="宋体" w:cs="宋体" w:hint="eastAsia"/>
          <w:color w:val="000000"/>
          <w:kern w:val="0"/>
          <w:sz w:val="24"/>
          <w:szCs w:val="24"/>
        </w:rPr>
        <w:t>人原因</w:t>
      </w:r>
      <w:proofErr w:type="gramEnd"/>
      <w:r w:rsidRPr="00983752">
        <w:rPr>
          <w:rFonts w:ascii="宋体" w:eastAsia="宋体" w:hAnsi="宋体" w:cs="宋体" w:hint="eastAsia"/>
          <w:color w:val="000000"/>
          <w:kern w:val="0"/>
          <w:sz w:val="24"/>
          <w:szCs w:val="24"/>
        </w:rPr>
        <w:t>造成债券回购交收违约或因折算率变化造成质押欠库，导致中国证券登记结算有限责任公司欠库扣款或对质押</w:t>
      </w:r>
      <w:proofErr w:type="gramStart"/>
      <w:r w:rsidRPr="00983752">
        <w:rPr>
          <w:rFonts w:ascii="宋体" w:eastAsia="宋体" w:hAnsi="宋体" w:cs="宋体" w:hint="eastAsia"/>
          <w:color w:val="000000"/>
          <w:kern w:val="0"/>
          <w:sz w:val="24"/>
          <w:szCs w:val="24"/>
        </w:rPr>
        <w:t>券</w:t>
      </w:r>
      <w:proofErr w:type="gramEnd"/>
      <w:r w:rsidRPr="00983752">
        <w:rPr>
          <w:rFonts w:ascii="宋体" w:eastAsia="宋体" w:hAnsi="宋体" w:cs="宋体" w:hint="eastAsia"/>
          <w:color w:val="000000"/>
          <w:kern w:val="0"/>
          <w:sz w:val="24"/>
          <w:szCs w:val="24"/>
        </w:rPr>
        <w:t>进行处置造成的投资风险和损失由基金管理人承担。</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实行场内T+0交收的资金清算按照基金托管人的相关规定流程执行。</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2.交易记录、资金和证券账目核对的时间和方式</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（1）交易记录的核对</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（2）资金账目的核对</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资金账目按日核实。</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（3）证券账目的核对</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基金管理人和基金托管人每交易日结束后核对基金交易所场内证券账目，确</w:t>
      </w:r>
      <w:r w:rsidRPr="00983752">
        <w:rPr>
          <w:rFonts w:ascii="宋体" w:eastAsia="宋体" w:hAnsi="宋体" w:cs="Arial" w:hint="eastAsia"/>
          <w:sz w:val="24"/>
          <w:szCs w:val="24"/>
        </w:rPr>
        <w:lastRenderedPageBreak/>
        <w:t>保双方账目相符。基金管理人和基金托管人每月月</w:t>
      </w:r>
      <w:proofErr w:type="gramStart"/>
      <w:r w:rsidRPr="00983752">
        <w:rPr>
          <w:rFonts w:ascii="宋体" w:eastAsia="宋体" w:hAnsi="宋体" w:cs="Arial" w:hint="eastAsia"/>
          <w:sz w:val="24"/>
          <w:szCs w:val="24"/>
        </w:rPr>
        <w:t>末最后</w:t>
      </w:r>
      <w:proofErr w:type="gramEnd"/>
      <w:r w:rsidRPr="00983752">
        <w:rPr>
          <w:rFonts w:ascii="宋体" w:eastAsia="宋体" w:hAnsi="宋体" w:cs="Arial" w:hint="eastAsia"/>
          <w:sz w:val="24"/>
          <w:szCs w:val="24"/>
        </w:rPr>
        <w:t>一个交易日</w:t>
      </w:r>
      <w:proofErr w:type="gramStart"/>
      <w:r w:rsidRPr="00983752">
        <w:rPr>
          <w:rFonts w:ascii="宋体" w:eastAsia="宋体" w:hAnsi="宋体" w:cs="Arial" w:hint="eastAsia"/>
          <w:sz w:val="24"/>
          <w:szCs w:val="24"/>
        </w:rPr>
        <w:t>核对非</w:t>
      </w:r>
      <w:proofErr w:type="gramEnd"/>
      <w:r w:rsidRPr="00983752">
        <w:rPr>
          <w:rFonts w:ascii="宋体" w:eastAsia="宋体" w:hAnsi="宋体" w:cs="Arial" w:hint="eastAsia"/>
          <w:sz w:val="24"/>
          <w:szCs w:val="24"/>
        </w:rPr>
        <w:t>交易所场内的证券账目。</w:t>
      </w:r>
    </w:p>
    <w:p w:rsidR="00983752" w:rsidRPr="00983752" w:rsidRDefault="00983752" w:rsidP="00983752">
      <w:pPr>
        <w:adjustRightInd w:val="0"/>
        <w:snapToGrid w:val="0"/>
        <w:spacing w:line="360" w:lineRule="auto"/>
        <w:ind w:firstLine="480"/>
        <w:outlineLvl w:val="0"/>
        <w:rPr>
          <w:rFonts w:ascii="宋体" w:eastAsia="宋体" w:hAnsi="宋体" w:cs="Arial"/>
          <w:sz w:val="24"/>
          <w:szCs w:val="24"/>
        </w:rPr>
      </w:pPr>
      <w:r w:rsidRPr="00983752">
        <w:rPr>
          <w:rFonts w:ascii="宋体" w:eastAsia="宋体" w:hAnsi="宋体" w:cs="Arial" w:hint="eastAsia"/>
          <w:sz w:val="24"/>
          <w:szCs w:val="24"/>
        </w:rPr>
        <w:t>（三）基金申购和赎回业务处理的基本规定</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1.基金份额申购、赎回的确认、清算由基金管理人或其委托的注册登记机构负责。</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3.基金管理人应保证本基金（或本基金管理人委托）的注册登记机构每个工作日15:00前向基金托管人发送前一开放</w:t>
      </w:r>
      <w:proofErr w:type="gramStart"/>
      <w:r w:rsidRPr="00983752">
        <w:rPr>
          <w:rFonts w:ascii="宋体" w:eastAsia="宋体" w:hAnsi="宋体" w:cs="Arial" w:hint="eastAsia"/>
          <w:sz w:val="24"/>
          <w:szCs w:val="24"/>
        </w:rPr>
        <w:t>日上述</w:t>
      </w:r>
      <w:proofErr w:type="gramEnd"/>
      <w:r w:rsidRPr="00983752">
        <w:rPr>
          <w:rFonts w:ascii="宋体" w:eastAsia="宋体" w:hAnsi="宋体" w:cs="Arial" w:hint="eastAsia"/>
          <w:sz w:val="24"/>
          <w:szCs w:val="24"/>
        </w:rPr>
        <w:t>有关数据，并保证相关数据的准确、完整。</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5.如基金管理人委托其他机构办理本基金的注册登记业务，应保证上述相关事宜按时进行。否则，由基金管理人承担相应的责任。</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6.关于清算专用账户的设立和管理</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为满足申购、赎回及分红资金汇划的需要，由基金管理人开立资金清算的专用账户，该账户由注册登记机构管理。</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8.赎回和分红资金划拨规定</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拨付</w:t>
      </w:r>
      <w:proofErr w:type="gramStart"/>
      <w:r w:rsidRPr="00983752">
        <w:rPr>
          <w:rFonts w:ascii="宋体" w:eastAsia="宋体" w:hAnsi="宋体" w:cs="Arial" w:hint="eastAsia"/>
          <w:sz w:val="24"/>
          <w:szCs w:val="24"/>
        </w:rPr>
        <w:t>赎回款</w:t>
      </w:r>
      <w:proofErr w:type="gramEnd"/>
      <w:r w:rsidRPr="00983752">
        <w:rPr>
          <w:rFonts w:ascii="宋体" w:eastAsia="宋体" w:hAnsi="宋体" w:cs="Arial" w:hint="eastAsia"/>
          <w:sz w:val="24"/>
          <w:szCs w:val="24"/>
        </w:rPr>
        <w:t>或进行基金分红时，如基金资金账户有足够的资金，基金托管人应按时拨付；因基金资金账户没有足够的资金，导致基金托管人不能按时拨付，如</w:t>
      </w:r>
      <w:proofErr w:type="gramStart"/>
      <w:r w:rsidRPr="00983752">
        <w:rPr>
          <w:rFonts w:ascii="宋体" w:eastAsia="宋体" w:hAnsi="宋体" w:cs="Arial" w:hint="eastAsia"/>
          <w:sz w:val="24"/>
          <w:szCs w:val="24"/>
        </w:rPr>
        <w:t>系基金</w:t>
      </w:r>
      <w:proofErr w:type="gramEnd"/>
      <w:r w:rsidRPr="00983752">
        <w:rPr>
          <w:rFonts w:ascii="宋体" w:eastAsia="宋体" w:hAnsi="宋体" w:cs="Arial" w:hint="eastAsia"/>
          <w:sz w:val="24"/>
          <w:szCs w:val="24"/>
        </w:rPr>
        <w:t>管理人的原因造成，责任由基金管理人承担，基金托管人不承担垫款义务。</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lastRenderedPageBreak/>
        <w:t>9.资金指令</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除申购款项到达基金资金账户需双方按约定方式对账外，回购到期付款和与投资有关的付款、赎回和分红资金划拨时，基金管理人需向基金托管人下达指令。</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资金指令的格式、内容、发送、接收和确认方式等与投资指令相同。</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（四）</w:t>
      </w:r>
      <w:proofErr w:type="gramStart"/>
      <w:r w:rsidRPr="00983752">
        <w:rPr>
          <w:rFonts w:ascii="宋体" w:eastAsia="宋体" w:hAnsi="宋体" w:cs="Arial" w:hint="eastAsia"/>
          <w:sz w:val="24"/>
          <w:szCs w:val="24"/>
        </w:rPr>
        <w:t>申赎净额</w:t>
      </w:r>
      <w:proofErr w:type="gramEnd"/>
      <w:r w:rsidRPr="00983752">
        <w:rPr>
          <w:rFonts w:ascii="宋体" w:eastAsia="宋体" w:hAnsi="宋体" w:cs="Arial" w:hint="eastAsia"/>
          <w:sz w:val="24"/>
          <w:szCs w:val="24"/>
        </w:rPr>
        <w:t>结算</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基金托管账户与“基金清算账户”间的资金结算遵循“全额清算、净额交收”的原则，每日(T日：资金交收日，下同)按照托管账户应收资金(T-2日申购申请对应申购金额与T-3日基金转换</w:t>
      </w:r>
      <w:proofErr w:type="gramStart"/>
      <w:r w:rsidRPr="00983752">
        <w:rPr>
          <w:rFonts w:ascii="宋体" w:eastAsia="宋体" w:hAnsi="宋体" w:cs="Arial" w:hint="eastAsia"/>
          <w:sz w:val="24"/>
          <w:szCs w:val="24"/>
        </w:rPr>
        <w:t>入申请</w:t>
      </w:r>
      <w:proofErr w:type="gramEnd"/>
      <w:r w:rsidRPr="00983752">
        <w:rPr>
          <w:rFonts w:ascii="宋体" w:eastAsia="宋体" w:hAnsi="宋体" w:cs="Arial" w:hint="eastAsia"/>
          <w:sz w:val="24"/>
          <w:szCs w:val="24"/>
        </w:rPr>
        <w:t>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983752">
        <w:rPr>
          <w:rFonts w:ascii="宋体" w:eastAsia="宋体" w:hAnsi="宋体" w:cs="Arial" w:hint="eastAsia"/>
          <w:sz w:val="24"/>
          <w:szCs w:val="24"/>
        </w:rPr>
        <w:t>划往基金</w:t>
      </w:r>
      <w:proofErr w:type="gramEnd"/>
      <w:r w:rsidRPr="00983752">
        <w:rPr>
          <w:rFonts w:ascii="宋体" w:eastAsia="宋体" w:hAnsi="宋体" w:cs="Arial" w:hint="eastAsia"/>
          <w:sz w:val="24"/>
          <w:szCs w:val="24"/>
        </w:rPr>
        <w:t>清算账户。</w:t>
      </w:r>
    </w:p>
    <w:p w:rsidR="00983752" w:rsidRPr="00983752" w:rsidRDefault="00983752" w:rsidP="00983752">
      <w:pPr>
        <w:adjustRightInd w:val="0"/>
        <w:snapToGrid w:val="0"/>
        <w:spacing w:line="360" w:lineRule="auto"/>
        <w:ind w:firstLine="480"/>
        <w:outlineLvl w:val="0"/>
        <w:rPr>
          <w:rFonts w:ascii="宋体" w:eastAsia="宋体" w:hAnsi="宋体" w:cs="Arial"/>
          <w:sz w:val="24"/>
          <w:szCs w:val="24"/>
        </w:rPr>
      </w:pPr>
      <w:r w:rsidRPr="00983752">
        <w:rPr>
          <w:rFonts w:ascii="宋体" w:eastAsia="宋体" w:hAnsi="宋体" w:cs="Arial" w:hint="eastAsia"/>
          <w:sz w:val="24"/>
          <w:szCs w:val="24"/>
        </w:rPr>
        <w:t>（五）基金转换</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1.在本基金与基金管理人管理的其它基金开展转换业务之前，基金管理人应函告基金托管人并就相关事宜进行协商。</w:t>
      </w:r>
    </w:p>
    <w:p w:rsidR="00983752" w:rsidRPr="00983752" w:rsidRDefault="00983752" w:rsidP="00983752">
      <w:pPr>
        <w:adjustRightInd w:val="0"/>
        <w:snapToGrid w:val="0"/>
        <w:spacing w:line="360" w:lineRule="auto"/>
        <w:ind w:firstLine="480"/>
        <w:outlineLvl w:val="0"/>
        <w:rPr>
          <w:rFonts w:ascii="宋体" w:eastAsia="宋体" w:hAnsi="宋体" w:cs="Arial"/>
          <w:sz w:val="24"/>
          <w:szCs w:val="24"/>
        </w:rPr>
      </w:pPr>
      <w:r w:rsidRPr="00983752">
        <w:rPr>
          <w:rFonts w:ascii="宋体" w:eastAsia="宋体" w:hAnsi="宋体" w:cs="Arial" w:hint="eastAsia"/>
          <w:sz w:val="24"/>
          <w:szCs w:val="24"/>
        </w:rPr>
        <w:t>2.基金托管人将根据基金管理人传送的基金转换数据进行账务处理，</w:t>
      </w:r>
      <w:proofErr w:type="gramStart"/>
      <w:r w:rsidRPr="00983752">
        <w:rPr>
          <w:rFonts w:ascii="宋体" w:eastAsia="宋体" w:hAnsi="宋体" w:cs="Arial" w:hint="eastAsia"/>
          <w:sz w:val="24"/>
          <w:szCs w:val="24"/>
        </w:rPr>
        <w:t>具体资金</w:t>
      </w:r>
      <w:proofErr w:type="gramEnd"/>
      <w:r w:rsidRPr="00983752">
        <w:rPr>
          <w:rFonts w:ascii="宋体" w:eastAsia="宋体" w:hAnsi="宋体" w:cs="Arial" w:hint="eastAsia"/>
          <w:sz w:val="24"/>
          <w:szCs w:val="24"/>
        </w:rPr>
        <w:t>清算和数据传递的时间、程序及托管协议当事人承担的权责按基金管理人届时的公告执行。</w:t>
      </w:r>
    </w:p>
    <w:p w:rsidR="00983752" w:rsidRPr="00983752" w:rsidRDefault="00983752" w:rsidP="00983752">
      <w:pPr>
        <w:adjustRightInd w:val="0"/>
        <w:snapToGrid w:val="0"/>
        <w:spacing w:line="360" w:lineRule="auto"/>
        <w:ind w:firstLine="480"/>
        <w:outlineLvl w:val="0"/>
        <w:rPr>
          <w:rFonts w:ascii="宋体" w:eastAsia="宋体" w:hAnsi="宋体" w:cs="Arial"/>
          <w:sz w:val="24"/>
          <w:szCs w:val="24"/>
        </w:rPr>
      </w:pPr>
      <w:r w:rsidRPr="00983752">
        <w:rPr>
          <w:rFonts w:ascii="宋体" w:eastAsia="宋体" w:hAnsi="宋体" w:cs="Arial" w:hint="eastAsia"/>
          <w:sz w:val="24"/>
          <w:szCs w:val="24"/>
        </w:rPr>
        <w:t>3.本基金开展基金转换业务应按相关法律法规规定及《基金合同》的约定进行公告。</w:t>
      </w:r>
    </w:p>
    <w:p w:rsidR="00983752" w:rsidRPr="00983752" w:rsidRDefault="00983752" w:rsidP="00983752">
      <w:pPr>
        <w:adjustRightInd w:val="0"/>
        <w:snapToGrid w:val="0"/>
        <w:spacing w:line="360" w:lineRule="auto"/>
        <w:ind w:firstLine="480"/>
        <w:outlineLvl w:val="0"/>
        <w:rPr>
          <w:rFonts w:ascii="宋体" w:eastAsia="宋体" w:hAnsi="宋体" w:cs="Arial"/>
          <w:sz w:val="24"/>
          <w:szCs w:val="24"/>
        </w:rPr>
      </w:pPr>
      <w:r w:rsidRPr="00983752">
        <w:rPr>
          <w:rFonts w:ascii="宋体" w:eastAsia="宋体" w:hAnsi="宋体" w:cs="Arial" w:hint="eastAsia"/>
          <w:sz w:val="24"/>
          <w:szCs w:val="24"/>
        </w:rPr>
        <w:t>（六）基金现金分红</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1.基金管理人确定分红方案通知基金托管人，双方核定后</w:t>
      </w:r>
      <w:r w:rsidRPr="00983752">
        <w:rPr>
          <w:rFonts w:ascii="宋体" w:eastAsia="宋体" w:hAnsi="宋体" w:cs="Times New Roman" w:hint="eastAsia"/>
          <w:sz w:val="24"/>
          <w:szCs w:val="18"/>
        </w:rPr>
        <w:t>依照《信息披露办法》的有关规定在中国证监会指定媒体上公告并</w:t>
      </w:r>
      <w:r w:rsidRPr="00983752">
        <w:rPr>
          <w:rFonts w:ascii="宋体" w:eastAsia="宋体" w:hAnsi="宋体" w:cs="Times New Roman" w:hint="eastAsia"/>
          <w:sz w:val="24"/>
          <w:szCs w:val="24"/>
        </w:rPr>
        <w:t>报中国证监会备案</w:t>
      </w:r>
      <w:r w:rsidRPr="00983752">
        <w:rPr>
          <w:rFonts w:ascii="宋体" w:eastAsia="宋体" w:hAnsi="宋体" w:cs="Arial" w:hint="eastAsia"/>
          <w:sz w:val="24"/>
          <w:szCs w:val="24"/>
        </w:rPr>
        <w:t>。</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2.基金托管人和基金管理人对基金分红进行账务处理并核对后，基金管理人向基金托管人发送现金红利的划款指令，基金托管人应及时将资金划入专用账户。</w:t>
      </w:r>
    </w:p>
    <w:p w:rsidR="00983752" w:rsidRPr="00983752" w:rsidRDefault="00983752" w:rsidP="00983752">
      <w:pPr>
        <w:spacing w:line="360" w:lineRule="auto"/>
        <w:ind w:firstLine="480"/>
        <w:rPr>
          <w:rFonts w:ascii="宋体" w:eastAsia="宋体" w:hAnsi="宋体" w:cs="Arial"/>
          <w:sz w:val="24"/>
          <w:szCs w:val="24"/>
        </w:rPr>
      </w:pPr>
      <w:r w:rsidRPr="00983752">
        <w:rPr>
          <w:rFonts w:ascii="宋体" w:eastAsia="宋体" w:hAnsi="宋体" w:cs="Arial" w:hint="eastAsia"/>
          <w:sz w:val="24"/>
          <w:szCs w:val="24"/>
        </w:rPr>
        <w:t>3.基金管理人在下达指令时，应给基金托管人留出必需的划款时间。</w:t>
      </w:r>
    </w:p>
    <w:p w:rsidR="00983752" w:rsidRPr="00983752" w:rsidRDefault="00983752" w:rsidP="00983752">
      <w:pPr>
        <w:spacing w:line="360" w:lineRule="auto"/>
        <w:ind w:firstLine="480"/>
        <w:rPr>
          <w:rFonts w:ascii="宋体" w:eastAsia="宋体" w:hAnsi="宋体" w:cs="Arial"/>
          <w:sz w:val="24"/>
          <w:szCs w:val="24"/>
        </w:rPr>
      </w:pPr>
      <w:r w:rsidRPr="00983752">
        <w:rPr>
          <w:rFonts w:ascii="宋体" w:eastAsia="宋体" w:hAnsi="宋体" w:cs="Arial" w:hint="eastAsia"/>
          <w:sz w:val="24"/>
          <w:szCs w:val="24"/>
        </w:rPr>
        <w:t>（七）投资银行存款的特别约定</w:t>
      </w:r>
    </w:p>
    <w:p w:rsidR="00983752" w:rsidRPr="00983752" w:rsidRDefault="00983752" w:rsidP="00983752">
      <w:pPr>
        <w:spacing w:line="360" w:lineRule="auto"/>
        <w:ind w:firstLine="480"/>
        <w:rPr>
          <w:rFonts w:ascii="宋体" w:eastAsia="宋体" w:hAnsi="宋体" w:cs="Arial"/>
          <w:sz w:val="24"/>
          <w:szCs w:val="24"/>
        </w:rPr>
      </w:pPr>
      <w:r w:rsidRPr="00983752">
        <w:rPr>
          <w:rFonts w:ascii="宋体" w:eastAsia="宋体" w:hAnsi="宋体" w:cs="Arial" w:hint="eastAsia"/>
          <w:sz w:val="24"/>
          <w:szCs w:val="24"/>
        </w:rPr>
        <w:t>1.本基金投资银行存款前，应与基金托管人签署《证券投资基金投资银行定期存款风险控制补充协议》。</w:t>
      </w:r>
    </w:p>
    <w:p w:rsidR="00983752" w:rsidRPr="00983752" w:rsidRDefault="00983752" w:rsidP="00983752">
      <w:pPr>
        <w:spacing w:line="360" w:lineRule="auto"/>
        <w:ind w:firstLine="480"/>
        <w:rPr>
          <w:rFonts w:ascii="宋体" w:eastAsia="宋体" w:hAnsi="宋体" w:cs="Arial"/>
          <w:sz w:val="24"/>
          <w:szCs w:val="24"/>
        </w:rPr>
      </w:pPr>
      <w:r w:rsidRPr="00983752">
        <w:rPr>
          <w:rFonts w:ascii="宋体" w:eastAsia="宋体" w:hAnsi="宋体" w:cs="Arial" w:hint="eastAsia"/>
          <w:sz w:val="24"/>
          <w:szCs w:val="24"/>
        </w:rPr>
        <w:lastRenderedPageBreak/>
        <w:t>2.本基金投资银行存款，必须采用双方认可的方式办理。</w:t>
      </w:r>
    </w:p>
    <w:p w:rsidR="00983752" w:rsidRPr="00983752" w:rsidRDefault="00983752" w:rsidP="00983752">
      <w:pPr>
        <w:spacing w:line="360" w:lineRule="auto"/>
        <w:ind w:firstLine="480"/>
        <w:rPr>
          <w:rFonts w:ascii="宋体" w:eastAsia="宋体" w:hAnsi="宋体" w:cs="Arial"/>
          <w:sz w:val="24"/>
          <w:szCs w:val="24"/>
        </w:rPr>
      </w:pPr>
      <w:r w:rsidRPr="00983752">
        <w:rPr>
          <w:rFonts w:ascii="宋体" w:eastAsia="宋体" w:hAnsi="宋体" w:cs="Arial" w:hint="eastAsia"/>
          <w:sz w:val="24"/>
          <w:szCs w:val="24"/>
        </w:rPr>
        <w:t>3.基金管理人投资银行存款或办理存款支取时，应提前书面通知基金托管人，以便基金托管人有足够的时间履行相应的业务操作程序。</w:t>
      </w:r>
    </w:p>
    <w:p w:rsidR="00983752" w:rsidRPr="00983752" w:rsidRDefault="00983752" w:rsidP="00983752">
      <w:pPr>
        <w:adjustRightInd w:val="0"/>
        <w:snapToGrid w:val="0"/>
        <w:spacing w:line="360" w:lineRule="auto"/>
        <w:rPr>
          <w:rFonts w:ascii="宋体" w:eastAsia="宋体" w:hAnsi="宋体" w:cs="Arial"/>
          <w:sz w:val="24"/>
          <w:szCs w:val="24"/>
        </w:rPr>
      </w:pPr>
    </w:p>
    <w:p w:rsidR="00983752" w:rsidRPr="00983752" w:rsidRDefault="00983752" w:rsidP="00983752">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86" w:name="_Toc124325892"/>
      <w:r w:rsidRPr="00983752">
        <w:rPr>
          <w:rFonts w:ascii="宋体" w:eastAsia="宋体" w:hAnsi="宋体" w:cs="Times New Roman" w:hint="eastAsia"/>
          <w:b/>
          <w:kern w:val="0"/>
          <w:sz w:val="30"/>
          <w:szCs w:val="20"/>
          <w:lang w:val="x-none" w:eastAsia="x-none"/>
        </w:rPr>
        <w:t xml:space="preserve"> </w:t>
      </w:r>
      <w:proofErr w:type="spellStart"/>
      <w:r w:rsidRPr="00983752">
        <w:rPr>
          <w:rFonts w:ascii="宋体" w:eastAsia="宋体" w:hAnsi="宋体" w:cs="Times New Roman" w:hint="eastAsia"/>
          <w:b/>
          <w:kern w:val="0"/>
          <w:sz w:val="30"/>
          <w:szCs w:val="20"/>
          <w:lang w:val="x-none" w:eastAsia="x-none"/>
        </w:rPr>
        <w:t>八、基金资产净值计算和会计核算</w:t>
      </w:r>
      <w:bookmarkEnd w:id="86"/>
      <w:proofErr w:type="spellEnd"/>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（一）基金资产净值的计算、复核与完成的时间及程序</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每个交易日计算基金资产净值及基金份额净值，并按规定公告。</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983752" w:rsidRPr="00983752" w:rsidRDefault="00983752" w:rsidP="00983752">
      <w:pPr>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（二）基金资产估值方法和特殊情形的处理</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1.估值对象</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基金所拥有的股票、债券、衍生工具和银行存款本息、应收款项、其它投资等资产及负债。</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2.估值方法</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本基金所持有的投资品种，按如下原则进行估值 ：</w:t>
      </w:r>
    </w:p>
    <w:p w:rsidR="00983752" w:rsidRPr="00983752" w:rsidRDefault="00983752" w:rsidP="00983752">
      <w:pPr>
        <w:adjustRightInd w:val="0"/>
        <w:snapToGrid w:val="0"/>
        <w:spacing w:line="360" w:lineRule="auto"/>
        <w:ind w:firstLineChars="200" w:firstLine="480"/>
        <w:rPr>
          <w:rFonts w:ascii="宋体" w:eastAsia="宋体" w:hAnsi="宋体" w:cs="Arial"/>
          <w:bCs/>
          <w:sz w:val="24"/>
          <w:szCs w:val="24"/>
        </w:rPr>
      </w:pPr>
      <w:r w:rsidRPr="00983752">
        <w:rPr>
          <w:rFonts w:ascii="宋体" w:eastAsia="宋体" w:hAnsi="宋体" w:cs="Arial" w:hint="eastAsia"/>
          <w:bCs/>
          <w:sz w:val="24"/>
          <w:szCs w:val="24"/>
        </w:rPr>
        <w:t>（</w:t>
      </w:r>
      <w:r w:rsidRPr="00983752">
        <w:rPr>
          <w:rFonts w:ascii="宋体" w:eastAsia="宋体" w:hAnsi="宋体" w:cs="Arial"/>
          <w:bCs/>
          <w:sz w:val="24"/>
          <w:szCs w:val="24"/>
        </w:rPr>
        <w:t>1</w:t>
      </w:r>
      <w:r w:rsidRPr="00983752">
        <w:rPr>
          <w:rFonts w:ascii="宋体" w:eastAsia="宋体" w:hAnsi="宋体" w:cs="Arial" w:hint="eastAsia"/>
          <w:bCs/>
          <w:sz w:val="24"/>
          <w:szCs w:val="24"/>
        </w:rPr>
        <w:t>）</w:t>
      </w:r>
      <w:r w:rsidRPr="00983752">
        <w:rPr>
          <w:rFonts w:ascii="宋体" w:eastAsia="宋体" w:hAnsi="宋体" w:cs="Arial"/>
          <w:bCs/>
          <w:sz w:val="24"/>
          <w:szCs w:val="24"/>
        </w:rPr>
        <w:t xml:space="preserve">证券交易所上市的权益类证券的估值 </w:t>
      </w:r>
    </w:p>
    <w:p w:rsidR="00983752" w:rsidRPr="00983752" w:rsidRDefault="00983752" w:rsidP="00983752">
      <w:pPr>
        <w:adjustRightInd w:val="0"/>
        <w:snapToGrid w:val="0"/>
        <w:spacing w:line="360" w:lineRule="auto"/>
        <w:ind w:firstLineChars="200" w:firstLine="480"/>
        <w:rPr>
          <w:rFonts w:ascii="宋体" w:eastAsia="宋体" w:hAnsi="宋体" w:cs="Arial"/>
          <w:bCs/>
          <w:sz w:val="24"/>
          <w:szCs w:val="24"/>
        </w:rPr>
      </w:pPr>
      <w:r w:rsidRPr="00983752">
        <w:rPr>
          <w:rFonts w:ascii="宋体" w:eastAsia="宋体" w:hAnsi="宋体" w:cs="Arial"/>
          <w:bCs/>
          <w:sz w:val="24"/>
          <w:szCs w:val="24"/>
        </w:rPr>
        <w:t xml:space="preserve">交易所上市的权益类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 </w:t>
      </w:r>
    </w:p>
    <w:p w:rsidR="00983752" w:rsidRPr="00983752" w:rsidRDefault="00983752" w:rsidP="00983752">
      <w:pPr>
        <w:adjustRightInd w:val="0"/>
        <w:snapToGrid w:val="0"/>
        <w:spacing w:line="360" w:lineRule="auto"/>
        <w:ind w:firstLineChars="200" w:firstLine="480"/>
        <w:rPr>
          <w:rFonts w:ascii="宋体" w:eastAsia="宋体" w:hAnsi="宋体" w:cs="Arial"/>
          <w:bCs/>
          <w:sz w:val="24"/>
          <w:szCs w:val="24"/>
        </w:rPr>
      </w:pPr>
      <w:r w:rsidRPr="00983752">
        <w:rPr>
          <w:rFonts w:ascii="宋体" w:eastAsia="宋体" w:hAnsi="宋体" w:cs="Arial" w:hint="eastAsia"/>
          <w:bCs/>
          <w:sz w:val="24"/>
          <w:szCs w:val="24"/>
        </w:rPr>
        <w:t>（</w:t>
      </w:r>
      <w:r w:rsidRPr="00983752">
        <w:rPr>
          <w:rFonts w:ascii="宋体" w:eastAsia="宋体" w:hAnsi="宋体" w:cs="Arial"/>
          <w:bCs/>
          <w:sz w:val="24"/>
          <w:szCs w:val="24"/>
        </w:rPr>
        <w:t>2</w:t>
      </w:r>
      <w:r w:rsidRPr="00983752">
        <w:rPr>
          <w:rFonts w:ascii="宋体" w:eastAsia="宋体" w:hAnsi="宋体" w:cs="Arial" w:hint="eastAsia"/>
          <w:bCs/>
          <w:sz w:val="24"/>
          <w:szCs w:val="24"/>
        </w:rPr>
        <w:t>）</w:t>
      </w:r>
      <w:r w:rsidRPr="00983752">
        <w:rPr>
          <w:rFonts w:ascii="宋体" w:eastAsia="宋体" w:hAnsi="宋体" w:cs="Arial"/>
          <w:bCs/>
          <w:sz w:val="24"/>
          <w:szCs w:val="24"/>
        </w:rPr>
        <w:t xml:space="preserve">处于未上市期间的权益类证券应区分如下情况处理： </w:t>
      </w:r>
    </w:p>
    <w:p w:rsidR="00983752" w:rsidRPr="00983752" w:rsidRDefault="00983752" w:rsidP="00983752">
      <w:pPr>
        <w:adjustRightInd w:val="0"/>
        <w:snapToGrid w:val="0"/>
        <w:spacing w:line="360" w:lineRule="auto"/>
        <w:ind w:firstLineChars="200" w:firstLine="480"/>
        <w:rPr>
          <w:rFonts w:ascii="宋体" w:eastAsia="宋体" w:hAnsi="宋体" w:cs="Arial"/>
          <w:bCs/>
          <w:sz w:val="24"/>
          <w:szCs w:val="24"/>
        </w:rPr>
      </w:pPr>
      <w:r w:rsidRPr="00983752">
        <w:rPr>
          <w:rFonts w:ascii="宋体" w:eastAsia="宋体" w:hAnsi="宋体" w:cs="Arial"/>
          <w:bCs/>
          <w:sz w:val="24"/>
          <w:szCs w:val="24"/>
        </w:rPr>
        <w:lastRenderedPageBreak/>
        <w:t xml:space="preserve">1）送股、转增股、配股和公开增发的新股，按估值日在证券交易所挂牌的同一股票的估值方法估值；该日无交易的，以最近一日的市价（收盘价）估值； </w:t>
      </w:r>
    </w:p>
    <w:p w:rsidR="00983752" w:rsidRPr="00983752" w:rsidRDefault="00983752" w:rsidP="00983752">
      <w:pPr>
        <w:adjustRightInd w:val="0"/>
        <w:snapToGrid w:val="0"/>
        <w:spacing w:line="360" w:lineRule="auto"/>
        <w:ind w:firstLineChars="200" w:firstLine="480"/>
        <w:rPr>
          <w:rFonts w:ascii="宋体" w:eastAsia="宋体" w:hAnsi="宋体" w:cs="Arial"/>
          <w:bCs/>
          <w:sz w:val="24"/>
          <w:szCs w:val="24"/>
        </w:rPr>
      </w:pPr>
      <w:r w:rsidRPr="00983752">
        <w:rPr>
          <w:rFonts w:ascii="宋体" w:eastAsia="宋体" w:hAnsi="宋体" w:cs="Arial"/>
          <w:bCs/>
          <w:sz w:val="24"/>
          <w:szCs w:val="24"/>
        </w:rPr>
        <w:t xml:space="preserve">2）首次公开发行未上市的股票和权证，采用估值技术确定公允价值，在估值技术难以可靠计量公允价值的情况下，按成本估值。 </w:t>
      </w:r>
    </w:p>
    <w:p w:rsidR="00983752" w:rsidRPr="00983752" w:rsidRDefault="00983752" w:rsidP="00983752">
      <w:pPr>
        <w:adjustRightInd w:val="0"/>
        <w:snapToGrid w:val="0"/>
        <w:spacing w:line="360" w:lineRule="auto"/>
        <w:ind w:firstLineChars="200" w:firstLine="480"/>
        <w:rPr>
          <w:rFonts w:ascii="宋体" w:eastAsia="宋体" w:hAnsi="宋体" w:cs="Arial"/>
          <w:bCs/>
          <w:sz w:val="24"/>
          <w:szCs w:val="24"/>
        </w:rPr>
      </w:pPr>
      <w:r w:rsidRPr="00983752">
        <w:rPr>
          <w:rFonts w:ascii="宋体" w:eastAsia="宋体" w:hAnsi="宋体" w:cs="Arial"/>
          <w:bCs/>
          <w:sz w:val="24"/>
          <w:szCs w:val="24"/>
        </w:rPr>
        <w:t xml:space="preserve">3）首次公开发行有明确锁定期的股票，同一股票在交易所上市后，按交易所上市的同一股票的估值方法估值；非公开发行有明确锁定期的股票，按监管机构或行业协会有关规定确定公允价值。 </w:t>
      </w:r>
    </w:p>
    <w:p w:rsidR="00983752" w:rsidRPr="00983752" w:rsidRDefault="00983752" w:rsidP="00983752">
      <w:pPr>
        <w:adjustRightInd w:val="0"/>
        <w:snapToGrid w:val="0"/>
        <w:spacing w:line="360" w:lineRule="auto"/>
        <w:ind w:firstLineChars="200" w:firstLine="480"/>
        <w:rPr>
          <w:rFonts w:ascii="宋体" w:eastAsia="宋体" w:hAnsi="宋体" w:cs="Arial"/>
          <w:bCs/>
          <w:sz w:val="24"/>
          <w:szCs w:val="24"/>
        </w:rPr>
      </w:pPr>
      <w:r w:rsidRPr="00983752">
        <w:rPr>
          <w:rFonts w:ascii="宋体" w:eastAsia="宋体" w:hAnsi="宋体" w:cs="Arial" w:hint="eastAsia"/>
          <w:bCs/>
          <w:sz w:val="24"/>
          <w:szCs w:val="24"/>
        </w:rPr>
        <w:t>（</w:t>
      </w:r>
      <w:r w:rsidRPr="00983752">
        <w:rPr>
          <w:rFonts w:ascii="宋体" w:eastAsia="宋体" w:hAnsi="宋体" w:cs="Arial"/>
          <w:bCs/>
          <w:sz w:val="24"/>
          <w:szCs w:val="24"/>
        </w:rPr>
        <w:t>3</w:t>
      </w:r>
      <w:r w:rsidRPr="00983752">
        <w:rPr>
          <w:rFonts w:ascii="宋体" w:eastAsia="宋体" w:hAnsi="宋体" w:cs="Arial" w:hint="eastAsia"/>
          <w:bCs/>
          <w:sz w:val="24"/>
          <w:szCs w:val="24"/>
        </w:rPr>
        <w:t>）</w:t>
      </w:r>
      <w:r w:rsidRPr="00983752">
        <w:rPr>
          <w:rFonts w:ascii="宋体" w:eastAsia="宋体" w:hAnsi="宋体" w:cs="Arial"/>
          <w:bCs/>
          <w:sz w:val="24"/>
          <w:szCs w:val="24"/>
        </w:rPr>
        <w:t xml:space="preserve">交易所市场交易的固定收益品种的估值 </w:t>
      </w:r>
    </w:p>
    <w:p w:rsidR="00983752" w:rsidRPr="00983752" w:rsidRDefault="00983752" w:rsidP="00983752">
      <w:pPr>
        <w:adjustRightInd w:val="0"/>
        <w:snapToGrid w:val="0"/>
        <w:spacing w:line="360" w:lineRule="auto"/>
        <w:ind w:firstLineChars="200" w:firstLine="480"/>
        <w:rPr>
          <w:rFonts w:ascii="宋体" w:eastAsia="宋体" w:hAnsi="宋体" w:cs="Arial"/>
          <w:bCs/>
          <w:sz w:val="24"/>
          <w:szCs w:val="24"/>
        </w:rPr>
      </w:pPr>
      <w:r w:rsidRPr="00983752">
        <w:rPr>
          <w:rFonts w:ascii="宋体" w:eastAsia="宋体" w:hAnsi="宋体" w:cs="Arial"/>
          <w:bCs/>
          <w:sz w:val="24"/>
          <w:szCs w:val="24"/>
        </w:rPr>
        <w:t xml:space="preserve">1）对在交易所市场上市交易或挂牌转让的固定收益品种（另有规定的除外），选取第三方估值机构提供的相应品种当日的估值净价进行估值； </w:t>
      </w:r>
    </w:p>
    <w:p w:rsidR="00983752" w:rsidRPr="00983752" w:rsidRDefault="00983752" w:rsidP="00983752">
      <w:pPr>
        <w:adjustRightInd w:val="0"/>
        <w:snapToGrid w:val="0"/>
        <w:spacing w:line="360" w:lineRule="auto"/>
        <w:ind w:firstLineChars="200" w:firstLine="480"/>
        <w:rPr>
          <w:rFonts w:ascii="宋体" w:eastAsia="宋体" w:hAnsi="宋体" w:cs="Arial"/>
          <w:bCs/>
          <w:sz w:val="24"/>
          <w:szCs w:val="24"/>
        </w:rPr>
      </w:pPr>
      <w:r w:rsidRPr="00983752">
        <w:rPr>
          <w:rFonts w:ascii="宋体" w:eastAsia="宋体" w:hAnsi="宋体" w:cs="Arial"/>
          <w:bCs/>
          <w:sz w:val="24"/>
          <w:szCs w:val="24"/>
        </w:rPr>
        <w:t>2</w:t>
      </w:r>
      <w:r w:rsidRPr="00983752">
        <w:rPr>
          <w:rFonts w:ascii="宋体" w:eastAsia="宋体" w:hAnsi="宋体" w:cs="Arial" w:hint="eastAsia"/>
          <w:bCs/>
          <w:sz w:val="24"/>
          <w:szCs w:val="24"/>
        </w:rPr>
        <w:t>）对在交易所市场上市交易的可转换债券，按估值日收盘价减去可转换债券收盘价中所含债券应收利息后得到的净价进行估值；</w:t>
      </w:r>
    </w:p>
    <w:p w:rsidR="00983752" w:rsidRPr="00983752" w:rsidRDefault="00983752" w:rsidP="00983752">
      <w:pPr>
        <w:adjustRightInd w:val="0"/>
        <w:snapToGrid w:val="0"/>
        <w:spacing w:line="360" w:lineRule="auto"/>
        <w:ind w:firstLineChars="200" w:firstLine="480"/>
        <w:rPr>
          <w:rFonts w:ascii="宋体" w:eastAsia="宋体" w:hAnsi="宋体" w:cs="Arial"/>
          <w:bCs/>
          <w:sz w:val="24"/>
          <w:szCs w:val="24"/>
        </w:rPr>
      </w:pPr>
      <w:r w:rsidRPr="00983752">
        <w:rPr>
          <w:rFonts w:ascii="宋体" w:eastAsia="宋体" w:hAnsi="宋体" w:cs="Arial"/>
          <w:bCs/>
          <w:sz w:val="24"/>
          <w:szCs w:val="24"/>
        </w:rPr>
        <w:t xml:space="preserve">3）对在交易所市场挂牌转让的资产支持证券和私募债券，采用估值技术确定公允价值，在估值技术难以可靠计量公允价值的情况下，按成本估值。 </w:t>
      </w:r>
    </w:p>
    <w:p w:rsidR="00983752" w:rsidRPr="00983752" w:rsidRDefault="00983752" w:rsidP="00983752">
      <w:pPr>
        <w:adjustRightInd w:val="0"/>
        <w:snapToGrid w:val="0"/>
        <w:spacing w:line="360" w:lineRule="auto"/>
        <w:ind w:firstLineChars="200" w:firstLine="480"/>
        <w:rPr>
          <w:rFonts w:ascii="宋体" w:eastAsia="宋体" w:hAnsi="宋体" w:cs="Arial"/>
          <w:bCs/>
          <w:sz w:val="24"/>
          <w:szCs w:val="24"/>
        </w:rPr>
      </w:pPr>
      <w:r w:rsidRPr="00983752">
        <w:rPr>
          <w:rFonts w:ascii="宋体" w:eastAsia="宋体" w:hAnsi="宋体" w:cs="Arial" w:hint="eastAsia"/>
          <w:bCs/>
          <w:sz w:val="24"/>
          <w:szCs w:val="24"/>
        </w:rPr>
        <w:t>（</w:t>
      </w:r>
      <w:r w:rsidRPr="00983752">
        <w:rPr>
          <w:rFonts w:ascii="宋体" w:eastAsia="宋体" w:hAnsi="宋体" w:cs="Arial"/>
          <w:bCs/>
          <w:sz w:val="24"/>
          <w:szCs w:val="24"/>
        </w:rPr>
        <w:t>4</w:t>
      </w:r>
      <w:r w:rsidRPr="00983752">
        <w:rPr>
          <w:rFonts w:ascii="宋体" w:eastAsia="宋体" w:hAnsi="宋体" w:cs="Arial" w:hint="eastAsia"/>
          <w:bCs/>
          <w:sz w:val="24"/>
          <w:szCs w:val="24"/>
        </w:rPr>
        <w:t>）</w:t>
      </w:r>
      <w:r w:rsidRPr="00983752">
        <w:rPr>
          <w:rFonts w:ascii="宋体" w:eastAsia="宋体" w:hAnsi="宋体" w:cs="Arial"/>
          <w:bCs/>
          <w:sz w:val="24"/>
          <w:szCs w:val="24"/>
        </w:rPr>
        <w:t xml:space="preserve">银行间市场交易的固定收益品种，选取第三方估值机构提供的相应品种当日的估值净价进行估值。对银行间市场未上市，且第三方估值机构未提供估值价格的债券，按成本估值。 </w:t>
      </w:r>
    </w:p>
    <w:p w:rsidR="00983752" w:rsidRPr="00983752" w:rsidRDefault="00983752" w:rsidP="00983752">
      <w:pPr>
        <w:adjustRightInd w:val="0"/>
        <w:snapToGrid w:val="0"/>
        <w:spacing w:line="360" w:lineRule="auto"/>
        <w:ind w:firstLineChars="200" w:firstLine="480"/>
        <w:rPr>
          <w:rFonts w:ascii="宋体" w:eastAsia="宋体" w:hAnsi="宋体" w:cs="Arial"/>
          <w:bCs/>
          <w:sz w:val="24"/>
          <w:szCs w:val="24"/>
        </w:rPr>
      </w:pPr>
      <w:r w:rsidRPr="00983752">
        <w:rPr>
          <w:rFonts w:ascii="宋体" w:eastAsia="宋体" w:hAnsi="宋体" w:cs="Arial" w:hint="eastAsia"/>
          <w:bCs/>
          <w:sz w:val="24"/>
          <w:szCs w:val="24"/>
        </w:rPr>
        <w:t>（</w:t>
      </w:r>
      <w:r w:rsidRPr="00983752">
        <w:rPr>
          <w:rFonts w:ascii="宋体" w:eastAsia="宋体" w:hAnsi="宋体" w:cs="Arial"/>
          <w:bCs/>
          <w:sz w:val="24"/>
          <w:szCs w:val="24"/>
        </w:rPr>
        <w:t>5</w:t>
      </w:r>
      <w:r w:rsidRPr="00983752">
        <w:rPr>
          <w:rFonts w:ascii="宋体" w:eastAsia="宋体" w:hAnsi="宋体" w:cs="Arial" w:hint="eastAsia"/>
          <w:bCs/>
          <w:sz w:val="24"/>
          <w:szCs w:val="24"/>
        </w:rPr>
        <w:t>）</w:t>
      </w:r>
      <w:r w:rsidRPr="00983752">
        <w:rPr>
          <w:rFonts w:ascii="宋体" w:eastAsia="宋体" w:hAnsi="宋体" w:cs="Arial"/>
          <w:bCs/>
          <w:sz w:val="24"/>
          <w:szCs w:val="24"/>
        </w:rPr>
        <w:t xml:space="preserve">同一证券同时在两个或两个以上市场交易的，按证券所处的市场分别估值。 </w:t>
      </w:r>
    </w:p>
    <w:p w:rsidR="00983752" w:rsidRPr="00983752" w:rsidRDefault="00983752" w:rsidP="00983752">
      <w:pPr>
        <w:adjustRightInd w:val="0"/>
        <w:snapToGrid w:val="0"/>
        <w:spacing w:line="360" w:lineRule="auto"/>
        <w:ind w:firstLineChars="200" w:firstLine="480"/>
        <w:rPr>
          <w:rFonts w:ascii="宋体" w:eastAsia="宋体" w:hAnsi="宋体" w:cs="Arial"/>
          <w:bCs/>
          <w:sz w:val="24"/>
          <w:szCs w:val="24"/>
        </w:rPr>
      </w:pPr>
      <w:r w:rsidRPr="00983752">
        <w:rPr>
          <w:rFonts w:ascii="宋体" w:eastAsia="宋体" w:hAnsi="宋体" w:cs="Arial" w:hint="eastAsia"/>
          <w:bCs/>
          <w:sz w:val="24"/>
          <w:szCs w:val="24"/>
        </w:rPr>
        <w:t>（</w:t>
      </w:r>
      <w:r w:rsidRPr="00983752">
        <w:rPr>
          <w:rFonts w:ascii="宋体" w:eastAsia="宋体" w:hAnsi="宋体" w:cs="Arial"/>
          <w:bCs/>
          <w:sz w:val="24"/>
          <w:szCs w:val="24"/>
        </w:rPr>
        <w:t>6</w:t>
      </w:r>
      <w:r w:rsidRPr="00983752">
        <w:rPr>
          <w:rFonts w:ascii="宋体" w:eastAsia="宋体" w:hAnsi="宋体" w:cs="Arial" w:hint="eastAsia"/>
          <w:bCs/>
          <w:sz w:val="24"/>
          <w:szCs w:val="24"/>
        </w:rPr>
        <w:t>）</w:t>
      </w:r>
      <w:r w:rsidRPr="00983752">
        <w:rPr>
          <w:rFonts w:ascii="宋体" w:eastAsia="宋体" w:hAnsi="宋体" w:cs="Arial"/>
          <w:bCs/>
          <w:sz w:val="24"/>
          <w:szCs w:val="24"/>
        </w:rPr>
        <w:t xml:space="preserve">因持有股票而享有的配股权，采用估值技术确定公允价值，在估值技术难以可靠计量公允价值的情况下，按成本估值。 </w:t>
      </w:r>
    </w:p>
    <w:p w:rsidR="00983752" w:rsidRPr="00983752" w:rsidRDefault="00983752" w:rsidP="00983752">
      <w:pPr>
        <w:adjustRightInd w:val="0"/>
        <w:snapToGrid w:val="0"/>
        <w:spacing w:line="360" w:lineRule="auto"/>
        <w:ind w:firstLineChars="200" w:firstLine="480"/>
        <w:rPr>
          <w:rFonts w:ascii="宋体" w:eastAsia="宋体" w:hAnsi="宋体" w:cs="Arial"/>
          <w:bCs/>
          <w:sz w:val="24"/>
          <w:szCs w:val="24"/>
        </w:rPr>
      </w:pPr>
      <w:r w:rsidRPr="00983752">
        <w:rPr>
          <w:rFonts w:ascii="宋体" w:eastAsia="宋体" w:hAnsi="宋体" w:cs="Arial" w:hint="eastAsia"/>
          <w:bCs/>
          <w:sz w:val="24"/>
          <w:szCs w:val="24"/>
        </w:rPr>
        <w:t>（</w:t>
      </w:r>
      <w:r w:rsidRPr="00983752">
        <w:rPr>
          <w:rFonts w:ascii="宋体" w:eastAsia="宋体" w:hAnsi="宋体" w:cs="Arial"/>
          <w:bCs/>
          <w:sz w:val="24"/>
          <w:szCs w:val="24"/>
        </w:rPr>
        <w:t>7</w:t>
      </w:r>
      <w:r w:rsidRPr="00983752">
        <w:rPr>
          <w:rFonts w:ascii="宋体" w:eastAsia="宋体" w:hAnsi="宋体" w:cs="Arial" w:hint="eastAsia"/>
          <w:bCs/>
          <w:sz w:val="24"/>
          <w:szCs w:val="24"/>
        </w:rPr>
        <w:t>）</w:t>
      </w:r>
      <w:r w:rsidRPr="00983752">
        <w:rPr>
          <w:rFonts w:ascii="宋体" w:eastAsia="宋体" w:hAnsi="宋体" w:cs="Arial"/>
          <w:bCs/>
          <w:sz w:val="24"/>
          <w:szCs w:val="24"/>
        </w:rPr>
        <w:t>本基金投资股指期货合约，一般以估值当日结算价进行估值，估值当日无结算价的，且最近交易日后经济环境未发生重大变化的，采用最近交易日结算价估值。</w:t>
      </w:r>
    </w:p>
    <w:p w:rsidR="00983752" w:rsidRPr="00983752" w:rsidRDefault="00983752" w:rsidP="00983752">
      <w:pPr>
        <w:adjustRightInd w:val="0"/>
        <w:snapToGrid w:val="0"/>
        <w:spacing w:line="360" w:lineRule="auto"/>
        <w:ind w:firstLineChars="200" w:firstLine="480"/>
        <w:rPr>
          <w:rFonts w:ascii="宋体" w:eastAsia="宋体" w:hAnsi="宋体" w:cs="Arial"/>
          <w:bCs/>
          <w:sz w:val="24"/>
          <w:szCs w:val="24"/>
        </w:rPr>
      </w:pPr>
      <w:r w:rsidRPr="00983752">
        <w:rPr>
          <w:rFonts w:ascii="宋体" w:eastAsia="宋体" w:hAnsi="宋体" w:cs="Arial" w:hint="eastAsia"/>
          <w:bCs/>
          <w:sz w:val="24"/>
          <w:szCs w:val="24"/>
        </w:rPr>
        <w:t>（</w:t>
      </w:r>
      <w:r w:rsidRPr="00983752">
        <w:rPr>
          <w:rFonts w:ascii="宋体" w:eastAsia="宋体" w:hAnsi="宋体" w:cs="Arial"/>
          <w:bCs/>
          <w:sz w:val="24"/>
          <w:szCs w:val="24"/>
        </w:rPr>
        <w:t>8</w:t>
      </w:r>
      <w:r w:rsidRPr="00983752">
        <w:rPr>
          <w:rFonts w:ascii="宋体" w:eastAsia="宋体" w:hAnsi="宋体" w:cs="Arial" w:hint="eastAsia"/>
          <w:bCs/>
          <w:sz w:val="24"/>
          <w:szCs w:val="24"/>
        </w:rPr>
        <w:t>）国债期货合约以估值日的结算价估值。估值当日无结算价的，且最近交易日后经济环境未发生重大变化的，采用最近交易日结算价估值。如法律法规今后另有规定的，从其规定。</w:t>
      </w:r>
      <w:r w:rsidRPr="00983752">
        <w:rPr>
          <w:rFonts w:ascii="宋体" w:eastAsia="宋体" w:hAnsi="宋体" w:cs="Arial"/>
          <w:bCs/>
          <w:sz w:val="24"/>
          <w:szCs w:val="24"/>
        </w:rPr>
        <w:t xml:space="preserve"> </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（9）如有确凿证据表明按上述方法进行估值不能客观反映其公允价值的，基金管理人可根据具体情况与基金托管人商定后，按最能反映公允价值的价格估值。</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（10）相关法律法规以及监管部门有强制规定的，从其规定。如有新增事项，</w:t>
      </w:r>
      <w:r w:rsidRPr="00983752">
        <w:rPr>
          <w:rFonts w:ascii="宋体" w:eastAsia="宋体" w:hAnsi="宋体" w:cs="Arial" w:hint="eastAsia"/>
          <w:sz w:val="24"/>
          <w:szCs w:val="24"/>
        </w:rPr>
        <w:lastRenderedPageBreak/>
        <w:t>按国家最新规定估值。</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983752" w:rsidRPr="00983752" w:rsidRDefault="00983752" w:rsidP="00983752">
      <w:pPr>
        <w:adjustRightInd w:val="0"/>
        <w:snapToGrid w:val="0"/>
        <w:spacing w:line="360" w:lineRule="auto"/>
        <w:ind w:firstLine="480"/>
        <w:rPr>
          <w:rFonts w:ascii="宋体" w:eastAsia="宋体" w:hAnsi="宋体" w:cs="Times New Roman"/>
          <w:sz w:val="24"/>
          <w:szCs w:val="21"/>
        </w:rPr>
      </w:pPr>
      <w:r w:rsidRPr="00983752">
        <w:rPr>
          <w:rFonts w:ascii="宋体" w:eastAsia="宋体" w:hAnsi="宋体"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983752" w:rsidRPr="00983752" w:rsidRDefault="00983752" w:rsidP="00983752">
      <w:pPr>
        <w:adjustRightInd w:val="0"/>
        <w:snapToGrid w:val="0"/>
        <w:spacing w:line="360" w:lineRule="auto"/>
        <w:ind w:firstLine="480"/>
        <w:rPr>
          <w:rFonts w:ascii="宋体" w:eastAsia="宋体" w:hAnsi="宋体" w:cs="Times New Roman"/>
          <w:sz w:val="24"/>
          <w:szCs w:val="21"/>
        </w:rPr>
      </w:pPr>
      <w:r w:rsidRPr="00983752">
        <w:rPr>
          <w:rFonts w:ascii="宋体" w:eastAsia="宋体" w:hAnsi="宋体" w:cs="Times New Roman" w:hint="eastAsia"/>
          <w:sz w:val="24"/>
          <w:szCs w:val="21"/>
        </w:rPr>
        <w:t>基金管理人和基金托管人由于各自技术系统设置而产生的净值计算尾差，以基金管理人计算结果为准。</w:t>
      </w:r>
    </w:p>
    <w:p w:rsidR="00983752" w:rsidRPr="00983752" w:rsidRDefault="00983752" w:rsidP="00983752">
      <w:pPr>
        <w:adjustRightInd w:val="0"/>
        <w:snapToGrid w:val="0"/>
        <w:spacing w:line="360" w:lineRule="auto"/>
        <w:ind w:firstLine="480"/>
        <w:rPr>
          <w:rFonts w:ascii="宋体" w:eastAsia="宋体" w:hAnsi="宋体" w:cs="Arial"/>
          <w:sz w:val="24"/>
          <w:szCs w:val="24"/>
        </w:rPr>
      </w:pPr>
      <w:r w:rsidRPr="00983752">
        <w:rPr>
          <w:rFonts w:ascii="宋体" w:eastAsia="宋体" w:hAnsi="宋体" w:cs="Arial" w:hint="eastAsia"/>
          <w:sz w:val="24"/>
          <w:szCs w:val="24"/>
        </w:rPr>
        <w:t>3.特殊情形的处理</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Arial" w:hint="eastAsia"/>
          <w:sz w:val="24"/>
          <w:szCs w:val="24"/>
        </w:rPr>
        <w:t>基金管理人、基金托管人按估值方法的第(9)项进行估值时，所造成的误差不作为基金份</w:t>
      </w:r>
      <w:r w:rsidRPr="00983752">
        <w:rPr>
          <w:rFonts w:ascii="宋体" w:eastAsia="宋体" w:hAnsi="宋体" w:cs="Times New Roman" w:hint="eastAsia"/>
          <w:sz w:val="24"/>
          <w:szCs w:val="24"/>
        </w:rPr>
        <w:t>额净值错误处理。</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（三）基金份额净值错误的处理方式</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983752">
        <w:rPr>
          <w:rFonts w:ascii="宋体" w:eastAsia="宋体" w:hAnsi="宋体" w:cs="Arial" w:hint="eastAsia"/>
          <w:sz w:val="24"/>
          <w:szCs w:val="24"/>
        </w:rPr>
        <w:t>；错误偏差达到基金份额净值的</w:t>
      </w:r>
      <w:r w:rsidRPr="00983752">
        <w:rPr>
          <w:rFonts w:ascii="宋体" w:eastAsia="宋体" w:hAnsi="宋体" w:cs="Times New Roman" w:hint="eastAsia"/>
          <w:sz w:val="24"/>
          <w:szCs w:val="24"/>
        </w:rPr>
        <w:t>0.5%时，基金管理人应当公告并报中国证监会备案；当发生净值计算错误时，由基金管理人负责处理，由此给基金份额持有人和基金造成损失的，可由基金管理人先行赔付，基金管理人按差错情形，有权向其他当事人追偿。</w:t>
      </w:r>
    </w:p>
    <w:p w:rsidR="00983752" w:rsidRPr="00983752" w:rsidRDefault="00983752" w:rsidP="00983752">
      <w:pPr>
        <w:adjustRightInd w:val="0"/>
        <w:snapToGrid w:val="0"/>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Times New Roman" w:hint="eastAsia"/>
          <w:sz w:val="24"/>
          <w:szCs w:val="24"/>
        </w:rPr>
        <w:lastRenderedPageBreak/>
        <w:t>(1)本基金的基金会计责任方由基金管理人担任，与本基金有关的会计问题，如经双方在平等基础上充分讨论后，尚不能达成一致时，按基金管理人的建议执行，由此给基金份额持有人和基金财产造成的</w:t>
      </w:r>
      <w:r w:rsidRPr="00983752">
        <w:rPr>
          <w:rFonts w:ascii="宋体" w:eastAsia="宋体" w:hAnsi="宋体" w:cs="Arial" w:hint="eastAsia"/>
          <w:sz w:val="24"/>
          <w:szCs w:val="24"/>
        </w:rPr>
        <w:t>损失，由基金管理人负责赔付。</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(2)</w:t>
      </w:r>
      <w:proofErr w:type="gramStart"/>
      <w:r w:rsidRPr="00983752">
        <w:rPr>
          <w:rFonts w:ascii="宋体" w:eastAsia="宋体" w:hAnsi="宋体" w:cs="Times New Roman" w:hint="eastAsia"/>
          <w:kern w:val="0"/>
          <w:sz w:val="24"/>
          <w:szCs w:val="24"/>
        </w:rPr>
        <w:t>若基金</w:t>
      </w:r>
      <w:proofErr w:type="gramEnd"/>
      <w:r w:rsidRPr="00983752">
        <w:rPr>
          <w:rFonts w:ascii="宋体" w:eastAsia="宋体" w:hAnsi="宋体" w:cs="Times New Roman" w:hint="eastAsia"/>
          <w:kern w:val="0"/>
          <w:sz w:val="24"/>
          <w:szCs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(4)</w:t>
      </w:r>
      <w:r w:rsidRPr="00983752">
        <w:rPr>
          <w:rFonts w:ascii="宋体" w:eastAsia="宋体" w:hAnsi="宋体"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4.基金管理人和基金托管人由于各自技术系统设置而产生的净值计算尾差，以基金管理人计算结果为准。</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5.前述内容如法律法规或者监管部门另有规定的，从其规定。如果行业另有通行做法，双方当事人应本着平等和保护基金份额持有人利益的原则进行协商。</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（四）暂停估值与公告基金份额净值的情形</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1.基金投资所涉及的证券交易市场遇法定节假日或因其他原因暂停营业时；</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2.因不可抗力致使基金管理人、基金托管人无法准确评估基金资产价值时；</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3.中国证监会和《基金合同》认定的其他情形。</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（五）基金会计制度</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按国家有关部门规定的会计制度执行。</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lastRenderedPageBreak/>
        <w:t>（六）基金账册的建立</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基金管理人进行基金会计核算并编制基金财务会计报告。基金管理人独立地设置、记录和保管本基金的全套账册。</w:t>
      </w:r>
      <w:proofErr w:type="gramStart"/>
      <w:r w:rsidRPr="00983752">
        <w:rPr>
          <w:rFonts w:ascii="宋体" w:eastAsia="宋体" w:hAnsi="宋体" w:cs="Arial" w:hint="eastAsia"/>
          <w:sz w:val="24"/>
          <w:szCs w:val="24"/>
        </w:rPr>
        <w:t>若基金</w:t>
      </w:r>
      <w:proofErr w:type="gramEnd"/>
      <w:r w:rsidRPr="00983752">
        <w:rPr>
          <w:rFonts w:ascii="宋体" w:eastAsia="宋体" w:hAnsi="宋体" w:cs="Arial" w:hint="eastAsia"/>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（七）基金财务报表与报告的编制和复核</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1.财务报表的编制</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基金财务报表由基金管理人编制，基金托管人复核。</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2.报表复核</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基金托管人在收到基金管理人编制的基金财务报表后，进行独立的复核。核对不符时，应及时通知基金管理人共同查出原因，进行调整，直至双方数据完全一致。</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3.财务报表的编制与复核时间安排</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(1)报表的编制</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(2)报表的复核</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基金管理人应留足充分的时间，便于基金托管人复核相关报表及报告。</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（八）基金管理人应在编制季度报告、半年度报告或者年度报告之前及时向基金托管人提供基金业绩比较基准的基础数据和编制结果。</w:t>
      </w:r>
    </w:p>
    <w:p w:rsidR="00983752" w:rsidRPr="00983752" w:rsidRDefault="00983752" w:rsidP="00983752">
      <w:pPr>
        <w:adjustRightInd w:val="0"/>
        <w:snapToGrid w:val="0"/>
        <w:spacing w:line="360" w:lineRule="auto"/>
        <w:rPr>
          <w:rFonts w:ascii="宋体" w:eastAsia="宋体" w:hAnsi="宋体" w:cs="Arial"/>
          <w:sz w:val="24"/>
          <w:szCs w:val="24"/>
        </w:rPr>
      </w:pPr>
    </w:p>
    <w:p w:rsidR="00983752" w:rsidRPr="00983752" w:rsidRDefault="00983752" w:rsidP="00983752">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87" w:name="_Toc124325893"/>
      <w:proofErr w:type="spellStart"/>
      <w:r w:rsidRPr="00983752">
        <w:rPr>
          <w:rFonts w:ascii="宋体" w:eastAsia="宋体" w:hAnsi="宋体" w:cs="Times New Roman" w:hint="eastAsia"/>
          <w:b/>
          <w:kern w:val="0"/>
          <w:sz w:val="30"/>
          <w:szCs w:val="20"/>
          <w:lang w:val="x-none" w:eastAsia="x-none"/>
        </w:rPr>
        <w:lastRenderedPageBreak/>
        <w:t>九、基金收益分配</w:t>
      </w:r>
      <w:bookmarkEnd w:id="87"/>
      <w:proofErr w:type="spellEnd"/>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基金收益分配是指按规定将基金的可分配收益按基金份额进行比例分配。</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（一）基金收益分配的原则</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基金收益分配应遵循下列原则：</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1.每一基金份额享有同等分配权；</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2.在符合有关基金分红条件的前提下，本基金每年收益分配次数最多为 6 次，每次收益分配比例不得低于收益分配基准日可供分配利润的10%；若《基金合同》生效不满3个月可不进行收益分配；</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3.本基金收益分配方式分为两种：现金分红与红利再投资；基金份额持有人可以事先选择将所获分配的现金收益，按照基金合同有关基金份额申购的约定转为基金份额；基金份额持有人事先未做出选择的，基金管理人应当支付现金；</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4.基金收益分配后基金份额净值不能低于面值；即基金收益分配基准日的基金份额净值减去每单位基金份额收益分配金额后不能低于面值；</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5.法律法规或监管机构另有规定的，从其规定。</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（二）基金收益分配的时间和程序</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本基金收益分配方案由基金管理人拟订，并由基金托管人复核，在2个工作日内在指定媒体公告并报中国证监会备案。</w:t>
      </w:r>
      <w:r w:rsidRPr="00983752">
        <w:rPr>
          <w:rFonts w:ascii="宋体" w:eastAsia="宋体" w:hAnsi="宋体" w:cs="Times New Roman" w:hint="eastAsia"/>
          <w:sz w:val="24"/>
          <w:szCs w:val="24"/>
        </w:rPr>
        <w:t>基金红利发放</w:t>
      </w:r>
      <w:proofErr w:type="gramStart"/>
      <w:r w:rsidRPr="00983752">
        <w:rPr>
          <w:rFonts w:ascii="宋体" w:eastAsia="宋体" w:hAnsi="宋体" w:cs="Times New Roman" w:hint="eastAsia"/>
          <w:sz w:val="24"/>
          <w:szCs w:val="24"/>
        </w:rPr>
        <w:t>日距离</w:t>
      </w:r>
      <w:proofErr w:type="gramEnd"/>
      <w:r w:rsidRPr="00983752">
        <w:rPr>
          <w:rFonts w:ascii="宋体" w:eastAsia="宋体" w:hAnsi="宋体" w:cs="Times New Roman" w:hint="eastAsia"/>
          <w:sz w:val="24"/>
          <w:szCs w:val="24"/>
        </w:rPr>
        <w:t>收益分配基准日（即可供分配利润计算截止日）的时间不得超过15个工作日。</w:t>
      </w:r>
      <w:r w:rsidRPr="00983752">
        <w:rPr>
          <w:rFonts w:ascii="宋体" w:eastAsia="宋体" w:hAnsi="宋体" w:cs="Arial" w:hint="eastAsia"/>
          <w:sz w:val="24"/>
          <w:szCs w:val="24"/>
        </w:rPr>
        <w:t>基金收益分配方案公告后(依据具体方案的规定)，基金管理人就支付的现金红利向基金托管人发送划款指令，基金托管人按照基金管理人的指令及时进行分红资金的划付。</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983752" w:rsidRPr="00983752" w:rsidRDefault="00983752" w:rsidP="00983752">
      <w:pPr>
        <w:adjustRightInd w:val="0"/>
        <w:snapToGrid w:val="0"/>
        <w:spacing w:line="360" w:lineRule="auto"/>
        <w:rPr>
          <w:rFonts w:ascii="宋体" w:eastAsia="宋体" w:hAnsi="宋体" w:cs="Arial"/>
          <w:sz w:val="24"/>
          <w:szCs w:val="24"/>
        </w:rPr>
      </w:pPr>
    </w:p>
    <w:p w:rsidR="00983752" w:rsidRPr="00983752" w:rsidRDefault="00983752" w:rsidP="00983752">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88" w:name="_Toc124325894"/>
      <w:proofErr w:type="spellStart"/>
      <w:r w:rsidRPr="00983752">
        <w:rPr>
          <w:rFonts w:ascii="宋体" w:eastAsia="宋体" w:hAnsi="宋体" w:cs="Times New Roman" w:hint="eastAsia"/>
          <w:b/>
          <w:kern w:val="0"/>
          <w:sz w:val="30"/>
          <w:szCs w:val="20"/>
          <w:lang w:val="x-none" w:eastAsia="x-none"/>
        </w:rPr>
        <w:t>十、基金信息披露</w:t>
      </w:r>
      <w:bookmarkEnd w:id="88"/>
      <w:proofErr w:type="spellEnd"/>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（一）保密义务</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lastRenderedPageBreak/>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1.非因基金管理人和基金托管人的原因导致保密信息被披露、泄露或公开；</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2.基金管理人和基金托管人为遵守和服从法院判决或裁定、仲裁裁决或中国证监会等监管机构的命令、决定所做出的信息披露或公开。</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（二）信息披露的内容</w:t>
      </w:r>
    </w:p>
    <w:p w:rsidR="00983752" w:rsidRPr="00983752" w:rsidRDefault="00983752" w:rsidP="00983752">
      <w:pPr>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（三）基金托管人和基金管理人在信息披露中的职责和信息披露程序</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1.职责</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对于不需要基金托管人复核的信息，基金管理人在公告前应告知基金托管人。</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基金管理人和基金托管人应积极配合、互相监督，保证其履行按照法定方式和限时披露的义务。</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当出现下述情况时，基金管理人和基金托管人可暂停或延迟披露基金相关信息：</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lastRenderedPageBreak/>
        <w:t>(1)不可抗力；</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(2)基金投资所涉及的证券交易市场遇法定节假日或因其他原因暂停营业时；</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(3)出现基金管理人认为属于会导致基金管理人不能出售或评估基金资产的紧急事故的任何情况；</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(4)法律法规、《基金合同》或中国证监会规定的情况。</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2.程序</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3.信息文本的存放</w:t>
      </w:r>
    </w:p>
    <w:p w:rsidR="00983752" w:rsidRPr="00983752" w:rsidRDefault="00983752" w:rsidP="00983752">
      <w:pPr>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983752" w:rsidRPr="00983752" w:rsidRDefault="00983752" w:rsidP="00983752">
      <w:pPr>
        <w:spacing w:line="360" w:lineRule="auto"/>
        <w:rPr>
          <w:rFonts w:ascii="宋体" w:eastAsia="宋体" w:hAnsi="宋体" w:cs="Arial"/>
          <w:sz w:val="24"/>
          <w:szCs w:val="24"/>
        </w:rPr>
      </w:pPr>
    </w:p>
    <w:p w:rsidR="00983752" w:rsidRPr="00983752" w:rsidRDefault="00983752" w:rsidP="00983752">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89" w:name="_Toc124325895"/>
      <w:proofErr w:type="spellStart"/>
      <w:r w:rsidRPr="00983752">
        <w:rPr>
          <w:rFonts w:ascii="宋体" w:eastAsia="宋体" w:hAnsi="宋体" w:cs="Times New Roman" w:hint="eastAsia"/>
          <w:b/>
          <w:kern w:val="0"/>
          <w:sz w:val="30"/>
          <w:szCs w:val="20"/>
          <w:lang w:val="x-none" w:eastAsia="x-none"/>
        </w:rPr>
        <w:t>十一、基金费用</w:t>
      </w:r>
      <w:bookmarkEnd w:id="89"/>
      <w:proofErr w:type="spellEnd"/>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（一）基金管理费的计提比例和计提方法</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本基金的管理费按前一日基金资产净值的1.5%年费率计提。管理费的计算方法如下：</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H＝E×1.5%÷当年天数</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H为每日应计提的基金管理费</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E为前一日的基金资产净值</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（二）基金托管费的计提比例和计提方法</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本基金的托管费按前一日基金资产净值的0.25%年费率计提。托管费的计算方法如下：</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H＝E×0.25%÷当年天数</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H为每日应计提的基金托管费</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E为前一日的基金资产净值</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（三）证券账户开户费用、证券交易结算费用、基金财产划拨支付的银行费</w:t>
      </w:r>
      <w:r w:rsidRPr="00983752">
        <w:rPr>
          <w:rFonts w:ascii="宋体" w:eastAsia="宋体" w:hAnsi="宋体" w:cs="Arial" w:hint="eastAsia"/>
          <w:sz w:val="24"/>
          <w:szCs w:val="24"/>
        </w:rPr>
        <w:lastRenderedPageBreak/>
        <w:t>用、账户维护费、《基金合同》生效后的信息披露费用、基金份额持有人大会费用、《基金合同》生效后与基金有关的会计师费和律师费等根据有关法律法规、《基金合同》及相应协议的规定，列入当期基金费用。</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（四）不列入基金费用的项目</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（五）基金管理费和基金托管费的调整</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基金管理人和基金托管人可协商酌情降低基金管理费和基金托管费，此项调整不需要基金份额持有人大会决议通过。基金管理人必须最迟于新的费率实施日2个工作日前在指定媒体上刊登公告。</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（六）基金管理费和基金托管费的复核程序、支付方式和时间</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1.复核程序</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基金托管人对基金管理人计提的基金管理费和基金托管费等，根据本托管协议和《基金合同》的有关规定进行复核。</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2.支付方式和时间</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基金管理费、基金托管费每日计提，按月支付。由基金托管人根据与基金管理人核对一致的财务数据，自动在月初5</w:t>
      </w:r>
      <w:proofErr w:type="gramStart"/>
      <w:r w:rsidRPr="00983752">
        <w:rPr>
          <w:rFonts w:ascii="宋体" w:eastAsia="宋体" w:hAnsi="宋体" w:cs="Arial" w:hint="eastAsia"/>
          <w:sz w:val="24"/>
          <w:szCs w:val="24"/>
        </w:rPr>
        <w:t>个</w:t>
      </w:r>
      <w:proofErr w:type="gramEnd"/>
      <w:r w:rsidRPr="00983752">
        <w:rPr>
          <w:rFonts w:ascii="宋体" w:eastAsia="宋体" w:hAnsi="宋体" w:cs="Arial" w:hint="eastAsia"/>
          <w:sz w:val="24"/>
          <w:szCs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在首期支付基金管理费前，基金管理人应向托管人出具正式函件指定基金管理费的收款账户。基金管理人如需要</w:t>
      </w:r>
      <w:proofErr w:type="gramStart"/>
      <w:r w:rsidRPr="00983752">
        <w:rPr>
          <w:rFonts w:ascii="宋体" w:eastAsia="宋体" w:hAnsi="宋体" w:cs="Arial" w:hint="eastAsia"/>
          <w:sz w:val="24"/>
          <w:szCs w:val="24"/>
        </w:rPr>
        <w:t>变更此</w:t>
      </w:r>
      <w:proofErr w:type="gramEnd"/>
      <w:r w:rsidRPr="00983752">
        <w:rPr>
          <w:rFonts w:ascii="宋体" w:eastAsia="宋体" w:hAnsi="宋体" w:cs="Arial" w:hint="eastAsia"/>
          <w:sz w:val="24"/>
          <w:szCs w:val="24"/>
        </w:rPr>
        <w:t>账户，应提前5个工作日向托管人出具书面的收款账户变更通知。</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（七）违规处理方式</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983752" w:rsidRPr="00983752" w:rsidRDefault="00983752" w:rsidP="00983752">
      <w:pPr>
        <w:adjustRightInd w:val="0"/>
        <w:snapToGrid w:val="0"/>
        <w:spacing w:line="360" w:lineRule="auto"/>
        <w:rPr>
          <w:rFonts w:ascii="宋体" w:eastAsia="宋体" w:hAnsi="宋体" w:cs="Arial"/>
          <w:sz w:val="24"/>
          <w:szCs w:val="24"/>
        </w:rPr>
      </w:pPr>
    </w:p>
    <w:p w:rsidR="00983752" w:rsidRPr="00983752" w:rsidRDefault="00983752" w:rsidP="00983752">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90" w:name="_Toc124325896"/>
      <w:proofErr w:type="spellStart"/>
      <w:r w:rsidRPr="00983752">
        <w:rPr>
          <w:rFonts w:ascii="宋体" w:eastAsia="宋体" w:hAnsi="宋体" w:cs="Times New Roman" w:hint="eastAsia"/>
          <w:b/>
          <w:kern w:val="0"/>
          <w:sz w:val="30"/>
          <w:szCs w:val="20"/>
          <w:lang w:val="x-none" w:eastAsia="x-none"/>
        </w:rPr>
        <w:lastRenderedPageBreak/>
        <w:t>十二、基金份额持有人名册的保管</w:t>
      </w:r>
      <w:bookmarkEnd w:id="90"/>
      <w:proofErr w:type="spellEnd"/>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在基金托管人要求或编制半年报和年报前，基金管理人应将有关资料送交基金托管人，不得无故拒绝或延误提供，并保证其真实性、准确性和完整性。</w:t>
      </w:r>
      <w:r w:rsidRPr="00983752">
        <w:rPr>
          <w:rFonts w:ascii="宋体" w:eastAsia="宋体" w:hAnsi="宋体" w:cs="Times New Roman" w:hint="eastAsia"/>
          <w:kern w:val="0"/>
          <w:sz w:val="24"/>
          <w:szCs w:val="24"/>
        </w:rPr>
        <w:t>基金托管人不得将所保管的基金份额持有人名册用于基金托管业务以外的其他用途，并应遵守保密义务。</w:t>
      </w:r>
    </w:p>
    <w:p w:rsidR="00983752" w:rsidRPr="00983752" w:rsidRDefault="00983752" w:rsidP="00983752">
      <w:pPr>
        <w:adjustRightInd w:val="0"/>
        <w:snapToGrid w:val="0"/>
        <w:spacing w:line="360" w:lineRule="auto"/>
        <w:rPr>
          <w:rFonts w:ascii="宋体" w:eastAsia="宋体" w:hAnsi="宋体" w:cs="Arial"/>
          <w:sz w:val="24"/>
          <w:szCs w:val="24"/>
        </w:rPr>
      </w:pPr>
    </w:p>
    <w:p w:rsidR="00983752" w:rsidRPr="00983752" w:rsidRDefault="00983752" w:rsidP="00983752">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91" w:name="_Toc124325897"/>
      <w:proofErr w:type="spellStart"/>
      <w:r w:rsidRPr="00983752">
        <w:rPr>
          <w:rFonts w:ascii="宋体" w:eastAsia="宋体" w:hAnsi="宋体" w:cs="Times New Roman" w:hint="eastAsia"/>
          <w:b/>
          <w:kern w:val="0"/>
          <w:sz w:val="30"/>
          <w:szCs w:val="20"/>
          <w:lang w:val="x-none" w:eastAsia="x-none"/>
        </w:rPr>
        <w:t>十三、基金有关文件档案的保存</w:t>
      </w:r>
      <w:bookmarkEnd w:id="91"/>
      <w:proofErr w:type="spellEnd"/>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（一）档案保存</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（二）合同档案的建立</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1.基金管理人签署重大合同文本后，应及时将合同文本正本送达基金托管人处。</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2.基金管理人应及时将与本基金账务处理、资金划拨等有关的合同、协议传真基金托管人。</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（三）变更与协助</w:t>
      </w:r>
    </w:p>
    <w:p w:rsidR="00983752" w:rsidRPr="00983752" w:rsidRDefault="00983752" w:rsidP="00983752">
      <w:pPr>
        <w:adjustRightInd w:val="0"/>
        <w:snapToGrid w:val="0"/>
        <w:spacing w:line="360" w:lineRule="auto"/>
        <w:ind w:firstLineChars="200" w:firstLine="480"/>
        <w:rPr>
          <w:rFonts w:ascii="宋体" w:eastAsia="宋体" w:hAnsi="宋体" w:cs="Times New Roman"/>
          <w:b/>
          <w:bCs/>
          <w:sz w:val="30"/>
          <w:szCs w:val="30"/>
        </w:rPr>
      </w:pPr>
      <w:proofErr w:type="gramStart"/>
      <w:r w:rsidRPr="00983752">
        <w:rPr>
          <w:rFonts w:ascii="宋体" w:eastAsia="宋体" w:hAnsi="宋体" w:cs="Arial" w:hint="eastAsia"/>
          <w:sz w:val="24"/>
          <w:szCs w:val="24"/>
        </w:rPr>
        <w:t>若基金</w:t>
      </w:r>
      <w:proofErr w:type="gramEnd"/>
      <w:r w:rsidRPr="00983752">
        <w:rPr>
          <w:rFonts w:ascii="宋体" w:eastAsia="宋体" w:hAnsi="宋体" w:cs="Arial" w:hint="eastAsia"/>
          <w:sz w:val="24"/>
          <w:szCs w:val="24"/>
        </w:rPr>
        <w:t>管理人/基金托管人发生变更，未变更的一方有义务协助变更后的接任人接收相应文件。</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（四）基金管理人和基金托管人应按各自职责完整保存原始凭证、记账凭证、基金账册、交易记录和重要合同等，承担保密义务并保存至少十五年以上。</w:t>
      </w:r>
    </w:p>
    <w:p w:rsidR="00983752" w:rsidRPr="00983752" w:rsidRDefault="00983752" w:rsidP="00983752">
      <w:pPr>
        <w:adjustRightInd w:val="0"/>
        <w:snapToGrid w:val="0"/>
        <w:spacing w:line="360" w:lineRule="auto"/>
        <w:rPr>
          <w:rFonts w:ascii="宋体" w:eastAsia="宋体" w:hAnsi="宋体" w:cs="Times New Roman"/>
          <w:sz w:val="30"/>
          <w:szCs w:val="30"/>
        </w:rPr>
      </w:pPr>
    </w:p>
    <w:p w:rsidR="00983752" w:rsidRPr="00983752" w:rsidRDefault="00983752" w:rsidP="00983752">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92" w:name="_Toc124325898"/>
      <w:proofErr w:type="spellStart"/>
      <w:r w:rsidRPr="00983752">
        <w:rPr>
          <w:rFonts w:ascii="宋体" w:eastAsia="宋体" w:hAnsi="宋体" w:cs="Times New Roman" w:hint="eastAsia"/>
          <w:b/>
          <w:kern w:val="0"/>
          <w:sz w:val="30"/>
          <w:szCs w:val="20"/>
          <w:lang w:val="x-none" w:eastAsia="x-none"/>
        </w:rPr>
        <w:lastRenderedPageBreak/>
        <w:t>十四、基金管理人和基金托管人的更换</w:t>
      </w:r>
      <w:bookmarkEnd w:id="92"/>
      <w:proofErr w:type="spellEnd"/>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（一）基金管理人职责终止的情形</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1.基金管理人职责终止的情形</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有下列情形之一的，基金管理人职责终止：</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(1)被依法取消基金管理资格；</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(2)依法解散、被依法撤销或被依法宣告破产；</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(3)被基金份额持有人大会解任；</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(4)法律法规及中国证监会规定的和《基金合同》约定的其他情形。</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2.基金管理人的更换程序</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更换基金管理人必须依照如下程序进行：</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(1)提名：</w:t>
      </w:r>
      <w:proofErr w:type="gramStart"/>
      <w:r w:rsidRPr="00983752">
        <w:rPr>
          <w:rFonts w:ascii="宋体" w:eastAsia="宋体" w:hAnsi="宋体" w:cs="Arial" w:hint="eastAsia"/>
          <w:sz w:val="24"/>
          <w:szCs w:val="24"/>
        </w:rPr>
        <w:t>新任基金</w:t>
      </w:r>
      <w:proofErr w:type="gramEnd"/>
      <w:r w:rsidRPr="00983752">
        <w:rPr>
          <w:rFonts w:ascii="宋体" w:eastAsia="宋体" w:hAnsi="宋体" w:cs="Arial" w:hint="eastAsia"/>
          <w:sz w:val="24"/>
          <w:szCs w:val="24"/>
        </w:rPr>
        <w:t>管理人由基金托管人</w:t>
      </w:r>
      <w:r w:rsidRPr="00983752">
        <w:rPr>
          <w:rFonts w:ascii="宋体" w:eastAsia="宋体" w:hAnsi="宋体" w:cs="Times New Roman" w:hint="eastAsia"/>
          <w:sz w:val="24"/>
          <w:szCs w:val="24"/>
        </w:rPr>
        <w:t>或由单独或合计持有10%以上(含10%)基金份额的基金份额持有人</w:t>
      </w:r>
      <w:r w:rsidRPr="00983752">
        <w:rPr>
          <w:rFonts w:ascii="宋体" w:eastAsia="宋体" w:hAnsi="宋体" w:cs="Arial" w:hint="eastAsia"/>
          <w:sz w:val="24"/>
          <w:szCs w:val="24"/>
        </w:rPr>
        <w:t>提名；</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(3)临时基金管理人：</w:t>
      </w:r>
      <w:proofErr w:type="gramStart"/>
      <w:r w:rsidRPr="00983752">
        <w:rPr>
          <w:rFonts w:ascii="宋体" w:eastAsia="宋体" w:hAnsi="宋体" w:cs="Arial" w:hint="eastAsia"/>
          <w:sz w:val="24"/>
          <w:szCs w:val="24"/>
        </w:rPr>
        <w:t>新任基金</w:t>
      </w:r>
      <w:proofErr w:type="gramEnd"/>
      <w:r w:rsidRPr="00983752">
        <w:rPr>
          <w:rFonts w:ascii="宋体" w:eastAsia="宋体" w:hAnsi="宋体" w:cs="Arial" w:hint="eastAsia"/>
          <w:sz w:val="24"/>
          <w:szCs w:val="24"/>
        </w:rPr>
        <w:t>管理人产生之前，由中国证监会指定临时基金管理人；</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(4)备案：基金份额持有人大会选任基金管理人的决议须报中国证监会备案；</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(5)公告：基金管理人更换后，由基金托管人在更换基金管理人的基金份额持有人大会决议生效后2个工作日内在指定媒介公告；</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(6)交接：基金管理人职责终止的，基金管理人应妥善保管基金管理业务资料，及时向临时基金管理人或</w:t>
      </w:r>
      <w:proofErr w:type="gramStart"/>
      <w:r w:rsidRPr="00983752">
        <w:rPr>
          <w:rFonts w:ascii="宋体" w:eastAsia="宋体" w:hAnsi="宋体" w:cs="Arial" w:hint="eastAsia"/>
          <w:sz w:val="24"/>
          <w:szCs w:val="24"/>
        </w:rPr>
        <w:t>新任基金</w:t>
      </w:r>
      <w:proofErr w:type="gramEnd"/>
      <w:r w:rsidRPr="00983752">
        <w:rPr>
          <w:rFonts w:ascii="宋体" w:eastAsia="宋体" w:hAnsi="宋体" w:cs="Arial" w:hint="eastAsia"/>
          <w:sz w:val="24"/>
          <w:szCs w:val="24"/>
        </w:rPr>
        <w:t>管理人办理基金管理业务的移交手续，临时基金管理人或</w:t>
      </w:r>
      <w:proofErr w:type="gramStart"/>
      <w:r w:rsidRPr="00983752">
        <w:rPr>
          <w:rFonts w:ascii="宋体" w:eastAsia="宋体" w:hAnsi="宋体" w:cs="Arial" w:hint="eastAsia"/>
          <w:sz w:val="24"/>
          <w:szCs w:val="24"/>
        </w:rPr>
        <w:t>新任基金</w:t>
      </w:r>
      <w:proofErr w:type="gramEnd"/>
      <w:r w:rsidRPr="00983752">
        <w:rPr>
          <w:rFonts w:ascii="宋体" w:eastAsia="宋体" w:hAnsi="宋体" w:cs="Arial" w:hint="eastAsia"/>
          <w:sz w:val="24"/>
          <w:szCs w:val="24"/>
        </w:rPr>
        <w:t>管理人应及时接收。临时基金管理人或</w:t>
      </w:r>
      <w:proofErr w:type="gramStart"/>
      <w:r w:rsidRPr="00983752">
        <w:rPr>
          <w:rFonts w:ascii="宋体" w:eastAsia="宋体" w:hAnsi="宋体" w:cs="Arial" w:hint="eastAsia"/>
          <w:sz w:val="24"/>
          <w:szCs w:val="24"/>
        </w:rPr>
        <w:t>新任基金</w:t>
      </w:r>
      <w:proofErr w:type="gramEnd"/>
      <w:r w:rsidRPr="00983752">
        <w:rPr>
          <w:rFonts w:ascii="宋体" w:eastAsia="宋体" w:hAnsi="宋体" w:cs="Arial" w:hint="eastAsia"/>
          <w:sz w:val="24"/>
          <w:szCs w:val="24"/>
        </w:rPr>
        <w:t>管理人应与基金托管人核对基金资产总值；</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(7)审计：基金管理人职责终止的，应当按照法律法规规定聘请会计师事务所对基金财产进行审计，并将审计结果予以公告，同时报中国证监会备案，审计费用从基金资产中列支；</w:t>
      </w:r>
    </w:p>
    <w:p w:rsidR="00983752" w:rsidRPr="00983752" w:rsidRDefault="00983752" w:rsidP="00983752">
      <w:pPr>
        <w:adjustRightInd w:val="0"/>
        <w:snapToGrid w:val="0"/>
        <w:spacing w:line="360" w:lineRule="auto"/>
        <w:ind w:firstLineChars="200" w:firstLine="480"/>
        <w:rPr>
          <w:rFonts w:ascii="宋体" w:eastAsia="宋体" w:hAnsi="宋体" w:cs="Times New Roman"/>
          <w:sz w:val="30"/>
          <w:szCs w:val="30"/>
        </w:rPr>
      </w:pPr>
      <w:r w:rsidRPr="00983752">
        <w:rPr>
          <w:rFonts w:ascii="宋体" w:eastAsia="宋体" w:hAnsi="宋体" w:cs="Arial" w:hint="eastAsia"/>
          <w:sz w:val="24"/>
          <w:szCs w:val="24"/>
        </w:rPr>
        <w:t>(8)基金名称变更：基金管理人更换后，如果原任或</w:t>
      </w:r>
      <w:proofErr w:type="gramStart"/>
      <w:r w:rsidRPr="00983752">
        <w:rPr>
          <w:rFonts w:ascii="宋体" w:eastAsia="宋体" w:hAnsi="宋体" w:cs="Arial" w:hint="eastAsia"/>
          <w:sz w:val="24"/>
          <w:szCs w:val="24"/>
        </w:rPr>
        <w:t>新任基金</w:t>
      </w:r>
      <w:proofErr w:type="gramEnd"/>
      <w:r w:rsidRPr="00983752">
        <w:rPr>
          <w:rFonts w:ascii="宋体" w:eastAsia="宋体" w:hAnsi="宋体" w:cs="Arial" w:hint="eastAsia"/>
          <w:sz w:val="24"/>
          <w:szCs w:val="24"/>
        </w:rPr>
        <w:t>管理人要求，应按其要求替换或删除基金名称中与</w:t>
      </w:r>
      <w:proofErr w:type="gramStart"/>
      <w:r w:rsidRPr="00983752">
        <w:rPr>
          <w:rFonts w:ascii="宋体" w:eastAsia="宋体" w:hAnsi="宋体" w:cs="Arial" w:hint="eastAsia"/>
          <w:sz w:val="24"/>
          <w:szCs w:val="24"/>
        </w:rPr>
        <w:t>原基金</w:t>
      </w:r>
      <w:proofErr w:type="gramEnd"/>
      <w:r w:rsidRPr="00983752">
        <w:rPr>
          <w:rFonts w:ascii="宋体" w:eastAsia="宋体" w:hAnsi="宋体" w:cs="Arial" w:hint="eastAsia"/>
          <w:sz w:val="24"/>
          <w:szCs w:val="24"/>
        </w:rPr>
        <w:t>管理人有关的名称字样。</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lastRenderedPageBreak/>
        <w:t>（二）基金托管人职责终止的情形</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1.基金托管人职责终止的情形</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有下列情形之一的，基金托管人职责终止：</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(1)被依法取消基金托管资格；</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(2)依法解散、被依法撤销或被依法宣告破产；</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(3)被基金份额持有人大会解任；</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(4)法律法规及中国证监会规定的和《基金合同》约定的其他情形。</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2.基金托管人的更换程序</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(1)提名：</w:t>
      </w:r>
      <w:proofErr w:type="gramStart"/>
      <w:r w:rsidRPr="00983752">
        <w:rPr>
          <w:rFonts w:ascii="宋体" w:eastAsia="宋体" w:hAnsi="宋体" w:cs="Arial" w:hint="eastAsia"/>
          <w:sz w:val="24"/>
          <w:szCs w:val="24"/>
        </w:rPr>
        <w:t>新任基金</w:t>
      </w:r>
      <w:proofErr w:type="gramEnd"/>
      <w:r w:rsidRPr="00983752">
        <w:rPr>
          <w:rFonts w:ascii="宋体" w:eastAsia="宋体" w:hAnsi="宋体" w:cs="Arial" w:hint="eastAsia"/>
          <w:sz w:val="24"/>
          <w:szCs w:val="24"/>
        </w:rPr>
        <w:t>托管人由基金管理人</w:t>
      </w:r>
      <w:r w:rsidRPr="00983752">
        <w:rPr>
          <w:rFonts w:ascii="宋体" w:eastAsia="宋体" w:hAnsi="宋体" w:cs="Times New Roman" w:hint="eastAsia"/>
          <w:sz w:val="24"/>
          <w:szCs w:val="24"/>
        </w:rPr>
        <w:t>或由单独或合计持有10%以上(含10%)基金份额的基金份额持有人</w:t>
      </w:r>
      <w:r w:rsidRPr="00983752">
        <w:rPr>
          <w:rFonts w:ascii="宋体" w:eastAsia="宋体" w:hAnsi="宋体" w:cs="Arial" w:hint="eastAsia"/>
          <w:sz w:val="24"/>
          <w:szCs w:val="24"/>
        </w:rPr>
        <w:t>提名；</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(3)临时基金托管人：</w:t>
      </w:r>
      <w:proofErr w:type="gramStart"/>
      <w:r w:rsidRPr="00983752">
        <w:rPr>
          <w:rFonts w:ascii="宋体" w:eastAsia="宋体" w:hAnsi="宋体" w:cs="Arial" w:hint="eastAsia"/>
          <w:sz w:val="24"/>
          <w:szCs w:val="24"/>
        </w:rPr>
        <w:t>新任基金</w:t>
      </w:r>
      <w:proofErr w:type="gramEnd"/>
      <w:r w:rsidRPr="00983752">
        <w:rPr>
          <w:rFonts w:ascii="宋体" w:eastAsia="宋体" w:hAnsi="宋体" w:cs="Arial" w:hint="eastAsia"/>
          <w:sz w:val="24"/>
          <w:szCs w:val="24"/>
        </w:rPr>
        <w:t>托管人产生之前，由中国证监会指定临时基金托管人；</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(4)备案：基金份额持有人大会更换基金托管人的决议须报中国证监会备案；</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(5)公告：基金托管人更换后，由基金管理人在更换基金托管人的基金份额持有人大会决议生效后 2个工作日内在指定媒介公告；</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(6)交接：基金托管人职责终止的，应当妥善保管基金财产和基金托管业务资料，及时办理基金财产和基金托管业务的移交手续，</w:t>
      </w:r>
      <w:proofErr w:type="gramStart"/>
      <w:r w:rsidRPr="00983752">
        <w:rPr>
          <w:rFonts w:ascii="宋体" w:eastAsia="宋体" w:hAnsi="宋体" w:cs="Arial" w:hint="eastAsia"/>
          <w:sz w:val="24"/>
          <w:szCs w:val="24"/>
        </w:rPr>
        <w:t>新任基金</w:t>
      </w:r>
      <w:proofErr w:type="gramEnd"/>
      <w:r w:rsidRPr="00983752">
        <w:rPr>
          <w:rFonts w:ascii="宋体" w:eastAsia="宋体" w:hAnsi="宋体" w:cs="Arial" w:hint="eastAsia"/>
          <w:sz w:val="24"/>
          <w:szCs w:val="24"/>
        </w:rPr>
        <w:t>托管人或者临时基金托管人应当及时接收。</w:t>
      </w:r>
      <w:proofErr w:type="gramStart"/>
      <w:r w:rsidRPr="00983752">
        <w:rPr>
          <w:rFonts w:ascii="宋体" w:eastAsia="宋体" w:hAnsi="宋体" w:cs="Arial" w:hint="eastAsia"/>
          <w:sz w:val="24"/>
          <w:szCs w:val="24"/>
        </w:rPr>
        <w:t>新任基金</w:t>
      </w:r>
      <w:proofErr w:type="gramEnd"/>
      <w:r w:rsidRPr="00983752">
        <w:rPr>
          <w:rFonts w:ascii="宋体" w:eastAsia="宋体" w:hAnsi="宋体" w:cs="Arial" w:hint="eastAsia"/>
          <w:sz w:val="24"/>
          <w:szCs w:val="24"/>
        </w:rPr>
        <w:t>托管人或临时基金托管人与基金管理人核对基金资产总值；</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(7)审计：基金托管人职责终止的，应当按照法律法规规定聘请会计师事务所对基金财产进行审计，并将审计结果予以公告，同时报中国证监会备案，审计费用从基金资产中列支。</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（三）基金管理人与基金托管人同时更换的条件和程序</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1.提名：如果基金管理人和基金托管人同时更换，由单独或合计持有基金总份额10%以上(含10%)的基金份额持有人提名新的基金管理人和基金托管人；</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2.基金管理人和基金托管人的更换分别按上述程序进行；</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3.公告：</w:t>
      </w:r>
      <w:proofErr w:type="gramStart"/>
      <w:r w:rsidRPr="00983752">
        <w:rPr>
          <w:rFonts w:ascii="宋体" w:eastAsia="宋体" w:hAnsi="宋体" w:cs="Arial" w:hint="eastAsia"/>
          <w:sz w:val="24"/>
          <w:szCs w:val="24"/>
        </w:rPr>
        <w:t>新任基金</w:t>
      </w:r>
      <w:proofErr w:type="gramEnd"/>
      <w:r w:rsidRPr="00983752">
        <w:rPr>
          <w:rFonts w:ascii="宋体" w:eastAsia="宋体" w:hAnsi="宋体" w:cs="Arial" w:hint="eastAsia"/>
          <w:sz w:val="24"/>
          <w:szCs w:val="24"/>
        </w:rPr>
        <w:t>管理人和</w:t>
      </w:r>
      <w:proofErr w:type="gramStart"/>
      <w:r w:rsidRPr="00983752">
        <w:rPr>
          <w:rFonts w:ascii="宋体" w:eastAsia="宋体" w:hAnsi="宋体" w:cs="Arial" w:hint="eastAsia"/>
          <w:sz w:val="24"/>
          <w:szCs w:val="24"/>
        </w:rPr>
        <w:t>新任基金</w:t>
      </w:r>
      <w:proofErr w:type="gramEnd"/>
      <w:r w:rsidRPr="00983752">
        <w:rPr>
          <w:rFonts w:ascii="宋体" w:eastAsia="宋体" w:hAnsi="宋体" w:cs="Arial" w:hint="eastAsia"/>
          <w:sz w:val="24"/>
          <w:szCs w:val="24"/>
        </w:rPr>
        <w:t>托管人应在更换基金管理人和基金托管</w:t>
      </w:r>
      <w:r w:rsidRPr="00983752">
        <w:rPr>
          <w:rFonts w:ascii="宋体" w:eastAsia="宋体" w:hAnsi="宋体" w:cs="Arial" w:hint="eastAsia"/>
          <w:sz w:val="24"/>
          <w:szCs w:val="24"/>
        </w:rPr>
        <w:lastRenderedPageBreak/>
        <w:t>人的基金份额持有人大会决议生效后2日内在指定媒介上联合公告。</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（四）新任或临时基金管理人接收基金管理业务或新任或临时基金托管人接收基金财产和基金托管业务前，</w:t>
      </w:r>
      <w:proofErr w:type="gramStart"/>
      <w:r w:rsidRPr="00983752">
        <w:rPr>
          <w:rFonts w:ascii="宋体" w:eastAsia="宋体" w:hAnsi="宋体" w:cs="Arial" w:hint="eastAsia"/>
          <w:sz w:val="24"/>
          <w:szCs w:val="24"/>
        </w:rPr>
        <w:t>原基金</w:t>
      </w:r>
      <w:proofErr w:type="gramEnd"/>
      <w:r w:rsidRPr="00983752">
        <w:rPr>
          <w:rFonts w:ascii="宋体" w:eastAsia="宋体" w:hAnsi="宋体" w:cs="Arial" w:hint="eastAsia"/>
          <w:sz w:val="24"/>
          <w:szCs w:val="24"/>
        </w:rPr>
        <w:t>管理人或</w:t>
      </w:r>
      <w:proofErr w:type="gramStart"/>
      <w:r w:rsidRPr="00983752">
        <w:rPr>
          <w:rFonts w:ascii="宋体" w:eastAsia="宋体" w:hAnsi="宋体" w:cs="Arial" w:hint="eastAsia"/>
          <w:sz w:val="24"/>
          <w:szCs w:val="24"/>
        </w:rPr>
        <w:t>原基金</w:t>
      </w:r>
      <w:proofErr w:type="gramEnd"/>
      <w:r w:rsidRPr="00983752">
        <w:rPr>
          <w:rFonts w:ascii="宋体" w:eastAsia="宋体" w:hAnsi="宋体" w:cs="Arial" w:hint="eastAsia"/>
          <w:sz w:val="24"/>
          <w:szCs w:val="24"/>
        </w:rPr>
        <w:t>托管人应继续履行相关职责，并保证不做出对基金份额持有人的利益造成损害的行为。</w:t>
      </w:r>
    </w:p>
    <w:p w:rsidR="00983752" w:rsidRPr="00983752" w:rsidRDefault="00983752" w:rsidP="00983752">
      <w:pPr>
        <w:adjustRightInd w:val="0"/>
        <w:snapToGrid w:val="0"/>
        <w:spacing w:line="360" w:lineRule="auto"/>
        <w:rPr>
          <w:rFonts w:ascii="宋体" w:eastAsia="宋体" w:hAnsi="宋体" w:cs="Arial"/>
          <w:sz w:val="24"/>
          <w:szCs w:val="24"/>
        </w:rPr>
      </w:pPr>
    </w:p>
    <w:p w:rsidR="00983752" w:rsidRPr="00983752" w:rsidRDefault="00983752" w:rsidP="00983752">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93" w:name="_Toc124325899"/>
      <w:proofErr w:type="spellStart"/>
      <w:r w:rsidRPr="00983752">
        <w:rPr>
          <w:rFonts w:ascii="宋体" w:eastAsia="宋体" w:hAnsi="宋体" w:cs="Times New Roman" w:hint="eastAsia"/>
          <w:b/>
          <w:kern w:val="0"/>
          <w:sz w:val="30"/>
          <w:szCs w:val="20"/>
          <w:lang w:val="x-none" w:eastAsia="x-none"/>
        </w:rPr>
        <w:t>十五、禁止行为</w:t>
      </w:r>
      <w:bookmarkEnd w:id="93"/>
      <w:proofErr w:type="spellEnd"/>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本协议当事人禁止从事的行为，包括但不限于：</w:t>
      </w:r>
    </w:p>
    <w:p w:rsidR="00983752" w:rsidRPr="00983752" w:rsidRDefault="00983752" w:rsidP="00983752">
      <w:pPr>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（一）基金管理人、基金托管人将其固有财产或者他人财产混同于基金财产从事证券投资。</w:t>
      </w:r>
    </w:p>
    <w:p w:rsidR="00983752" w:rsidRPr="00983752" w:rsidRDefault="00983752" w:rsidP="00983752">
      <w:pPr>
        <w:spacing w:line="360" w:lineRule="auto"/>
        <w:ind w:firstLineChars="200" w:firstLine="480"/>
        <w:rPr>
          <w:rFonts w:ascii="宋体" w:eastAsia="宋体" w:hAnsi="宋体" w:cs="Times New Roman"/>
          <w:szCs w:val="24"/>
        </w:rPr>
      </w:pPr>
      <w:r w:rsidRPr="00983752">
        <w:rPr>
          <w:rFonts w:ascii="宋体" w:eastAsia="宋体" w:hAnsi="宋体" w:cs="Times New Roman" w:hint="eastAsia"/>
          <w:sz w:val="24"/>
          <w:szCs w:val="24"/>
        </w:rPr>
        <w:t>（二）基金管理人不公平地对待其管理的不同基金财产，基金托管人不公平地对待其托管的不同基金财产。</w:t>
      </w:r>
    </w:p>
    <w:p w:rsidR="00983752" w:rsidRPr="00983752" w:rsidRDefault="00983752" w:rsidP="00983752">
      <w:pPr>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（三）基金管理人、基金托管人利用基金财产为基金份额持有人以外的第三人牟取利益。</w:t>
      </w:r>
    </w:p>
    <w:p w:rsidR="00983752" w:rsidRPr="00983752" w:rsidRDefault="00983752" w:rsidP="00983752">
      <w:pPr>
        <w:spacing w:line="360" w:lineRule="auto"/>
        <w:ind w:firstLineChars="200" w:firstLine="480"/>
        <w:rPr>
          <w:rFonts w:ascii="宋体" w:eastAsia="宋体" w:hAnsi="宋体" w:cs="Times New Roman"/>
          <w:sz w:val="24"/>
          <w:szCs w:val="24"/>
        </w:rPr>
      </w:pPr>
      <w:r w:rsidRPr="00983752">
        <w:rPr>
          <w:rFonts w:ascii="宋体" w:eastAsia="宋体" w:hAnsi="宋体" w:cs="Times New Roman" w:hint="eastAsia"/>
          <w:sz w:val="24"/>
          <w:szCs w:val="24"/>
        </w:rPr>
        <w:t>（四）基金管理人、基金托管人向基金份额持有人违规承诺收益或者承担损失。</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（五）基金管理人、基金托管人对他人泄漏基金运作和管理过程中任何尚未按法律法规规定的方式公开披露的信息。</w:t>
      </w:r>
    </w:p>
    <w:p w:rsidR="00983752" w:rsidRPr="00983752" w:rsidRDefault="00983752" w:rsidP="00983752">
      <w:pPr>
        <w:adjustRightInd w:val="0"/>
        <w:snapToGrid w:val="0"/>
        <w:spacing w:line="360" w:lineRule="auto"/>
        <w:ind w:firstLineChars="200" w:firstLine="480"/>
        <w:outlineLvl w:val="0"/>
        <w:rPr>
          <w:rFonts w:ascii="宋体" w:eastAsia="宋体" w:hAnsi="宋体" w:cs="Arial"/>
          <w:kern w:val="0"/>
          <w:sz w:val="24"/>
          <w:szCs w:val="24"/>
          <w:lang w:val="x-none" w:eastAsia="x-none"/>
        </w:rPr>
      </w:pPr>
      <w:r w:rsidRPr="00983752">
        <w:rPr>
          <w:rFonts w:ascii="宋体" w:eastAsia="宋体" w:hAnsi="宋体" w:cs="Arial" w:hint="eastAsia"/>
          <w:kern w:val="0"/>
          <w:sz w:val="24"/>
          <w:szCs w:val="24"/>
          <w:lang w:val="x-none" w:eastAsia="x-none"/>
        </w:rPr>
        <w:t>（</w:t>
      </w:r>
      <w:proofErr w:type="spellStart"/>
      <w:r w:rsidRPr="00983752">
        <w:rPr>
          <w:rFonts w:ascii="宋体" w:eastAsia="宋体" w:hAnsi="宋体" w:cs="Arial" w:hint="eastAsia"/>
          <w:kern w:val="0"/>
          <w:sz w:val="24"/>
          <w:szCs w:val="24"/>
          <w:lang w:val="x-none" w:eastAsia="x-none"/>
        </w:rPr>
        <w:t>六）基金管理人在没有充足资金的情况下向基金托管人发出投资指令和赎回、分红资金的划拨指令，或违规向基金托管人发出指令</w:t>
      </w:r>
      <w:proofErr w:type="spellEnd"/>
      <w:r w:rsidRPr="00983752">
        <w:rPr>
          <w:rFonts w:ascii="宋体" w:eastAsia="宋体" w:hAnsi="宋体" w:cs="Arial" w:hint="eastAsia"/>
          <w:kern w:val="0"/>
          <w:sz w:val="24"/>
          <w:szCs w:val="24"/>
          <w:lang w:val="x-none" w:eastAsia="x-none"/>
        </w:rPr>
        <w:t>。</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（七）基金管理人、基金托管人在行政上、财务上不</w:t>
      </w:r>
      <w:proofErr w:type="gramStart"/>
      <w:r w:rsidRPr="00983752">
        <w:rPr>
          <w:rFonts w:ascii="宋体" w:eastAsia="宋体" w:hAnsi="宋体" w:cs="Arial" w:hint="eastAsia"/>
          <w:sz w:val="24"/>
          <w:szCs w:val="24"/>
        </w:rPr>
        <w:t>独立,</w:t>
      </w:r>
      <w:proofErr w:type="gramEnd"/>
      <w:r w:rsidRPr="00983752">
        <w:rPr>
          <w:rFonts w:ascii="宋体" w:eastAsia="宋体" w:hAnsi="宋体" w:cs="Arial" w:hint="eastAsia"/>
          <w:sz w:val="24"/>
          <w:szCs w:val="24"/>
        </w:rPr>
        <w:t xml:space="preserve"> 其高级管理人员和其他从业人员相互兼职。</w:t>
      </w:r>
    </w:p>
    <w:p w:rsidR="00983752" w:rsidRPr="00983752" w:rsidRDefault="00983752" w:rsidP="00983752">
      <w:pPr>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（八）基金托管人私自动用或处分基金财产，根据基金管理人的合法指令、《基金合同》或托管协议的规定进行处分的除外。</w:t>
      </w:r>
    </w:p>
    <w:p w:rsidR="00983752" w:rsidRPr="00983752" w:rsidRDefault="00983752" w:rsidP="00983752">
      <w:pPr>
        <w:spacing w:line="360" w:lineRule="auto"/>
        <w:ind w:firstLineChars="200" w:firstLine="480"/>
        <w:rPr>
          <w:rFonts w:ascii="宋体" w:eastAsia="宋体" w:hAnsi="宋体" w:cs="Arial"/>
          <w:sz w:val="24"/>
          <w:szCs w:val="24"/>
        </w:rPr>
      </w:pPr>
      <w:r w:rsidRPr="00983752">
        <w:rPr>
          <w:rFonts w:ascii="宋体" w:eastAsia="宋体" w:hAnsi="宋体" w:cs="Times New Roman" w:hint="eastAsia"/>
          <w:sz w:val="24"/>
          <w:szCs w:val="24"/>
        </w:rPr>
        <w:t>（九）</w:t>
      </w:r>
      <w:r w:rsidRPr="00983752">
        <w:rPr>
          <w:rFonts w:ascii="宋体" w:eastAsia="宋体" w:hAnsi="宋体" w:cs="Arial" w:hint="eastAsia"/>
          <w:sz w:val="24"/>
          <w:szCs w:val="24"/>
        </w:rPr>
        <w:t>基金财产</w:t>
      </w:r>
      <w:r w:rsidRPr="00983752">
        <w:rPr>
          <w:rFonts w:ascii="宋体" w:eastAsia="宋体" w:hAnsi="宋体" w:cs="Times New Roman" w:hint="eastAsia"/>
          <w:sz w:val="24"/>
          <w:szCs w:val="24"/>
        </w:rPr>
        <w:t>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sidRPr="00983752">
        <w:rPr>
          <w:rFonts w:ascii="宋体" w:eastAsia="宋体" w:hAnsi="宋体" w:cs="Arial" w:hint="eastAsia"/>
          <w:sz w:val="24"/>
          <w:szCs w:val="24"/>
        </w:rPr>
        <w:t>法律法规或监管部门取消</w:t>
      </w:r>
      <w:r w:rsidRPr="00983752">
        <w:rPr>
          <w:rFonts w:ascii="宋体" w:eastAsia="宋体" w:hAnsi="宋体" w:cs="Arial" w:hint="eastAsia"/>
          <w:sz w:val="24"/>
          <w:szCs w:val="24"/>
        </w:rPr>
        <w:lastRenderedPageBreak/>
        <w:t>上述限制，如适用于本基金，则本基金投资不再受相关限制</w:t>
      </w:r>
      <w:r w:rsidRPr="00983752">
        <w:rPr>
          <w:rFonts w:ascii="宋体" w:eastAsia="宋体" w:hAnsi="宋体" w:cs="Times New Roman" w:hint="eastAsia"/>
          <w:sz w:val="24"/>
          <w:szCs w:val="24"/>
        </w:rPr>
        <w:t>。</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（十）法律法规和《基金合同》禁止的其他行为，以及</w:t>
      </w:r>
      <w:r w:rsidRPr="00983752">
        <w:rPr>
          <w:rFonts w:ascii="宋体" w:eastAsia="宋体" w:hAnsi="宋体" w:cs="Times New Roman" w:hint="eastAsia"/>
          <w:sz w:val="24"/>
          <w:szCs w:val="24"/>
        </w:rPr>
        <w:t>依照法律、行政法规有关规定，由国务院证券监督管理机构规定禁止基金管理人、基金托管人从事的其他行为。</w:t>
      </w:r>
    </w:p>
    <w:p w:rsidR="00983752" w:rsidRPr="00983752" w:rsidRDefault="00983752" w:rsidP="00983752">
      <w:pPr>
        <w:adjustRightInd w:val="0"/>
        <w:snapToGrid w:val="0"/>
        <w:spacing w:line="360" w:lineRule="auto"/>
        <w:rPr>
          <w:rFonts w:ascii="宋体" w:eastAsia="宋体" w:hAnsi="宋体" w:cs="Times New Roman"/>
          <w:sz w:val="30"/>
          <w:szCs w:val="30"/>
        </w:rPr>
      </w:pPr>
    </w:p>
    <w:p w:rsidR="00983752" w:rsidRPr="00983752" w:rsidRDefault="00983752" w:rsidP="00983752">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94" w:name="_Toc124325900"/>
      <w:proofErr w:type="spellStart"/>
      <w:r w:rsidRPr="00983752">
        <w:rPr>
          <w:rFonts w:ascii="宋体" w:eastAsia="宋体" w:hAnsi="宋体" w:cs="Times New Roman" w:hint="eastAsia"/>
          <w:b/>
          <w:kern w:val="0"/>
          <w:sz w:val="30"/>
          <w:szCs w:val="20"/>
          <w:lang w:val="x-none" w:eastAsia="x-none"/>
        </w:rPr>
        <w:t>十六、托管协议的变更、终止与基金财产的清算</w:t>
      </w:r>
      <w:bookmarkEnd w:id="94"/>
      <w:proofErr w:type="spellEnd"/>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（一）托管协议的变更程序</w:t>
      </w:r>
    </w:p>
    <w:p w:rsidR="00983752" w:rsidRPr="00983752" w:rsidRDefault="00983752" w:rsidP="00983752">
      <w:pPr>
        <w:adjustRightInd w:val="0"/>
        <w:snapToGrid w:val="0"/>
        <w:spacing w:line="360" w:lineRule="auto"/>
        <w:ind w:firstLineChars="200" w:firstLine="480"/>
        <w:rPr>
          <w:rFonts w:ascii="宋体" w:eastAsia="宋体" w:hAnsi="宋体" w:cs="Times New Roman"/>
          <w:sz w:val="30"/>
          <w:szCs w:val="30"/>
        </w:rPr>
      </w:pPr>
      <w:r w:rsidRPr="00983752">
        <w:rPr>
          <w:rFonts w:ascii="宋体" w:eastAsia="宋体" w:hAnsi="宋体" w:cs="Arial" w:hint="eastAsia"/>
          <w:sz w:val="24"/>
          <w:szCs w:val="24"/>
        </w:rPr>
        <w:t>本协议双方当事人经协商一致，可以对协议进行修改。修改后的新协议，其内容不得与《基金合同》的规定有任何冲突。基金托管协议的变更报中国证监会备案后生效。</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（二）托管协议终止的情形</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1.《基金合同》终止；</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2.基金托管人解散、依法被撤销、破产或由其他基金托管人接管基金资产；</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3.基金管理人解散、依法被撤销、破产或由其他基金管理人接管基金管理权；</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4.发生法律法规或《基金合同》规定的终止事项。</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（三）基金财产的清算</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1.基金财产清算小组：自出现《基金合同》终止事由之日起30个工作日内成立清算小组，基金管理人组织基金财产清算小组并在中国证监会的监督下进行基金清算。</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3.基金财产清算小组职责：基金财产清算小组负责基金财产的保管、清理、估价、变现和分配。基金财产清算小组可以依法进行必要的民事活动。</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4.基金财产清算程序：</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(1)《基金合同》终止情形出现时，由基金财产清算小组统一接管基金；</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(2)对基金财产和债权债务进行清理和确认；</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(3)对基金财产进行估值和变现；</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lastRenderedPageBreak/>
        <w:t>(4)制作清算报告；</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(5)聘请会计师事务所对清算报告进行外部审计，聘请律师事务所对清算报告出具法律意见书；</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(6)将清算结果报中国证监会备案确认并公告；</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(7)对基金财产进行分配。</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5.基金财产清算的期限为6个月</w:t>
      </w:r>
      <w:r w:rsidRPr="00983752">
        <w:rPr>
          <w:rFonts w:ascii="宋体" w:eastAsia="宋体" w:hAnsi="宋体" w:cs="Arial" w:hint="eastAsia"/>
          <w:bCs/>
          <w:sz w:val="24"/>
          <w:szCs w:val="24"/>
        </w:rPr>
        <w:t>，基金财产清算小组可根据清算的具体情况适当延长清算期限，并提前公告</w:t>
      </w:r>
      <w:r w:rsidRPr="00983752">
        <w:rPr>
          <w:rFonts w:ascii="宋体" w:eastAsia="宋体" w:hAnsi="宋体" w:cs="Arial" w:hint="eastAsia"/>
          <w:sz w:val="24"/>
          <w:szCs w:val="24"/>
        </w:rPr>
        <w:t>。</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6.清算费用</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清算费用是指基金财产清算小组在进行基金清算过程中发生的所有合理费用，清算费用由基金财产清算小组优先从基金财产中支付。</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7.基金财产清算剩余资产的分配：</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8.基金财产清算的公告</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确认后5个工作日内由基金财产清算小组进行公告。</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9.基金财产清算账册及文件的保存</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基金财产清算账册及有关文件由基金托管人保存15年以上。</w:t>
      </w:r>
    </w:p>
    <w:p w:rsidR="00983752" w:rsidRPr="00983752" w:rsidRDefault="00983752" w:rsidP="00983752">
      <w:pPr>
        <w:adjustRightInd w:val="0"/>
        <w:snapToGrid w:val="0"/>
        <w:spacing w:line="360" w:lineRule="auto"/>
        <w:rPr>
          <w:rFonts w:ascii="宋体" w:eastAsia="宋体" w:hAnsi="宋体" w:cs="Arial"/>
          <w:sz w:val="24"/>
          <w:szCs w:val="24"/>
        </w:rPr>
      </w:pPr>
    </w:p>
    <w:p w:rsidR="00983752" w:rsidRPr="00983752" w:rsidRDefault="00983752" w:rsidP="00983752">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95" w:name="_Toc124325901"/>
      <w:proofErr w:type="spellStart"/>
      <w:r w:rsidRPr="00983752">
        <w:rPr>
          <w:rFonts w:ascii="宋体" w:eastAsia="宋体" w:hAnsi="宋体" w:cs="Times New Roman" w:hint="eastAsia"/>
          <w:b/>
          <w:kern w:val="0"/>
          <w:sz w:val="30"/>
          <w:szCs w:val="20"/>
          <w:lang w:val="x-none" w:eastAsia="x-none"/>
        </w:rPr>
        <w:t>十七、违约责任</w:t>
      </w:r>
      <w:bookmarkEnd w:id="95"/>
      <w:proofErr w:type="spellEnd"/>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（一）基金管理人、基金托管人不履行本协议或履行本协议不符合约定的，应当承担违约责任。</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w:t>
      </w:r>
      <w:r w:rsidRPr="00983752">
        <w:rPr>
          <w:rFonts w:ascii="宋体" w:eastAsia="宋体" w:hAnsi="宋体" w:cs="Arial" w:hint="eastAsia"/>
          <w:sz w:val="24"/>
          <w:szCs w:val="24"/>
        </w:rPr>
        <w:lastRenderedPageBreak/>
        <w:t>份额持有人造成损害的，应当承担连带赔偿责任。</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1.不可抗力；</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2.基金管理人、基金托管人按照当时有效的法律法规或中国证监会的规定作为或不作为而造成的损失等；</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3.基金管理人由于按照《基金合同》规定的投资原则投资或不投资造成的直接损失或潜在损失等；</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4.非因基金管理人、基金托管人的故意或重大过失造成的计算机系统故障、网络故障、通讯故障、电力故障、计算机病毒攻击及其它意外事故所导致的损失等。</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（五）违约行为虽已发生，但本托管协议能够继续履行的，在最大限度地保护基金份额持有人利益的前提下，基金管理人和基金托管人应当继续履行本协议。</w:t>
      </w:r>
    </w:p>
    <w:p w:rsidR="00983752" w:rsidRPr="00983752" w:rsidRDefault="00983752" w:rsidP="00983752">
      <w:pPr>
        <w:adjustRightInd w:val="0"/>
        <w:snapToGrid w:val="0"/>
        <w:spacing w:line="360" w:lineRule="auto"/>
        <w:ind w:firstLineChars="200" w:firstLine="480"/>
        <w:outlineLvl w:val="0"/>
        <w:rPr>
          <w:rFonts w:ascii="宋体" w:eastAsia="宋体" w:hAnsi="宋体" w:cs="Arial"/>
          <w:sz w:val="24"/>
          <w:szCs w:val="24"/>
        </w:rPr>
      </w:pPr>
      <w:r w:rsidRPr="00983752">
        <w:rPr>
          <w:rFonts w:ascii="宋体" w:eastAsia="宋体"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983752" w:rsidRPr="00983752" w:rsidRDefault="00983752" w:rsidP="00983752">
      <w:pPr>
        <w:adjustRightInd w:val="0"/>
        <w:snapToGrid w:val="0"/>
        <w:spacing w:line="360" w:lineRule="auto"/>
        <w:outlineLvl w:val="0"/>
        <w:rPr>
          <w:rFonts w:ascii="宋体" w:eastAsia="宋体" w:hAnsi="宋体" w:cs="Arial"/>
          <w:sz w:val="24"/>
          <w:szCs w:val="24"/>
        </w:rPr>
      </w:pPr>
    </w:p>
    <w:p w:rsidR="00983752" w:rsidRPr="00983752" w:rsidRDefault="00983752" w:rsidP="00983752">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96" w:name="_Toc124325902"/>
      <w:proofErr w:type="spellStart"/>
      <w:r w:rsidRPr="00983752">
        <w:rPr>
          <w:rFonts w:ascii="宋体" w:eastAsia="宋体" w:hAnsi="宋体" w:cs="Times New Roman" w:hint="eastAsia"/>
          <w:b/>
          <w:kern w:val="0"/>
          <w:sz w:val="30"/>
          <w:szCs w:val="20"/>
          <w:lang w:val="x-none" w:eastAsia="x-none"/>
        </w:rPr>
        <w:t>十八、争议解决方式</w:t>
      </w:r>
      <w:bookmarkEnd w:id="96"/>
      <w:proofErr w:type="spellEnd"/>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lastRenderedPageBreak/>
        <w:t>争议处理期间，双方当事人应恪守基金管理人和基金托管人职责，各自继续忠实、勤勉、尽责地履行《基金合同》和本托管协议规定的义务，维护基金份额持有人的合法权益。</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本协议受中国法律管辖。</w:t>
      </w:r>
    </w:p>
    <w:p w:rsidR="00983752" w:rsidRPr="00983752" w:rsidRDefault="00983752" w:rsidP="00983752">
      <w:pPr>
        <w:adjustRightInd w:val="0"/>
        <w:snapToGrid w:val="0"/>
        <w:spacing w:line="360" w:lineRule="auto"/>
        <w:rPr>
          <w:rFonts w:ascii="宋体" w:eastAsia="宋体" w:hAnsi="宋体" w:cs="Arial"/>
          <w:sz w:val="24"/>
          <w:szCs w:val="24"/>
        </w:rPr>
      </w:pPr>
    </w:p>
    <w:p w:rsidR="00983752" w:rsidRPr="00983752" w:rsidRDefault="00983752" w:rsidP="00983752">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97" w:name="_Toc124325903"/>
      <w:proofErr w:type="spellStart"/>
      <w:r w:rsidRPr="00983752">
        <w:rPr>
          <w:rFonts w:ascii="宋体" w:eastAsia="宋体" w:hAnsi="宋体" w:cs="Times New Roman" w:hint="eastAsia"/>
          <w:b/>
          <w:kern w:val="0"/>
          <w:sz w:val="30"/>
          <w:szCs w:val="20"/>
          <w:lang w:val="x-none" w:eastAsia="x-none"/>
        </w:rPr>
        <w:t>十九、托管协议的效力</w:t>
      </w:r>
      <w:bookmarkEnd w:id="97"/>
      <w:proofErr w:type="spellEnd"/>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双方对托管协议的效力约定如下：</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（二）托管协议自《基金合同》成立之日起成立，自《基金合同》生效之日起生效。托管协议的有效期自其生效之日起至基金财产清算结果报中国证监会备案确认并公告之日止。</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（三）托管协议自生效之日起对托管协议当事人具有同等的法律约束力。</w:t>
      </w:r>
    </w:p>
    <w:p w:rsidR="00983752" w:rsidRPr="00983752" w:rsidRDefault="00983752" w:rsidP="00983752">
      <w:pPr>
        <w:adjustRightInd w:val="0"/>
        <w:snapToGrid w:val="0"/>
        <w:spacing w:line="360" w:lineRule="auto"/>
        <w:ind w:firstLineChars="200" w:firstLine="480"/>
        <w:rPr>
          <w:rFonts w:ascii="宋体" w:eastAsia="宋体" w:hAnsi="宋体" w:cs="Times New Roman"/>
          <w:sz w:val="30"/>
          <w:szCs w:val="30"/>
        </w:rPr>
      </w:pPr>
      <w:r w:rsidRPr="00983752">
        <w:rPr>
          <w:rFonts w:ascii="宋体" w:eastAsia="宋体" w:hAnsi="宋体" w:cs="Arial" w:hint="eastAsia"/>
          <w:sz w:val="24"/>
          <w:szCs w:val="24"/>
        </w:rPr>
        <w:t>（四）本协议一式六份，协议双方各持二份，上报监管机构二份，每份具有同等的法律效力。</w:t>
      </w:r>
    </w:p>
    <w:p w:rsidR="00983752" w:rsidRPr="00983752" w:rsidRDefault="00983752" w:rsidP="00983752">
      <w:pPr>
        <w:adjustRightInd w:val="0"/>
        <w:snapToGrid w:val="0"/>
        <w:spacing w:line="360" w:lineRule="auto"/>
        <w:rPr>
          <w:rFonts w:ascii="宋体" w:eastAsia="宋体" w:hAnsi="宋体" w:cs="Arial"/>
          <w:sz w:val="24"/>
          <w:szCs w:val="24"/>
        </w:rPr>
      </w:pPr>
    </w:p>
    <w:p w:rsidR="00983752" w:rsidRPr="00983752" w:rsidRDefault="00983752" w:rsidP="00983752">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98" w:name="_Toc124325904"/>
      <w:proofErr w:type="spellStart"/>
      <w:r w:rsidRPr="00983752">
        <w:rPr>
          <w:rFonts w:ascii="宋体" w:eastAsia="宋体" w:hAnsi="宋体" w:cs="Times New Roman" w:hint="eastAsia"/>
          <w:b/>
          <w:kern w:val="0"/>
          <w:sz w:val="30"/>
          <w:szCs w:val="20"/>
          <w:lang w:val="x-none" w:eastAsia="x-none"/>
        </w:rPr>
        <w:t>二十、其他事项</w:t>
      </w:r>
      <w:bookmarkEnd w:id="98"/>
      <w:proofErr w:type="spellEnd"/>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如发生有权司法机关依法冻结基金份额持有人的基金份额时，基金管理人应予以配合，承担司法协助义务。</w:t>
      </w:r>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除本协议有明确定义外，本协议的用语定义适用《基金合同》的约定。本协议未尽事宜，当事人依据《基金合同》、有关法律法规等规定协商办理。</w:t>
      </w:r>
    </w:p>
    <w:p w:rsidR="00983752" w:rsidRPr="00983752" w:rsidRDefault="00983752" w:rsidP="00983752">
      <w:pPr>
        <w:adjustRightInd w:val="0"/>
        <w:snapToGrid w:val="0"/>
        <w:spacing w:line="360" w:lineRule="auto"/>
        <w:rPr>
          <w:rFonts w:ascii="宋体" w:eastAsia="宋体" w:hAnsi="宋体" w:cs="Times New Roman"/>
          <w:b/>
          <w:bCs/>
          <w:szCs w:val="24"/>
        </w:rPr>
      </w:pPr>
    </w:p>
    <w:p w:rsidR="00983752" w:rsidRPr="00983752" w:rsidRDefault="00983752" w:rsidP="00983752">
      <w:pPr>
        <w:keepNext/>
        <w:keepLines/>
        <w:spacing w:before="260" w:after="260" w:line="360" w:lineRule="auto"/>
        <w:jc w:val="center"/>
        <w:outlineLvl w:val="1"/>
        <w:rPr>
          <w:rFonts w:ascii="宋体" w:eastAsia="宋体" w:hAnsi="宋体" w:cs="Times New Roman"/>
          <w:b/>
          <w:kern w:val="0"/>
          <w:sz w:val="30"/>
          <w:szCs w:val="20"/>
          <w:lang w:val="x-none" w:eastAsia="x-none"/>
        </w:rPr>
      </w:pPr>
      <w:bookmarkStart w:id="99" w:name="_Toc124325905"/>
      <w:proofErr w:type="spellStart"/>
      <w:r w:rsidRPr="00983752">
        <w:rPr>
          <w:rFonts w:ascii="宋体" w:eastAsia="宋体" w:hAnsi="宋体" w:cs="Times New Roman" w:hint="eastAsia"/>
          <w:b/>
          <w:kern w:val="0"/>
          <w:sz w:val="30"/>
          <w:szCs w:val="20"/>
          <w:lang w:val="x-none" w:eastAsia="x-none"/>
        </w:rPr>
        <w:t>二十一、托管协议的签订</w:t>
      </w:r>
      <w:bookmarkEnd w:id="99"/>
      <w:proofErr w:type="spellEnd"/>
    </w:p>
    <w:p w:rsidR="00983752" w:rsidRPr="00983752" w:rsidRDefault="00983752" w:rsidP="00983752">
      <w:pPr>
        <w:adjustRightInd w:val="0"/>
        <w:snapToGrid w:val="0"/>
        <w:spacing w:line="360" w:lineRule="auto"/>
        <w:ind w:firstLineChars="200" w:firstLine="480"/>
        <w:rPr>
          <w:rFonts w:ascii="宋体" w:eastAsia="宋体" w:hAnsi="宋体" w:cs="Arial"/>
          <w:sz w:val="24"/>
          <w:szCs w:val="24"/>
        </w:rPr>
      </w:pPr>
      <w:r w:rsidRPr="00983752">
        <w:rPr>
          <w:rFonts w:ascii="宋体" w:eastAsia="宋体" w:hAnsi="宋体" w:cs="Arial" w:hint="eastAsia"/>
          <w:sz w:val="24"/>
          <w:szCs w:val="24"/>
        </w:rPr>
        <w:t>本协议双方法定代表人或授权代表签章、签订地、签订日</w:t>
      </w:r>
    </w:p>
    <w:p w:rsidR="00983752" w:rsidRPr="00983752" w:rsidRDefault="00983752" w:rsidP="00983752">
      <w:pPr>
        <w:adjustRightInd w:val="0"/>
        <w:snapToGrid w:val="0"/>
        <w:ind w:firstLineChars="200" w:firstLine="480"/>
        <w:rPr>
          <w:rFonts w:ascii="宋体" w:eastAsia="宋体" w:hAnsi="宋体" w:cs="Arial"/>
          <w:sz w:val="24"/>
          <w:szCs w:val="24"/>
        </w:rPr>
        <w:sectPr w:rsidR="00983752" w:rsidRPr="00983752">
          <w:footerReference w:type="default" r:id="rId8"/>
          <w:pgSz w:w="11906" w:h="16838" w:code="9"/>
          <w:pgMar w:top="1418" w:right="1701" w:bottom="1418" w:left="1701" w:header="851" w:footer="992" w:gutter="0"/>
          <w:cols w:space="425"/>
          <w:docGrid w:type="lines" w:linePitch="312"/>
        </w:sectPr>
      </w:pPr>
    </w:p>
    <w:p w:rsidR="00983752" w:rsidRPr="00983752" w:rsidRDefault="00983752" w:rsidP="00983752">
      <w:pPr>
        <w:spacing w:line="360" w:lineRule="auto"/>
        <w:ind w:right="26"/>
        <w:rPr>
          <w:rFonts w:ascii="宋体" w:eastAsia="宋体" w:hAnsi="宋体" w:cs="Times New Roman"/>
          <w:sz w:val="24"/>
          <w:szCs w:val="24"/>
        </w:rPr>
      </w:pPr>
      <w:r w:rsidRPr="00983752">
        <w:rPr>
          <w:rFonts w:ascii="宋体" w:eastAsia="宋体" w:hAnsi="宋体" w:cs="Times New Roman" w:hint="eastAsia"/>
          <w:sz w:val="24"/>
          <w:szCs w:val="24"/>
        </w:rPr>
        <w:lastRenderedPageBreak/>
        <w:t>本页无正文，为《广发新兴成长灵活配置混合型证券投资基金托管协议》的签字盖章页。</w:t>
      </w:r>
    </w:p>
    <w:p w:rsidR="00983752" w:rsidRPr="00983752" w:rsidRDefault="00983752" w:rsidP="00983752">
      <w:pPr>
        <w:spacing w:line="360" w:lineRule="auto"/>
        <w:rPr>
          <w:rFonts w:ascii="宋体" w:eastAsia="宋体" w:hAnsi="宋体" w:cs="Times New Roman"/>
          <w:sz w:val="24"/>
          <w:szCs w:val="24"/>
        </w:rPr>
      </w:pPr>
    </w:p>
    <w:p w:rsidR="00983752" w:rsidRPr="00983752" w:rsidRDefault="00983752" w:rsidP="00983752">
      <w:pPr>
        <w:spacing w:line="360" w:lineRule="auto"/>
        <w:rPr>
          <w:rFonts w:ascii="宋体" w:eastAsia="宋体" w:hAnsi="宋体" w:cs="Times New Roman"/>
          <w:sz w:val="24"/>
          <w:szCs w:val="24"/>
        </w:rPr>
      </w:pPr>
    </w:p>
    <w:p w:rsidR="00983752" w:rsidRPr="00983752" w:rsidRDefault="00983752" w:rsidP="00983752">
      <w:pPr>
        <w:spacing w:line="360" w:lineRule="auto"/>
        <w:rPr>
          <w:rFonts w:ascii="宋体" w:eastAsia="宋体" w:hAnsi="宋体" w:cs="Times New Roman"/>
          <w:sz w:val="24"/>
          <w:szCs w:val="24"/>
        </w:rPr>
      </w:pPr>
    </w:p>
    <w:p w:rsidR="00983752" w:rsidRPr="00983752" w:rsidRDefault="00983752" w:rsidP="00983752">
      <w:pPr>
        <w:spacing w:line="360" w:lineRule="auto"/>
        <w:ind w:right="26"/>
        <w:rPr>
          <w:rFonts w:ascii="宋体" w:eastAsia="宋体" w:hAnsi="宋体" w:cs="Times New Roman"/>
          <w:sz w:val="24"/>
          <w:szCs w:val="24"/>
        </w:rPr>
      </w:pPr>
      <w:r w:rsidRPr="00983752">
        <w:rPr>
          <w:rFonts w:ascii="宋体" w:eastAsia="宋体" w:hAnsi="宋体" w:cs="Times New Roman" w:hint="eastAsia"/>
          <w:sz w:val="24"/>
          <w:szCs w:val="24"/>
        </w:rPr>
        <w:t>基金管理人： 广发基金管理有限公司（盖章）</w:t>
      </w:r>
    </w:p>
    <w:p w:rsidR="00983752" w:rsidRPr="00983752" w:rsidRDefault="00983752" w:rsidP="00983752">
      <w:pPr>
        <w:spacing w:line="360" w:lineRule="auto"/>
        <w:ind w:right="26"/>
        <w:rPr>
          <w:rFonts w:ascii="宋体" w:eastAsia="宋体" w:hAnsi="宋体" w:cs="Times New Roman"/>
          <w:sz w:val="24"/>
          <w:szCs w:val="24"/>
        </w:rPr>
      </w:pPr>
    </w:p>
    <w:p w:rsidR="00983752" w:rsidRPr="00983752" w:rsidRDefault="00983752" w:rsidP="00983752">
      <w:pPr>
        <w:spacing w:line="360" w:lineRule="auto"/>
        <w:ind w:right="26"/>
        <w:rPr>
          <w:rFonts w:ascii="宋体" w:eastAsia="宋体" w:hAnsi="宋体" w:cs="Times New Roman"/>
          <w:sz w:val="24"/>
          <w:szCs w:val="24"/>
        </w:rPr>
      </w:pPr>
    </w:p>
    <w:p w:rsidR="00983752" w:rsidRPr="00983752" w:rsidRDefault="00983752" w:rsidP="00983752">
      <w:pPr>
        <w:spacing w:line="360" w:lineRule="auto"/>
        <w:ind w:right="26"/>
        <w:rPr>
          <w:rFonts w:ascii="宋体" w:eastAsia="宋体" w:hAnsi="宋体" w:cs="Times New Roman"/>
          <w:sz w:val="24"/>
          <w:szCs w:val="24"/>
        </w:rPr>
      </w:pPr>
      <w:r w:rsidRPr="00983752">
        <w:rPr>
          <w:rFonts w:ascii="宋体" w:eastAsia="宋体" w:hAnsi="宋体" w:cs="Times New Roman" w:hint="eastAsia"/>
          <w:sz w:val="24"/>
          <w:szCs w:val="24"/>
        </w:rPr>
        <w:t xml:space="preserve">法定代表人或授权代表：                   </w:t>
      </w:r>
    </w:p>
    <w:p w:rsidR="00983752" w:rsidRPr="00983752" w:rsidRDefault="00983752" w:rsidP="00983752">
      <w:pPr>
        <w:spacing w:line="360" w:lineRule="auto"/>
        <w:ind w:right="26"/>
        <w:rPr>
          <w:rFonts w:ascii="宋体" w:eastAsia="宋体" w:hAnsi="宋体" w:cs="Times New Roman"/>
          <w:sz w:val="24"/>
          <w:szCs w:val="24"/>
        </w:rPr>
      </w:pPr>
    </w:p>
    <w:p w:rsidR="00983752" w:rsidRPr="00983752" w:rsidRDefault="00983752" w:rsidP="00983752">
      <w:pPr>
        <w:spacing w:line="360" w:lineRule="auto"/>
        <w:ind w:right="26"/>
        <w:rPr>
          <w:rFonts w:ascii="宋体" w:eastAsia="宋体" w:hAnsi="宋体" w:cs="Times New Roman"/>
          <w:sz w:val="24"/>
          <w:szCs w:val="24"/>
        </w:rPr>
      </w:pPr>
    </w:p>
    <w:p w:rsidR="00983752" w:rsidRPr="00983752" w:rsidRDefault="00983752" w:rsidP="00983752">
      <w:pPr>
        <w:spacing w:line="360" w:lineRule="auto"/>
        <w:ind w:right="26"/>
        <w:rPr>
          <w:rFonts w:ascii="宋体" w:eastAsia="宋体" w:hAnsi="宋体" w:cs="Times New Roman"/>
          <w:sz w:val="24"/>
          <w:szCs w:val="24"/>
        </w:rPr>
      </w:pPr>
    </w:p>
    <w:p w:rsidR="00983752" w:rsidRPr="00983752" w:rsidRDefault="00983752" w:rsidP="00983752">
      <w:pPr>
        <w:spacing w:line="360" w:lineRule="auto"/>
        <w:ind w:right="26"/>
        <w:rPr>
          <w:rFonts w:ascii="宋体" w:eastAsia="宋体" w:hAnsi="宋体" w:cs="Times New Roman"/>
          <w:sz w:val="24"/>
          <w:szCs w:val="24"/>
        </w:rPr>
      </w:pPr>
    </w:p>
    <w:p w:rsidR="00983752" w:rsidRPr="00983752" w:rsidRDefault="00983752" w:rsidP="00983752">
      <w:pPr>
        <w:spacing w:line="360" w:lineRule="auto"/>
        <w:ind w:right="26"/>
        <w:rPr>
          <w:rFonts w:ascii="宋体" w:eastAsia="宋体" w:hAnsi="宋体" w:cs="Times New Roman"/>
          <w:sz w:val="24"/>
          <w:szCs w:val="24"/>
        </w:rPr>
      </w:pPr>
    </w:p>
    <w:p w:rsidR="00983752" w:rsidRPr="00983752" w:rsidRDefault="00983752" w:rsidP="00983752">
      <w:pPr>
        <w:spacing w:line="360" w:lineRule="auto"/>
        <w:ind w:right="26"/>
        <w:rPr>
          <w:rFonts w:ascii="宋体" w:eastAsia="宋体" w:hAnsi="宋体" w:cs="Times New Roman"/>
          <w:sz w:val="24"/>
          <w:szCs w:val="24"/>
        </w:rPr>
      </w:pPr>
      <w:r w:rsidRPr="00983752">
        <w:rPr>
          <w:rFonts w:ascii="宋体" w:eastAsia="宋体" w:hAnsi="宋体" w:cs="Times New Roman" w:hint="eastAsia"/>
          <w:sz w:val="24"/>
          <w:szCs w:val="24"/>
        </w:rPr>
        <w:t>基金托管人：中国建设银行股份有限公司（盖章）</w:t>
      </w:r>
    </w:p>
    <w:p w:rsidR="00983752" w:rsidRPr="00983752" w:rsidRDefault="00983752" w:rsidP="00983752">
      <w:pPr>
        <w:spacing w:line="360" w:lineRule="auto"/>
        <w:ind w:right="26"/>
        <w:rPr>
          <w:rFonts w:ascii="宋体" w:eastAsia="宋体" w:hAnsi="宋体" w:cs="Times New Roman"/>
          <w:sz w:val="24"/>
          <w:szCs w:val="24"/>
        </w:rPr>
      </w:pPr>
    </w:p>
    <w:p w:rsidR="00983752" w:rsidRPr="00983752" w:rsidRDefault="00983752" w:rsidP="00983752">
      <w:pPr>
        <w:spacing w:line="360" w:lineRule="auto"/>
        <w:ind w:right="26"/>
        <w:rPr>
          <w:rFonts w:ascii="宋体" w:eastAsia="宋体" w:hAnsi="宋体" w:cs="Times New Roman"/>
          <w:sz w:val="24"/>
          <w:szCs w:val="24"/>
        </w:rPr>
      </w:pPr>
    </w:p>
    <w:p w:rsidR="00983752" w:rsidRPr="00983752" w:rsidRDefault="00983752" w:rsidP="00983752">
      <w:pPr>
        <w:spacing w:line="360" w:lineRule="auto"/>
        <w:ind w:right="26"/>
        <w:rPr>
          <w:rFonts w:ascii="宋体" w:eastAsia="宋体" w:hAnsi="宋体" w:cs="Times New Roman"/>
          <w:sz w:val="24"/>
          <w:szCs w:val="24"/>
        </w:rPr>
      </w:pPr>
    </w:p>
    <w:p w:rsidR="00983752" w:rsidRPr="00983752" w:rsidRDefault="00983752" w:rsidP="00983752">
      <w:pPr>
        <w:spacing w:line="360" w:lineRule="auto"/>
        <w:ind w:right="26"/>
        <w:rPr>
          <w:rFonts w:ascii="宋体" w:eastAsia="宋体" w:hAnsi="宋体" w:cs="Times New Roman"/>
          <w:sz w:val="24"/>
          <w:szCs w:val="24"/>
        </w:rPr>
      </w:pPr>
    </w:p>
    <w:p w:rsidR="00983752" w:rsidRPr="00983752" w:rsidRDefault="00983752" w:rsidP="00983752">
      <w:pPr>
        <w:spacing w:line="360" w:lineRule="auto"/>
        <w:ind w:right="26"/>
        <w:rPr>
          <w:rFonts w:ascii="宋体" w:eastAsia="宋体" w:hAnsi="宋体" w:cs="Times New Roman"/>
          <w:sz w:val="24"/>
          <w:szCs w:val="24"/>
        </w:rPr>
      </w:pPr>
      <w:r w:rsidRPr="00983752">
        <w:rPr>
          <w:rFonts w:ascii="宋体" w:eastAsia="宋体" w:hAnsi="宋体" w:cs="Times New Roman" w:hint="eastAsia"/>
          <w:sz w:val="24"/>
          <w:szCs w:val="24"/>
        </w:rPr>
        <w:t xml:space="preserve">法定代表人或授权代表：                   </w:t>
      </w:r>
    </w:p>
    <w:p w:rsidR="00983752" w:rsidRPr="00983752" w:rsidRDefault="00983752" w:rsidP="00983752">
      <w:pPr>
        <w:spacing w:line="360" w:lineRule="auto"/>
        <w:ind w:right="26"/>
        <w:rPr>
          <w:rFonts w:ascii="宋体" w:eastAsia="宋体" w:hAnsi="宋体" w:cs="Times New Roman"/>
          <w:b/>
          <w:sz w:val="24"/>
          <w:szCs w:val="28"/>
        </w:rPr>
      </w:pPr>
    </w:p>
    <w:p w:rsidR="00983752" w:rsidRPr="00983752" w:rsidRDefault="00983752" w:rsidP="00983752">
      <w:pPr>
        <w:spacing w:line="360" w:lineRule="auto"/>
        <w:ind w:right="26"/>
        <w:rPr>
          <w:rFonts w:ascii="宋体" w:eastAsia="宋体" w:hAnsi="宋体" w:cs="Times New Roman"/>
          <w:b/>
          <w:sz w:val="24"/>
          <w:szCs w:val="28"/>
        </w:rPr>
      </w:pPr>
    </w:p>
    <w:p w:rsidR="00983752" w:rsidRPr="00983752" w:rsidRDefault="00983752" w:rsidP="00983752">
      <w:pPr>
        <w:spacing w:line="360" w:lineRule="auto"/>
        <w:ind w:right="26"/>
        <w:rPr>
          <w:rFonts w:ascii="宋体" w:eastAsia="宋体" w:hAnsi="宋体" w:cs="Times New Roman"/>
          <w:b/>
          <w:sz w:val="24"/>
          <w:szCs w:val="28"/>
        </w:rPr>
      </w:pPr>
    </w:p>
    <w:p w:rsidR="00983752" w:rsidRPr="00983752" w:rsidRDefault="00983752" w:rsidP="00983752">
      <w:pPr>
        <w:spacing w:line="360" w:lineRule="auto"/>
        <w:ind w:right="26"/>
        <w:rPr>
          <w:rFonts w:ascii="宋体" w:eastAsia="宋体" w:hAnsi="宋体" w:cs="Times New Roman"/>
          <w:b/>
          <w:sz w:val="24"/>
          <w:szCs w:val="28"/>
        </w:rPr>
      </w:pPr>
      <w:r w:rsidRPr="00983752">
        <w:rPr>
          <w:rFonts w:ascii="宋体" w:eastAsia="宋体" w:hAnsi="宋体" w:cs="Times New Roman" w:hint="eastAsia"/>
          <w:b/>
          <w:sz w:val="24"/>
          <w:szCs w:val="28"/>
        </w:rPr>
        <w:t>签订地点：北京</w:t>
      </w:r>
    </w:p>
    <w:p w:rsidR="00983752" w:rsidRPr="00983752" w:rsidRDefault="00983752" w:rsidP="00983752">
      <w:pPr>
        <w:spacing w:line="360" w:lineRule="auto"/>
        <w:ind w:right="26"/>
        <w:rPr>
          <w:rFonts w:ascii="宋体" w:eastAsia="宋体" w:hAnsi="宋体" w:cs="Times New Roman"/>
          <w:b/>
          <w:sz w:val="24"/>
          <w:szCs w:val="28"/>
        </w:rPr>
      </w:pPr>
      <w:r w:rsidRPr="00983752">
        <w:rPr>
          <w:rFonts w:ascii="宋体" w:eastAsia="宋体" w:hAnsi="宋体" w:cs="Times New Roman" w:hint="eastAsia"/>
          <w:b/>
          <w:sz w:val="24"/>
          <w:szCs w:val="28"/>
        </w:rPr>
        <w:t>签 订 日：二零一</w:t>
      </w:r>
      <w:r>
        <w:rPr>
          <w:rFonts w:ascii="宋体" w:eastAsia="宋体" w:hAnsi="宋体" w:cs="Times New Roman" w:hint="eastAsia"/>
          <w:b/>
          <w:sz w:val="24"/>
          <w:szCs w:val="28"/>
        </w:rPr>
        <w:t xml:space="preserve">  </w:t>
      </w:r>
      <w:r w:rsidRPr="00983752">
        <w:rPr>
          <w:rFonts w:ascii="宋体" w:eastAsia="宋体" w:hAnsi="宋体" w:cs="Times New Roman" w:hint="eastAsia"/>
          <w:b/>
          <w:sz w:val="24"/>
          <w:szCs w:val="28"/>
        </w:rPr>
        <w:t>年</w:t>
      </w:r>
      <w:r>
        <w:rPr>
          <w:rFonts w:ascii="宋体" w:eastAsia="宋体" w:hAnsi="宋体" w:cs="Times New Roman" w:hint="eastAsia"/>
          <w:b/>
          <w:sz w:val="24"/>
          <w:szCs w:val="28"/>
        </w:rPr>
        <w:t xml:space="preserve">  </w:t>
      </w:r>
      <w:r w:rsidRPr="00983752">
        <w:rPr>
          <w:rFonts w:ascii="宋体" w:eastAsia="宋体" w:hAnsi="宋体" w:cs="Times New Roman" w:hint="eastAsia"/>
          <w:b/>
          <w:sz w:val="24"/>
          <w:szCs w:val="28"/>
        </w:rPr>
        <w:t>月</w:t>
      </w:r>
      <w:r>
        <w:rPr>
          <w:rFonts w:ascii="宋体" w:eastAsia="宋体" w:hAnsi="宋体" w:cs="Times New Roman" w:hint="eastAsia"/>
          <w:b/>
          <w:sz w:val="24"/>
          <w:szCs w:val="28"/>
        </w:rPr>
        <w:t xml:space="preserve">  </w:t>
      </w:r>
      <w:r w:rsidRPr="00983752">
        <w:rPr>
          <w:rFonts w:ascii="宋体" w:eastAsia="宋体" w:hAnsi="宋体" w:cs="Times New Roman" w:hint="eastAsia"/>
          <w:b/>
          <w:sz w:val="24"/>
          <w:szCs w:val="28"/>
        </w:rPr>
        <w:t>日</w:t>
      </w:r>
    </w:p>
    <w:p w:rsidR="00983752" w:rsidRPr="00983752" w:rsidRDefault="00983752" w:rsidP="00983752">
      <w:pPr>
        <w:adjustRightInd w:val="0"/>
        <w:snapToGrid w:val="0"/>
        <w:rPr>
          <w:rFonts w:ascii="宋体" w:eastAsia="宋体" w:hAnsi="宋体" w:cs="Arial"/>
          <w:sz w:val="24"/>
          <w:szCs w:val="24"/>
        </w:rPr>
      </w:pPr>
    </w:p>
    <w:p w:rsidR="00983752" w:rsidRPr="00983752" w:rsidRDefault="00983752" w:rsidP="00983752">
      <w:pPr>
        <w:rPr>
          <w:rFonts w:ascii="宋体" w:eastAsia="宋体" w:hAnsi="宋体" w:cs="Times New Roman"/>
          <w:szCs w:val="24"/>
        </w:rPr>
      </w:pPr>
    </w:p>
    <w:p w:rsidR="00983752" w:rsidRPr="00983752" w:rsidRDefault="00983752" w:rsidP="00983752">
      <w:pPr>
        <w:rPr>
          <w:rFonts w:ascii="宋体" w:eastAsia="宋体" w:hAnsi="宋体" w:cs="Times New Roman"/>
          <w:szCs w:val="24"/>
        </w:rPr>
      </w:pPr>
    </w:p>
    <w:p w:rsidR="00D93560" w:rsidRPr="00983752" w:rsidRDefault="00D93560"/>
    <w:sectPr w:rsidR="00D93560" w:rsidRPr="00983752" w:rsidSect="00D93560">
      <w:headerReference w:type="default" r:id="rId9"/>
      <w:footerReference w:type="default" r:id="rId10"/>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7A6" w:rsidRDefault="007507A6" w:rsidP="00983752">
      <w:r>
        <w:separator/>
      </w:r>
    </w:p>
  </w:endnote>
  <w:endnote w:type="continuationSeparator" w:id="0">
    <w:p w:rsidR="007507A6" w:rsidRDefault="007507A6" w:rsidP="0098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252006"/>
      <w:docPartObj>
        <w:docPartGallery w:val="Page Numbers (Bottom of Page)"/>
        <w:docPartUnique/>
      </w:docPartObj>
    </w:sdtPr>
    <w:sdtEndPr/>
    <w:sdtContent>
      <w:p w:rsidR="00D93560" w:rsidRDefault="00D93560">
        <w:pPr>
          <w:pStyle w:val="a5"/>
          <w:jc w:val="center"/>
        </w:pPr>
        <w:r>
          <w:fldChar w:fldCharType="begin"/>
        </w:r>
        <w:r>
          <w:instrText>PAGE   \* MERGEFORMAT</w:instrText>
        </w:r>
        <w:r>
          <w:fldChar w:fldCharType="separate"/>
        </w:r>
        <w:r w:rsidR="008E0FFA" w:rsidRPr="008E0FFA">
          <w:rPr>
            <w:noProof/>
            <w:lang w:val="zh-CN"/>
          </w:rPr>
          <w:t>2</w:t>
        </w:r>
        <w:r>
          <w:fldChar w:fldCharType="end"/>
        </w:r>
      </w:p>
    </w:sdtContent>
  </w:sdt>
  <w:p w:rsidR="00D93560" w:rsidRDefault="00D935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560" w:rsidRDefault="00D935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7A6" w:rsidRDefault="007507A6" w:rsidP="00983752">
      <w:r>
        <w:separator/>
      </w:r>
    </w:p>
  </w:footnote>
  <w:footnote w:type="continuationSeparator" w:id="0">
    <w:p w:rsidR="007507A6" w:rsidRDefault="007507A6" w:rsidP="00983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560" w:rsidRDefault="00D9356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1A"/>
    <w:rsid w:val="00047673"/>
    <w:rsid w:val="00066538"/>
    <w:rsid w:val="000B5D24"/>
    <w:rsid w:val="0024243E"/>
    <w:rsid w:val="00283D43"/>
    <w:rsid w:val="00314E56"/>
    <w:rsid w:val="003B5270"/>
    <w:rsid w:val="004A25B3"/>
    <w:rsid w:val="00591AFB"/>
    <w:rsid w:val="005B7B1A"/>
    <w:rsid w:val="00696244"/>
    <w:rsid w:val="007507A6"/>
    <w:rsid w:val="00773BFE"/>
    <w:rsid w:val="00803576"/>
    <w:rsid w:val="008911E4"/>
    <w:rsid w:val="008B39DD"/>
    <w:rsid w:val="008E0FFA"/>
    <w:rsid w:val="00983752"/>
    <w:rsid w:val="009E4A59"/>
    <w:rsid w:val="00A64922"/>
    <w:rsid w:val="00B105A0"/>
    <w:rsid w:val="00CA0C48"/>
    <w:rsid w:val="00D662BC"/>
    <w:rsid w:val="00D93560"/>
    <w:rsid w:val="00E97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983752"/>
    <w:pPr>
      <w:keepNext/>
      <w:keepLines/>
      <w:spacing w:before="260" w:after="260" w:line="416" w:lineRule="auto"/>
      <w:outlineLvl w:val="1"/>
    </w:pPr>
    <w:rPr>
      <w:rFonts w:ascii="Arial" w:eastAsia="黑体" w:hAnsi="Arial" w:cs="Times New Roman"/>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837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83752"/>
    <w:rPr>
      <w:sz w:val="18"/>
      <w:szCs w:val="18"/>
    </w:rPr>
  </w:style>
  <w:style w:type="paragraph" w:styleId="a5">
    <w:name w:val="footer"/>
    <w:basedOn w:val="a"/>
    <w:link w:val="Char0"/>
    <w:uiPriority w:val="99"/>
    <w:unhideWhenUsed/>
    <w:rsid w:val="00983752"/>
    <w:pPr>
      <w:tabs>
        <w:tab w:val="center" w:pos="4153"/>
        <w:tab w:val="right" w:pos="8306"/>
      </w:tabs>
      <w:snapToGrid w:val="0"/>
      <w:jc w:val="left"/>
    </w:pPr>
    <w:rPr>
      <w:sz w:val="18"/>
      <w:szCs w:val="18"/>
    </w:rPr>
  </w:style>
  <w:style w:type="character" w:customStyle="1" w:styleId="Char0">
    <w:name w:val="页脚 Char"/>
    <w:basedOn w:val="a1"/>
    <w:link w:val="a5"/>
    <w:uiPriority w:val="99"/>
    <w:rsid w:val="00983752"/>
    <w:rPr>
      <w:sz w:val="18"/>
      <w:szCs w:val="18"/>
    </w:rPr>
  </w:style>
  <w:style w:type="character" w:customStyle="1" w:styleId="2Char">
    <w:name w:val="标题 2 Char"/>
    <w:basedOn w:val="a1"/>
    <w:link w:val="2"/>
    <w:rsid w:val="00983752"/>
    <w:rPr>
      <w:rFonts w:ascii="Arial" w:eastAsia="黑体" w:hAnsi="Arial" w:cs="Times New Roman"/>
      <w:b/>
      <w:kern w:val="0"/>
      <w:sz w:val="32"/>
      <w:szCs w:val="20"/>
      <w:lang w:val="x-none" w:eastAsia="x-none"/>
    </w:rPr>
  </w:style>
  <w:style w:type="numbering" w:customStyle="1" w:styleId="1">
    <w:name w:val="无列表1"/>
    <w:next w:val="a3"/>
    <w:uiPriority w:val="99"/>
    <w:semiHidden/>
    <w:unhideWhenUsed/>
    <w:rsid w:val="00983752"/>
  </w:style>
  <w:style w:type="character" w:styleId="a6">
    <w:name w:val="page number"/>
    <w:basedOn w:val="a1"/>
    <w:rsid w:val="00983752"/>
  </w:style>
  <w:style w:type="paragraph" w:styleId="a7">
    <w:name w:val="Normal (Web)"/>
    <w:basedOn w:val="a"/>
    <w:rsid w:val="00983752"/>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983752"/>
    <w:rPr>
      <w:b/>
      <w:bCs/>
    </w:rPr>
  </w:style>
  <w:style w:type="character" w:styleId="a9">
    <w:name w:val="Hyperlink"/>
    <w:rsid w:val="00983752"/>
    <w:rPr>
      <w:color w:val="0000FF"/>
      <w:u w:val="single"/>
    </w:rPr>
  </w:style>
  <w:style w:type="paragraph" w:customStyle="1" w:styleId="wz1">
    <w:name w:val="wz1"/>
    <w:basedOn w:val="a"/>
    <w:rsid w:val="0098375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983752"/>
    <w:pPr>
      <w:spacing w:line="360" w:lineRule="auto"/>
    </w:pPr>
    <w:rPr>
      <w:rFonts w:ascii="仿宋_GB2312" w:eastAsia="仿宋_GB2312" w:hAnsi="Times New Roman" w:cs="Times New Roman"/>
      <w:color w:val="000000"/>
      <w:kern w:val="0"/>
      <w:sz w:val="24"/>
      <w:szCs w:val="28"/>
      <w:lang w:val="x-none" w:eastAsia="x-none"/>
    </w:rPr>
  </w:style>
  <w:style w:type="character" w:customStyle="1" w:styleId="Char1">
    <w:name w:val="正文文本 Char"/>
    <w:basedOn w:val="a1"/>
    <w:link w:val="aa"/>
    <w:rsid w:val="00983752"/>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983752"/>
  </w:style>
  <w:style w:type="paragraph" w:styleId="a0">
    <w:name w:val="Normal Indent"/>
    <w:basedOn w:val="a"/>
    <w:rsid w:val="00983752"/>
    <w:pPr>
      <w:ind w:firstLineChars="200" w:firstLine="420"/>
    </w:pPr>
    <w:rPr>
      <w:rFonts w:ascii="Times New Roman" w:eastAsia="宋体" w:hAnsi="Times New Roman" w:cs="Times New Roman"/>
      <w:szCs w:val="24"/>
    </w:rPr>
  </w:style>
  <w:style w:type="paragraph" w:styleId="ab">
    <w:name w:val="Body Text Indent"/>
    <w:basedOn w:val="a"/>
    <w:link w:val="Char2"/>
    <w:rsid w:val="00983752"/>
    <w:pPr>
      <w:adjustRightInd w:val="0"/>
      <w:snapToGrid w:val="0"/>
      <w:spacing w:line="560" w:lineRule="exact"/>
      <w:ind w:firstLineChars="200" w:firstLine="480"/>
    </w:pPr>
    <w:rPr>
      <w:rFonts w:ascii="Times New Roman" w:eastAsia="方正仿宋简体" w:hAnsi="Times New Roman" w:cs="Times New Roman"/>
      <w:kern w:val="0"/>
      <w:sz w:val="24"/>
      <w:szCs w:val="30"/>
      <w:lang w:val="x-none" w:eastAsia="x-none"/>
    </w:rPr>
  </w:style>
  <w:style w:type="character" w:customStyle="1" w:styleId="Char2">
    <w:name w:val="正文文本缩进 Char"/>
    <w:basedOn w:val="a1"/>
    <w:link w:val="ab"/>
    <w:rsid w:val="00983752"/>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983752"/>
    <w:pPr>
      <w:spacing w:line="360" w:lineRule="auto"/>
      <w:ind w:firstLine="525"/>
    </w:pPr>
    <w:rPr>
      <w:rFonts w:ascii="宋体" w:eastAsia="宋体" w:hAnsi="宋体" w:cs="Times New Roman"/>
      <w:kern w:val="0"/>
      <w:sz w:val="28"/>
      <w:szCs w:val="20"/>
      <w:lang w:val="x-none" w:eastAsia="x-none"/>
    </w:rPr>
  </w:style>
  <w:style w:type="character" w:customStyle="1" w:styleId="2Char0">
    <w:name w:val="正文文本缩进 2 Char"/>
    <w:basedOn w:val="a1"/>
    <w:link w:val="20"/>
    <w:rsid w:val="00983752"/>
    <w:rPr>
      <w:rFonts w:ascii="宋体" w:eastAsia="宋体" w:hAnsi="宋体" w:cs="Times New Roman"/>
      <w:kern w:val="0"/>
      <w:sz w:val="28"/>
      <w:szCs w:val="20"/>
      <w:lang w:val="x-none" w:eastAsia="x-none"/>
    </w:rPr>
  </w:style>
  <w:style w:type="paragraph" w:styleId="3">
    <w:name w:val="Body Text Indent 3"/>
    <w:basedOn w:val="a"/>
    <w:link w:val="3Char"/>
    <w:rsid w:val="00983752"/>
    <w:pPr>
      <w:adjustRightInd w:val="0"/>
      <w:snapToGrid w:val="0"/>
      <w:ind w:firstLineChars="200" w:firstLine="480"/>
    </w:pPr>
    <w:rPr>
      <w:rFonts w:ascii="仿宋_GB2312" w:eastAsia="仿宋_GB2312" w:hAnsi="宋体" w:cs="Times New Roman"/>
      <w:color w:val="000000"/>
      <w:kern w:val="0"/>
      <w:sz w:val="24"/>
      <w:szCs w:val="24"/>
      <w:lang w:val="x-none" w:eastAsia="x-none"/>
    </w:rPr>
  </w:style>
  <w:style w:type="character" w:customStyle="1" w:styleId="3Char">
    <w:name w:val="正文文本缩进 3 Char"/>
    <w:basedOn w:val="a1"/>
    <w:link w:val="3"/>
    <w:rsid w:val="00983752"/>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983752"/>
    <w:rPr>
      <w:rFonts w:ascii="Times New Roman" w:eastAsia="宋体" w:hAnsi="Times New Roman" w:cs="Times New Roman"/>
      <w:szCs w:val="24"/>
    </w:rPr>
  </w:style>
  <w:style w:type="paragraph" w:styleId="21">
    <w:name w:val="toc 2"/>
    <w:basedOn w:val="a"/>
    <w:next w:val="a"/>
    <w:autoRedefine/>
    <w:semiHidden/>
    <w:rsid w:val="00983752"/>
    <w:pPr>
      <w:ind w:leftChars="200" w:left="420"/>
    </w:pPr>
    <w:rPr>
      <w:rFonts w:ascii="Times New Roman" w:eastAsia="宋体" w:hAnsi="Times New Roman" w:cs="Times New Roman"/>
      <w:szCs w:val="24"/>
    </w:rPr>
  </w:style>
  <w:style w:type="paragraph" w:styleId="30">
    <w:name w:val="toc 3"/>
    <w:basedOn w:val="a"/>
    <w:next w:val="a"/>
    <w:autoRedefine/>
    <w:semiHidden/>
    <w:rsid w:val="00983752"/>
    <w:pPr>
      <w:ind w:leftChars="400" w:left="840"/>
    </w:pPr>
    <w:rPr>
      <w:rFonts w:ascii="Times New Roman" w:eastAsia="宋体" w:hAnsi="Times New Roman" w:cs="Times New Roman"/>
      <w:szCs w:val="24"/>
    </w:rPr>
  </w:style>
  <w:style w:type="paragraph" w:styleId="4">
    <w:name w:val="toc 4"/>
    <w:basedOn w:val="a"/>
    <w:next w:val="a"/>
    <w:autoRedefine/>
    <w:semiHidden/>
    <w:rsid w:val="00983752"/>
    <w:pPr>
      <w:ind w:leftChars="600" w:left="1260"/>
    </w:pPr>
    <w:rPr>
      <w:rFonts w:ascii="Times New Roman" w:eastAsia="宋体" w:hAnsi="Times New Roman" w:cs="Times New Roman"/>
      <w:szCs w:val="24"/>
    </w:rPr>
  </w:style>
  <w:style w:type="paragraph" w:styleId="5">
    <w:name w:val="toc 5"/>
    <w:basedOn w:val="a"/>
    <w:next w:val="a"/>
    <w:autoRedefine/>
    <w:semiHidden/>
    <w:rsid w:val="00983752"/>
    <w:pPr>
      <w:ind w:leftChars="800" w:left="1680"/>
    </w:pPr>
    <w:rPr>
      <w:rFonts w:ascii="Times New Roman" w:eastAsia="宋体" w:hAnsi="Times New Roman" w:cs="Times New Roman"/>
      <w:szCs w:val="24"/>
    </w:rPr>
  </w:style>
  <w:style w:type="paragraph" w:styleId="6">
    <w:name w:val="toc 6"/>
    <w:basedOn w:val="a"/>
    <w:next w:val="a"/>
    <w:autoRedefine/>
    <w:semiHidden/>
    <w:rsid w:val="00983752"/>
    <w:pPr>
      <w:ind w:leftChars="1000" w:left="2100"/>
    </w:pPr>
    <w:rPr>
      <w:rFonts w:ascii="Times New Roman" w:eastAsia="宋体" w:hAnsi="Times New Roman" w:cs="Times New Roman"/>
      <w:szCs w:val="24"/>
    </w:rPr>
  </w:style>
  <w:style w:type="paragraph" w:styleId="7">
    <w:name w:val="toc 7"/>
    <w:basedOn w:val="a"/>
    <w:next w:val="a"/>
    <w:autoRedefine/>
    <w:semiHidden/>
    <w:rsid w:val="00983752"/>
    <w:pPr>
      <w:ind w:leftChars="1200" w:left="2520"/>
    </w:pPr>
    <w:rPr>
      <w:rFonts w:ascii="Times New Roman" w:eastAsia="宋体" w:hAnsi="Times New Roman" w:cs="Times New Roman"/>
      <w:szCs w:val="24"/>
    </w:rPr>
  </w:style>
  <w:style w:type="paragraph" w:styleId="8">
    <w:name w:val="toc 8"/>
    <w:basedOn w:val="a"/>
    <w:next w:val="a"/>
    <w:autoRedefine/>
    <w:semiHidden/>
    <w:rsid w:val="00983752"/>
    <w:pPr>
      <w:ind w:leftChars="1400" w:left="2940"/>
    </w:pPr>
    <w:rPr>
      <w:rFonts w:ascii="Times New Roman" w:eastAsia="宋体" w:hAnsi="Times New Roman" w:cs="Times New Roman"/>
      <w:szCs w:val="24"/>
    </w:rPr>
  </w:style>
  <w:style w:type="paragraph" w:styleId="9">
    <w:name w:val="toc 9"/>
    <w:basedOn w:val="a"/>
    <w:next w:val="a"/>
    <w:autoRedefine/>
    <w:semiHidden/>
    <w:rsid w:val="00983752"/>
    <w:pPr>
      <w:ind w:leftChars="1600" w:left="3360"/>
    </w:pPr>
    <w:rPr>
      <w:rFonts w:ascii="Times New Roman" w:eastAsia="宋体" w:hAnsi="Times New Roman" w:cs="Times New Roman"/>
      <w:szCs w:val="24"/>
    </w:rPr>
  </w:style>
  <w:style w:type="paragraph" w:styleId="ac">
    <w:name w:val="Balloon Text"/>
    <w:basedOn w:val="a"/>
    <w:link w:val="Char3"/>
    <w:semiHidden/>
    <w:rsid w:val="00983752"/>
    <w:rPr>
      <w:rFonts w:ascii="Times New Roman" w:eastAsia="宋体" w:hAnsi="Times New Roman" w:cs="Times New Roman"/>
      <w:kern w:val="0"/>
      <w:sz w:val="18"/>
      <w:szCs w:val="18"/>
      <w:lang w:val="x-none" w:eastAsia="x-none"/>
    </w:rPr>
  </w:style>
  <w:style w:type="character" w:customStyle="1" w:styleId="Char3">
    <w:name w:val="批注框文本 Char"/>
    <w:basedOn w:val="a1"/>
    <w:link w:val="ac"/>
    <w:semiHidden/>
    <w:rsid w:val="00983752"/>
    <w:rPr>
      <w:rFonts w:ascii="Times New Roman" w:eastAsia="宋体" w:hAnsi="Times New Roman" w:cs="Times New Roman"/>
      <w:kern w:val="0"/>
      <w:sz w:val="18"/>
      <w:szCs w:val="18"/>
      <w:lang w:val="x-none" w:eastAsia="x-none"/>
    </w:rPr>
  </w:style>
  <w:style w:type="paragraph" w:customStyle="1" w:styleId="Char4">
    <w:name w:val="Char"/>
    <w:basedOn w:val="a"/>
    <w:rsid w:val="00983752"/>
    <w:rPr>
      <w:rFonts w:ascii="Times New Roman" w:eastAsia="宋体" w:hAnsi="Times New Roman" w:cs="Times New Roman"/>
      <w:szCs w:val="24"/>
    </w:rPr>
  </w:style>
  <w:style w:type="paragraph" w:customStyle="1" w:styleId="Char10">
    <w:name w:val="Char1"/>
    <w:basedOn w:val="a"/>
    <w:autoRedefine/>
    <w:rsid w:val="00983752"/>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983752"/>
    <w:rPr>
      <w:rFonts w:ascii="Times New Roman" w:eastAsia="宋体" w:hAnsi="Times New Roman" w:cs="Times New Roman"/>
      <w:szCs w:val="24"/>
    </w:rPr>
  </w:style>
  <w:style w:type="character" w:styleId="ad">
    <w:name w:val="annotation reference"/>
    <w:semiHidden/>
    <w:rsid w:val="00983752"/>
    <w:rPr>
      <w:sz w:val="21"/>
      <w:szCs w:val="21"/>
    </w:rPr>
  </w:style>
  <w:style w:type="paragraph" w:styleId="ae">
    <w:name w:val="annotation text"/>
    <w:basedOn w:val="a"/>
    <w:link w:val="Char5"/>
    <w:semiHidden/>
    <w:rsid w:val="00983752"/>
    <w:pPr>
      <w:jc w:val="left"/>
    </w:pPr>
    <w:rPr>
      <w:rFonts w:ascii="Times New Roman" w:eastAsia="宋体" w:hAnsi="Times New Roman" w:cs="Times New Roman"/>
      <w:kern w:val="0"/>
      <w:sz w:val="20"/>
      <w:szCs w:val="24"/>
      <w:lang w:val="x-none" w:eastAsia="x-none"/>
    </w:rPr>
  </w:style>
  <w:style w:type="character" w:customStyle="1" w:styleId="Char5">
    <w:name w:val="批注文字 Char"/>
    <w:basedOn w:val="a1"/>
    <w:link w:val="ae"/>
    <w:semiHidden/>
    <w:rsid w:val="00983752"/>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983752"/>
    <w:rPr>
      <w:rFonts w:ascii="Times New Roman" w:eastAsia="宋体" w:hAnsi="Times New Roman" w:cs="Times New Roman"/>
      <w:szCs w:val="24"/>
    </w:rPr>
  </w:style>
  <w:style w:type="paragraph" w:customStyle="1" w:styleId="CharChar">
    <w:name w:val="Char Char"/>
    <w:basedOn w:val="a"/>
    <w:rsid w:val="00983752"/>
    <w:rPr>
      <w:rFonts w:ascii="Times New Roman" w:eastAsia="宋体" w:hAnsi="Times New Roman" w:cs="Times New Roman"/>
      <w:szCs w:val="20"/>
    </w:rPr>
  </w:style>
  <w:style w:type="paragraph" w:styleId="HTML">
    <w:name w:val="HTML Preformatted"/>
    <w:basedOn w:val="a"/>
    <w:link w:val="HTMLChar"/>
    <w:uiPriority w:val="99"/>
    <w:unhideWhenUsed/>
    <w:rsid w:val="009837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Char">
    <w:name w:val="HTML 预设格式 Char"/>
    <w:basedOn w:val="a1"/>
    <w:link w:val="HTML"/>
    <w:uiPriority w:val="99"/>
    <w:rsid w:val="00983752"/>
    <w:rPr>
      <w:rFonts w:ascii="宋体" w:eastAsia="宋体" w:hAnsi="宋体" w:cs="Times New Roman"/>
      <w:kern w:val="0"/>
      <w:sz w:val="24"/>
      <w:szCs w:val="24"/>
      <w:lang w:val="x-none" w:eastAsia="x-none"/>
    </w:rPr>
  </w:style>
  <w:style w:type="paragraph" w:styleId="af">
    <w:name w:val="annotation subject"/>
    <w:basedOn w:val="ae"/>
    <w:next w:val="ae"/>
    <w:link w:val="Char6"/>
    <w:rsid w:val="00983752"/>
    <w:rPr>
      <w:b/>
      <w:bCs/>
    </w:rPr>
  </w:style>
  <w:style w:type="character" w:customStyle="1" w:styleId="Char6">
    <w:name w:val="批注主题 Char"/>
    <w:basedOn w:val="Char5"/>
    <w:link w:val="af"/>
    <w:rsid w:val="00983752"/>
    <w:rPr>
      <w:rFonts w:ascii="Times New Roman" w:eastAsia="宋体" w:hAnsi="Times New Roman" w:cs="Times New Roman"/>
      <w:b/>
      <w:bCs/>
      <w:kern w:val="0"/>
      <w:sz w:val="20"/>
      <w:szCs w:val="24"/>
      <w:lang w:val="x-none" w:eastAsia="x-none"/>
    </w:rPr>
  </w:style>
  <w:style w:type="paragraph" w:customStyle="1" w:styleId="af0">
    <w:uiPriority w:val="99"/>
    <w:unhideWhenUsed/>
    <w:rsid w:val="00983752"/>
    <w:pPr>
      <w:widowControl w:val="0"/>
      <w:jc w:val="both"/>
    </w:pPr>
  </w:style>
  <w:style w:type="paragraph" w:styleId="af1">
    <w:name w:val="Revision"/>
    <w:hidden/>
    <w:uiPriority w:val="99"/>
    <w:semiHidden/>
    <w:rsid w:val="00983752"/>
    <w:rPr>
      <w:rFonts w:ascii="Times New Roman" w:eastAsia="宋体" w:hAnsi="Times New Roman" w:cs="Times New Roman"/>
      <w:szCs w:val="24"/>
    </w:rPr>
  </w:style>
  <w:style w:type="character" w:styleId="af2">
    <w:name w:val="FollowedHyperlink"/>
    <w:basedOn w:val="a1"/>
    <w:uiPriority w:val="99"/>
    <w:semiHidden/>
    <w:unhideWhenUsed/>
    <w:rsid w:val="009837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983752"/>
    <w:pPr>
      <w:keepNext/>
      <w:keepLines/>
      <w:spacing w:before="260" w:after="260" w:line="416" w:lineRule="auto"/>
      <w:outlineLvl w:val="1"/>
    </w:pPr>
    <w:rPr>
      <w:rFonts w:ascii="Arial" w:eastAsia="黑体" w:hAnsi="Arial" w:cs="Times New Roman"/>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837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83752"/>
    <w:rPr>
      <w:sz w:val="18"/>
      <w:szCs w:val="18"/>
    </w:rPr>
  </w:style>
  <w:style w:type="paragraph" w:styleId="a5">
    <w:name w:val="footer"/>
    <w:basedOn w:val="a"/>
    <w:link w:val="Char0"/>
    <w:uiPriority w:val="99"/>
    <w:unhideWhenUsed/>
    <w:rsid w:val="00983752"/>
    <w:pPr>
      <w:tabs>
        <w:tab w:val="center" w:pos="4153"/>
        <w:tab w:val="right" w:pos="8306"/>
      </w:tabs>
      <w:snapToGrid w:val="0"/>
      <w:jc w:val="left"/>
    </w:pPr>
    <w:rPr>
      <w:sz w:val="18"/>
      <w:szCs w:val="18"/>
    </w:rPr>
  </w:style>
  <w:style w:type="character" w:customStyle="1" w:styleId="Char0">
    <w:name w:val="页脚 Char"/>
    <w:basedOn w:val="a1"/>
    <w:link w:val="a5"/>
    <w:uiPriority w:val="99"/>
    <w:rsid w:val="00983752"/>
    <w:rPr>
      <w:sz w:val="18"/>
      <w:szCs w:val="18"/>
    </w:rPr>
  </w:style>
  <w:style w:type="character" w:customStyle="1" w:styleId="2Char">
    <w:name w:val="标题 2 Char"/>
    <w:basedOn w:val="a1"/>
    <w:link w:val="2"/>
    <w:rsid w:val="00983752"/>
    <w:rPr>
      <w:rFonts w:ascii="Arial" w:eastAsia="黑体" w:hAnsi="Arial" w:cs="Times New Roman"/>
      <w:b/>
      <w:kern w:val="0"/>
      <w:sz w:val="32"/>
      <w:szCs w:val="20"/>
      <w:lang w:val="x-none" w:eastAsia="x-none"/>
    </w:rPr>
  </w:style>
  <w:style w:type="numbering" w:customStyle="1" w:styleId="1">
    <w:name w:val="无列表1"/>
    <w:next w:val="a3"/>
    <w:uiPriority w:val="99"/>
    <w:semiHidden/>
    <w:unhideWhenUsed/>
    <w:rsid w:val="00983752"/>
  </w:style>
  <w:style w:type="character" w:styleId="a6">
    <w:name w:val="page number"/>
    <w:basedOn w:val="a1"/>
    <w:rsid w:val="00983752"/>
  </w:style>
  <w:style w:type="paragraph" w:styleId="a7">
    <w:name w:val="Normal (Web)"/>
    <w:basedOn w:val="a"/>
    <w:rsid w:val="00983752"/>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983752"/>
    <w:rPr>
      <w:b/>
      <w:bCs/>
    </w:rPr>
  </w:style>
  <w:style w:type="character" w:styleId="a9">
    <w:name w:val="Hyperlink"/>
    <w:rsid w:val="00983752"/>
    <w:rPr>
      <w:color w:val="0000FF"/>
      <w:u w:val="single"/>
    </w:rPr>
  </w:style>
  <w:style w:type="paragraph" w:customStyle="1" w:styleId="wz1">
    <w:name w:val="wz1"/>
    <w:basedOn w:val="a"/>
    <w:rsid w:val="0098375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983752"/>
    <w:pPr>
      <w:spacing w:line="360" w:lineRule="auto"/>
    </w:pPr>
    <w:rPr>
      <w:rFonts w:ascii="仿宋_GB2312" w:eastAsia="仿宋_GB2312" w:hAnsi="Times New Roman" w:cs="Times New Roman"/>
      <w:color w:val="000000"/>
      <w:kern w:val="0"/>
      <w:sz w:val="24"/>
      <w:szCs w:val="28"/>
      <w:lang w:val="x-none" w:eastAsia="x-none"/>
    </w:rPr>
  </w:style>
  <w:style w:type="character" w:customStyle="1" w:styleId="Char1">
    <w:name w:val="正文文本 Char"/>
    <w:basedOn w:val="a1"/>
    <w:link w:val="aa"/>
    <w:rsid w:val="00983752"/>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983752"/>
  </w:style>
  <w:style w:type="paragraph" w:styleId="a0">
    <w:name w:val="Normal Indent"/>
    <w:basedOn w:val="a"/>
    <w:rsid w:val="00983752"/>
    <w:pPr>
      <w:ind w:firstLineChars="200" w:firstLine="420"/>
    </w:pPr>
    <w:rPr>
      <w:rFonts w:ascii="Times New Roman" w:eastAsia="宋体" w:hAnsi="Times New Roman" w:cs="Times New Roman"/>
      <w:szCs w:val="24"/>
    </w:rPr>
  </w:style>
  <w:style w:type="paragraph" w:styleId="ab">
    <w:name w:val="Body Text Indent"/>
    <w:basedOn w:val="a"/>
    <w:link w:val="Char2"/>
    <w:rsid w:val="00983752"/>
    <w:pPr>
      <w:adjustRightInd w:val="0"/>
      <w:snapToGrid w:val="0"/>
      <w:spacing w:line="560" w:lineRule="exact"/>
      <w:ind w:firstLineChars="200" w:firstLine="480"/>
    </w:pPr>
    <w:rPr>
      <w:rFonts w:ascii="Times New Roman" w:eastAsia="方正仿宋简体" w:hAnsi="Times New Roman" w:cs="Times New Roman"/>
      <w:kern w:val="0"/>
      <w:sz w:val="24"/>
      <w:szCs w:val="30"/>
      <w:lang w:val="x-none" w:eastAsia="x-none"/>
    </w:rPr>
  </w:style>
  <w:style w:type="character" w:customStyle="1" w:styleId="Char2">
    <w:name w:val="正文文本缩进 Char"/>
    <w:basedOn w:val="a1"/>
    <w:link w:val="ab"/>
    <w:rsid w:val="00983752"/>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983752"/>
    <w:pPr>
      <w:spacing w:line="360" w:lineRule="auto"/>
      <w:ind w:firstLine="525"/>
    </w:pPr>
    <w:rPr>
      <w:rFonts w:ascii="宋体" w:eastAsia="宋体" w:hAnsi="宋体" w:cs="Times New Roman"/>
      <w:kern w:val="0"/>
      <w:sz w:val="28"/>
      <w:szCs w:val="20"/>
      <w:lang w:val="x-none" w:eastAsia="x-none"/>
    </w:rPr>
  </w:style>
  <w:style w:type="character" w:customStyle="1" w:styleId="2Char0">
    <w:name w:val="正文文本缩进 2 Char"/>
    <w:basedOn w:val="a1"/>
    <w:link w:val="20"/>
    <w:rsid w:val="00983752"/>
    <w:rPr>
      <w:rFonts w:ascii="宋体" w:eastAsia="宋体" w:hAnsi="宋体" w:cs="Times New Roman"/>
      <w:kern w:val="0"/>
      <w:sz w:val="28"/>
      <w:szCs w:val="20"/>
      <w:lang w:val="x-none" w:eastAsia="x-none"/>
    </w:rPr>
  </w:style>
  <w:style w:type="paragraph" w:styleId="3">
    <w:name w:val="Body Text Indent 3"/>
    <w:basedOn w:val="a"/>
    <w:link w:val="3Char"/>
    <w:rsid w:val="00983752"/>
    <w:pPr>
      <w:adjustRightInd w:val="0"/>
      <w:snapToGrid w:val="0"/>
      <w:ind w:firstLineChars="200" w:firstLine="480"/>
    </w:pPr>
    <w:rPr>
      <w:rFonts w:ascii="仿宋_GB2312" w:eastAsia="仿宋_GB2312" w:hAnsi="宋体" w:cs="Times New Roman"/>
      <w:color w:val="000000"/>
      <w:kern w:val="0"/>
      <w:sz w:val="24"/>
      <w:szCs w:val="24"/>
      <w:lang w:val="x-none" w:eastAsia="x-none"/>
    </w:rPr>
  </w:style>
  <w:style w:type="character" w:customStyle="1" w:styleId="3Char">
    <w:name w:val="正文文本缩进 3 Char"/>
    <w:basedOn w:val="a1"/>
    <w:link w:val="3"/>
    <w:rsid w:val="00983752"/>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983752"/>
    <w:rPr>
      <w:rFonts w:ascii="Times New Roman" w:eastAsia="宋体" w:hAnsi="Times New Roman" w:cs="Times New Roman"/>
      <w:szCs w:val="24"/>
    </w:rPr>
  </w:style>
  <w:style w:type="paragraph" w:styleId="21">
    <w:name w:val="toc 2"/>
    <w:basedOn w:val="a"/>
    <w:next w:val="a"/>
    <w:autoRedefine/>
    <w:semiHidden/>
    <w:rsid w:val="00983752"/>
    <w:pPr>
      <w:ind w:leftChars="200" w:left="420"/>
    </w:pPr>
    <w:rPr>
      <w:rFonts w:ascii="Times New Roman" w:eastAsia="宋体" w:hAnsi="Times New Roman" w:cs="Times New Roman"/>
      <w:szCs w:val="24"/>
    </w:rPr>
  </w:style>
  <w:style w:type="paragraph" w:styleId="30">
    <w:name w:val="toc 3"/>
    <w:basedOn w:val="a"/>
    <w:next w:val="a"/>
    <w:autoRedefine/>
    <w:semiHidden/>
    <w:rsid w:val="00983752"/>
    <w:pPr>
      <w:ind w:leftChars="400" w:left="840"/>
    </w:pPr>
    <w:rPr>
      <w:rFonts w:ascii="Times New Roman" w:eastAsia="宋体" w:hAnsi="Times New Roman" w:cs="Times New Roman"/>
      <w:szCs w:val="24"/>
    </w:rPr>
  </w:style>
  <w:style w:type="paragraph" w:styleId="4">
    <w:name w:val="toc 4"/>
    <w:basedOn w:val="a"/>
    <w:next w:val="a"/>
    <w:autoRedefine/>
    <w:semiHidden/>
    <w:rsid w:val="00983752"/>
    <w:pPr>
      <w:ind w:leftChars="600" w:left="1260"/>
    </w:pPr>
    <w:rPr>
      <w:rFonts w:ascii="Times New Roman" w:eastAsia="宋体" w:hAnsi="Times New Roman" w:cs="Times New Roman"/>
      <w:szCs w:val="24"/>
    </w:rPr>
  </w:style>
  <w:style w:type="paragraph" w:styleId="5">
    <w:name w:val="toc 5"/>
    <w:basedOn w:val="a"/>
    <w:next w:val="a"/>
    <w:autoRedefine/>
    <w:semiHidden/>
    <w:rsid w:val="00983752"/>
    <w:pPr>
      <w:ind w:leftChars="800" w:left="1680"/>
    </w:pPr>
    <w:rPr>
      <w:rFonts w:ascii="Times New Roman" w:eastAsia="宋体" w:hAnsi="Times New Roman" w:cs="Times New Roman"/>
      <w:szCs w:val="24"/>
    </w:rPr>
  </w:style>
  <w:style w:type="paragraph" w:styleId="6">
    <w:name w:val="toc 6"/>
    <w:basedOn w:val="a"/>
    <w:next w:val="a"/>
    <w:autoRedefine/>
    <w:semiHidden/>
    <w:rsid w:val="00983752"/>
    <w:pPr>
      <w:ind w:leftChars="1000" w:left="2100"/>
    </w:pPr>
    <w:rPr>
      <w:rFonts w:ascii="Times New Roman" w:eastAsia="宋体" w:hAnsi="Times New Roman" w:cs="Times New Roman"/>
      <w:szCs w:val="24"/>
    </w:rPr>
  </w:style>
  <w:style w:type="paragraph" w:styleId="7">
    <w:name w:val="toc 7"/>
    <w:basedOn w:val="a"/>
    <w:next w:val="a"/>
    <w:autoRedefine/>
    <w:semiHidden/>
    <w:rsid w:val="00983752"/>
    <w:pPr>
      <w:ind w:leftChars="1200" w:left="2520"/>
    </w:pPr>
    <w:rPr>
      <w:rFonts w:ascii="Times New Roman" w:eastAsia="宋体" w:hAnsi="Times New Roman" w:cs="Times New Roman"/>
      <w:szCs w:val="24"/>
    </w:rPr>
  </w:style>
  <w:style w:type="paragraph" w:styleId="8">
    <w:name w:val="toc 8"/>
    <w:basedOn w:val="a"/>
    <w:next w:val="a"/>
    <w:autoRedefine/>
    <w:semiHidden/>
    <w:rsid w:val="00983752"/>
    <w:pPr>
      <w:ind w:leftChars="1400" w:left="2940"/>
    </w:pPr>
    <w:rPr>
      <w:rFonts w:ascii="Times New Roman" w:eastAsia="宋体" w:hAnsi="Times New Roman" w:cs="Times New Roman"/>
      <w:szCs w:val="24"/>
    </w:rPr>
  </w:style>
  <w:style w:type="paragraph" w:styleId="9">
    <w:name w:val="toc 9"/>
    <w:basedOn w:val="a"/>
    <w:next w:val="a"/>
    <w:autoRedefine/>
    <w:semiHidden/>
    <w:rsid w:val="00983752"/>
    <w:pPr>
      <w:ind w:leftChars="1600" w:left="3360"/>
    </w:pPr>
    <w:rPr>
      <w:rFonts w:ascii="Times New Roman" w:eastAsia="宋体" w:hAnsi="Times New Roman" w:cs="Times New Roman"/>
      <w:szCs w:val="24"/>
    </w:rPr>
  </w:style>
  <w:style w:type="paragraph" w:styleId="ac">
    <w:name w:val="Balloon Text"/>
    <w:basedOn w:val="a"/>
    <w:link w:val="Char3"/>
    <w:semiHidden/>
    <w:rsid w:val="00983752"/>
    <w:rPr>
      <w:rFonts w:ascii="Times New Roman" w:eastAsia="宋体" w:hAnsi="Times New Roman" w:cs="Times New Roman"/>
      <w:kern w:val="0"/>
      <w:sz w:val="18"/>
      <w:szCs w:val="18"/>
      <w:lang w:val="x-none" w:eastAsia="x-none"/>
    </w:rPr>
  </w:style>
  <w:style w:type="character" w:customStyle="1" w:styleId="Char3">
    <w:name w:val="批注框文本 Char"/>
    <w:basedOn w:val="a1"/>
    <w:link w:val="ac"/>
    <w:semiHidden/>
    <w:rsid w:val="00983752"/>
    <w:rPr>
      <w:rFonts w:ascii="Times New Roman" w:eastAsia="宋体" w:hAnsi="Times New Roman" w:cs="Times New Roman"/>
      <w:kern w:val="0"/>
      <w:sz w:val="18"/>
      <w:szCs w:val="18"/>
      <w:lang w:val="x-none" w:eastAsia="x-none"/>
    </w:rPr>
  </w:style>
  <w:style w:type="paragraph" w:customStyle="1" w:styleId="Char4">
    <w:name w:val="Char"/>
    <w:basedOn w:val="a"/>
    <w:rsid w:val="00983752"/>
    <w:rPr>
      <w:rFonts w:ascii="Times New Roman" w:eastAsia="宋体" w:hAnsi="Times New Roman" w:cs="Times New Roman"/>
      <w:szCs w:val="24"/>
    </w:rPr>
  </w:style>
  <w:style w:type="paragraph" w:customStyle="1" w:styleId="Char10">
    <w:name w:val="Char1"/>
    <w:basedOn w:val="a"/>
    <w:autoRedefine/>
    <w:rsid w:val="00983752"/>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983752"/>
    <w:rPr>
      <w:rFonts w:ascii="Times New Roman" w:eastAsia="宋体" w:hAnsi="Times New Roman" w:cs="Times New Roman"/>
      <w:szCs w:val="24"/>
    </w:rPr>
  </w:style>
  <w:style w:type="character" w:styleId="ad">
    <w:name w:val="annotation reference"/>
    <w:semiHidden/>
    <w:rsid w:val="00983752"/>
    <w:rPr>
      <w:sz w:val="21"/>
      <w:szCs w:val="21"/>
    </w:rPr>
  </w:style>
  <w:style w:type="paragraph" w:styleId="ae">
    <w:name w:val="annotation text"/>
    <w:basedOn w:val="a"/>
    <w:link w:val="Char5"/>
    <w:semiHidden/>
    <w:rsid w:val="00983752"/>
    <w:pPr>
      <w:jc w:val="left"/>
    </w:pPr>
    <w:rPr>
      <w:rFonts w:ascii="Times New Roman" w:eastAsia="宋体" w:hAnsi="Times New Roman" w:cs="Times New Roman"/>
      <w:kern w:val="0"/>
      <w:sz w:val="20"/>
      <w:szCs w:val="24"/>
      <w:lang w:val="x-none" w:eastAsia="x-none"/>
    </w:rPr>
  </w:style>
  <w:style w:type="character" w:customStyle="1" w:styleId="Char5">
    <w:name w:val="批注文字 Char"/>
    <w:basedOn w:val="a1"/>
    <w:link w:val="ae"/>
    <w:semiHidden/>
    <w:rsid w:val="00983752"/>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983752"/>
    <w:rPr>
      <w:rFonts w:ascii="Times New Roman" w:eastAsia="宋体" w:hAnsi="Times New Roman" w:cs="Times New Roman"/>
      <w:szCs w:val="24"/>
    </w:rPr>
  </w:style>
  <w:style w:type="paragraph" w:customStyle="1" w:styleId="CharChar">
    <w:name w:val="Char Char"/>
    <w:basedOn w:val="a"/>
    <w:rsid w:val="00983752"/>
    <w:rPr>
      <w:rFonts w:ascii="Times New Roman" w:eastAsia="宋体" w:hAnsi="Times New Roman" w:cs="Times New Roman"/>
      <w:szCs w:val="20"/>
    </w:rPr>
  </w:style>
  <w:style w:type="paragraph" w:styleId="HTML">
    <w:name w:val="HTML Preformatted"/>
    <w:basedOn w:val="a"/>
    <w:link w:val="HTMLChar"/>
    <w:uiPriority w:val="99"/>
    <w:unhideWhenUsed/>
    <w:rsid w:val="009837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Char">
    <w:name w:val="HTML 预设格式 Char"/>
    <w:basedOn w:val="a1"/>
    <w:link w:val="HTML"/>
    <w:uiPriority w:val="99"/>
    <w:rsid w:val="00983752"/>
    <w:rPr>
      <w:rFonts w:ascii="宋体" w:eastAsia="宋体" w:hAnsi="宋体" w:cs="Times New Roman"/>
      <w:kern w:val="0"/>
      <w:sz w:val="24"/>
      <w:szCs w:val="24"/>
      <w:lang w:val="x-none" w:eastAsia="x-none"/>
    </w:rPr>
  </w:style>
  <w:style w:type="paragraph" w:styleId="af">
    <w:name w:val="annotation subject"/>
    <w:basedOn w:val="ae"/>
    <w:next w:val="ae"/>
    <w:link w:val="Char6"/>
    <w:rsid w:val="00983752"/>
    <w:rPr>
      <w:b/>
      <w:bCs/>
    </w:rPr>
  </w:style>
  <w:style w:type="character" w:customStyle="1" w:styleId="Char6">
    <w:name w:val="批注主题 Char"/>
    <w:basedOn w:val="Char5"/>
    <w:link w:val="af"/>
    <w:rsid w:val="00983752"/>
    <w:rPr>
      <w:rFonts w:ascii="Times New Roman" w:eastAsia="宋体" w:hAnsi="Times New Roman" w:cs="Times New Roman"/>
      <w:b/>
      <w:bCs/>
      <w:kern w:val="0"/>
      <w:sz w:val="20"/>
      <w:szCs w:val="24"/>
      <w:lang w:val="x-none" w:eastAsia="x-none"/>
    </w:rPr>
  </w:style>
  <w:style w:type="paragraph" w:customStyle="1" w:styleId="af0">
    <w:uiPriority w:val="99"/>
    <w:unhideWhenUsed/>
    <w:rsid w:val="00983752"/>
    <w:pPr>
      <w:widowControl w:val="0"/>
      <w:jc w:val="both"/>
    </w:pPr>
  </w:style>
  <w:style w:type="paragraph" w:styleId="af1">
    <w:name w:val="Revision"/>
    <w:hidden/>
    <w:uiPriority w:val="99"/>
    <w:semiHidden/>
    <w:rsid w:val="00983752"/>
    <w:rPr>
      <w:rFonts w:ascii="Times New Roman" w:eastAsia="宋体" w:hAnsi="Times New Roman" w:cs="Times New Roman"/>
      <w:szCs w:val="24"/>
    </w:rPr>
  </w:style>
  <w:style w:type="character" w:styleId="af2">
    <w:name w:val="FollowedHyperlink"/>
    <w:basedOn w:val="a1"/>
    <w:uiPriority w:val="99"/>
    <w:semiHidden/>
    <w:unhideWhenUsed/>
    <w:rsid w:val="009837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39</Pages>
  <Words>4477</Words>
  <Characters>25522</Characters>
  <Application>Microsoft Office Word</Application>
  <DocSecurity>0</DocSecurity>
  <Lines>212</Lines>
  <Paragraphs>59</Paragraphs>
  <ScaleCrop>false</ScaleCrop>
  <Company>Microsoft</Company>
  <LinksUpToDate>false</LinksUpToDate>
  <CharactersWithSpaces>29940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宁成龙</dc:creator>
  <cp:lastModifiedBy>宁成龙</cp:lastModifiedBy>
  <cp:revision>18</cp:revision>
  <cp:lastPrinted>2015-08-03T06:44:00Z</cp:lastPrinted>
  <dcterms:created xsi:type="dcterms:W3CDTF">2015-07-28T02:08:00Z</dcterms:created>
  <dcterms:modified xsi:type="dcterms:W3CDTF">2017-07-26T05:33:00Z</dcterms:modified>
</cp:coreProperties>
</file>