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242" w:rsidRPr="002F68BF" w:rsidRDefault="005F6242" w:rsidP="005F6242">
      <w:pPr>
        <w:adjustRightInd w:val="0"/>
        <w:snapToGrid w:val="0"/>
        <w:spacing w:line="360" w:lineRule="auto"/>
        <w:rPr>
          <w:rFonts w:ascii="彩虹小标宋" w:eastAsia="彩虹小标宋" w:hAnsi="宋体" w:cs="Arial"/>
          <w:sz w:val="24"/>
        </w:rPr>
      </w:pPr>
    </w:p>
    <w:p w:rsidR="005F6242" w:rsidRPr="002F68BF" w:rsidRDefault="005F6242" w:rsidP="005F6242">
      <w:pPr>
        <w:adjustRightInd w:val="0"/>
        <w:snapToGrid w:val="0"/>
        <w:spacing w:line="360" w:lineRule="auto"/>
        <w:jc w:val="center"/>
        <w:rPr>
          <w:rFonts w:ascii="彩虹小标宋" w:eastAsia="彩虹小标宋" w:hAnsi="宋体" w:cs="Arial"/>
          <w:sz w:val="24"/>
        </w:rPr>
      </w:pPr>
    </w:p>
    <w:p w:rsidR="005F6242" w:rsidRPr="002F68BF" w:rsidRDefault="005F6242" w:rsidP="005F6242">
      <w:pPr>
        <w:adjustRightInd w:val="0"/>
        <w:snapToGrid w:val="0"/>
        <w:spacing w:line="360" w:lineRule="auto"/>
        <w:jc w:val="center"/>
        <w:rPr>
          <w:rFonts w:ascii="彩虹小标宋" w:eastAsia="彩虹小标宋" w:hAnsi="宋体" w:cs="Arial"/>
          <w:sz w:val="24"/>
        </w:rPr>
      </w:pPr>
    </w:p>
    <w:p w:rsidR="005F6242" w:rsidRPr="002F68BF" w:rsidRDefault="005F6242" w:rsidP="005F6242">
      <w:pPr>
        <w:adjustRightInd w:val="0"/>
        <w:snapToGrid w:val="0"/>
        <w:spacing w:line="360" w:lineRule="auto"/>
        <w:jc w:val="center"/>
        <w:rPr>
          <w:rFonts w:ascii="彩虹小标宋" w:eastAsia="彩虹小标宋" w:hAnsi="宋体" w:cs="Arial"/>
          <w:sz w:val="24"/>
        </w:rPr>
      </w:pPr>
    </w:p>
    <w:p w:rsidR="005F6242" w:rsidRPr="002F68BF" w:rsidRDefault="005F6242" w:rsidP="005F6242">
      <w:pPr>
        <w:adjustRightInd w:val="0"/>
        <w:snapToGrid w:val="0"/>
        <w:spacing w:line="360" w:lineRule="auto"/>
        <w:jc w:val="center"/>
        <w:rPr>
          <w:rFonts w:ascii="彩虹小标宋" w:eastAsia="彩虹小标宋" w:hAnsi="宋体" w:cs="Arial"/>
          <w:sz w:val="24"/>
        </w:rPr>
      </w:pPr>
    </w:p>
    <w:p w:rsidR="005F6242" w:rsidRPr="002F68BF" w:rsidRDefault="005F6242" w:rsidP="005F6242">
      <w:pPr>
        <w:adjustRightInd w:val="0"/>
        <w:snapToGrid w:val="0"/>
        <w:spacing w:line="360" w:lineRule="auto"/>
        <w:rPr>
          <w:rFonts w:ascii="彩虹小标宋" w:eastAsia="彩虹小标宋" w:hAnsi="宋体" w:cs="Arial"/>
          <w:sz w:val="24"/>
        </w:rPr>
      </w:pPr>
    </w:p>
    <w:p w:rsidR="005F6242" w:rsidRPr="002F68BF" w:rsidRDefault="005F6242" w:rsidP="005F6242">
      <w:pPr>
        <w:adjustRightInd w:val="0"/>
        <w:snapToGrid w:val="0"/>
        <w:spacing w:line="360" w:lineRule="auto"/>
        <w:jc w:val="center"/>
        <w:rPr>
          <w:rFonts w:ascii="彩虹小标宋" w:eastAsia="彩虹小标宋" w:hAnsi="宋体" w:cs="Arial"/>
          <w:b/>
          <w:sz w:val="52"/>
          <w:szCs w:val="52"/>
        </w:rPr>
      </w:pPr>
      <w:bookmarkStart w:id="0" w:name="_GoBack"/>
      <w:r>
        <w:rPr>
          <w:rFonts w:ascii="彩虹小标宋" w:eastAsia="彩虹小标宋" w:hAnsi="宋体" w:cs="Arial" w:hint="eastAsia"/>
          <w:b/>
          <w:sz w:val="52"/>
          <w:szCs w:val="52"/>
          <w:u w:val="single"/>
        </w:rPr>
        <w:t>易方达标普生物科技指数证券投资基金（LOF）</w:t>
      </w:r>
      <w:bookmarkEnd w:id="0"/>
      <w:r w:rsidRPr="002F68BF">
        <w:rPr>
          <w:rFonts w:ascii="彩虹小标宋" w:eastAsia="彩虹小标宋" w:hAnsi="宋体" w:cs="Arial" w:hint="eastAsia"/>
          <w:b/>
          <w:sz w:val="52"/>
          <w:szCs w:val="52"/>
        </w:rPr>
        <w:t>托管协议</w:t>
      </w:r>
    </w:p>
    <w:p w:rsidR="005F6242" w:rsidRPr="002F68BF" w:rsidRDefault="005F6242" w:rsidP="005F6242">
      <w:pPr>
        <w:adjustRightInd w:val="0"/>
        <w:snapToGrid w:val="0"/>
        <w:spacing w:line="360" w:lineRule="auto"/>
        <w:jc w:val="center"/>
        <w:outlineLvl w:val="0"/>
        <w:rPr>
          <w:rFonts w:ascii="彩虹小标宋" w:eastAsia="彩虹小标宋" w:hAnsi="宋体" w:cs="Arial"/>
          <w:sz w:val="24"/>
        </w:rPr>
      </w:pPr>
    </w:p>
    <w:p w:rsidR="005F6242" w:rsidRPr="002F68BF" w:rsidRDefault="005F6242" w:rsidP="005F6242">
      <w:pPr>
        <w:adjustRightInd w:val="0"/>
        <w:snapToGrid w:val="0"/>
        <w:spacing w:line="360" w:lineRule="auto"/>
        <w:jc w:val="center"/>
        <w:outlineLvl w:val="0"/>
        <w:rPr>
          <w:rFonts w:ascii="彩虹小标宋" w:eastAsia="彩虹小标宋" w:hAnsi="宋体" w:cs="Arial"/>
          <w:sz w:val="24"/>
        </w:rPr>
      </w:pPr>
    </w:p>
    <w:p w:rsidR="005F6242" w:rsidRPr="002F68BF" w:rsidRDefault="005F6242" w:rsidP="005F6242">
      <w:pPr>
        <w:adjustRightInd w:val="0"/>
        <w:snapToGrid w:val="0"/>
        <w:spacing w:line="360" w:lineRule="auto"/>
        <w:jc w:val="center"/>
        <w:outlineLvl w:val="0"/>
        <w:rPr>
          <w:rFonts w:ascii="彩虹小标宋" w:eastAsia="彩虹小标宋" w:hAnsi="宋体" w:cs="Arial"/>
          <w:sz w:val="24"/>
        </w:rPr>
      </w:pPr>
    </w:p>
    <w:p w:rsidR="005F6242" w:rsidRPr="002F68BF" w:rsidRDefault="005F6242" w:rsidP="005F6242">
      <w:pPr>
        <w:adjustRightInd w:val="0"/>
        <w:snapToGrid w:val="0"/>
        <w:spacing w:line="360" w:lineRule="auto"/>
        <w:outlineLvl w:val="0"/>
        <w:rPr>
          <w:rFonts w:ascii="彩虹小标宋" w:eastAsia="彩虹小标宋" w:hAnsi="宋体" w:cs="Arial"/>
          <w:b/>
          <w:bCs/>
          <w:sz w:val="32"/>
          <w:szCs w:val="32"/>
        </w:rPr>
      </w:pPr>
      <w:r w:rsidRPr="002F68BF">
        <w:rPr>
          <w:rFonts w:ascii="彩虹小标宋" w:eastAsia="彩虹小标宋" w:hAnsi="宋体" w:cs="Arial" w:hint="eastAsia"/>
          <w:sz w:val="24"/>
        </w:rPr>
        <w:t xml:space="preserve">                </w:t>
      </w:r>
      <w:r w:rsidRPr="002F68BF">
        <w:rPr>
          <w:rFonts w:ascii="彩虹小标宋" w:eastAsia="彩虹小标宋" w:hAnsi="宋体" w:cs="Arial" w:hint="eastAsia"/>
          <w:b/>
          <w:bCs/>
          <w:sz w:val="32"/>
          <w:szCs w:val="32"/>
        </w:rPr>
        <w:t>基金管理人：</w:t>
      </w:r>
      <w:r>
        <w:rPr>
          <w:rFonts w:ascii="彩虹小标宋" w:eastAsia="彩虹小标宋" w:hAnsi="宋体" w:cs="Arial" w:hint="eastAsia"/>
          <w:b/>
          <w:bCs/>
          <w:sz w:val="32"/>
          <w:szCs w:val="32"/>
          <w:u w:val="single"/>
        </w:rPr>
        <w:t>易方达</w:t>
      </w:r>
      <w:r w:rsidRPr="002F68BF">
        <w:rPr>
          <w:rFonts w:ascii="彩虹小标宋" w:eastAsia="彩虹小标宋" w:hAnsi="宋体" w:cs="Arial" w:hint="eastAsia"/>
          <w:b/>
          <w:bCs/>
          <w:sz w:val="32"/>
          <w:szCs w:val="32"/>
        </w:rPr>
        <w:t>基金管理有限公司</w:t>
      </w:r>
    </w:p>
    <w:p w:rsidR="005F6242" w:rsidRPr="002F68BF" w:rsidRDefault="005F6242" w:rsidP="005F6242">
      <w:pPr>
        <w:adjustRightInd w:val="0"/>
        <w:snapToGrid w:val="0"/>
        <w:spacing w:line="360" w:lineRule="auto"/>
        <w:outlineLvl w:val="0"/>
        <w:rPr>
          <w:rFonts w:ascii="彩虹小标宋" w:eastAsia="彩虹小标宋" w:hAnsi="宋体" w:cs="Arial"/>
          <w:b/>
          <w:bCs/>
          <w:sz w:val="32"/>
          <w:szCs w:val="32"/>
        </w:rPr>
      </w:pPr>
      <w:r w:rsidRPr="002F68BF">
        <w:rPr>
          <w:rFonts w:ascii="彩虹小标宋" w:eastAsia="彩虹小标宋" w:hAnsi="宋体" w:cs="Arial" w:hint="eastAsia"/>
          <w:sz w:val="32"/>
          <w:szCs w:val="32"/>
        </w:rPr>
        <w:t xml:space="preserve">            </w:t>
      </w:r>
      <w:r w:rsidRPr="002F68BF">
        <w:rPr>
          <w:rFonts w:ascii="彩虹小标宋" w:eastAsia="彩虹小标宋" w:hAnsi="宋体" w:cs="Arial" w:hint="eastAsia"/>
          <w:b/>
          <w:bCs/>
          <w:sz w:val="32"/>
          <w:szCs w:val="32"/>
        </w:rPr>
        <w:t>基金托管人：中国建设银行股份有限公司</w:t>
      </w:r>
    </w:p>
    <w:p w:rsidR="005F6242" w:rsidRPr="002F68BF" w:rsidRDefault="005F6242" w:rsidP="005F6242">
      <w:pPr>
        <w:adjustRightInd w:val="0"/>
        <w:snapToGrid w:val="0"/>
        <w:spacing w:line="360" w:lineRule="auto"/>
        <w:jc w:val="center"/>
        <w:outlineLvl w:val="0"/>
        <w:rPr>
          <w:rFonts w:ascii="彩虹小标宋" w:eastAsia="彩虹小标宋" w:hAnsi="宋体" w:cs="Arial"/>
          <w:sz w:val="32"/>
          <w:szCs w:val="32"/>
        </w:rPr>
      </w:pPr>
    </w:p>
    <w:p w:rsidR="005F6242" w:rsidRPr="002F68BF" w:rsidRDefault="005F6242" w:rsidP="005F6242">
      <w:pPr>
        <w:adjustRightInd w:val="0"/>
        <w:snapToGrid w:val="0"/>
        <w:spacing w:line="360" w:lineRule="auto"/>
        <w:jc w:val="center"/>
        <w:outlineLvl w:val="0"/>
        <w:rPr>
          <w:rFonts w:ascii="彩虹小标宋" w:eastAsia="彩虹小标宋" w:hAnsi="宋体" w:cs="Arial"/>
          <w:sz w:val="32"/>
          <w:szCs w:val="32"/>
        </w:rPr>
      </w:pPr>
    </w:p>
    <w:p w:rsidR="005F6242" w:rsidRPr="002F68BF" w:rsidRDefault="005F6242" w:rsidP="000F47C2">
      <w:pPr>
        <w:adjustRightInd w:val="0"/>
        <w:snapToGrid w:val="0"/>
        <w:spacing w:line="360" w:lineRule="auto"/>
        <w:ind w:firstLineChars="1140" w:firstLine="3204"/>
        <w:outlineLvl w:val="0"/>
        <w:rPr>
          <w:rFonts w:ascii="彩虹小标宋" w:eastAsia="彩虹小标宋" w:hAnsi="宋体" w:cs="Arial"/>
          <w:b/>
          <w:sz w:val="28"/>
          <w:szCs w:val="28"/>
        </w:rPr>
      </w:pPr>
      <w:r w:rsidRPr="002F68BF">
        <w:rPr>
          <w:rFonts w:ascii="彩虹小标宋" w:eastAsia="彩虹小标宋" w:hAnsi="宋体" w:cs="Arial" w:hint="eastAsia"/>
          <w:b/>
          <w:sz w:val="28"/>
          <w:szCs w:val="28"/>
        </w:rPr>
        <w:t>二零一</w:t>
      </w:r>
      <w:r>
        <w:rPr>
          <w:rFonts w:ascii="彩虹小标宋" w:eastAsia="彩虹小标宋" w:hAnsi="宋体" w:cs="Arial" w:hint="eastAsia"/>
          <w:b/>
          <w:sz w:val="28"/>
          <w:szCs w:val="28"/>
          <w:u w:val="single"/>
        </w:rPr>
        <w:t>五</w:t>
      </w:r>
      <w:r w:rsidRPr="002F68BF">
        <w:rPr>
          <w:rFonts w:ascii="彩虹小标宋" w:eastAsia="彩虹小标宋" w:hAnsi="宋体" w:cs="Arial" w:hint="eastAsia"/>
          <w:b/>
          <w:sz w:val="28"/>
          <w:szCs w:val="28"/>
        </w:rPr>
        <w:t>年</w:t>
      </w:r>
      <w:r>
        <w:rPr>
          <w:rFonts w:ascii="彩虹小标宋" w:eastAsia="彩虹小标宋" w:hAnsi="宋体" w:cs="Arial" w:hint="eastAsia"/>
          <w:b/>
          <w:sz w:val="28"/>
          <w:szCs w:val="28"/>
          <w:u w:val="single"/>
        </w:rPr>
        <w:t>十二</w:t>
      </w:r>
      <w:r w:rsidRPr="002F68BF">
        <w:rPr>
          <w:rFonts w:ascii="彩虹小标宋" w:eastAsia="彩虹小标宋" w:hAnsi="宋体" w:cs="Arial" w:hint="eastAsia"/>
          <w:b/>
          <w:sz w:val="28"/>
          <w:szCs w:val="28"/>
        </w:rPr>
        <w:t>月</w:t>
      </w:r>
    </w:p>
    <w:p w:rsidR="005F6242" w:rsidRPr="002F68BF" w:rsidRDefault="005F6242" w:rsidP="005F6242">
      <w:pPr>
        <w:adjustRightInd w:val="0"/>
        <w:snapToGrid w:val="0"/>
        <w:spacing w:line="360" w:lineRule="auto"/>
        <w:rPr>
          <w:rFonts w:ascii="彩虹粗仿宋" w:eastAsia="彩虹粗仿宋" w:hAnsi="宋体" w:cs="Arial"/>
          <w:bCs/>
          <w:sz w:val="24"/>
        </w:rPr>
        <w:sectPr w:rsidR="005F6242" w:rsidRPr="002F68BF" w:rsidSect="005F6242">
          <w:footerReference w:type="even" r:id="rId8"/>
          <w:footerReference w:type="default" r:id="rId9"/>
          <w:type w:val="continuous"/>
          <w:pgSz w:w="11906" w:h="16838" w:code="9"/>
          <w:pgMar w:top="1418" w:right="1701" w:bottom="1418" w:left="1701" w:header="851" w:footer="992" w:gutter="0"/>
          <w:cols w:space="425"/>
          <w:docGrid w:type="lines" w:linePitch="312"/>
        </w:sectPr>
      </w:pPr>
    </w:p>
    <w:p w:rsidR="005F6242" w:rsidRPr="002F68BF" w:rsidRDefault="005F6242" w:rsidP="005F6242">
      <w:pPr>
        <w:adjustRightInd w:val="0"/>
        <w:snapToGrid w:val="0"/>
        <w:spacing w:line="360" w:lineRule="auto"/>
        <w:rPr>
          <w:rFonts w:ascii="彩虹粗仿宋" w:eastAsia="彩虹粗仿宋" w:hAnsi="宋体" w:cs="Arial"/>
          <w:bCs/>
          <w:sz w:val="24"/>
        </w:rPr>
      </w:pPr>
    </w:p>
    <w:p w:rsidR="005F6242" w:rsidRPr="002F68BF" w:rsidRDefault="005F6242" w:rsidP="005F6242">
      <w:pPr>
        <w:spacing w:line="360" w:lineRule="auto"/>
        <w:jc w:val="center"/>
        <w:rPr>
          <w:rFonts w:ascii="彩虹粗仿宋" w:eastAsia="彩虹粗仿宋" w:hAnsi="仿宋"/>
          <w:b/>
          <w:bCs/>
          <w:sz w:val="28"/>
          <w:szCs w:val="28"/>
        </w:rPr>
      </w:pPr>
      <w:r w:rsidRPr="002F68BF">
        <w:rPr>
          <w:rFonts w:ascii="彩虹粗仿宋" w:eastAsia="彩虹粗仿宋" w:hAnsi="仿宋" w:hint="eastAsia"/>
          <w:b/>
          <w:bCs/>
          <w:sz w:val="28"/>
          <w:szCs w:val="28"/>
        </w:rPr>
        <w:t>目    录</w:t>
      </w:r>
    </w:p>
    <w:p w:rsidR="005F6242" w:rsidRPr="002F68BF" w:rsidRDefault="005F6242" w:rsidP="005F6242">
      <w:pPr>
        <w:pStyle w:val="21"/>
        <w:tabs>
          <w:tab w:val="right" w:leader="dot" w:pos="8494"/>
        </w:tabs>
        <w:rPr>
          <w:rFonts w:ascii="彩虹粗仿宋" w:eastAsia="彩虹粗仿宋" w:hAnsi="仿宋"/>
          <w:noProof/>
        </w:rPr>
      </w:pPr>
      <w:r w:rsidRPr="002F68BF">
        <w:rPr>
          <w:rFonts w:ascii="彩虹粗仿宋" w:eastAsia="彩虹粗仿宋" w:hAnsi="仿宋" w:cs="Arial" w:hint="eastAsia"/>
          <w:sz w:val="24"/>
        </w:rPr>
        <w:fldChar w:fldCharType="begin"/>
      </w:r>
      <w:r w:rsidRPr="002F68BF">
        <w:rPr>
          <w:rFonts w:ascii="彩虹粗仿宋" w:eastAsia="彩虹粗仿宋" w:hAnsi="仿宋" w:cs="Arial" w:hint="eastAsia"/>
          <w:sz w:val="24"/>
        </w:rPr>
        <w:instrText xml:space="preserve"> TOC \o "1-2" \h \z </w:instrText>
      </w:r>
      <w:r w:rsidRPr="002F68BF">
        <w:rPr>
          <w:rFonts w:ascii="彩虹粗仿宋" w:eastAsia="彩虹粗仿宋" w:hAnsi="仿宋" w:cs="Arial" w:hint="eastAsia"/>
          <w:sz w:val="24"/>
        </w:rPr>
        <w:fldChar w:fldCharType="separate"/>
      </w:r>
      <w:hyperlink w:anchor="_Toc293938550" w:history="1">
        <w:r w:rsidRPr="002F68BF">
          <w:rPr>
            <w:rStyle w:val="a8"/>
            <w:rFonts w:ascii="彩虹粗仿宋" w:eastAsia="彩虹粗仿宋" w:hAnsi="仿宋" w:hint="eastAsia"/>
            <w:noProof/>
          </w:rPr>
          <w:t>一、基金托管协议当事人</w:t>
        </w:r>
        <w:r w:rsidRPr="002F68BF">
          <w:rPr>
            <w:rFonts w:ascii="彩虹粗仿宋" w:eastAsia="彩虹粗仿宋" w:hAnsi="仿宋" w:hint="eastAsia"/>
            <w:noProof/>
            <w:webHidden/>
          </w:rPr>
          <w:tab/>
        </w:r>
        <w:r w:rsidRPr="002F68BF">
          <w:rPr>
            <w:rFonts w:ascii="彩虹粗仿宋" w:eastAsia="彩虹粗仿宋" w:hAnsi="仿宋" w:hint="eastAsia"/>
            <w:noProof/>
            <w:webHidden/>
          </w:rPr>
          <w:fldChar w:fldCharType="begin"/>
        </w:r>
        <w:r w:rsidRPr="002F68BF">
          <w:rPr>
            <w:rFonts w:ascii="彩虹粗仿宋" w:eastAsia="彩虹粗仿宋" w:hAnsi="仿宋" w:hint="eastAsia"/>
            <w:noProof/>
            <w:webHidden/>
          </w:rPr>
          <w:instrText xml:space="preserve"> PAGEREF _Toc293938550 \h </w:instrText>
        </w:r>
        <w:r w:rsidRPr="002F68BF">
          <w:rPr>
            <w:rFonts w:ascii="彩虹粗仿宋" w:eastAsia="彩虹粗仿宋" w:hAnsi="仿宋" w:hint="eastAsia"/>
            <w:noProof/>
            <w:webHidden/>
          </w:rPr>
        </w:r>
        <w:r w:rsidRPr="002F68BF">
          <w:rPr>
            <w:rFonts w:ascii="彩虹粗仿宋" w:eastAsia="彩虹粗仿宋" w:hAnsi="仿宋" w:hint="eastAsia"/>
            <w:noProof/>
            <w:webHidden/>
          </w:rPr>
          <w:fldChar w:fldCharType="separate"/>
        </w:r>
        <w:r>
          <w:rPr>
            <w:rFonts w:ascii="彩虹粗仿宋" w:eastAsia="彩虹粗仿宋" w:hAnsi="仿宋"/>
            <w:noProof/>
            <w:webHidden/>
          </w:rPr>
          <w:t>4</w:t>
        </w:r>
        <w:r w:rsidRPr="002F68BF">
          <w:rPr>
            <w:rFonts w:ascii="彩虹粗仿宋" w:eastAsia="彩虹粗仿宋" w:hAnsi="仿宋" w:hint="eastAsia"/>
            <w:noProof/>
            <w:webHidden/>
          </w:rPr>
          <w:fldChar w:fldCharType="end"/>
        </w:r>
      </w:hyperlink>
    </w:p>
    <w:p w:rsidR="005F6242" w:rsidRPr="002F68BF" w:rsidRDefault="00394C5B" w:rsidP="005F6242">
      <w:pPr>
        <w:pStyle w:val="21"/>
        <w:tabs>
          <w:tab w:val="right" w:leader="dot" w:pos="8494"/>
        </w:tabs>
        <w:rPr>
          <w:rFonts w:ascii="彩虹粗仿宋" w:eastAsia="彩虹粗仿宋" w:hAnsi="仿宋"/>
          <w:noProof/>
        </w:rPr>
      </w:pPr>
      <w:hyperlink w:anchor="_Toc293938551" w:history="1">
        <w:r w:rsidR="005F6242" w:rsidRPr="002F68BF">
          <w:rPr>
            <w:rStyle w:val="a8"/>
            <w:rFonts w:ascii="彩虹粗仿宋" w:eastAsia="彩虹粗仿宋" w:hAnsi="仿宋" w:hint="eastAsia"/>
            <w:noProof/>
          </w:rPr>
          <w:t>二、基金托管协议的依据、目的和原则</w:t>
        </w:r>
        <w:r w:rsidR="005F6242" w:rsidRPr="002F68BF">
          <w:rPr>
            <w:rFonts w:ascii="彩虹粗仿宋" w:eastAsia="彩虹粗仿宋" w:hAnsi="仿宋" w:hint="eastAsia"/>
            <w:noProof/>
            <w:webHidden/>
          </w:rPr>
          <w:tab/>
        </w:r>
        <w:r w:rsidR="005F6242" w:rsidRPr="002F68BF">
          <w:rPr>
            <w:rFonts w:ascii="彩虹粗仿宋" w:eastAsia="彩虹粗仿宋" w:hAnsi="仿宋" w:hint="eastAsia"/>
            <w:noProof/>
            <w:webHidden/>
          </w:rPr>
          <w:fldChar w:fldCharType="begin"/>
        </w:r>
        <w:r w:rsidR="005F6242" w:rsidRPr="002F68BF">
          <w:rPr>
            <w:rFonts w:ascii="彩虹粗仿宋" w:eastAsia="彩虹粗仿宋" w:hAnsi="仿宋" w:hint="eastAsia"/>
            <w:noProof/>
            <w:webHidden/>
          </w:rPr>
          <w:instrText xml:space="preserve"> PAGEREF _Toc293938551 \h </w:instrText>
        </w:r>
        <w:r w:rsidR="005F6242" w:rsidRPr="002F68BF">
          <w:rPr>
            <w:rFonts w:ascii="彩虹粗仿宋" w:eastAsia="彩虹粗仿宋" w:hAnsi="仿宋" w:hint="eastAsia"/>
            <w:noProof/>
            <w:webHidden/>
          </w:rPr>
        </w:r>
        <w:r w:rsidR="005F6242" w:rsidRPr="002F68BF">
          <w:rPr>
            <w:rFonts w:ascii="彩虹粗仿宋" w:eastAsia="彩虹粗仿宋" w:hAnsi="仿宋" w:hint="eastAsia"/>
            <w:noProof/>
            <w:webHidden/>
          </w:rPr>
          <w:fldChar w:fldCharType="separate"/>
        </w:r>
        <w:r w:rsidR="005F6242">
          <w:rPr>
            <w:rFonts w:ascii="彩虹粗仿宋" w:eastAsia="彩虹粗仿宋" w:hAnsi="仿宋"/>
            <w:noProof/>
            <w:webHidden/>
          </w:rPr>
          <w:t>6</w:t>
        </w:r>
        <w:r w:rsidR="005F6242" w:rsidRPr="002F68BF">
          <w:rPr>
            <w:rFonts w:ascii="彩虹粗仿宋" w:eastAsia="彩虹粗仿宋" w:hAnsi="仿宋" w:hint="eastAsia"/>
            <w:noProof/>
            <w:webHidden/>
          </w:rPr>
          <w:fldChar w:fldCharType="end"/>
        </w:r>
      </w:hyperlink>
    </w:p>
    <w:p w:rsidR="005F6242" w:rsidRPr="002F68BF" w:rsidRDefault="00394C5B" w:rsidP="005F6242">
      <w:pPr>
        <w:pStyle w:val="21"/>
        <w:tabs>
          <w:tab w:val="right" w:leader="dot" w:pos="8494"/>
        </w:tabs>
        <w:rPr>
          <w:rFonts w:ascii="彩虹粗仿宋" w:eastAsia="彩虹粗仿宋" w:hAnsi="仿宋"/>
          <w:noProof/>
        </w:rPr>
      </w:pPr>
      <w:hyperlink w:anchor="_Toc293938552" w:history="1">
        <w:r w:rsidR="005F6242" w:rsidRPr="002F68BF">
          <w:rPr>
            <w:rStyle w:val="a8"/>
            <w:rFonts w:ascii="彩虹粗仿宋" w:eastAsia="彩虹粗仿宋" w:hAnsi="仿宋" w:hint="eastAsia"/>
            <w:noProof/>
          </w:rPr>
          <w:t>三、基金托管人的受托职责和托管职责</w:t>
        </w:r>
        <w:r w:rsidR="005F6242" w:rsidRPr="002F68BF">
          <w:rPr>
            <w:rFonts w:ascii="彩虹粗仿宋" w:eastAsia="彩虹粗仿宋" w:hAnsi="仿宋" w:hint="eastAsia"/>
            <w:noProof/>
            <w:webHidden/>
          </w:rPr>
          <w:tab/>
        </w:r>
        <w:r w:rsidR="005F6242" w:rsidRPr="002F68BF">
          <w:rPr>
            <w:rFonts w:ascii="彩虹粗仿宋" w:eastAsia="彩虹粗仿宋" w:hAnsi="仿宋" w:hint="eastAsia"/>
            <w:noProof/>
            <w:webHidden/>
          </w:rPr>
          <w:fldChar w:fldCharType="begin"/>
        </w:r>
        <w:r w:rsidR="005F6242" w:rsidRPr="002F68BF">
          <w:rPr>
            <w:rFonts w:ascii="彩虹粗仿宋" w:eastAsia="彩虹粗仿宋" w:hAnsi="仿宋" w:hint="eastAsia"/>
            <w:noProof/>
            <w:webHidden/>
          </w:rPr>
          <w:instrText xml:space="preserve"> PAGEREF _Toc293938552 \h </w:instrText>
        </w:r>
        <w:r w:rsidR="005F6242" w:rsidRPr="002F68BF">
          <w:rPr>
            <w:rFonts w:ascii="彩虹粗仿宋" w:eastAsia="彩虹粗仿宋" w:hAnsi="仿宋" w:hint="eastAsia"/>
            <w:noProof/>
            <w:webHidden/>
          </w:rPr>
        </w:r>
        <w:r w:rsidR="005F6242" w:rsidRPr="002F68BF">
          <w:rPr>
            <w:rFonts w:ascii="彩虹粗仿宋" w:eastAsia="彩虹粗仿宋" w:hAnsi="仿宋" w:hint="eastAsia"/>
            <w:noProof/>
            <w:webHidden/>
          </w:rPr>
          <w:fldChar w:fldCharType="separate"/>
        </w:r>
        <w:r w:rsidR="005F6242">
          <w:rPr>
            <w:rFonts w:ascii="彩虹粗仿宋" w:eastAsia="彩虹粗仿宋" w:hAnsi="仿宋"/>
            <w:noProof/>
            <w:webHidden/>
          </w:rPr>
          <w:t>6</w:t>
        </w:r>
        <w:r w:rsidR="005F6242" w:rsidRPr="002F68BF">
          <w:rPr>
            <w:rFonts w:ascii="彩虹粗仿宋" w:eastAsia="彩虹粗仿宋" w:hAnsi="仿宋" w:hint="eastAsia"/>
            <w:noProof/>
            <w:webHidden/>
          </w:rPr>
          <w:fldChar w:fldCharType="end"/>
        </w:r>
      </w:hyperlink>
    </w:p>
    <w:p w:rsidR="005F6242" w:rsidRPr="002F68BF" w:rsidRDefault="00394C5B" w:rsidP="005F6242">
      <w:pPr>
        <w:pStyle w:val="21"/>
        <w:tabs>
          <w:tab w:val="right" w:leader="dot" w:pos="8494"/>
        </w:tabs>
        <w:rPr>
          <w:rFonts w:ascii="彩虹粗仿宋" w:eastAsia="彩虹粗仿宋" w:hAnsi="仿宋"/>
          <w:noProof/>
        </w:rPr>
      </w:pPr>
      <w:hyperlink w:anchor="_Toc293938553" w:history="1">
        <w:r w:rsidR="005F6242" w:rsidRPr="002F68BF">
          <w:rPr>
            <w:rStyle w:val="a8"/>
            <w:rFonts w:ascii="彩虹粗仿宋" w:eastAsia="彩虹粗仿宋" w:hAnsi="仿宋" w:hint="eastAsia"/>
            <w:noProof/>
          </w:rPr>
          <w:t>四、基金托管人对基金管理人的业务监督和核查</w:t>
        </w:r>
        <w:r w:rsidR="005F6242" w:rsidRPr="002F68BF">
          <w:rPr>
            <w:rFonts w:ascii="彩虹粗仿宋" w:eastAsia="彩虹粗仿宋" w:hAnsi="仿宋" w:hint="eastAsia"/>
            <w:noProof/>
            <w:webHidden/>
          </w:rPr>
          <w:tab/>
        </w:r>
        <w:r w:rsidR="005F6242" w:rsidRPr="002F68BF">
          <w:rPr>
            <w:rFonts w:ascii="彩虹粗仿宋" w:eastAsia="彩虹粗仿宋" w:hAnsi="仿宋" w:hint="eastAsia"/>
            <w:noProof/>
            <w:webHidden/>
          </w:rPr>
          <w:fldChar w:fldCharType="begin"/>
        </w:r>
        <w:r w:rsidR="005F6242" w:rsidRPr="002F68BF">
          <w:rPr>
            <w:rFonts w:ascii="彩虹粗仿宋" w:eastAsia="彩虹粗仿宋" w:hAnsi="仿宋" w:hint="eastAsia"/>
            <w:noProof/>
            <w:webHidden/>
          </w:rPr>
          <w:instrText xml:space="preserve"> PAGEREF _Toc293938553 \h </w:instrText>
        </w:r>
        <w:r w:rsidR="005F6242" w:rsidRPr="002F68BF">
          <w:rPr>
            <w:rFonts w:ascii="彩虹粗仿宋" w:eastAsia="彩虹粗仿宋" w:hAnsi="仿宋" w:hint="eastAsia"/>
            <w:noProof/>
            <w:webHidden/>
          </w:rPr>
        </w:r>
        <w:r w:rsidR="005F6242" w:rsidRPr="002F68BF">
          <w:rPr>
            <w:rFonts w:ascii="彩虹粗仿宋" w:eastAsia="彩虹粗仿宋" w:hAnsi="仿宋" w:hint="eastAsia"/>
            <w:noProof/>
            <w:webHidden/>
          </w:rPr>
          <w:fldChar w:fldCharType="separate"/>
        </w:r>
        <w:r w:rsidR="005F6242">
          <w:rPr>
            <w:rFonts w:ascii="彩虹粗仿宋" w:eastAsia="彩虹粗仿宋" w:hAnsi="仿宋"/>
            <w:noProof/>
            <w:webHidden/>
          </w:rPr>
          <w:t>8</w:t>
        </w:r>
        <w:r w:rsidR="005F6242" w:rsidRPr="002F68BF">
          <w:rPr>
            <w:rFonts w:ascii="彩虹粗仿宋" w:eastAsia="彩虹粗仿宋" w:hAnsi="仿宋" w:hint="eastAsia"/>
            <w:noProof/>
            <w:webHidden/>
          </w:rPr>
          <w:fldChar w:fldCharType="end"/>
        </w:r>
      </w:hyperlink>
    </w:p>
    <w:p w:rsidR="005F6242" w:rsidRPr="002F68BF" w:rsidRDefault="00394C5B" w:rsidP="005F6242">
      <w:pPr>
        <w:pStyle w:val="21"/>
        <w:tabs>
          <w:tab w:val="right" w:leader="dot" w:pos="8494"/>
        </w:tabs>
        <w:rPr>
          <w:rFonts w:ascii="彩虹粗仿宋" w:eastAsia="彩虹粗仿宋" w:hAnsi="仿宋"/>
          <w:noProof/>
        </w:rPr>
      </w:pPr>
      <w:hyperlink w:anchor="_Toc293938554" w:history="1">
        <w:r w:rsidR="005F6242" w:rsidRPr="002F68BF">
          <w:rPr>
            <w:rStyle w:val="a8"/>
            <w:rFonts w:ascii="彩虹粗仿宋" w:eastAsia="彩虹粗仿宋" w:hAnsi="仿宋" w:hint="eastAsia"/>
            <w:noProof/>
          </w:rPr>
          <w:t>五、基金管理人对基金托管人的业务核查</w:t>
        </w:r>
        <w:r w:rsidR="005F6242" w:rsidRPr="002F68BF">
          <w:rPr>
            <w:rFonts w:ascii="彩虹粗仿宋" w:eastAsia="彩虹粗仿宋" w:hAnsi="仿宋" w:hint="eastAsia"/>
            <w:noProof/>
            <w:webHidden/>
          </w:rPr>
          <w:tab/>
        </w:r>
        <w:r w:rsidR="005F6242" w:rsidRPr="002F68BF">
          <w:rPr>
            <w:rFonts w:ascii="彩虹粗仿宋" w:eastAsia="彩虹粗仿宋" w:hAnsi="仿宋" w:hint="eastAsia"/>
            <w:noProof/>
            <w:webHidden/>
          </w:rPr>
          <w:fldChar w:fldCharType="begin"/>
        </w:r>
        <w:r w:rsidR="005F6242" w:rsidRPr="002F68BF">
          <w:rPr>
            <w:rFonts w:ascii="彩虹粗仿宋" w:eastAsia="彩虹粗仿宋" w:hAnsi="仿宋" w:hint="eastAsia"/>
            <w:noProof/>
            <w:webHidden/>
          </w:rPr>
          <w:instrText xml:space="preserve"> PAGEREF _Toc293938554 \h </w:instrText>
        </w:r>
        <w:r w:rsidR="005F6242" w:rsidRPr="002F68BF">
          <w:rPr>
            <w:rFonts w:ascii="彩虹粗仿宋" w:eastAsia="彩虹粗仿宋" w:hAnsi="仿宋" w:hint="eastAsia"/>
            <w:noProof/>
            <w:webHidden/>
          </w:rPr>
        </w:r>
        <w:r w:rsidR="005F6242" w:rsidRPr="002F68BF">
          <w:rPr>
            <w:rFonts w:ascii="彩虹粗仿宋" w:eastAsia="彩虹粗仿宋" w:hAnsi="仿宋" w:hint="eastAsia"/>
            <w:noProof/>
            <w:webHidden/>
          </w:rPr>
          <w:fldChar w:fldCharType="separate"/>
        </w:r>
        <w:r w:rsidR="005F6242">
          <w:rPr>
            <w:rFonts w:ascii="彩虹粗仿宋" w:eastAsia="彩虹粗仿宋" w:hAnsi="仿宋"/>
            <w:noProof/>
            <w:webHidden/>
          </w:rPr>
          <w:t>15</w:t>
        </w:r>
        <w:r w:rsidR="005F6242" w:rsidRPr="002F68BF">
          <w:rPr>
            <w:rFonts w:ascii="彩虹粗仿宋" w:eastAsia="彩虹粗仿宋" w:hAnsi="仿宋" w:hint="eastAsia"/>
            <w:noProof/>
            <w:webHidden/>
          </w:rPr>
          <w:fldChar w:fldCharType="end"/>
        </w:r>
      </w:hyperlink>
    </w:p>
    <w:p w:rsidR="005F6242" w:rsidRPr="002F68BF" w:rsidRDefault="00394C5B" w:rsidP="005F6242">
      <w:pPr>
        <w:pStyle w:val="21"/>
        <w:tabs>
          <w:tab w:val="right" w:leader="dot" w:pos="8494"/>
        </w:tabs>
        <w:rPr>
          <w:rFonts w:ascii="彩虹粗仿宋" w:eastAsia="彩虹粗仿宋" w:hAnsi="仿宋"/>
          <w:noProof/>
        </w:rPr>
      </w:pPr>
      <w:hyperlink w:anchor="_Toc293938555" w:history="1">
        <w:r w:rsidR="005F6242" w:rsidRPr="002F68BF">
          <w:rPr>
            <w:rStyle w:val="a8"/>
            <w:rFonts w:ascii="彩虹粗仿宋" w:eastAsia="彩虹粗仿宋" w:hAnsi="仿宋" w:hint="eastAsia"/>
            <w:noProof/>
          </w:rPr>
          <w:t>六、基金财产的保管</w:t>
        </w:r>
        <w:r w:rsidR="005F6242" w:rsidRPr="002F68BF">
          <w:rPr>
            <w:rFonts w:ascii="彩虹粗仿宋" w:eastAsia="彩虹粗仿宋" w:hAnsi="仿宋" w:hint="eastAsia"/>
            <w:noProof/>
            <w:webHidden/>
          </w:rPr>
          <w:tab/>
        </w:r>
        <w:r w:rsidR="005F6242" w:rsidRPr="002F68BF">
          <w:rPr>
            <w:rFonts w:ascii="彩虹粗仿宋" w:eastAsia="彩虹粗仿宋" w:hAnsi="仿宋" w:hint="eastAsia"/>
            <w:noProof/>
            <w:webHidden/>
          </w:rPr>
          <w:fldChar w:fldCharType="begin"/>
        </w:r>
        <w:r w:rsidR="005F6242" w:rsidRPr="002F68BF">
          <w:rPr>
            <w:rFonts w:ascii="彩虹粗仿宋" w:eastAsia="彩虹粗仿宋" w:hAnsi="仿宋" w:hint="eastAsia"/>
            <w:noProof/>
            <w:webHidden/>
          </w:rPr>
          <w:instrText xml:space="preserve"> PAGEREF _Toc293938555 \h </w:instrText>
        </w:r>
        <w:r w:rsidR="005F6242" w:rsidRPr="002F68BF">
          <w:rPr>
            <w:rFonts w:ascii="彩虹粗仿宋" w:eastAsia="彩虹粗仿宋" w:hAnsi="仿宋" w:hint="eastAsia"/>
            <w:noProof/>
            <w:webHidden/>
          </w:rPr>
        </w:r>
        <w:r w:rsidR="005F6242" w:rsidRPr="002F68BF">
          <w:rPr>
            <w:rFonts w:ascii="彩虹粗仿宋" w:eastAsia="彩虹粗仿宋" w:hAnsi="仿宋" w:hint="eastAsia"/>
            <w:noProof/>
            <w:webHidden/>
          </w:rPr>
          <w:fldChar w:fldCharType="separate"/>
        </w:r>
        <w:r w:rsidR="005F6242">
          <w:rPr>
            <w:rFonts w:ascii="彩虹粗仿宋" w:eastAsia="彩虹粗仿宋" w:hAnsi="仿宋"/>
            <w:noProof/>
            <w:webHidden/>
          </w:rPr>
          <w:t>16</w:t>
        </w:r>
        <w:r w:rsidR="005F6242" w:rsidRPr="002F68BF">
          <w:rPr>
            <w:rFonts w:ascii="彩虹粗仿宋" w:eastAsia="彩虹粗仿宋" w:hAnsi="仿宋" w:hint="eastAsia"/>
            <w:noProof/>
            <w:webHidden/>
          </w:rPr>
          <w:fldChar w:fldCharType="end"/>
        </w:r>
      </w:hyperlink>
    </w:p>
    <w:p w:rsidR="005F6242" w:rsidRPr="002F68BF" w:rsidRDefault="00394C5B" w:rsidP="005F6242">
      <w:pPr>
        <w:pStyle w:val="21"/>
        <w:tabs>
          <w:tab w:val="right" w:leader="dot" w:pos="8494"/>
        </w:tabs>
        <w:rPr>
          <w:rFonts w:ascii="彩虹粗仿宋" w:eastAsia="彩虹粗仿宋" w:hAnsi="仿宋"/>
          <w:noProof/>
        </w:rPr>
      </w:pPr>
      <w:hyperlink w:anchor="_Toc293938556" w:history="1">
        <w:r w:rsidR="005F6242" w:rsidRPr="002F68BF">
          <w:rPr>
            <w:rStyle w:val="a8"/>
            <w:rFonts w:ascii="彩虹粗仿宋" w:eastAsia="彩虹粗仿宋" w:hAnsi="仿宋" w:hint="eastAsia"/>
            <w:bCs/>
            <w:noProof/>
          </w:rPr>
          <w:t>七、指令的发送、确认及执行</w:t>
        </w:r>
        <w:r w:rsidR="005F6242" w:rsidRPr="002F68BF">
          <w:rPr>
            <w:rFonts w:ascii="彩虹粗仿宋" w:eastAsia="彩虹粗仿宋" w:hAnsi="仿宋" w:hint="eastAsia"/>
            <w:noProof/>
            <w:webHidden/>
          </w:rPr>
          <w:tab/>
        </w:r>
        <w:r w:rsidR="005F6242" w:rsidRPr="002F68BF">
          <w:rPr>
            <w:rFonts w:ascii="彩虹粗仿宋" w:eastAsia="彩虹粗仿宋" w:hAnsi="仿宋" w:hint="eastAsia"/>
            <w:noProof/>
            <w:webHidden/>
          </w:rPr>
          <w:fldChar w:fldCharType="begin"/>
        </w:r>
        <w:r w:rsidR="005F6242" w:rsidRPr="002F68BF">
          <w:rPr>
            <w:rFonts w:ascii="彩虹粗仿宋" w:eastAsia="彩虹粗仿宋" w:hAnsi="仿宋" w:hint="eastAsia"/>
            <w:noProof/>
            <w:webHidden/>
          </w:rPr>
          <w:instrText xml:space="preserve"> PAGEREF _Toc293938556 \h </w:instrText>
        </w:r>
        <w:r w:rsidR="005F6242" w:rsidRPr="002F68BF">
          <w:rPr>
            <w:rFonts w:ascii="彩虹粗仿宋" w:eastAsia="彩虹粗仿宋" w:hAnsi="仿宋" w:hint="eastAsia"/>
            <w:noProof/>
            <w:webHidden/>
          </w:rPr>
        </w:r>
        <w:r w:rsidR="005F6242" w:rsidRPr="002F68BF">
          <w:rPr>
            <w:rFonts w:ascii="彩虹粗仿宋" w:eastAsia="彩虹粗仿宋" w:hAnsi="仿宋" w:hint="eastAsia"/>
            <w:noProof/>
            <w:webHidden/>
          </w:rPr>
          <w:fldChar w:fldCharType="separate"/>
        </w:r>
        <w:r w:rsidR="005F6242">
          <w:rPr>
            <w:rFonts w:ascii="彩虹粗仿宋" w:eastAsia="彩虹粗仿宋" w:hAnsi="仿宋"/>
            <w:noProof/>
            <w:webHidden/>
          </w:rPr>
          <w:t>19</w:t>
        </w:r>
        <w:r w:rsidR="005F6242" w:rsidRPr="002F68BF">
          <w:rPr>
            <w:rFonts w:ascii="彩虹粗仿宋" w:eastAsia="彩虹粗仿宋" w:hAnsi="仿宋" w:hint="eastAsia"/>
            <w:noProof/>
            <w:webHidden/>
          </w:rPr>
          <w:fldChar w:fldCharType="end"/>
        </w:r>
      </w:hyperlink>
    </w:p>
    <w:p w:rsidR="005F6242" w:rsidRPr="002F68BF" w:rsidRDefault="00394C5B" w:rsidP="005F6242">
      <w:pPr>
        <w:pStyle w:val="21"/>
        <w:tabs>
          <w:tab w:val="right" w:leader="dot" w:pos="8494"/>
        </w:tabs>
        <w:rPr>
          <w:rFonts w:ascii="彩虹粗仿宋" w:eastAsia="彩虹粗仿宋" w:hAnsi="仿宋"/>
          <w:noProof/>
        </w:rPr>
      </w:pPr>
      <w:hyperlink w:anchor="_Toc293938557" w:history="1">
        <w:r w:rsidR="005F6242" w:rsidRPr="002F68BF">
          <w:rPr>
            <w:rStyle w:val="a8"/>
            <w:rFonts w:ascii="彩虹粗仿宋" w:eastAsia="彩虹粗仿宋" w:hAnsi="仿宋" w:hint="eastAsia"/>
            <w:noProof/>
          </w:rPr>
          <w:t>八、交易的清算与交割</w:t>
        </w:r>
        <w:r w:rsidR="005F6242" w:rsidRPr="002F68BF">
          <w:rPr>
            <w:rFonts w:ascii="彩虹粗仿宋" w:eastAsia="彩虹粗仿宋" w:hAnsi="仿宋" w:hint="eastAsia"/>
            <w:noProof/>
            <w:webHidden/>
          </w:rPr>
          <w:tab/>
        </w:r>
        <w:r w:rsidR="005F6242" w:rsidRPr="002F68BF">
          <w:rPr>
            <w:rFonts w:ascii="彩虹粗仿宋" w:eastAsia="彩虹粗仿宋" w:hAnsi="仿宋" w:hint="eastAsia"/>
            <w:noProof/>
            <w:webHidden/>
          </w:rPr>
          <w:fldChar w:fldCharType="begin"/>
        </w:r>
        <w:r w:rsidR="005F6242" w:rsidRPr="002F68BF">
          <w:rPr>
            <w:rFonts w:ascii="彩虹粗仿宋" w:eastAsia="彩虹粗仿宋" w:hAnsi="仿宋" w:hint="eastAsia"/>
            <w:noProof/>
            <w:webHidden/>
          </w:rPr>
          <w:instrText xml:space="preserve"> PAGEREF _Toc293938557 \h </w:instrText>
        </w:r>
        <w:r w:rsidR="005F6242" w:rsidRPr="002F68BF">
          <w:rPr>
            <w:rFonts w:ascii="彩虹粗仿宋" w:eastAsia="彩虹粗仿宋" w:hAnsi="仿宋" w:hint="eastAsia"/>
            <w:noProof/>
            <w:webHidden/>
          </w:rPr>
        </w:r>
        <w:r w:rsidR="005F6242" w:rsidRPr="002F68BF">
          <w:rPr>
            <w:rFonts w:ascii="彩虹粗仿宋" w:eastAsia="彩虹粗仿宋" w:hAnsi="仿宋" w:hint="eastAsia"/>
            <w:noProof/>
            <w:webHidden/>
          </w:rPr>
          <w:fldChar w:fldCharType="separate"/>
        </w:r>
        <w:r w:rsidR="005F6242">
          <w:rPr>
            <w:rFonts w:ascii="彩虹粗仿宋" w:eastAsia="彩虹粗仿宋" w:hAnsi="仿宋"/>
            <w:noProof/>
            <w:webHidden/>
          </w:rPr>
          <w:t>22</w:t>
        </w:r>
        <w:r w:rsidR="005F6242" w:rsidRPr="002F68BF">
          <w:rPr>
            <w:rFonts w:ascii="彩虹粗仿宋" w:eastAsia="彩虹粗仿宋" w:hAnsi="仿宋" w:hint="eastAsia"/>
            <w:noProof/>
            <w:webHidden/>
          </w:rPr>
          <w:fldChar w:fldCharType="end"/>
        </w:r>
      </w:hyperlink>
    </w:p>
    <w:p w:rsidR="005F6242" w:rsidRPr="002F68BF" w:rsidRDefault="00394C5B" w:rsidP="005F6242">
      <w:pPr>
        <w:pStyle w:val="21"/>
        <w:tabs>
          <w:tab w:val="right" w:leader="dot" w:pos="8494"/>
        </w:tabs>
        <w:rPr>
          <w:rFonts w:ascii="彩虹粗仿宋" w:eastAsia="彩虹粗仿宋" w:hAnsi="仿宋"/>
          <w:noProof/>
        </w:rPr>
      </w:pPr>
      <w:hyperlink w:anchor="_Toc293938558" w:history="1">
        <w:r w:rsidR="005F6242" w:rsidRPr="002F68BF">
          <w:rPr>
            <w:rStyle w:val="a8"/>
            <w:rFonts w:ascii="彩虹粗仿宋" w:eastAsia="彩虹粗仿宋" w:hAnsi="仿宋" w:hint="eastAsia"/>
            <w:bCs/>
            <w:noProof/>
          </w:rPr>
          <w:t>九、基金申购、赎回与分红安排</w:t>
        </w:r>
        <w:r w:rsidR="005F6242" w:rsidRPr="002F68BF">
          <w:rPr>
            <w:rFonts w:ascii="彩虹粗仿宋" w:eastAsia="彩虹粗仿宋" w:hAnsi="仿宋" w:hint="eastAsia"/>
            <w:noProof/>
            <w:webHidden/>
          </w:rPr>
          <w:tab/>
        </w:r>
        <w:r w:rsidR="005F6242" w:rsidRPr="002F68BF">
          <w:rPr>
            <w:rFonts w:ascii="彩虹粗仿宋" w:eastAsia="彩虹粗仿宋" w:hAnsi="仿宋" w:hint="eastAsia"/>
            <w:noProof/>
            <w:webHidden/>
          </w:rPr>
          <w:fldChar w:fldCharType="begin"/>
        </w:r>
        <w:r w:rsidR="005F6242" w:rsidRPr="002F68BF">
          <w:rPr>
            <w:rFonts w:ascii="彩虹粗仿宋" w:eastAsia="彩虹粗仿宋" w:hAnsi="仿宋" w:hint="eastAsia"/>
            <w:noProof/>
            <w:webHidden/>
          </w:rPr>
          <w:instrText xml:space="preserve"> PAGEREF _Toc293938558 \h </w:instrText>
        </w:r>
        <w:r w:rsidR="005F6242" w:rsidRPr="002F68BF">
          <w:rPr>
            <w:rFonts w:ascii="彩虹粗仿宋" w:eastAsia="彩虹粗仿宋" w:hAnsi="仿宋" w:hint="eastAsia"/>
            <w:noProof/>
            <w:webHidden/>
          </w:rPr>
        </w:r>
        <w:r w:rsidR="005F6242" w:rsidRPr="002F68BF">
          <w:rPr>
            <w:rFonts w:ascii="彩虹粗仿宋" w:eastAsia="彩虹粗仿宋" w:hAnsi="仿宋" w:hint="eastAsia"/>
            <w:noProof/>
            <w:webHidden/>
          </w:rPr>
          <w:fldChar w:fldCharType="separate"/>
        </w:r>
        <w:r w:rsidR="005F6242">
          <w:rPr>
            <w:rFonts w:ascii="彩虹粗仿宋" w:eastAsia="彩虹粗仿宋" w:hAnsi="仿宋"/>
            <w:noProof/>
            <w:webHidden/>
          </w:rPr>
          <w:t>24</w:t>
        </w:r>
        <w:r w:rsidR="005F6242" w:rsidRPr="002F68BF">
          <w:rPr>
            <w:rFonts w:ascii="彩虹粗仿宋" w:eastAsia="彩虹粗仿宋" w:hAnsi="仿宋" w:hint="eastAsia"/>
            <w:noProof/>
            <w:webHidden/>
          </w:rPr>
          <w:fldChar w:fldCharType="end"/>
        </w:r>
      </w:hyperlink>
    </w:p>
    <w:p w:rsidR="005F6242" w:rsidRPr="002F68BF" w:rsidRDefault="00394C5B" w:rsidP="005F6242">
      <w:pPr>
        <w:pStyle w:val="21"/>
        <w:tabs>
          <w:tab w:val="right" w:leader="dot" w:pos="8494"/>
        </w:tabs>
        <w:rPr>
          <w:rFonts w:ascii="彩虹粗仿宋" w:eastAsia="彩虹粗仿宋" w:hAnsi="仿宋"/>
          <w:noProof/>
        </w:rPr>
      </w:pPr>
      <w:hyperlink w:anchor="_Toc293938559" w:history="1">
        <w:r w:rsidR="005F6242" w:rsidRPr="002F68BF">
          <w:rPr>
            <w:rStyle w:val="a8"/>
            <w:rFonts w:ascii="彩虹粗仿宋" w:eastAsia="彩虹粗仿宋" w:hAnsi="仿宋" w:hint="eastAsia"/>
            <w:noProof/>
          </w:rPr>
          <w:t>十、基金资产净值计算和会计核算</w:t>
        </w:r>
        <w:r w:rsidR="005F6242" w:rsidRPr="002F68BF">
          <w:rPr>
            <w:rFonts w:ascii="彩虹粗仿宋" w:eastAsia="彩虹粗仿宋" w:hAnsi="仿宋" w:hint="eastAsia"/>
            <w:noProof/>
            <w:webHidden/>
          </w:rPr>
          <w:tab/>
        </w:r>
        <w:r w:rsidR="005F6242" w:rsidRPr="002F68BF">
          <w:rPr>
            <w:rFonts w:ascii="彩虹粗仿宋" w:eastAsia="彩虹粗仿宋" w:hAnsi="仿宋" w:hint="eastAsia"/>
            <w:noProof/>
            <w:webHidden/>
          </w:rPr>
          <w:fldChar w:fldCharType="begin"/>
        </w:r>
        <w:r w:rsidR="005F6242" w:rsidRPr="002F68BF">
          <w:rPr>
            <w:rFonts w:ascii="彩虹粗仿宋" w:eastAsia="彩虹粗仿宋" w:hAnsi="仿宋" w:hint="eastAsia"/>
            <w:noProof/>
            <w:webHidden/>
          </w:rPr>
          <w:instrText xml:space="preserve"> PAGEREF _Toc293938559 \h </w:instrText>
        </w:r>
        <w:r w:rsidR="005F6242" w:rsidRPr="002F68BF">
          <w:rPr>
            <w:rFonts w:ascii="彩虹粗仿宋" w:eastAsia="彩虹粗仿宋" w:hAnsi="仿宋" w:hint="eastAsia"/>
            <w:noProof/>
            <w:webHidden/>
          </w:rPr>
        </w:r>
        <w:r w:rsidR="005F6242" w:rsidRPr="002F68BF">
          <w:rPr>
            <w:rFonts w:ascii="彩虹粗仿宋" w:eastAsia="彩虹粗仿宋" w:hAnsi="仿宋" w:hint="eastAsia"/>
            <w:noProof/>
            <w:webHidden/>
          </w:rPr>
          <w:fldChar w:fldCharType="separate"/>
        </w:r>
        <w:r w:rsidR="005F6242">
          <w:rPr>
            <w:rFonts w:ascii="彩虹粗仿宋" w:eastAsia="彩虹粗仿宋" w:hAnsi="仿宋"/>
            <w:noProof/>
            <w:webHidden/>
          </w:rPr>
          <w:t>26</w:t>
        </w:r>
        <w:r w:rsidR="005F6242" w:rsidRPr="002F68BF">
          <w:rPr>
            <w:rFonts w:ascii="彩虹粗仿宋" w:eastAsia="彩虹粗仿宋" w:hAnsi="仿宋" w:hint="eastAsia"/>
            <w:noProof/>
            <w:webHidden/>
          </w:rPr>
          <w:fldChar w:fldCharType="end"/>
        </w:r>
      </w:hyperlink>
    </w:p>
    <w:p w:rsidR="005F6242" w:rsidRPr="002F68BF" w:rsidRDefault="00394C5B" w:rsidP="005F6242">
      <w:pPr>
        <w:pStyle w:val="21"/>
        <w:tabs>
          <w:tab w:val="right" w:leader="dot" w:pos="8494"/>
        </w:tabs>
        <w:rPr>
          <w:rFonts w:ascii="彩虹粗仿宋" w:eastAsia="彩虹粗仿宋" w:hAnsi="仿宋"/>
          <w:noProof/>
        </w:rPr>
      </w:pPr>
      <w:hyperlink w:anchor="_Toc293938560" w:history="1">
        <w:r w:rsidR="005F6242" w:rsidRPr="002F68BF">
          <w:rPr>
            <w:rStyle w:val="a8"/>
            <w:rFonts w:ascii="彩虹粗仿宋" w:eastAsia="彩虹粗仿宋" w:hAnsi="仿宋" w:hint="eastAsia"/>
            <w:noProof/>
          </w:rPr>
          <w:t>十一、基金收益分配</w:t>
        </w:r>
        <w:r w:rsidR="005F6242" w:rsidRPr="002F68BF">
          <w:rPr>
            <w:rFonts w:ascii="彩虹粗仿宋" w:eastAsia="彩虹粗仿宋" w:hAnsi="仿宋" w:hint="eastAsia"/>
            <w:noProof/>
            <w:webHidden/>
          </w:rPr>
          <w:tab/>
        </w:r>
        <w:r w:rsidR="005F6242" w:rsidRPr="002F68BF">
          <w:rPr>
            <w:rFonts w:ascii="彩虹粗仿宋" w:eastAsia="彩虹粗仿宋" w:hAnsi="仿宋" w:hint="eastAsia"/>
            <w:noProof/>
            <w:webHidden/>
          </w:rPr>
          <w:fldChar w:fldCharType="begin"/>
        </w:r>
        <w:r w:rsidR="005F6242" w:rsidRPr="002F68BF">
          <w:rPr>
            <w:rFonts w:ascii="彩虹粗仿宋" w:eastAsia="彩虹粗仿宋" w:hAnsi="仿宋" w:hint="eastAsia"/>
            <w:noProof/>
            <w:webHidden/>
          </w:rPr>
          <w:instrText xml:space="preserve"> PAGEREF _Toc293938560 \h </w:instrText>
        </w:r>
        <w:r w:rsidR="005F6242" w:rsidRPr="002F68BF">
          <w:rPr>
            <w:rFonts w:ascii="彩虹粗仿宋" w:eastAsia="彩虹粗仿宋" w:hAnsi="仿宋" w:hint="eastAsia"/>
            <w:noProof/>
            <w:webHidden/>
          </w:rPr>
        </w:r>
        <w:r w:rsidR="005F6242" w:rsidRPr="002F68BF">
          <w:rPr>
            <w:rFonts w:ascii="彩虹粗仿宋" w:eastAsia="彩虹粗仿宋" w:hAnsi="仿宋" w:hint="eastAsia"/>
            <w:noProof/>
            <w:webHidden/>
          </w:rPr>
          <w:fldChar w:fldCharType="separate"/>
        </w:r>
        <w:r w:rsidR="005F6242">
          <w:rPr>
            <w:rFonts w:ascii="彩虹粗仿宋" w:eastAsia="彩虹粗仿宋" w:hAnsi="仿宋"/>
            <w:noProof/>
            <w:webHidden/>
          </w:rPr>
          <w:t>33</w:t>
        </w:r>
        <w:r w:rsidR="005F6242" w:rsidRPr="002F68BF">
          <w:rPr>
            <w:rFonts w:ascii="彩虹粗仿宋" w:eastAsia="彩虹粗仿宋" w:hAnsi="仿宋" w:hint="eastAsia"/>
            <w:noProof/>
            <w:webHidden/>
          </w:rPr>
          <w:fldChar w:fldCharType="end"/>
        </w:r>
      </w:hyperlink>
    </w:p>
    <w:p w:rsidR="005F6242" w:rsidRPr="002F68BF" w:rsidRDefault="00394C5B" w:rsidP="005F6242">
      <w:pPr>
        <w:pStyle w:val="21"/>
        <w:tabs>
          <w:tab w:val="right" w:leader="dot" w:pos="8494"/>
        </w:tabs>
        <w:rPr>
          <w:rFonts w:ascii="彩虹粗仿宋" w:eastAsia="彩虹粗仿宋" w:hAnsi="仿宋"/>
          <w:noProof/>
        </w:rPr>
      </w:pPr>
      <w:hyperlink w:anchor="_Toc293938561" w:history="1">
        <w:r w:rsidR="005F6242" w:rsidRPr="002F68BF">
          <w:rPr>
            <w:rStyle w:val="a8"/>
            <w:rFonts w:ascii="彩虹粗仿宋" w:eastAsia="彩虹粗仿宋" w:hAnsi="仿宋" w:hint="eastAsia"/>
            <w:noProof/>
          </w:rPr>
          <w:t>十二、基金信息披露</w:t>
        </w:r>
        <w:r w:rsidR="005F6242" w:rsidRPr="002F68BF">
          <w:rPr>
            <w:rFonts w:ascii="彩虹粗仿宋" w:eastAsia="彩虹粗仿宋" w:hAnsi="仿宋" w:hint="eastAsia"/>
            <w:noProof/>
            <w:webHidden/>
          </w:rPr>
          <w:tab/>
        </w:r>
        <w:r w:rsidR="005F6242" w:rsidRPr="002F68BF">
          <w:rPr>
            <w:rFonts w:ascii="彩虹粗仿宋" w:eastAsia="彩虹粗仿宋" w:hAnsi="仿宋" w:hint="eastAsia"/>
            <w:noProof/>
            <w:webHidden/>
          </w:rPr>
          <w:fldChar w:fldCharType="begin"/>
        </w:r>
        <w:r w:rsidR="005F6242" w:rsidRPr="002F68BF">
          <w:rPr>
            <w:rFonts w:ascii="彩虹粗仿宋" w:eastAsia="彩虹粗仿宋" w:hAnsi="仿宋" w:hint="eastAsia"/>
            <w:noProof/>
            <w:webHidden/>
          </w:rPr>
          <w:instrText xml:space="preserve"> PAGEREF _Toc293938561 \h </w:instrText>
        </w:r>
        <w:r w:rsidR="005F6242" w:rsidRPr="002F68BF">
          <w:rPr>
            <w:rFonts w:ascii="彩虹粗仿宋" w:eastAsia="彩虹粗仿宋" w:hAnsi="仿宋" w:hint="eastAsia"/>
            <w:noProof/>
            <w:webHidden/>
          </w:rPr>
        </w:r>
        <w:r w:rsidR="005F6242" w:rsidRPr="002F68BF">
          <w:rPr>
            <w:rFonts w:ascii="彩虹粗仿宋" w:eastAsia="彩虹粗仿宋" w:hAnsi="仿宋" w:hint="eastAsia"/>
            <w:noProof/>
            <w:webHidden/>
          </w:rPr>
          <w:fldChar w:fldCharType="separate"/>
        </w:r>
        <w:r w:rsidR="005F6242">
          <w:rPr>
            <w:rFonts w:ascii="彩虹粗仿宋" w:eastAsia="彩虹粗仿宋" w:hAnsi="仿宋"/>
            <w:noProof/>
            <w:webHidden/>
          </w:rPr>
          <w:t>34</w:t>
        </w:r>
        <w:r w:rsidR="005F6242" w:rsidRPr="002F68BF">
          <w:rPr>
            <w:rFonts w:ascii="彩虹粗仿宋" w:eastAsia="彩虹粗仿宋" w:hAnsi="仿宋" w:hint="eastAsia"/>
            <w:noProof/>
            <w:webHidden/>
          </w:rPr>
          <w:fldChar w:fldCharType="end"/>
        </w:r>
      </w:hyperlink>
    </w:p>
    <w:p w:rsidR="005F6242" w:rsidRPr="002F68BF" w:rsidRDefault="00394C5B" w:rsidP="005F6242">
      <w:pPr>
        <w:pStyle w:val="21"/>
        <w:tabs>
          <w:tab w:val="right" w:leader="dot" w:pos="8494"/>
        </w:tabs>
        <w:rPr>
          <w:rFonts w:ascii="彩虹粗仿宋" w:eastAsia="彩虹粗仿宋" w:hAnsi="仿宋"/>
          <w:noProof/>
        </w:rPr>
      </w:pPr>
      <w:hyperlink w:anchor="_Toc293938562" w:history="1">
        <w:r w:rsidR="005F6242" w:rsidRPr="002F68BF">
          <w:rPr>
            <w:rStyle w:val="a8"/>
            <w:rFonts w:ascii="彩虹粗仿宋" w:eastAsia="彩虹粗仿宋" w:hAnsi="仿宋" w:hint="eastAsia"/>
            <w:noProof/>
          </w:rPr>
          <w:t>十三、基金费用和税收</w:t>
        </w:r>
        <w:r w:rsidR="005F6242" w:rsidRPr="002F68BF">
          <w:rPr>
            <w:rFonts w:ascii="彩虹粗仿宋" w:eastAsia="彩虹粗仿宋" w:hAnsi="仿宋" w:hint="eastAsia"/>
            <w:noProof/>
            <w:webHidden/>
          </w:rPr>
          <w:tab/>
        </w:r>
        <w:r w:rsidR="005F6242" w:rsidRPr="002F68BF">
          <w:rPr>
            <w:rFonts w:ascii="彩虹粗仿宋" w:eastAsia="彩虹粗仿宋" w:hAnsi="仿宋" w:hint="eastAsia"/>
            <w:noProof/>
            <w:webHidden/>
          </w:rPr>
          <w:fldChar w:fldCharType="begin"/>
        </w:r>
        <w:r w:rsidR="005F6242" w:rsidRPr="002F68BF">
          <w:rPr>
            <w:rFonts w:ascii="彩虹粗仿宋" w:eastAsia="彩虹粗仿宋" w:hAnsi="仿宋" w:hint="eastAsia"/>
            <w:noProof/>
            <w:webHidden/>
          </w:rPr>
          <w:instrText xml:space="preserve"> PAGEREF _Toc293938562 \h </w:instrText>
        </w:r>
        <w:r w:rsidR="005F6242" w:rsidRPr="002F68BF">
          <w:rPr>
            <w:rFonts w:ascii="彩虹粗仿宋" w:eastAsia="彩虹粗仿宋" w:hAnsi="仿宋" w:hint="eastAsia"/>
            <w:noProof/>
            <w:webHidden/>
          </w:rPr>
        </w:r>
        <w:r w:rsidR="005F6242" w:rsidRPr="002F68BF">
          <w:rPr>
            <w:rFonts w:ascii="彩虹粗仿宋" w:eastAsia="彩虹粗仿宋" w:hAnsi="仿宋" w:hint="eastAsia"/>
            <w:noProof/>
            <w:webHidden/>
          </w:rPr>
          <w:fldChar w:fldCharType="separate"/>
        </w:r>
        <w:r w:rsidR="005F6242">
          <w:rPr>
            <w:rFonts w:ascii="彩虹粗仿宋" w:eastAsia="彩虹粗仿宋" w:hAnsi="仿宋"/>
            <w:noProof/>
            <w:webHidden/>
          </w:rPr>
          <w:t>37</w:t>
        </w:r>
        <w:r w:rsidR="005F6242" w:rsidRPr="002F68BF">
          <w:rPr>
            <w:rFonts w:ascii="彩虹粗仿宋" w:eastAsia="彩虹粗仿宋" w:hAnsi="仿宋" w:hint="eastAsia"/>
            <w:noProof/>
            <w:webHidden/>
          </w:rPr>
          <w:fldChar w:fldCharType="end"/>
        </w:r>
      </w:hyperlink>
    </w:p>
    <w:p w:rsidR="005F6242" w:rsidRPr="002F68BF" w:rsidRDefault="00394C5B" w:rsidP="005F6242">
      <w:pPr>
        <w:pStyle w:val="21"/>
        <w:tabs>
          <w:tab w:val="right" w:leader="dot" w:pos="8494"/>
        </w:tabs>
        <w:rPr>
          <w:rFonts w:ascii="彩虹粗仿宋" w:eastAsia="彩虹粗仿宋" w:hAnsi="仿宋"/>
          <w:noProof/>
        </w:rPr>
      </w:pPr>
      <w:hyperlink w:anchor="_Toc293938563" w:history="1">
        <w:r w:rsidR="005F6242" w:rsidRPr="002F68BF">
          <w:rPr>
            <w:rStyle w:val="a8"/>
            <w:rFonts w:ascii="彩虹粗仿宋" w:eastAsia="彩虹粗仿宋" w:hAnsi="仿宋" w:hint="eastAsia"/>
            <w:noProof/>
          </w:rPr>
          <w:t>十四、基金份额持有人名册的保管</w:t>
        </w:r>
        <w:r w:rsidR="005F6242" w:rsidRPr="002F68BF">
          <w:rPr>
            <w:rFonts w:ascii="彩虹粗仿宋" w:eastAsia="彩虹粗仿宋" w:hAnsi="仿宋" w:hint="eastAsia"/>
            <w:noProof/>
            <w:webHidden/>
          </w:rPr>
          <w:tab/>
        </w:r>
        <w:r w:rsidR="005F6242" w:rsidRPr="002F68BF">
          <w:rPr>
            <w:rFonts w:ascii="彩虹粗仿宋" w:eastAsia="彩虹粗仿宋" w:hAnsi="仿宋" w:hint="eastAsia"/>
            <w:noProof/>
            <w:webHidden/>
          </w:rPr>
          <w:fldChar w:fldCharType="begin"/>
        </w:r>
        <w:r w:rsidR="005F6242" w:rsidRPr="002F68BF">
          <w:rPr>
            <w:rFonts w:ascii="彩虹粗仿宋" w:eastAsia="彩虹粗仿宋" w:hAnsi="仿宋" w:hint="eastAsia"/>
            <w:noProof/>
            <w:webHidden/>
          </w:rPr>
          <w:instrText xml:space="preserve"> PAGEREF _Toc293938563 \h </w:instrText>
        </w:r>
        <w:r w:rsidR="005F6242" w:rsidRPr="002F68BF">
          <w:rPr>
            <w:rFonts w:ascii="彩虹粗仿宋" w:eastAsia="彩虹粗仿宋" w:hAnsi="仿宋" w:hint="eastAsia"/>
            <w:noProof/>
            <w:webHidden/>
          </w:rPr>
        </w:r>
        <w:r w:rsidR="005F6242" w:rsidRPr="002F68BF">
          <w:rPr>
            <w:rFonts w:ascii="彩虹粗仿宋" w:eastAsia="彩虹粗仿宋" w:hAnsi="仿宋" w:hint="eastAsia"/>
            <w:noProof/>
            <w:webHidden/>
          </w:rPr>
          <w:fldChar w:fldCharType="separate"/>
        </w:r>
        <w:r w:rsidR="005F6242">
          <w:rPr>
            <w:rFonts w:ascii="彩虹粗仿宋" w:eastAsia="彩虹粗仿宋" w:hAnsi="仿宋"/>
            <w:noProof/>
            <w:webHidden/>
          </w:rPr>
          <w:t>39</w:t>
        </w:r>
        <w:r w:rsidR="005F6242" w:rsidRPr="002F68BF">
          <w:rPr>
            <w:rFonts w:ascii="彩虹粗仿宋" w:eastAsia="彩虹粗仿宋" w:hAnsi="仿宋" w:hint="eastAsia"/>
            <w:noProof/>
            <w:webHidden/>
          </w:rPr>
          <w:fldChar w:fldCharType="end"/>
        </w:r>
      </w:hyperlink>
    </w:p>
    <w:p w:rsidR="005F6242" w:rsidRPr="002F68BF" w:rsidRDefault="00394C5B" w:rsidP="005F6242">
      <w:pPr>
        <w:pStyle w:val="21"/>
        <w:tabs>
          <w:tab w:val="right" w:leader="dot" w:pos="8494"/>
        </w:tabs>
        <w:rPr>
          <w:rFonts w:ascii="彩虹粗仿宋" w:eastAsia="彩虹粗仿宋" w:hAnsi="仿宋"/>
          <w:noProof/>
        </w:rPr>
      </w:pPr>
      <w:hyperlink w:anchor="_Toc293938564" w:history="1">
        <w:r w:rsidR="005F6242" w:rsidRPr="002F68BF">
          <w:rPr>
            <w:rStyle w:val="a8"/>
            <w:rFonts w:ascii="彩虹粗仿宋" w:eastAsia="彩虹粗仿宋" w:hAnsi="仿宋" w:hint="eastAsia"/>
            <w:noProof/>
          </w:rPr>
          <w:t>十五、基金有关文件档案的保存</w:t>
        </w:r>
        <w:r w:rsidR="005F6242" w:rsidRPr="002F68BF">
          <w:rPr>
            <w:rFonts w:ascii="彩虹粗仿宋" w:eastAsia="彩虹粗仿宋" w:hAnsi="仿宋" w:hint="eastAsia"/>
            <w:noProof/>
            <w:webHidden/>
          </w:rPr>
          <w:tab/>
        </w:r>
        <w:r w:rsidR="005F6242" w:rsidRPr="002F68BF">
          <w:rPr>
            <w:rFonts w:ascii="彩虹粗仿宋" w:eastAsia="彩虹粗仿宋" w:hAnsi="仿宋" w:hint="eastAsia"/>
            <w:noProof/>
            <w:webHidden/>
          </w:rPr>
          <w:fldChar w:fldCharType="begin"/>
        </w:r>
        <w:r w:rsidR="005F6242" w:rsidRPr="002F68BF">
          <w:rPr>
            <w:rFonts w:ascii="彩虹粗仿宋" w:eastAsia="彩虹粗仿宋" w:hAnsi="仿宋" w:hint="eastAsia"/>
            <w:noProof/>
            <w:webHidden/>
          </w:rPr>
          <w:instrText xml:space="preserve"> PAGEREF _Toc293938564 \h </w:instrText>
        </w:r>
        <w:r w:rsidR="005F6242" w:rsidRPr="002F68BF">
          <w:rPr>
            <w:rFonts w:ascii="彩虹粗仿宋" w:eastAsia="彩虹粗仿宋" w:hAnsi="仿宋" w:hint="eastAsia"/>
            <w:noProof/>
            <w:webHidden/>
          </w:rPr>
        </w:r>
        <w:r w:rsidR="005F6242" w:rsidRPr="002F68BF">
          <w:rPr>
            <w:rFonts w:ascii="彩虹粗仿宋" w:eastAsia="彩虹粗仿宋" w:hAnsi="仿宋" w:hint="eastAsia"/>
            <w:noProof/>
            <w:webHidden/>
          </w:rPr>
          <w:fldChar w:fldCharType="separate"/>
        </w:r>
        <w:r w:rsidR="005F6242">
          <w:rPr>
            <w:rFonts w:ascii="彩虹粗仿宋" w:eastAsia="彩虹粗仿宋" w:hAnsi="仿宋"/>
            <w:noProof/>
            <w:webHidden/>
          </w:rPr>
          <w:t>39</w:t>
        </w:r>
        <w:r w:rsidR="005F6242" w:rsidRPr="002F68BF">
          <w:rPr>
            <w:rFonts w:ascii="彩虹粗仿宋" w:eastAsia="彩虹粗仿宋" w:hAnsi="仿宋" w:hint="eastAsia"/>
            <w:noProof/>
            <w:webHidden/>
          </w:rPr>
          <w:fldChar w:fldCharType="end"/>
        </w:r>
      </w:hyperlink>
    </w:p>
    <w:p w:rsidR="005F6242" w:rsidRPr="002F68BF" w:rsidRDefault="00394C5B" w:rsidP="005F6242">
      <w:pPr>
        <w:pStyle w:val="21"/>
        <w:tabs>
          <w:tab w:val="right" w:leader="dot" w:pos="8494"/>
        </w:tabs>
        <w:rPr>
          <w:rFonts w:ascii="彩虹粗仿宋" w:eastAsia="彩虹粗仿宋" w:hAnsi="仿宋"/>
          <w:noProof/>
        </w:rPr>
      </w:pPr>
      <w:hyperlink w:anchor="_Toc293938565" w:history="1">
        <w:r w:rsidR="005F6242" w:rsidRPr="002F68BF">
          <w:rPr>
            <w:rStyle w:val="a8"/>
            <w:rFonts w:ascii="彩虹粗仿宋" w:eastAsia="彩虹粗仿宋" w:hAnsi="仿宋" w:hint="eastAsia"/>
            <w:noProof/>
          </w:rPr>
          <w:t>十六、基金管理人和基金托管人的更换</w:t>
        </w:r>
        <w:r w:rsidR="005F6242" w:rsidRPr="002F68BF">
          <w:rPr>
            <w:rFonts w:ascii="彩虹粗仿宋" w:eastAsia="彩虹粗仿宋" w:hAnsi="仿宋" w:hint="eastAsia"/>
            <w:noProof/>
            <w:webHidden/>
          </w:rPr>
          <w:tab/>
        </w:r>
        <w:r w:rsidR="005F6242" w:rsidRPr="002F68BF">
          <w:rPr>
            <w:rFonts w:ascii="彩虹粗仿宋" w:eastAsia="彩虹粗仿宋" w:hAnsi="仿宋" w:hint="eastAsia"/>
            <w:noProof/>
            <w:webHidden/>
          </w:rPr>
          <w:fldChar w:fldCharType="begin"/>
        </w:r>
        <w:r w:rsidR="005F6242" w:rsidRPr="002F68BF">
          <w:rPr>
            <w:rFonts w:ascii="彩虹粗仿宋" w:eastAsia="彩虹粗仿宋" w:hAnsi="仿宋" w:hint="eastAsia"/>
            <w:noProof/>
            <w:webHidden/>
          </w:rPr>
          <w:instrText xml:space="preserve"> PAGEREF _Toc293938565 \h </w:instrText>
        </w:r>
        <w:r w:rsidR="005F6242" w:rsidRPr="002F68BF">
          <w:rPr>
            <w:rFonts w:ascii="彩虹粗仿宋" w:eastAsia="彩虹粗仿宋" w:hAnsi="仿宋" w:hint="eastAsia"/>
            <w:noProof/>
            <w:webHidden/>
          </w:rPr>
        </w:r>
        <w:r w:rsidR="005F6242" w:rsidRPr="002F68BF">
          <w:rPr>
            <w:rFonts w:ascii="彩虹粗仿宋" w:eastAsia="彩虹粗仿宋" w:hAnsi="仿宋" w:hint="eastAsia"/>
            <w:noProof/>
            <w:webHidden/>
          </w:rPr>
          <w:fldChar w:fldCharType="separate"/>
        </w:r>
        <w:r w:rsidR="005F6242">
          <w:rPr>
            <w:rFonts w:ascii="彩虹粗仿宋" w:eastAsia="彩虹粗仿宋" w:hAnsi="仿宋"/>
            <w:noProof/>
            <w:webHidden/>
          </w:rPr>
          <w:t>40</w:t>
        </w:r>
        <w:r w:rsidR="005F6242" w:rsidRPr="002F68BF">
          <w:rPr>
            <w:rFonts w:ascii="彩虹粗仿宋" w:eastAsia="彩虹粗仿宋" w:hAnsi="仿宋" w:hint="eastAsia"/>
            <w:noProof/>
            <w:webHidden/>
          </w:rPr>
          <w:fldChar w:fldCharType="end"/>
        </w:r>
      </w:hyperlink>
    </w:p>
    <w:p w:rsidR="005F6242" w:rsidRPr="002F68BF" w:rsidRDefault="00394C5B" w:rsidP="005F6242">
      <w:pPr>
        <w:pStyle w:val="21"/>
        <w:tabs>
          <w:tab w:val="right" w:leader="dot" w:pos="8494"/>
        </w:tabs>
        <w:rPr>
          <w:rFonts w:ascii="彩虹粗仿宋" w:eastAsia="彩虹粗仿宋" w:hAnsi="仿宋"/>
          <w:noProof/>
        </w:rPr>
      </w:pPr>
      <w:hyperlink w:anchor="_Toc293938566" w:history="1">
        <w:r w:rsidR="005F6242" w:rsidRPr="002F68BF">
          <w:rPr>
            <w:rStyle w:val="a8"/>
            <w:rFonts w:ascii="彩虹粗仿宋" w:eastAsia="彩虹粗仿宋" w:hAnsi="仿宋" w:hint="eastAsia"/>
            <w:noProof/>
          </w:rPr>
          <w:t>十七、禁止行为</w:t>
        </w:r>
        <w:r w:rsidR="005F6242" w:rsidRPr="002F68BF">
          <w:rPr>
            <w:rFonts w:ascii="彩虹粗仿宋" w:eastAsia="彩虹粗仿宋" w:hAnsi="仿宋" w:hint="eastAsia"/>
            <w:noProof/>
            <w:webHidden/>
          </w:rPr>
          <w:tab/>
        </w:r>
        <w:r w:rsidR="005F6242" w:rsidRPr="002F68BF">
          <w:rPr>
            <w:rFonts w:ascii="彩虹粗仿宋" w:eastAsia="彩虹粗仿宋" w:hAnsi="仿宋" w:hint="eastAsia"/>
            <w:noProof/>
            <w:webHidden/>
          </w:rPr>
          <w:fldChar w:fldCharType="begin"/>
        </w:r>
        <w:r w:rsidR="005F6242" w:rsidRPr="002F68BF">
          <w:rPr>
            <w:rFonts w:ascii="彩虹粗仿宋" w:eastAsia="彩虹粗仿宋" w:hAnsi="仿宋" w:hint="eastAsia"/>
            <w:noProof/>
            <w:webHidden/>
          </w:rPr>
          <w:instrText xml:space="preserve"> PAGEREF _Toc293938566 \h </w:instrText>
        </w:r>
        <w:r w:rsidR="005F6242" w:rsidRPr="002F68BF">
          <w:rPr>
            <w:rFonts w:ascii="彩虹粗仿宋" w:eastAsia="彩虹粗仿宋" w:hAnsi="仿宋" w:hint="eastAsia"/>
            <w:noProof/>
            <w:webHidden/>
          </w:rPr>
        </w:r>
        <w:r w:rsidR="005F6242" w:rsidRPr="002F68BF">
          <w:rPr>
            <w:rFonts w:ascii="彩虹粗仿宋" w:eastAsia="彩虹粗仿宋" w:hAnsi="仿宋" w:hint="eastAsia"/>
            <w:noProof/>
            <w:webHidden/>
          </w:rPr>
          <w:fldChar w:fldCharType="separate"/>
        </w:r>
        <w:r w:rsidR="005F6242">
          <w:rPr>
            <w:rFonts w:ascii="彩虹粗仿宋" w:eastAsia="彩虹粗仿宋" w:hAnsi="仿宋"/>
            <w:noProof/>
            <w:webHidden/>
          </w:rPr>
          <w:t>43</w:t>
        </w:r>
        <w:r w:rsidR="005F6242" w:rsidRPr="002F68BF">
          <w:rPr>
            <w:rFonts w:ascii="彩虹粗仿宋" w:eastAsia="彩虹粗仿宋" w:hAnsi="仿宋" w:hint="eastAsia"/>
            <w:noProof/>
            <w:webHidden/>
          </w:rPr>
          <w:fldChar w:fldCharType="end"/>
        </w:r>
      </w:hyperlink>
    </w:p>
    <w:p w:rsidR="005F6242" w:rsidRPr="002F68BF" w:rsidRDefault="00394C5B" w:rsidP="005F6242">
      <w:pPr>
        <w:pStyle w:val="21"/>
        <w:tabs>
          <w:tab w:val="right" w:leader="dot" w:pos="8494"/>
        </w:tabs>
        <w:rPr>
          <w:rFonts w:ascii="彩虹粗仿宋" w:eastAsia="彩虹粗仿宋" w:hAnsi="仿宋"/>
          <w:noProof/>
        </w:rPr>
      </w:pPr>
      <w:hyperlink w:anchor="_Toc293938567" w:history="1">
        <w:r w:rsidR="005F6242" w:rsidRPr="002F68BF">
          <w:rPr>
            <w:rStyle w:val="a8"/>
            <w:rFonts w:ascii="彩虹粗仿宋" w:eastAsia="彩虹粗仿宋" w:hAnsi="仿宋" w:hint="eastAsia"/>
            <w:noProof/>
          </w:rPr>
          <w:t>十八、托管协议的变更、终止与基金财产的清算</w:t>
        </w:r>
        <w:r w:rsidR="005F6242" w:rsidRPr="002F68BF">
          <w:rPr>
            <w:rFonts w:ascii="彩虹粗仿宋" w:eastAsia="彩虹粗仿宋" w:hAnsi="仿宋" w:hint="eastAsia"/>
            <w:noProof/>
            <w:webHidden/>
          </w:rPr>
          <w:tab/>
        </w:r>
        <w:r w:rsidR="005F6242" w:rsidRPr="002F68BF">
          <w:rPr>
            <w:rFonts w:ascii="彩虹粗仿宋" w:eastAsia="彩虹粗仿宋" w:hAnsi="仿宋" w:hint="eastAsia"/>
            <w:noProof/>
            <w:webHidden/>
          </w:rPr>
          <w:fldChar w:fldCharType="begin"/>
        </w:r>
        <w:r w:rsidR="005F6242" w:rsidRPr="002F68BF">
          <w:rPr>
            <w:rFonts w:ascii="彩虹粗仿宋" w:eastAsia="彩虹粗仿宋" w:hAnsi="仿宋" w:hint="eastAsia"/>
            <w:noProof/>
            <w:webHidden/>
          </w:rPr>
          <w:instrText xml:space="preserve"> PAGEREF _Toc293938567 \h </w:instrText>
        </w:r>
        <w:r w:rsidR="005F6242" w:rsidRPr="002F68BF">
          <w:rPr>
            <w:rFonts w:ascii="彩虹粗仿宋" w:eastAsia="彩虹粗仿宋" w:hAnsi="仿宋" w:hint="eastAsia"/>
            <w:noProof/>
            <w:webHidden/>
          </w:rPr>
        </w:r>
        <w:r w:rsidR="005F6242" w:rsidRPr="002F68BF">
          <w:rPr>
            <w:rFonts w:ascii="彩虹粗仿宋" w:eastAsia="彩虹粗仿宋" w:hAnsi="仿宋" w:hint="eastAsia"/>
            <w:noProof/>
            <w:webHidden/>
          </w:rPr>
          <w:fldChar w:fldCharType="separate"/>
        </w:r>
        <w:r w:rsidR="005F6242">
          <w:rPr>
            <w:rFonts w:ascii="彩虹粗仿宋" w:eastAsia="彩虹粗仿宋" w:hAnsi="仿宋"/>
            <w:noProof/>
            <w:webHidden/>
          </w:rPr>
          <w:t>44</w:t>
        </w:r>
        <w:r w:rsidR="005F6242" w:rsidRPr="002F68BF">
          <w:rPr>
            <w:rFonts w:ascii="彩虹粗仿宋" w:eastAsia="彩虹粗仿宋" w:hAnsi="仿宋" w:hint="eastAsia"/>
            <w:noProof/>
            <w:webHidden/>
          </w:rPr>
          <w:fldChar w:fldCharType="end"/>
        </w:r>
      </w:hyperlink>
    </w:p>
    <w:p w:rsidR="005F6242" w:rsidRPr="002F68BF" w:rsidRDefault="00394C5B" w:rsidP="005F6242">
      <w:pPr>
        <w:pStyle w:val="21"/>
        <w:tabs>
          <w:tab w:val="right" w:leader="dot" w:pos="8494"/>
        </w:tabs>
        <w:rPr>
          <w:rFonts w:ascii="彩虹粗仿宋" w:eastAsia="彩虹粗仿宋" w:hAnsi="仿宋"/>
          <w:noProof/>
        </w:rPr>
      </w:pPr>
      <w:hyperlink w:anchor="_Toc293938568" w:history="1">
        <w:r w:rsidR="005F6242" w:rsidRPr="002F68BF">
          <w:rPr>
            <w:rStyle w:val="a8"/>
            <w:rFonts w:ascii="彩虹粗仿宋" w:eastAsia="彩虹粗仿宋" w:hAnsi="仿宋" w:hint="eastAsia"/>
            <w:noProof/>
          </w:rPr>
          <w:t>十九、违约责任</w:t>
        </w:r>
        <w:r w:rsidR="005F6242" w:rsidRPr="002F68BF">
          <w:rPr>
            <w:rFonts w:ascii="彩虹粗仿宋" w:eastAsia="彩虹粗仿宋" w:hAnsi="仿宋" w:hint="eastAsia"/>
            <w:noProof/>
            <w:webHidden/>
          </w:rPr>
          <w:tab/>
        </w:r>
        <w:r w:rsidR="005F6242" w:rsidRPr="002F68BF">
          <w:rPr>
            <w:rFonts w:ascii="彩虹粗仿宋" w:eastAsia="彩虹粗仿宋" w:hAnsi="仿宋" w:hint="eastAsia"/>
            <w:noProof/>
            <w:webHidden/>
          </w:rPr>
          <w:fldChar w:fldCharType="begin"/>
        </w:r>
        <w:r w:rsidR="005F6242" w:rsidRPr="002F68BF">
          <w:rPr>
            <w:rFonts w:ascii="彩虹粗仿宋" w:eastAsia="彩虹粗仿宋" w:hAnsi="仿宋" w:hint="eastAsia"/>
            <w:noProof/>
            <w:webHidden/>
          </w:rPr>
          <w:instrText xml:space="preserve"> PAGEREF _Toc293938568 \h </w:instrText>
        </w:r>
        <w:r w:rsidR="005F6242" w:rsidRPr="002F68BF">
          <w:rPr>
            <w:rFonts w:ascii="彩虹粗仿宋" w:eastAsia="彩虹粗仿宋" w:hAnsi="仿宋" w:hint="eastAsia"/>
            <w:noProof/>
            <w:webHidden/>
          </w:rPr>
        </w:r>
        <w:r w:rsidR="005F6242" w:rsidRPr="002F68BF">
          <w:rPr>
            <w:rFonts w:ascii="彩虹粗仿宋" w:eastAsia="彩虹粗仿宋" w:hAnsi="仿宋" w:hint="eastAsia"/>
            <w:noProof/>
            <w:webHidden/>
          </w:rPr>
          <w:fldChar w:fldCharType="separate"/>
        </w:r>
        <w:r w:rsidR="005F6242">
          <w:rPr>
            <w:rFonts w:ascii="彩虹粗仿宋" w:eastAsia="彩虹粗仿宋" w:hAnsi="仿宋"/>
            <w:noProof/>
            <w:webHidden/>
          </w:rPr>
          <w:t>47</w:t>
        </w:r>
        <w:r w:rsidR="005F6242" w:rsidRPr="002F68BF">
          <w:rPr>
            <w:rFonts w:ascii="彩虹粗仿宋" w:eastAsia="彩虹粗仿宋" w:hAnsi="仿宋" w:hint="eastAsia"/>
            <w:noProof/>
            <w:webHidden/>
          </w:rPr>
          <w:fldChar w:fldCharType="end"/>
        </w:r>
      </w:hyperlink>
    </w:p>
    <w:p w:rsidR="005F6242" w:rsidRPr="002F68BF" w:rsidRDefault="00394C5B" w:rsidP="005F6242">
      <w:pPr>
        <w:pStyle w:val="21"/>
        <w:tabs>
          <w:tab w:val="right" w:leader="dot" w:pos="8494"/>
        </w:tabs>
        <w:rPr>
          <w:rFonts w:ascii="彩虹粗仿宋" w:eastAsia="彩虹粗仿宋" w:hAnsi="仿宋"/>
          <w:noProof/>
        </w:rPr>
      </w:pPr>
      <w:hyperlink w:anchor="_Toc293938569" w:history="1">
        <w:r w:rsidR="005F6242" w:rsidRPr="002F68BF">
          <w:rPr>
            <w:rStyle w:val="a8"/>
            <w:rFonts w:ascii="彩虹粗仿宋" w:eastAsia="彩虹粗仿宋" w:hAnsi="仿宋" w:hint="eastAsia"/>
            <w:noProof/>
          </w:rPr>
          <w:t>二十、争议解决方式</w:t>
        </w:r>
        <w:r w:rsidR="005F6242" w:rsidRPr="002F68BF">
          <w:rPr>
            <w:rFonts w:ascii="彩虹粗仿宋" w:eastAsia="彩虹粗仿宋" w:hAnsi="仿宋" w:hint="eastAsia"/>
            <w:noProof/>
            <w:webHidden/>
          </w:rPr>
          <w:tab/>
        </w:r>
        <w:r w:rsidR="005F6242" w:rsidRPr="002F68BF">
          <w:rPr>
            <w:rFonts w:ascii="彩虹粗仿宋" w:eastAsia="彩虹粗仿宋" w:hAnsi="仿宋" w:hint="eastAsia"/>
            <w:noProof/>
            <w:webHidden/>
          </w:rPr>
          <w:fldChar w:fldCharType="begin"/>
        </w:r>
        <w:r w:rsidR="005F6242" w:rsidRPr="002F68BF">
          <w:rPr>
            <w:rFonts w:ascii="彩虹粗仿宋" w:eastAsia="彩虹粗仿宋" w:hAnsi="仿宋" w:hint="eastAsia"/>
            <w:noProof/>
            <w:webHidden/>
          </w:rPr>
          <w:instrText xml:space="preserve"> PAGEREF _Toc293938569 \h </w:instrText>
        </w:r>
        <w:r w:rsidR="005F6242" w:rsidRPr="002F68BF">
          <w:rPr>
            <w:rFonts w:ascii="彩虹粗仿宋" w:eastAsia="彩虹粗仿宋" w:hAnsi="仿宋" w:hint="eastAsia"/>
            <w:noProof/>
            <w:webHidden/>
          </w:rPr>
        </w:r>
        <w:r w:rsidR="005F6242" w:rsidRPr="002F68BF">
          <w:rPr>
            <w:rFonts w:ascii="彩虹粗仿宋" w:eastAsia="彩虹粗仿宋" w:hAnsi="仿宋" w:hint="eastAsia"/>
            <w:noProof/>
            <w:webHidden/>
          </w:rPr>
          <w:fldChar w:fldCharType="separate"/>
        </w:r>
        <w:r w:rsidR="005F6242">
          <w:rPr>
            <w:rFonts w:ascii="彩虹粗仿宋" w:eastAsia="彩虹粗仿宋" w:hAnsi="仿宋"/>
            <w:noProof/>
            <w:webHidden/>
          </w:rPr>
          <w:t>48</w:t>
        </w:r>
        <w:r w:rsidR="005F6242" w:rsidRPr="002F68BF">
          <w:rPr>
            <w:rFonts w:ascii="彩虹粗仿宋" w:eastAsia="彩虹粗仿宋" w:hAnsi="仿宋" w:hint="eastAsia"/>
            <w:noProof/>
            <w:webHidden/>
          </w:rPr>
          <w:fldChar w:fldCharType="end"/>
        </w:r>
      </w:hyperlink>
    </w:p>
    <w:p w:rsidR="005F6242" w:rsidRPr="002F68BF" w:rsidRDefault="00394C5B" w:rsidP="005F6242">
      <w:pPr>
        <w:pStyle w:val="21"/>
        <w:tabs>
          <w:tab w:val="right" w:leader="dot" w:pos="8494"/>
        </w:tabs>
        <w:rPr>
          <w:rFonts w:ascii="彩虹粗仿宋" w:eastAsia="彩虹粗仿宋" w:hAnsi="仿宋"/>
          <w:noProof/>
        </w:rPr>
      </w:pPr>
      <w:hyperlink w:anchor="_Toc293938570" w:history="1">
        <w:r w:rsidR="005F6242" w:rsidRPr="002F68BF">
          <w:rPr>
            <w:rStyle w:val="a8"/>
            <w:rFonts w:ascii="彩虹粗仿宋" w:eastAsia="彩虹粗仿宋" w:hAnsi="仿宋" w:hint="eastAsia"/>
            <w:noProof/>
          </w:rPr>
          <w:t>二十一、托管协议的效力</w:t>
        </w:r>
        <w:r w:rsidR="005F6242" w:rsidRPr="002F68BF">
          <w:rPr>
            <w:rFonts w:ascii="彩虹粗仿宋" w:eastAsia="彩虹粗仿宋" w:hAnsi="仿宋" w:hint="eastAsia"/>
            <w:noProof/>
            <w:webHidden/>
          </w:rPr>
          <w:tab/>
        </w:r>
        <w:r w:rsidR="005F6242" w:rsidRPr="002F68BF">
          <w:rPr>
            <w:rFonts w:ascii="彩虹粗仿宋" w:eastAsia="彩虹粗仿宋" w:hAnsi="仿宋" w:hint="eastAsia"/>
            <w:noProof/>
            <w:webHidden/>
          </w:rPr>
          <w:fldChar w:fldCharType="begin"/>
        </w:r>
        <w:r w:rsidR="005F6242" w:rsidRPr="002F68BF">
          <w:rPr>
            <w:rFonts w:ascii="彩虹粗仿宋" w:eastAsia="彩虹粗仿宋" w:hAnsi="仿宋" w:hint="eastAsia"/>
            <w:noProof/>
            <w:webHidden/>
          </w:rPr>
          <w:instrText xml:space="preserve"> PAGEREF _Toc293938570 \h </w:instrText>
        </w:r>
        <w:r w:rsidR="005F6242" w:rsidRPr="002F68BF">
          <w:rPr>
            <w:rFonts w:ascii="彩虹粗仿宋" w:eastAsia="彩虹粗仿宋" w:hAnsi="仿宋" w:hint="eastAsia"/>
            <w:noProof/>
            <w:webHidden/>
          </w:rPr>
        </w:r>
        <w:r w:rsidR="005F6242" w:rsidRPr="002F68BF">
          <w:rPr>
            <w:rFonts w:ascii="彩虹粗仿宋" w:eastAsia="彩虹粗仿宋" w:hAnsi="仿宋" w:hint="eastAsia"/>
            <w:noProof/>
            <w:webHidden/>
          </w:rPr>
          <w:fldChar w:fldCharType="separate"/>
        </w:r>
        <w:r w:rsidR="005F6242">
          <w:rPr>
            <w:rFonts w:ascii="彩虹粗仿宋" w:eastAsia="彩虹粗仿宋" w:hAnsi="仿宋"/>
            <w:noProof/>
            <w:webHidden/>
          </w:rPr>
          <w:t>49</w:t>
        </w:r>
        <w:r w:rsidR="005F6242" w:rsidRPr="002F68BF">
          <w:rPr>
            <w:rFonts w:ascii="彩虹粗仿宋" w:eastAsia="彩虹粗仿宋" w:hAnsi="仿宋" w:hint="eastAsia"/>
            <w:noProof/>
            <w:webHidden/>
          </w:rPr>
          <w:fldChar w:fldCharType="end"/>
        </w:r>
      </w:hyperlink>
    </w:p>
    <w:p w:rsidR="005F6242" w:rsidRPr="002F68BF" w:rsidRDefault="00394C5B" w:rsidP="005F6242">
      <w:pPr>
        <w:pStyle w:val="21"/>
        <w:tabs>
          <w:tab w:val="right" w:leader="dot" w:pos="8494"/>
        </w:tabs>
        <w:rPr>
          <w:rFonts w:ascii="彩虹粗仿宋" w:eastAsia="彩虹粗仿宋" w:hAnsi="仿宋"/>
          <w:noProof/>
        </w:rPr>
      </w:pPr>
      <w:hyperlink w:anchor="_Toc293938571" w:history="1">
        <w:r w:rsidR="005F6242" w:rsidRPr="002F68BF">
          <w:rPr>
            <w:rStyle w:val="a8"/>
            <w:rFonts w:ascii="彩虹粗仿宋" w:eastAsia="彩虹粗仿宋" w:hAnsi="仿宋" w:hint="eastAsia"/>
            <w:noProof/>
          </w:rPr>
          <w:t>二十二、其他事项</w:t>
        </w:r>
        <w:r w:rsidR="005F6242" w:rsidRPr="002F68BF">
          <w:rPr>
            <w:rFonts w:ascii="彩虹粗仿宋" w:eastAsia="彩虹粗仿宋" w:hAnsi="仿宋" w:hint="eastAsia"/>
            <w:noProof/>
            <w:webHidden/>
          </w:rPr>
          <w:tab/>
        </w:r>
        <w:r w:rsidR="005F6242" w:rsidRPr="002F68BF">
          <w:rPr>
            <w:rFonts w:ascii="彩虹粗仿宋" w:eastAsia="彩虹粗仿宋" w:hAnsi="仿宋" w:hint="eastAsia"/>
            <w:noProof/>
            <w:webHidden/>
          </w:rPr>
          <w:fldChar w:fldCharType="begin"/>
        </w:r>
        <w:r w:rsidR="005F6242" w:rsidRPr="002F68BF">
          <w:rPr>
            <w:rFonts w:ascii="彩虹粗仿宋" w:eastAsia="彩虹粗仿宋" w:hAnsi="仿宋" w:hint="eastAsia"/>
            <w:noProof/>
            <w:webHidden/>
          </w:rPr>
          <w:instrText xml:space="preserve"> PAGEREF _Toc293938571 \h </w:instrText>
        </w:r>
        <w:r w:rsidR="005F6242" w:rsidRPr="002F68BF">
          <w:rPr>
            <w:rFonts w:ascii="彩虹粗仿宋" w:eastAsia="彩虹粗仿宋" w:hAnsi="仿宋" w:hint="eastAsia"/>
            <w:noProof/>
            <w:webHidden/>
          </w:rPr>
        </w:r>
        <w:r w:rsidR="005F6242" w:rsidRPr="002F68BF">
          <w:rPr>
            <w:rFonts w:ascii="彩虹粗仿宋" w:eastAsia="彩虹粗仿宋" w:hAnsi="仿宋" w:hint="eastAsia"/>
            <w:noProof/>
            <w:webHidden/>
          </w:rPr>
          <w:fldChar w:fldCharType="separate"/>
        </w:r>
        <w:r w:rsidR="005F6242">
          <w:rPr>
            <w:rFonts w:ascii="彩虹粗仿宋" w:eastAsia="彩虹粗仿宋" w:hAnsi="仿宋"/>
            <w:noProof/>
            <w:webHidden/>
          </w:rPr>
          <w:t>50</w:t>
        </w:r>
        <w:r w:rsidR="005F6242" w:rsidRPr="002F68BF">
          <w:rPr>
            <w:rFonts w:ascii="彩虹粗仿宋" w:eastAsia="彩虹粗仿宋" w:hAnsi="仿宋" w:hint="eastAsia"/>
            <w:noProof/>
            <w:webHidden/>
          </w:rPr>
          <w:fldChar w:fldCharType="end"/>
        </w:r>
      </w:hyperlink>
    </w:p>
    <w:p w:rsidR="005F6242" w:rsidRPr="002F68BF" w:rsidRDefault="00394C5B" w:rsidP="005F6242">
      <w:pPr>
        <w:pStyle w:val="21"/>
        <w:tabs>
          <w:tab w:val="right" w:leader="dot" w:pos="8494"/>
        </w:tabs>
        <w:rPr>
          <w:rFonts w:ascii="彩虹粗仿宋" w:eastAsia="彩虹粗仿宋" w:hAnsi="仿宋"/>
          <w:noProof/>
        </w:rPr>
      </w:pPr>
      <w:hyperlink w:anchor="_Toc293938572" w:history="1">
        <w:r w:rsidR="005F6242" w:rsidRPr="002F68BF">
          <w:rPr>
            <w:rStyle w:val="a8"/>
            <w:rFonts w:ascii="彩虹粗仿宋" w:eastAsia="彩虹粗仿宋" w:hAnsi="仿宋" w:hint="eastAsia"/>
            <w:noProof/>
          </w:rPr>
          <w:t>二十三、托管协议的签订</w:t>
        </w:r>
        <w:r w:rsidR="005F6242" w:rsidRPr="002F68BF">
          <w:rPr>
            <w:rFonts w:ascii="彩虹粗仿宋" w:eastAsia="彩虹粗仿宋" w:hAnsi="仿宋" w:hint="eastAsia"/>
            <w:noProof/>
            <w:webHidden/>
          </w:rPr>
          <w:tab/>
        </w:r>
        <w:r w:rsidR="005F6242" w:rsidRPr="002F68BF">
          <w:rPr>
            <w:rFonts w:ascii="彩虹粗仿宋" w:eastAsia="彩虹粗仿宋" w:hAnsi="仿宋" w:hint="eastAsia"/>
            <w:noProof/>
            <w:webHidden/>
          </w:rPr>
          <w:fldChar w:fldCharType="begin"/>
        </w:r>
        <w:r w:rsidR="005F6242" w:rsidRPr="002F68BF">
          <w:rPr>
            <w:rFonts w:ascii="彩虹粗仿宋" w:eastAsia="彩虹粗仿宋" w:hAnsi="仿宋" w:hint="eastAsia"/>
            <w:noProof/>
            <w:webHidden/>
          </w:rPr>
          <w:instrText xml:space="preserve"> PAGEREF _Toc293938572 \h </w:instrText>
        </w:r>
        <w:r w:rsidR="005F6242" w:rsidRPr="002F68BF">
          <w:rPr>
            <w:rFonts w:ascii="彩虹粗仿宋" w:eastAsia="彩虹粗仿宋" w:hAnsi="仿宋" w:hint="eastAsia"/>
            <w:noProof/>
            <w:webHidden/>
          </w:rPr>
        </w:r>
        <w:r w:rsidR="005F6242" w:rsidRPr="002F68BF">
          <w:rPr>
            <w:rFonts w:ascii="彩虹粗仿宋" w:eastAsia="彩虹粗仿宋" w:hAnsi="仿宋" w:hint="eastAsia"/>
            <w:noProof/>
            <w:webHidden/>
          </w:rPr>
          <w:fldChar w:fldCharType="separate"/>
        </w:r>
        <w:r w:rsidR="005F6242">
          <w:rPr>
            <w:rFonts w:ascii="彩虹粗仿宋" w:eastAsia="彩虹粗仿宋" w:hAnsi="仿宋"/>
            <w:noProof/>
            <w:webHidden/>
          </w:rPr>
          <w:t>50</w:t>
        </w:r>
        <w:r w:rsidR="005F6242" w:rsidRPr="002F68BF">
          <w:rPr>
            <w:rFonts w:ascii="彩虹粗仿宋" w:eastAsia="彩虹粗仿宋" w:hAnsi="仿宋" w:hint="eastAsia"/>
            <w:noProof/>
            <w:webHidden/>
          </w:rPr>
          <w:fldChar w:fldCharType="end"/>
        </w:r>
      </w:hyperlink>
    </w:p>
    <w:p w:rsidR="005F6242" w:rsidRPr="002F68BF" w:rsidRDefault="005F6242" w:rsidP="005F6242">
      <w:pPr>
        <w:spacing w:line="360" w:lineRule="auto"/>
        <w:rPr>
          <w:rFonts w:ascii="彩虹粗仿宋" w:eastAsia="彩虹粗仿宋"/>
          <w:sz w:val="24"/>
        </w:rPr>
      </w:pPr>
      <w:r w:rsidRPr="002F68BF">
        <w:rPr>
          <w:rFonts w:ascii="彩虹粗仿宋" w:eastAsia="彩虹粗仿宋" w:hAnsi="仿宋" w:cs="Arial" w:hint="eastAsia"/>
          <w:sz w:val="24"/>
        </w:rPr>
        <w:fldChar w:fldCharType="end"/>
      </w:r>
    </w:p>
    <w:p w:rsidR="005F6242" w:rsidRPr="002F68BF" w:rsidRDefault="005F6242" w:rsidP="005F6242">
      <w:pPr>
        <w:pStyle w:val="2"/>
        <w:spacing w:line="360" w:lineRule="auto"/>
        <w:jc w:val="center"/>
        <w:rPr>
          <w:rFonts w:ascii="彩虹粗仿宋" w:eastAsia="彩虹粗仿宋"/>
          <w:sz w:val="24"/>
        </w:rPr>
      </w:pPr>
      <w:bookmarkStart w:id="1" w:name="_Toc124325885"/>
    </w:p>
    <w:p w:rsidR="005F6242" w:rsidRPr="002F68BF" w:rsidRDefault="005F6242" w:rsidP="005F6242">
      <w:pPr>
        <w:pStyle w:val="2"/>
        <w:spacing w:line="360" w:lineRule="auto"/>
        <w:jc w:val="center"/>
        <w:rPr>
          <w:rFonts w:ascii="彩虹粗仿宋" w:eastAsia="彩虹粗仿宋"/>
          <w:sz w:val="24"/>
        </w:rPr>
      </w:pPr>
    </w:p>
    <w:p w:rsidR="005F6242" w:rsidRPr="002F68BF" w:rsidRDefault="005F6242" w:rsidP="005F6242">
      <w:pPr>
        <w:pStyle w:val="a0"/>
        <w:ind w:firstLine="480"/>
        <w:rPr>
          <w:rFonts w:ascii="彩虹粗仿宋" w:eastAsia="彩虹粗仿宋"/>
          <w:sz w:val="24"/>
        </w:rPr>
      </w:pPr>
    </w:p>
    <w:p w:rsidR="005F6242" w:rsidRPr="002F68BF" w:rsidRDefault="005F6242" w:rsidP="005F6242">
      <w:pPr>
        <w:tabs>
          <w:tab w:val="left" w:pos="540"/>
        </w:tabs>
        <w:adjustRightInd w:val="0"/>
        <w:snapToGrid w:val="0"/>
        <w:spacing w:line="360" w:lineRule="auto"/>
        <w:ind w:firstLineChars="200" w:firstLine="480"/>
        <w:rPr>
          <w:rFonts w:ascii="彩虹粗仿宋" w:eastAsia="彩虹粗仿宋" w:hAnsi="宋体" w:cs="Arial"/>
          <w:sz w:val="24"/>
        </w:rPr>
      </w:pPr>
    </w:p>
    <w:p w:rsidR="005F6242" w:rsidRPr="002F68BF" w:rsidRDefault="005F6242" w:rsidP="005F6242">
      <w:pPr>
        <w:tabs>
          <w:tab w:val="left" w:pos="540"/>
        </w:tabs>
        <w:adjustRightInd w:val="0"/>
        <w:snapToGrid w:val="0"/>
        <w:spacing w:line="360" w:lineRule="auto"/>
        <w:ind w:firstLineChars="200" w:firstLine="480"/>
        <w:rPr>
          <w:rFonts w:ascii="彩虹粗仿宋" w:eastAsia="彩虹粗仿宋" w:hAnsi="宋体" w:cs="Arial"/>
          <w:sz w:val="24"/>
        </w:rPr>
      </w:pPr>
    </w:p>
    <w:p w:rsidR="005F6242" w:rsidRPr="002F68BF" w:rsidRDefault="005F6242" w:rsidP="005F6242">
      <w:pPr>
        <w:tabs>
          <w:tab w:val="left" w:pos="540"/>
        </w:tabs>
        <w:adjustRightInd w:val="0"/>
        <w:snapToGrid w:val="0"/>
        <w:spacing w:line="360" w:lineRule="auto"/>
        <w:ind w:firstLineChars="200" w:firstLine="480"/>
        <w:rPr>
          <w:rFonts w:ascii="彩虹粗仿宋" w:eastAsia="彩虹粗仿宋" w:hAnsi="宋体" w:cs="Arial"/>
          <w:sz w:val="24"/>
        </w:rPr>
      </w:pPr>
    </w:p>
    <w:p w:rsidR="005F6242" w:rsidRPr="002F68BF" w:rsidRDefault="005F6242" w:rsidP="005F6242">
      <w:pPr>
        <w:tabs>
          <w:tab w:val="left" w:pos="540"/>
        </w:tabs>
        <w:adjustRightInd w:val="0"/>
        <w:snapToGrid w:val="0"/>
        <w:spacing w:line="360" w:lineRule="auto"/>
        <w:ind w:firstLineChars="200" w:firstLine="480"/>
        <w:rPr>
          <w:rFonts w:ascii="彩虹粗仿宋" w:eastAsia="彩虹粗仿宋" w:hAnsi="宋体" w:cs="Arial"/>
          <w:sz w:val="24"/>
        </w:rPr>
      </w:pPr>
    </w:p>
    <w:p w:rsidR="005F6242" w:rsidRPr="002F68BF" w:rsidRDefault="005F6242" w:rsidP="005F6242">
      <w:pPr>
        <w:tabs>
          <w:tab w:val="left" w:pos="540"/>
        </w:tabs>
        <w:adjustRightInd w:val="0"/>
        <w:snapToGrid w:val="0"/>
        <w:spacing w:line="360" w:lineRule="auto"/>
        <w:ind w:firstLineChars="200" w:firstLine="480"/>
        <w:rPr>
          <w:rFonts w:ascii="彩虹粗仿宋" w:eastAsia="彩虹粗仿宋" w:hAnsi="宋体" w:cs="Arial"/>
          <w:sz w:val="24"/>
        </w:rPr>
      </w:pPr>
    </w:p>
    <w:p w:rsidR="005F6242" w:rsidRPr="002F68BF" w:rsidRDefault="005F6242" w:rsidP="005F6242">
      <w:pPr>
        <w:tabs>
          <w:tab w:val="left" w:pos="540"/>
        </w:tabs>
        <w:adjustRightInd w:val="0"/>
        <w:snapToGrid w:val="0"/>
        <w:spacing w:line="360" w:lineRule="auto"/>
        <w:ind w:firstLineChars="200" w:firstLine="480"/>
        <w:rPr>
          <w:rFonts w:ascii="彩虹粗仿宋" w:eastAsia="彩虹粗仿宋" w:hAnsi="宋体" w:cs="Arial"/>
          <w:sz w:val="24"/>
        </w:rPr>
      </w:pPr>
    </w:p>
    <w:p w:rsidR="005F6242" w:rsidRPr="002F68BF" w:rsidRDefault="005F6242" w:rsidP="005F6242">
      <w:pPr>
        <w:tabs>
          <w:tab w:val="left" w:pos="540"/>
        </w:tabs>
        <w:adjustRightInd w:val="0"/>
        <w:snapToGrid w:val="0"/>
        <w:spacing w:line="360" w:lineRule="auto"/>
        <w:ind w:firstLineChars="200" w:firstLine="480"/>
        <w:rPr>
          <w:rFonts w:ascii="彩虹粗仿宋" w:eastAsia="彩虹粗仿宋" w:hAnsi="宋体" w:cs="Arial"/>
          <w:sz w:val="24"/>
        </w:rPr>
      </w:pPr>
    </w:p>
    <w:p w:rsidR="005F6242" w:rsidRDefault="005F6242" w:rsidP="005F6242">
      <w:pPr>
        <w:tabs>
          <w:tab w:val="left" w:pos="540"/>
        </w:tabs>
        <w:adjustRightInd w:val="0"/>
        <w:snapToGrid w:val="0"/>
        <w:spacing w:line="360" w:lineRule="auto"/>
        <w:rPr>
          <w:rFonts w:ascii="彩虹粗仿宋" w:eastAsia="彩虹粗仿宋" w:hAnsi="仿宋" w:cs="Arial"/>
          <w:sz w:val="24"/>
        </w:rPr>
      </w:pPr>
    </w:p>
    <w:p w:rsidR="005F6242" w:rsidRDefault="005F6242" w:rsidP="005F6242">
      <w:pPr>
        <w:tabs>
          <w:tab w:val="left" w:pos="540"/>
        </w:tabs>
        <w:adjustRightInd w:val="0"/>
        <w:snapToGrid w:val="0"/>
        <w:spacing w:line="360" w:lineRule="auto"/>
        <w:rPr>
          <w:rFonts w:ascii="彩虹粗仿宋" w:eastAsia="彩虹粗仿宋" w:hAnsi="仿宋" w:cs="Arial"/>
          <w:sz w:val="24"/>
        </w:rPr>
      </w:pPr>
    </w:p>
    <w:p w:rsidR="005F6242" w:rsidRDefault="005F6242" w:rsidP="005F6242">
      <w:pPr>
        <w:tabs>
          <w:tab w:val="left" w:pos="540"/>
        </w:tabs>
        <w:adjustRightInd w:val="0"/>
        <w:snapToGrid w:val="0"/>
        <w:spacing w:line="360" w:lineRule="auto"/>
        <w:rPr>
          <w:rFonts w:ascii="彩虹粗仿宋" w:eastAsia="彩虹粗仿宋" w:hAnsi="仿宋" w:cs="Arial"/>
          <w:sz w:val="24"/>
        </w:rPr>
      </w:pPr>
    </w:p>
    <w:p w:rsidR="005F6242" w:rsidRDefault="005F6242" w:rsidP="005F6242">
      <w:pPr>
        <w:tabs>
          <w:tab w:val="left" w:pos="540"/>
        </w:tabs>
        <w:adjustRightInd w:val="0"/>
        <w:snapToGrid w:val="0"/>
        <w:spacing w:line="360" w:lineRule="auto"/>
        <w:rPr>
          <w:rFonts w:ascii="彩虹粗仿宋" w:eastAsia="彩虹粗仿宋" w:hAnsi="仿宋" w:cs="Arial"/>
          <w:sz w:val="24"/>
        </w:rPr>
      </w:pPr>
    </w:p>
    <w:p w:rsidR="005F6242" w:rsidRDefault="005F6242" w:rsidP="005F6242">
      <w:pPr>
        <w:tabs>
          <w:tab w:val="left" w:pos="540"/>
        </w:tabs>
        <w:adjustRightInd w:val="0"/>
        <w:snapToGrid w:val="0"/>
        <w:spacing w:line="360" w:lineRule="auto"/>
        <w:rPr>
          <w:rFonts w:ascii="彩虹粗仿宋" w:eastAsia="彩虹粗仿宋" w:hAnsi="仿宋" w:cs="Arial"/>
          <w:sz w:val="24"/>
        </w:rPr>
      </w:pPr>
    </w:p>
    <w:p w:rsidR="005F6242" w:rsidRDefault="005F6242" w:rsidP="005F6242">
      <w:pPr>
        <w:tabs>
          <w:tab w:val="left" w:pos="540"/>
        </w:tabs>
        <w:adjustRightInd w:val="0"/>
        <w:snapToGrid w:val="0"/>
        <w:spacing w:line="360" w:lineRule="auto"/>
        <w:rPr>
          <w:rFonts w:ascii="彩虹粗仿宋" w:eastAsia="彩虹粗仿宋" w:hAnsi="仿宋" w:cs="Arial"/>
          <w:sz w:val="24"/>
        </w:rPr>
      </w:pPr>
    </w:p>
    <w:p w:rsidR="005F6242" w:rsidRPr="002F68BF" w:rsidRDefault="005F6242" w:rsidP="005F6242">
      <w:pPr>
        <w:tabs>
          <w:tab w:val="left" w:pos="540"/>
        </w:tabs>
        <w:adjustRightInd w:val="0"/>
        <w:snapToGrid w:val="0"/>
        <w:spacing w:line="360" w:lineRule="auto"/>
        <w:rPr>
          <w:rFonts w:ascii="彩虹粗仿宋" w:eastAsia="彩虹粗仿宋" w:hAnsi="仿宋" w:cs="Arial"/>
          <w:sz w:val="24"/>
        </w:rPr>
      </w:pPr>
    </w:p>
    <w:p w:rsidR="005F6242" w:rsidRPr="002F68BF" w:rsidRDefault="005F6242" w:rsidP="005F6242">
      <w:pPr>
        <w:tabs>
          <w:tab w:val="left" w:pos="540"/>
        </w:tabs>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鉴于</w:t>
      </w:r>
      <w:r>
        <w:rPr>
          <w:rFonts w:ascii="彩虹粗仿宋" w:eastAsia="彩虹粗仿宋" w:hAnsi="仿宋" w:cs="Arial" w:hint="eastAsia"/>
          <w:sz w:val="24"/>
          <w:u w:val="single"/>
        </w:rPr>
        <w:t>易方达</w:t>
      </w:r>
      <w:r w:rsidRPr="002F68BF">
        <w:rPr>
          <w:rFonts w:ascii="彩虹粗仿宋" w:eastAsia="彩虹粗仿宋" w:hAnsi="仿宋" w:cs="Arial" w:hint="eastAsia"/>
          <w:sz w:val="24"/>
        </w:rPr>
        <w:t>基金管理有限公司系一家依照中华人民共和国法律合法成立并有效存续的有限责任公司，按照相关法律法规的规定具备担任基金管理人的资格和能力，拟募集发行</w:t>
      </w:r>
      <w:r>
        <w:rPr>
          <w:rFonts w:ascii="彩虹粗仿宋" w:eastAsia="彩虹粗仿宋" w:hAnsi="仿宋" w:cs="Arial" w:hint="eastAsia"/>
          <w:sz w:val="24"/>
          <w:u w:val="single"/>
        </w:rPr>
        <w:t>易方达标普生物科技指数</w:t>
      </w:r>
      <w:r w:rsidRPr="002F68BF">
        <w:rPr>
          <w:rFonts w:ascii="彩虹粗仿宋" w:eastAsia="彩虹粗仿宋" w:hAnsi="仿宋" w:cs="Arial" w:hint="eastAsia"/>
          <w:sz w:val="24"/>
        </w:rPr>
        <w:t>证券投资基金</w:t>
      </w:r>
      <w:r>
        <w:rPr>
          <w:rFonts w:ascii="彩虹粗仿宋" w:eastAsia="彩虹粗仿宋" w:hAnsi="仿宋" w:cs="Arial" w:hint="eastAsia"/>
          <w:sz w:val="24"/>
        </w:rPr>
        <w:t>（LOF）</w:t>
      </w:r>
      <w:r w:rsidRPr="002F68BF">
        <w:rPr>
          <w:rFonts w:ascii="彩虹粗仿宋" w:eastAsia="彩虹粗仿宋" w:hAnsi="仿宋" w:cs="Arial" w:hint="eastAsia"/>
          <w:sz w:val="24"/>
        </w:rPr>
        <w:t>；</w:t>
      </w:r>
    </w:p>
    <w:p w:rsidR="005F6242" w:rsidRPr="002F68BF" w:rsidRDefault="005F6242" w:rsidP="005F6242">
      <w:pPr>
        <w:tabs>
          <w:tab w:val="left" w:pos="540"/>
        </w:tabs>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鉴于中国建设银行股份有限公司系一家依照中华人民共和国法律合法成立并有效存续的银行，按照相关法律法规的规定具备担任基金托管人的资格和能力；</w:t>
      </w:r>
    </w:p>
    <w:p w:rsidR="005F6242" w:rsidRPr="002F68BF" w:rsidRDefault="005F6242" w:rsidP="005F6242">
      <w:pPr>
        <w:tabs>
          <w:tab w:val="left" w:pos="540"/>
        </w:tabs>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鉴于</w:t>
      </w:r>
      <w:r>
        <w:rPr>
          <w:rFonts w:ascii="彩虹粗仿宋" w:eastAsia="彩虹粗仿宋" w:hAnsi="仿宋" w:cs="Arial" w:hint="eastAsia"/>
          <w:sz w:val="24"/>
          <w:u w:val="single"/>
        </w:rPr>
        <w:t>易方达</w:t>
      </w:r>
      <w:r w:rsidRPr="002F68BF">
        <w:rPr>
          <w:rFonts w:ascii="彩虹粗仿宋" w:eastAsia="彩虹粗仿宋" w:hAnsi="仿宋" w:cs="Arial" w:hint="eastAsia"/>
          <w:sz w:val="24"/>
        </w:rPr>
        <w:t>基金管理有限公司拟担任</w:t>
      </w:r>
      <w:r>
        <w:rPr>
          <w:rFonts w:ascii="彩虹粗仿宋" w:eastAsia="彩虹粗仿宋" w:hAnsi="仿宋" w:cs="Arial" w:hint="eastAsia"/>
          <w:sz w:val="24"/>
          <w:u w:val="single"/>
        </w:rPr>
        <w:t>易方达标普生物科技指数</w:t>
      </w:r>
      <w:r w:rsidRPr="002F68BF">
        <w:rPr>
          <w:rFonts w:ascii="彩虹粗仿宋" w:eastAsia="彩虹粗仿宋" w:hAnsi="仿宋" w:cs="Arial" w:hint="eastAsia"/>
          <w:sz w:val="24"/>
        </w:rPr>
        <w:t>证券投资基金</w:t>
      </w:r>
      <w:r>
        <w:rPr>
          <w:rFonts w:ascii="彩虹粗仿宋" w:eastAsia="彩虹粗仿宋" w:hAnsi="仿宋" w:cs="Arial" w:hint="eastAsia"/>
          <w:sz w:val="24"/>
        </w:rPr>
        <w:t>（LOF）</w:t>
      </w:r>
      <w:r w:rsidRPr="002F68BF">
        <w:rPr>
          <w:rFonts w:ascii="彩虹粗仿宋" w:eastAsia="彩虹粗仿宋" w:hAnsi="仿宋" w:cs="Arial" w:hint="eastAsia"/>
          <w:sz w:val="24"/>
        </w:rPr>
        <w:t>的基金管理人，中国建设银行股份有限公司拟担任</w:t>
      </w:r>
      <w:r>
        <w:rPr>
          <w:rFonts w:ascii="彩虹粗仿宋" w:eastAsia="彩虹粗仿宋" w:hAnsi="仿宋" w:cs="Arial" w:hint="eastAsia"/>
          <w:sz w:val="24"/>
          <w:u w:val="single"/>
        </w:rPr>
        <w:t>易方达标普生物科技指数</w:t>
      </w:r>
      <w:r w:rsidRPr="002F68BF">
        <w:rPr>
          <w:rFonts w:ascii="彩虹粗仿宋" w:eastAsia="彩虹粗仿宋" w:hAnsi="仿宋" w:cs="Arial" w:hint="eastAsia"/>
          <w:sz w:val="24"/>
        </w:rPr>
        <w:t>证券投资基金</w:t>
      </w:r>
      <w:r>
        <w:rPr>
          <w:rFonts w:ascii="彩虹粗仿宋" w:eastAsia="彩虹粗仿宋" w:hAnsi="仿宋" w:cs="Arial" w:hint="eastAsia"/>
          <w:sz w:val="24"/>
        </w:rPr>
        <w:t>（LOF）</w:t>
      </w:r>
      <w:r w:rsidRPr="002F68BF">
        <w:rPr>
          <w:rFonts w:ascii="彩虹粗仿宋" w:eastAsia="彩虹粗仿宋" w:hAnsi="仿宋" w:cs="Arial" w:hint="eastAsia"/>
          <w:sz w:val="24"/>
        </w:rPr>
        <w:t>的基金托管人；</w:t>
      </w:r>
    </w:p>
    <w:p w:rsidR="005F6242" w:rsidRPr="002F68BF" w:rsidRDefault="005F6242" w:rsidP="005F6242">
      <w:pPr>
        <w:tabs>
          <w:tab w:val="left" w:pos="540"/>
        </w:tabs>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为明确</w:t>
      </w:r>
      <w:r>
        <w:rPr>
          <w:rFonts w:ascii="彩虹粗仿宋" w:eastAsia="彩虹粗仿宋" w:hAnsi="仿宋" w:cs="Arial" w:hint="eastAsia"/>
          <w:sz w:val="24"/>
          <w:u w:val="single"/>
        </w:rPr>
        <w:t>易方达标普生物科技指数</w:t>
      </w:r>
      <w:r w:rsidRPr="002F68BF">
        <w:rPr>
          <w:rFonts w:ascii="彩虹粗仿宋" w:eastAsia="彩虹粗仿宋" w:hAnsi="仿宋" w:cs="Arial" w:hint="eastAsia"/>
          <w:sz w:val="24"/>
        </w:rPr>
        <w:t>证券投资基金</w:t>
      </w:r>
      <w:r>
        <w:rPr>
          <w:rFonts w:ascii="彩虹粗仿宋" w:eastAsia="彩虹粗仿宋" w:hAnsi="仿宋" w:cs="Arial" w:hint="eastAsia"/>
          <w:sz w:val="24"/>
        </w:rPr>
        <w:t>（LOF）</w:t>
      </w:r>
      <w:r w:rsidRPr="002F68BF">
        <w:rPr>
          <w:rFonts w:ascii="彩虹粗仿宋" w:eastAsia="彩虹粗仿宋" w:hAnsi="仿宋" w:cs="Arial" w:hint="eastAsia"/>
          <w:sz w:val="24"/>
        </w:rPr>
        <w:t>的基金管理人和基金托管人之间的权利义务关系，特制订本托管协议；</w:t>
      </w:r>
    </w:p>
    <w:p w:rsidR="005F6242" w:rsidRPr="0070114C" w:rsidRDefault="005F6242" w:rsidP="005F6242">
      <w:pPr>
        <w:tabs>
          <w:tab w:val="left" w:pos="540"/>
        </w:tabs>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除非另有约定，《</w:t>
      </w:r>
      <w:r>
        <w:rPr>
          <w:rFonts w:ascii="彩虹粗仿宋" w:eastAsia="彩虹粗仿宋" w:hAnsi="仿宋" w:cs="Arial" w:hint="eastAsia"/>
          <w:sz w:val="24"/>
          <w:u w:val="single"/>
        </w:rPr>
        <w:t>易方达标普生物科技指数</w:t>
      </w:r>
      <w:r w:rsidRPr="002F68BF">
        <w:rPr>
          <w:rFonts w:ascii="彩虹粗仿宋" w:eastAsia="彩虹粗仿宋" w:hAnsi="仿宋" w:cs="Arial" w:hint="eastAsia"/>
          <w:sz w:val="24"/>
        </w:rPr>
        <w:t>证券投资基金</w:t>
      </w:r>
      <w:r>
        <w:rPr>
          <w:rFonts w:ascii="彩虹粗仿宋" w:eastAsia="彩虹粗仿宋" w:hAnsi="仿宋" w:cs="Arial" w:hint="eastAsia"/>
          <w:sz w:val="24"/>
        </w:rPr>
        <w:t>（LOF）</w:t>
      </w:r>
      <w:r w:rsidRPr="002F68BF">
        <w:rPr>
          <w:rFonts w:ascii="彩虹粗仿宋" w:eastAsia="彩虹粗仿宋" w:hAnsi="仿宋" w:cs="Arial" w:hint="eastAsia"/>
          <w:sz w:val="24"/>
        </w:rPr>
        <w:t>基金合同》(以下简称“基金合同”)中定义的术语在用于本托管协议时应具有相同的含义。</w:t>
      </w:r>
    </w:p>
    <w:p w:rsidR="005F6242" w:rsidRPr="002F68BF" w:rsidRDefault="005F6242" w:rsidP="005F6242">
      <w:pPr>
        <w:pStyle w:val="2"/>
        <w:spacing w:line="360" w:lineRule="auto"/>
        <w:jc w:val="center"/>
        <w:rPr>
          <w:rFonts w:ascii="彩虹粗仿宋" w:eastAsia="彩虹粗仿宋" w:hAnsi="仿宋"/>
          <w:sz w:val="24"/>
        </w:rPr>
      </w:pPr>
    </w:p>
    <w:p w:rsidR="005F6242" w:rsidRPr="002F68BF" w:rsidRDefault="005F6242" w:rsidP="005F6242">
      <w:pPr>
        <w:pStyle w:val="2"/>
        <w:spacing w:line="360" w:lineRule="auto"/>
        <w:jc w:val="center"/>
        <w:rPr>
          <w:rFonts w:ascii="彩虹粗仿宋" w:eastAsia="彩虹粗仿宋" w:hAnsi="仿宋"/>
          <w:sz w:val="24"/>
        </w:rPr>
      </w:pPr>
      <w:bookmarkStart w:id="2" w:name="_Toc293938550"/>
      <w:r w:rsidRPr="002F68BF">
        <w:rPr>
          <w:rFonts w:ascii="彩虹粗仿宋" w:eastAsia="彩虹粗仿宋" w:hAnsi="仿宋" w:hint="eastAsia"/>
          <w:sz w:val="24"/>
        </w:rPr>
        <w:t>一、基金托管协议当事人</w:t>
      </w:r>
      <w:bookmarkEnd w:id="1"/>
      <w:bookmarkEnd w:id="2"/>
    </w:p>
    <w:p w:rsidR="005F6242" w:rsidRPr="002F68BF" w:rsidRDefault="005F6242" w:rsidP="005F6242">
      <w:pPr>
        <w:adjustRightInd w:val="0"/>
        <w:snapToGrid w:val="0"/>
        <w:spacing w:line="360" w:lineRule="auto"/>
        <w:ind w:firstLineChars="200" w:firstLine="480"/>
        <w:outlineLvl w:val="0"/>
        <w:rPr>
          <w:rFonts w:ascii="彩虹粗仿宋" w:eastAsia="彩虹粗仿宋" w:hAnsi="仿宋" w:cs="Arial"/>
          <w:sz w:val="24"/>
        </w:rPr>
      </w:pPr>
      <w:r w:rsidRPr="002F68BF">
        <w:rPr>
          <w:rFonts w:ascii="彩虹粗仿宋" w:eastAsia="彩虹粗仿宋" w:hAnsi="仿宋" w:cs="Arial" w:hint="eastAsia"/>
          <w:sz w:val="24"/>
        </w:rPr>
        <w:t>（一）基金管理人</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名称：</w:t>
      </w:r>
      <w:r>
        <w:rPr>
          <w:rFonts w:ascii="彩虹粗仿宋" w:eastAsia="彩虹粗仿宋" w:hAnsi="仿宋" w:cs="Arial" w:hint="eastAsia"/>
          <w:sz w:val="24"/>
          <w:u w:val="single"/>
        </w:rPr>
        <w:t>易方达</w:t>
      </w:r>
      <w:r w:rsidRPr="002F68BF">
        <w:rPr>
          <w:rFonts w:ascii="彩虹粗仿宋" w:eastAsia="彩虹粗仿宋" w:hAnsi="仿宋" w:cs="Arial" w:hint="eastAsia"/>
          <w:sz w:val="24"/>
        </w:rPr>
        <w:t>基金管理有限公司</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注册地址：</w:t>
      </w:r>
      <w:r>
        <w:rPr>
          <w:rFonts w:ascii="彩虹粗仿宋" w:eastAsia="彩虹粗仿宋" w:hAnsi="仿宋" w:cs="Arial" w:hint="eastAsia"/>
          <w:sz w:val="24"/>
        </w:rPr>
        <w:t>广东省珠海市横琴新区宝中路3号4004-8室</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办公地址：</w:t>
      </w:r>
      <w:r>
        <w:rPr>
          <w:rFonts w:ascii="彩虹粗仿宋" w:eastAsia="彩虹粗仿宋" w:hAnsi="仿宋" w:cs="Arial" w:hint="eastAsia"/>
          <w:sz w:val="24"/>
        </w:rPr>
        <w:t>广东省广州市珠江新城珠江东路30号广州银行大厦40-43楼</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邮政编码：</w:t>
      </w:r>
      <w:r>
        <w:rPr>
          <w:rFonts w:ascii="彩虹粗仿宋" w:eastAsia="彩虹粗仿宋" w:hAnsi="仿宋" w:cs="Arial" w:hint="eastAsia"/>
          <w:sz w:val="24"/>
        </w:rPr>
        <w:t>510620</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法定代表人：</w:t>
      </w:r>
      <w:r>
        <w:rPr>
          <w:rFonts w:ascii="彩虹粗仿宋" w:eastAsia="彩虹粗仿宋" w:hAnsi="仿宋" w:cs="Arial" w:hint="eastAsia"/>
          <w:sz w:val="24"/>
        </w:rPr>
        <w:t>刘晓艳</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成立日期：</w:t>
      </w:r>
      <w:r>
        <w:rPr>
          <w:rFonts w:ascii="彩虹粗仿宋" w:eastAsia="彩虹粗仿宋" w:hAnsi="仿宋" w:cs="Arial" w:hint="eastAsia"/>
          <w:sz w:val="24"/>
        </w:rPr>
        <w:t>2001</w:t>
      </w:r>
      <w:r w:rsidRPr="002F68BF">
        <w:rPr>
          <w:rStyle w:val="read"/>
          <w:rFonts w:ascii="彩虹粗仿宋" w:eastAsia="彩虹粗仿宋" w:hAnsi="仿宋" w:cs="Arial" w:hint="eastAsia"/>
          <w:sz w:val="24"/>
        </w:rPr>
        <w:t>年</w:t>
      </w:r>
      <w:r>
        <w:rPr>
          <w:rStyle w:val="read"/>
          <w:rFonts w:ascii="彩虹粗仿宋" w:eastAsia="彩虹粗仿宋" w:hAnsi="仿宋" w:cs="Arial" w:hint="eastAsia"/>
          <w:sz w:val="24"/>
          <w:u w:val="single"/>
        </w:rPr>
        <w:t>4</w:t>
      </w:r>
      <w:r w:rsidRPr="002F68BF">
        <w:rPr>
          <w:rStyle w:val="read"/>
          <w:rFonts w:ascii="彩虹粗仿宋" w:eastAsia="彩虹粗仿宋" w:hAnsi="仿宋" w:cs="Arial" w:hint="eastAsia"/>
          <w:sz w:val="24"/>
        </w:rPr>
        <w:t>月</w:t>
      </w:r>
      <w:r>
        <w:rPr>
          <w:rStyle w:val="read"/>
          <w:rFonts w:ascii="彩虹粗仿宋" w:eastAsia="彩虹粗仿宋" w:hAnsi="仿宋" w:cs="Arial" w:hint="eastAsia"/>
          <w:sz w:val="24"/>
          <w:u w:val="single"/>
        </w:rPr>
        <w:t>17</w:t>
      </w:r>
      <w:r w:rsidRPr="002F68BF">
        <w:rPr>
          <w:rStyle w:val="read"/>
          <w:rFonts w:ascii="彩虹粗仿宋" w:eastAsia="彩虹粗仿宋" w:hAnsi="仿宋" w:cs="Arial" w:hint="eastAsia"/>
          <w:sz w:val="24"/>
        </w:rPr>
        <w:t>日</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lastRenderedPageBreak/>
        <w:t>批准设立机关及批准设立文号：中国证监会</w:t>
      </w:r>
      <w:proofErr w:type="gramStart"/>
      <w:r w:rsidRPr="002F68BF">
        <w:rPr>
          <w:rFonts w:ascii="彩虹粗仿宋" w:eastAsia="彩虹粗仿宋" w:hAnsi="仿宋" w:cs="Arial" w:hint="eastAsia"/>
          <w:sz w:val="24"/>
        </w:rPr>
        <w:t>证监基字</w:t>
      </w:r>
      <w:proofErr w:type="gramEnd"/>
      <w:r w:rsidRPr="002F68BF">
        <w:rPr>
          <w:rStyle w:val="read"/>
          <w:rFonts w:ascii="彩虹粗仿宋" w:eastAsia="彩虹粗仿宋" w:hAnsi="仿宋" w:cs="Arial" w:hint="eastAsia"/>
          <w:sz w:val="24"/>
        </w:rPr>
        <w:t>[</w:t>
      </w:r>
      <w:r>
        <w:rPr>
          <w:rStyle w:val="read"/>
          <w:rFonts w:ascii="彩虹粗仿宋" w:eastAsia="彩虹粗仿宋" w:hAnsi="仿宋" w:cs="Arial" w:hint="eastAsia"/>
          <w:sz w:val="24"/>
        </w:rPr>
        <w:t>2001</w:t>
      </w:r>
      <w:r w:rsidRPr="002F68BF">
        <w:rPr>
          <w:rStyle w:val="read"/>
          <w:rFonts w:ascii="彩虹粗仿宋" w:eastAsia="彩虹粗仿宋" w:hAnsi="仿宋" w:cs="Arial" w:hint="eastAsia"/>
          <w:sz w:val="24"/>
        </w:rPr>
        <w:t>]</w:t>
      </w:r>
      <w:r>
        <w:rPr>
          <w:rStyle w:val="read"/>
          <w:rFonts w:ascii="彩虹粗仿宋" w:eastAsia="彩虹粗仿宋" w:hAnsi="仿宋" w:cs="Arial" w:hint="eastAsia"/>
          <w:sz w:val="24"/>
          <w:u w:val="single"/>
        </w:rPr>
        <w:t>4</w:t>
      </w:r>
      <w:r w:rsidRPr="002F68BF">
        <w:rPr>
          <w:rFonts w:ascii="彩虹粗仿宋" w:eastAsia="彩虹粗仿宋" w:hAnsi="仿宋" w:cs="Arial" w:hint="eastAsia"/>
          <w:sz w:val="24"/>
        </w:rPr>
        <w:t>号</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组织形式：</w:t>
      </w:r>
      <w:r>
        <w:rPr>
          <w:rFonts w:ascii="彩虹粗仿宋" w:eastAsia="彩虹粗仿宋" w:hAnsi="仿宋" w:cs="Arial" w:hint="eastAsia"/>
          <w:sz w:val="24"/>
        </w:rPr>
        <w:t>有限责任公司</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注册资本：</w:t>
      </w:r>
      <w:r>
        <w:rPr>
          <w:rStyle w:val="read"/>
          <w:rFonts w:ascii="彩虹粗仿宋" w:eastAsia="彩虹粗仿宋" w:hAnsi="仿宋" w:cs="Arial" w:hint="eastAsia"/>
          <w:sz w:val="24"/>
          <w:u w:val="single"/>
        </w:rPr>
        <w:t>壹</w:t>
      </w:r>
      <w:r w:rsidRPr="002F68BF">
        <w:rPr>
          <w:rFonts w:ascii="彩虹粗仿宋" w:eastAsia="彩虹粗仿宋" w:hAnsi="仿宋" w:cs="Arial" w:hint="eastAsia"/>
          <w:sz w:val="24"/>
        </w:rPr>
        <w:t>亿</w:t>
      </w:r>
      <w:r>
        <w:rPr>
          <w:rFonts w:ascii="彩虹粗仿宋" w:eastAsia="彩虹粗仿宋" w:hAnsi="仿宋" w:cs="Arial" w:hint="eastAsia"/>
          <w:sz w:val="24"/>
        </w:rPr>
        <w:t>贰仟万</w:t>
      </w:r>
      <w:r w:rsidRPr="002F68BF">
        <w:rPr>
          <w:rStyle w:val="read"/>
          <w:rFonts w:ascii="彩虹粗仿宋" w:eastAsia="彩虹粗仿宋" w:hAnsi="仿宋" w:cs="Arial" w:hint="eastAsia"/>
          <w:sz w:val="24"/>
        </w:rPr>
        <w:t>元</w:t>
      </w:r>
      <w:r>
        <w:rPr>
          <w:rStyle w:val="read"/>
          <w:rFonts w:ascii="彩虹粗仿宋" w:eastAsia="彩虹粗仿宋" w:hAnsi="仿宋" w:cs="Arial" w:hint="eastAsia"/>
          <w:sz w:val="24"/>
        </w:rPr>
        <w:t>人民币</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存续期间：</w:t>
      </w:r>
      <w:r>
        <w:rPr>
          <w:rFonts w:ascii="彩虹粗仿宋" w:eastAsia="彩虹粗仿宋" w:hAnsi="仿宋" w:cs="Arial" w:hint="eastAsia"/>
          <w:sz w:val="24"/>
        </w:rPr>
        <w:t>持续经营</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经营范围：</w:t>
      </w:r>
      <w:r>
        <w:rPr>
          <w:rFonts w:ascii="彩虹粗仿宋" w:eastAsia="彩虹粗仿宋" w:hAnsi="仿宋" w:cs="Arial" w:hint="eastAsia"/>
          <w:sz w:val="24"/>
        </w:rPr>
        <w:t>基金募集、基金销售；资产管理；经中国证监会批准的其他业务</w:t>
      </w:r>
    </w:p>
    <w:p w:rsidR="005F6242" w:rsidRPr="002F68BF" w:rsidRDefault="005F6242" w:rsidP="005F6242">
      <w:pPr>
        <w:adjustRightInd w:val="0"/>
        <w:snapToGrid w:val="0"/>
        <w:spacing w:line="360" w:lineRule="auto"/>
        <w:ind w:firstLineChars="200" w:firstLine="480"/>
        <w:outlineLvl w:val="0"/>
        <w:rPr>
          <w:rFonts w:ascii="彩虹粗仿宋" w:eastAsia="彩虹粗仿宋" w:hAnsi="仿宋" w:cs="Arial"/>
          <w:sz w:val="24"/>
        </w:rPr>
      </w:pPr>
      <w:r w:rsidRPr="002F68BF">
        <w:rPr>
          <w:rFonts w:ascii="彩虹粗仿宋" w:eastAsia="彩虹粗仿宋" w:hAnsi="仿宋" w:cs="Arial" w:hint="eastAsia"/>
          <w:sz w:val="24"/>
        </w:rPr>
        <w:t>（二）基金托管人</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名称：中国建设银行股份有限公司(简称：中国建设银行)</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住所：北京市西城区金融大街25号</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办公地址：北京市西城区闹市口大街1号院1号楼</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邮政编码：100033</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法定代表人：</w:t>
      </w:r>
      <w:r w:rsidRPr="002F68BF">
        <w:rPr>
          <w:rFonts w:ascii="彩虹粗仿宋" w:eastAsia="彩虹粗仿宋" w:hAnsi="宋体" w:cs="Arial" w:hint="eastAsia"/>
          <w:sz w:val="24"/>
        </w:rPr>
        <w:t>王洪章</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2F68BF">
          <w:rPr>
            <w:rFonts w:ascii="彩虹粗仿宋" w:eastAsia="彩虹粗仿宋" w:hAnsi="仿宋" w:cs="Arial" w:hint="eastAsia"/>
            <w:sz w:val="24"/>
          </w:rPr>
          <w:t>2004年09月17日</w:t>
        </w:r>
      </w:smartTag>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基金托管业务批准文号：中国证监会证监基字[1998</w:t>
      </w:r>
      <w:bookmarkStart w:id="3" w:name="OLE_LINK3"/>
      <w:r w:rsidRPr="002F68BF">
        <w:rPr>
          <w:rFonts w:ascii="彩虹粗仿宋" w:eastAsia="彩虹粗仿宋" w:hAnsi="仿宋" w:cs="Arial" w:hint="eastAsia"/>
          <w:sz w:val="24"/>
        </w:rPr>
        <w:t>]</w:t>
      </w:r>
      <w:bookmarkEnd w:id="3"/>
      <w:r w:rsidRPr="002F68BF">
        <w:rPr>
          <w:rFonts w:ascii="彩虹粗仿宋" w:eastAsia="彩虹粗仿宋" w:hAnsi="仿宋" w:cs="Arial" w:hint="eastAsia"/>
          <w:sz w:val="24"/>
        </w:rPr>
        <w:t>12号</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组织形式：股份有限公司</w:t>
      </w:r>
    </w:p>
    <w:p w:rsidR="005F6242" w:rsidRPr="002F68BF" w:rsidRDefault="005F6242" w:rsidP="005F6242">
      <w:pPr>
        <w:tabs>
          <w:tab w:val="left" w:pos="2520"/>
        </w:tabs>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注册资本：</w:t>
      </w:r>
      <w:r w:rsidRPr="002F68BF">
        <w:rPr>
          <w:rFonts w:ascii="彩虹粗仿宋" w:eastAsia="彩虹粗仿宋" w:hint="eastAsia"/>
          <w:sz w:val="24"/>
        </w:rPr>
        <w:t>贰仟伍佰亿壹仟零玖拾柒万柒仟肆佰捌拾陆元整</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存续期间：持续经营</w:t>
      </w:r>
    </w:p>
    <w:p w:rsidR="005F6242" w:rsidRPr="002F68BF" w:rsidRDefault="005F6242" w:rsidP="005F6242">
      <w:pPr>
        <w:tabs>
          <w:tab w:val="left" w:pos="540"/>
        </w:tabs>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5F6242" w:rsidRPr="002F68BF" w:rsidRDefault="005F6242" w:rsidP="005F6242">
      <w:pPr>
        <w:spacing w:line="360" w:lineRule="auto"/>
        <w:rPr>
          <w:rFonts w:ascii="彩虹粗仿宋" w:eastAsia="彩虹粗仿宋" w:hAnsi="仿宋"/>
          <w:sz w:val="24"/>
        </w:rPr>
      </w:pPr>
    </w:p>
    <w:p w:rsidR="005F6242" w:rsidRPr="002F68BF" w:rsidRDefault="005F6242" w:rsidP="005F6242">
      <w:pPr>
        <w:pStyle w:val="2"/>
        <w:spacing w:line="360" w:lineRule="auto"/>
        <w:jc w:val="center"/>
        <w:rPr>
          <w:rFonts w:ascii="彩虹粗仿宋" w:eastAsia="彩虹粗仿宋" w:hAnsi="仿宋"/>
          <w:sz w:val="24"/>
        </w:rPr>
      </w:pPr>
      <w:bookmarkStart w:id="4" w:name="_Toc124325886"/>
      <w:bookmarkStart w:id="5" w:name="_Toc293938551"/>
      <w:r w:rsidRPr="002F68BF">
        <w:rPr>
          <w:rFonts w:ascii="彩虹粗仿宋" w:eastAsia="彩虹粗仿宋" w:hAnsi="仿宋" w:hint="eastAsia"/>
          <w:sz w:val="24"/>
        </w:rPr>
        <w:t>二、基金托管协议的依据、目的和原则</w:t>
      </w:r>
      <w:bookmarkEnd w:id="4"/>
      <w:bookmarkEnd w:id="5"/>
    </w:p>
    <w:p w:rsidR="005F6242" w:rsidRPr="002F68BF" w:rsidRDefault="005F6242" w:rsidP="005F6242">
      <w:pPr>
        <w:adjustRightInd w:val="0"/>
        <w:snapToGrid w:val="0"/>
        <w:spacing w:line="360" w:lineRule="auto"/>
        <w:ind w:firstLineChars="200" w:firstLine="480"/>
        <w:rPr>
          <w:rFonts w:ascii="彩虹粗仿宋" w:eastAsia="彩虹粗仿宋" w:hAnsi="仿宋"/>
          <w:sz w:val="24"/>
          <w:szCs w:val="30"/>
        </w:rPr>
      </w:pPr>
      <w:r w:rsidRPr="002F68BF">
        <w:rPr>
          <w:rFonts w:ascii="彩虹粗仿宋" w:eastAsia="彩虹粗仿宋" w:hAnsi="仿宋" w:cs="Arial" w:hint="eastAsia"/>
          <w:sz w:val="24"/>
        </w:rPr>
        <w:t>（一）订立托管协议的依据</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本协议依据《证券投资基金法》、</w:t>
      </w:r>
      <w:r w:rsidRPr="002F68BF">
        <w:rPr>
          <w:rFonts w:ascii="彩虹粗仿宋" w:eastAsia="彩虹粗仿宋" w:hAnsi="仿宋" w:hint="eastAsia"/>
          <w:sz w:val="24"/>
        </w:rPr>
        <w:t>《合格境内机构投资者境外证券投资管理试行办法》、</w:t>
      </w:r>
      <w:r w:rsidRPr="002F68BF">
        <w:rPr>
          <w:rFonts w:ascii="彩虹粗仿宋" w:eastAsia="彩虹粗仿宋" w:hAnsi="仿宋" w:cs="Arial" w:hint="eastAsia"/>
          <w:sz w:val="24"/>
        </w:rPr>
        <w:t>有关法律法规(以下简称“法律法规”)、《基金合同》及其他有关规定制订。</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（二）订立托管协议的目的</w:t>
      </w:r>
    </w:p>
    <w:p w:rsidR="005F6242" w:rsidRPr="002F68BF" w:rsidRDefault="005F6242" w:rsidP="005F6242">
      <w:pPr>
        <w:adjustRightInd w:val="0"/>
        <w:snapToGrid w:val="0"/>
        <w:spacing w:line="360" w:lineRule="auto"/>
        <w:ind w:firstLineChars="200" w:firstLine="480"/>
        <w:rPr>
          <w:rFonts w:ascii="彩虹粗仿宋" w:eastAsia="彩虹粗仿宋" w:hAnsi="仿宋"/>
          <w:sz w:val="24"/>
          <w:szCs w:val="30"/>
        </w:rPr>
      </w:pPr>
      <w:r w:rsidRPr="002F68BF">
        <w:rPr>
          <w:rFonts w:ascii="彩虹粗仿宋" w:eastAsia="彩虹粗仿宋" w:hAnsi="仿宋" w:cs="Arial" w:hint="eastAsia"/>
          <w:sz w:val="24"/>
        </w:rPr>
        <w:t>订立本协议的目的是明确基金管理人与基金托管人之间在基金财产的保管、</w:t>
      </w:r>
      <w:r w:rsidRPr="002F68BF">
        <w:rPr>
          <w:rFonts w:ascii="彩虹粗仿宋" w:eastAsia="彩虹粗仿宋" w:hAnsi="仿宋" w:cs="Arial" w:hint="eastAsia"/>
          <w:sz w:val="24"/>
        </w:rPr>
        <w:lastRenderedPageBreak/>
        <w:t>投资运作、净值计算、收益分配、信息披露及相互监督等相关事宜中的权利义务及职责，确保基金财产的安全，保护基金份额持有人的合法权益。</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（三）订立托管协议的原则</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基金管理人和基金托管人本着平等自愿、诚实信用、充分保护基金份额持有人合法权益的原则，经协商一致，签订本协议。</w:t>
      </w:r>
    </w:p>
    <w:p w:rsidR="005F6242" w:rsidRPr="002F68BF" w:rsidRDefault="005F6242" w:rsidP="005F6242">
      <w:pPr>
        <w:spacing w:line="360" w:lineRule="auto"/>
        <w:rPr>
          <w:rFonts w:ascii="彩虹粗仿宋" w:eastAsia="彩虹粗仿宋" w:hAnsi="仿宋"/>
          <w:sz w:val="24"/>
        </w:rPr>
      </w:pPr>
    </w:p>
    <w:p w:rsidR="005F6242" w:rsidRPr="002F68BF" w:rsidRDefault="005F6242" w:rsidP="005F6242">
      <w:pPr>
        <w:pStyle w:val="2"/>
        <w:spacing w:line="360" w:lineRule="auto"/>
        <w:jc w:val="center"/>
        <w:rPr>
          <w:rFonts w:ascii="彩虹粗仿宋" w:eastAsia="彩虹粗仿宋" w:hAnsi="仿宋"/>
          <w:sz w:val="24"/>
        </w:rPr>
      </w:pPr>
      <w:bookmarkStart w:id="6" w:name="_Toc178159864"/>
      <w:bookmarkStart w:id="7" w:name="_Toc293938552"/>
      <w:bookmarkStart w:id="8" w:name="_Toc124325887"/>
      <w:r w:rsidRPr="002F68BF">
        <w:rPr>
          <w:rFonts w:ascii="彩虹粗仿宋" w:eastAsia="彩虹粗仿宋" w:hAnsi="仿宋" w:hint="eastAsia"/>
          <w:sz w:val="24"/>
        </w:rPr>
        <w:t>三、基金托管人的受托职责和托管职责</w:t>
      </w:r>
      <w:bookmarkEnd w:id="6"/>
      <w:bookmarkEnd w:id="7"/>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（一）基金托管人应当按照有关法律法规履行下列受托人职责：</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1.保护持有人利益，按照规定对基金日常投资行为和资金汇出入情况实施监督，如发现投资指令或资金汇出入违法、违规，应当及时向中国证监会、国家外汇局报告；</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2.</w:t>
      </w:r>
      <w:r w:rsidRPr="002F68BF">
        <w:rPr>
          <w:rFonts w:ascii="彩虹粗仿宋" w:eastAsia="彩虹粗仿宋" w:hAnsi="仿宋" w:hint="eastAsia"/>
        </w:rPr>
        <w:t xml:space="preserve"> </w:t>
      </w:r>
      <w:r w:rsidRPr="002F68BF">
        <w:rPr>
          <w:rFonts w:ascii="彩虹粗仿宋" w:eastAsia="彩虹粗仿宋" w:hAnsi="仿宋" w:cs="Arial" w:hint="eastAsia"/>
          <w:sz w:val="24"/>
        </w:rPr>
        <w:t>安全保管存放于基金托管人处的基金财产，准时将公司行为信息通知基金管理人，确保基金及时收取所有应得收入；</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3.确保基金按照有关法律法规、基金合同约定的投资目标和限制进行管理；</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4.按照有关法律法规、基金合同的约定执行基金管理人、境外投资顾问的指令，及时办理清算、交割事宜；</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5.确保基金的</w:t>
      </w:r>
      <w:r>
        <w:rPr>
          <w:rFonts w:ascii="彩虹粗仿宋" w:eastAsia="彩虹粗仿宋" w:hAnsi="仿宋" w:cs="Arial" w:hint="eastAsia"/>
          <w:sz w:val="24"/>
        </w:rPr>
        <w:t>基金</w:t>
      </w:r>
      <w:r w:rsidRPr="002F68BF">
        <w:rPr>
          <w:rFonts w:ascii="彩虹粗仿宋" w:eastAsia="彩虹粗仿宋" w:hAnsi="仿宋" w:cs="Arial" w:hint="eastAsia"/>
          <w:sz w:val="24"/>
        </w:rPr>
        <w:t>份额净值</w:t>
      </w:r>
      <w:r>
        <w:rPr>
          <w:rFonts w:ascii="彩虹粗仿宋" w:eastAsia="彩虹粗仿宋" w:hAnsi="仿宋" w:cs="Arial" w:hint="eastAsia"/>
          <w:sz w:val="24"/>
        </w:rPr>
        <w:t>（含人民币基金份额和美元基金份额的基金份额净值，下同）</w:t>
      </w:r>
      <w:r w:rsidRPr="002F68BF">
        <w:rPr>
          <w:rFonts w:ascii="彩虹粗仿宋" w:eastAsia="彩虹粗仿宋" w:hAnsi="仿宋" w:cs="Arial" w:hint="eastAsia"/>
          <w:sz w:val="24"/>
        </w:rPr>
        <w:t>按照有关法律法规、基金合同规定的方法进行计算；</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6.确保基金按照有关法律法规、基金合同的规定进行申购、认购、赎回等日常交易；</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7.确保基金根据有关法律法规、基金合同确定并实施收益分配方案；</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8.按照有关法律法规、基金合同的规定以基金托管人名义或其指定的境外托管人名义登记资产；</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9.每月结束后7个工作日内，向中国证监会和国家外汇局报告基金境外投资情况，并按相关规定进行国际收支申报；</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10.中国证监会和国家外汇局根据审慎监管原则规定</w:t>
      </w:r>
      <w:r>
        <w:rPr>
          <w:rFonts w:ascii="彩虹粗仿宋" w:eastAsia="彩虹粗仿宋" w:hAnsi="仿宋" w:cs="Arial" w:hint="eastAsia"/>
          <w:sz w:val="24"/>
        </w:rPr>
        <w:t>、基金合同约定</w:t>
      </w:r>
      <w:r w:rsidRPr="002F68BF">
        <w:rPr>
          <w:rFonts w:ascii="彩虹粗仿宋" w:eastAsia="彩虹粗仿宋" w:hAnsi="仿宋" w:cs="Arial" w:hint="eastAsia"/>
          <w:sz w:val="24"/>
        </w:rPr>
        <w:t>的其他职责。</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（二）基金托管人应当按照有关法律法规履行下列托管职责：</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1.安全保管基金资产，开</w:t>
      </w:r>
      <w:r w:rsidRPr="0070114C">
        <w:rPr>
          <w:rFonts w:ascii="彩虹粗仿宋" w:eastAsia="彩虹粗仿宋" w:hAnsi="仿宋" w:cs="Arial" w:hint="eastAsia"/>
          <w:sz w:val="24"/>
        </w:rPr>
        <w:t>设或委托开设资</w:t>
      </w:r>
      <w:r w:rsidRPr="002F68BF">
        <w:rPr>
          <w:rFonts w:ascii="彩虹粗仿宋" w:eastAsia="彩虹粗仿宋" w:hAnsi="仿宋" w:cs="Arial" w:hint="eastAsia"/>
          <w:sz w:val="24"/>
        </w:rPr>
        <w:t>金账户和证券账户；</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lastRenderedPageBreak/>
        <w:t>2.办理基金的有关结汇、售汇、收汇、付汇和人民币资金结算业务；</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3.保存基金的资金汇出、汇入、兑换、收汇、付汇、资金往来、委托及成交记录等相关资料，其保存的时间应当不少于20年；</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4.中国证监会和国家外汇局根据审慎监管原则规定</w:t>
      </w:r>
      <w:r>
        <w:rPr>
          <w:rFonts w:ascii="彩虹粗仿宋" w:eastAsia="彩虹粗仿宋" w:hAnsi="仿宋" w:cs="Arial" w:hint="eastAsia"/>
          <w:sz w:val="24"/>
        </w:rPr>
        <w:t>、基金合同约定</w:t>
      </w:r>
      <w:r w:rsidRPr="002F68BF">
        <w:rPr>
          <w:rFonts w:ascii="彩虹粗仿宋" w:eastAsia="彩虹粗仿宋" w:hAnsi="仿宋" w:cs="Arial" w:hint="eastAsia"/>
          <w:sz w:val="24"/>
        </w:rPr>
        <w:t>的其他职责。</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（三）基金托管人、境外托管人应当将其自有资产和基金财产严格分开。</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如适用的法律法规和规章制度不再要求</w:t>
      </w:r>
      <w:r>
        <w:rPr>
          <w:rFonts w:ascii="彩虹粗仿宋" w:eastAsia="彩虹粗仿宋" w:hAnsi="仿宋" w:cs="Arial" w:hint="eastAsia"/>
          <w:sz w:val="24"/>
        </w:rPr>
        <w:t>基金</w:t>
      </w:r>
      <w:r w:rsidRPr="002F68BF">
        <w:rPr>
          <w:rFonts w:ascii="彩虹粗仿宋" w:eastAsia="彩虹粗仿宋" w:hAnsi="仿宋" w:cs="Arial" w:hint="eastAsia"/>
          <w:sz w:val="24"/>
        </w:rPr>
        <w:t>托管人履行上述职责的，</w:t>
      </w:r>
      <w:r>
        <w:rPr>
          <w:rFonts w:ascii="彩虹粗仿宋" w:eastAsia="彩虹粗仿宋" w:hAnsi="仿宋" w:cs="Arial" w:hint="eastAsia"/>
          <w:sz w:val="24"/>
        </w:rPr>
        <w:t>基金</w:t>
      </w:r>
      <w:r w:rsidRPr="002F68BF">
        <w:rPr>
          <w:rFonts w:ascii="彩虹粗仿宋" w:eastAsia="彩虹粗仿宋" w:hAnsi="仿宋" w:cs="Arial" w:hint="eastAsia"/>
          <w:sz w:val="24"/>
        </w:rPr>
        <w:t>托管人按照变更后的相关规定履行职责。</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p>
    <w:p w:rsidR="005F6242" w:rsidRPr="002F68BF" w:rsidRDefault="005F6242" w:rsidP="005F6242">
      <w:pPr>
        <w:pStyle w:val="2"/>
        <w:spacing w:line="360" w:lineRule="auto"/>
        <w:jc w:val="center"/>
        <w:rPr>
          <w:rFonts w:ascii="彩虹粗仿宋" w:eastAsia="彩虹粗仿宋" w:hAnsi="仿宋"/>
          <w:sz w:val="24"/>
        </w:rPr>
      </w:pPr>
      <w:bookmarkStart w:id="9" w:name="_Toc293938553"/>
      <w:r w:rsidRPr="002F68BF">
        <w:rPr>
          <w:rFonts w:ascii="彩虹粗仿宋" w:eastAsia="彩虹粗仿宋" w:hAnsi="仿宋" w:hint="eastAsia"/>
          <w:sz w:val="24"/>
        </w:rPr>
        <w:t>四、基金托管人对基金管理人的业务监督和核查</w:t>
      </w:r>
      <w:bookmarkEnd w:id="8"/>
      <w:bookmarkEnd w:id="9"/>
    </w:p>
    <w:p w:rsidR="005F6242" w:rsidRPr="002F68BF" w:rsidRDefault="005F6242" w:rsidP="005F6242">
      <w:pPr>
        <w:adjustRightInd w:val="0"/>
        <w:snapToGrid w:val="0"/>
        <w:spacing w:line="360" w:lineRule="auto"/>
        <w:ind w:firstLineChars="200" w:firstLine="480"/>
        <w:rPr>
          <w:rFonts w:ascii="彩虹粗仿宋" w:eastAsia="彩虹粗仿宋" w:hAnsi="仿宋" w:cs="Arial"/>
          <w:color w:val="000000"/>
          <w:sz w:val="24"/>
        </w:rPr>
      </w:pPr>
      <w:r w:rsidRPr="002F68BF">
        <w:rPr>
          <w:rFonts w:ascii="彩虹粗仿宋" w:eastAsia="彩虹粗仿宋" w:hAnsi="仿宋" w:hint="eastAsia"/>
          <w:sz w:val="24"/>
        </w:rPr>
        <w:t>（一）基金托管人根据有关法律法规的规定及基金合同的约定，对基金投资范围、投资对象进行监督。</w:t>
      </w:r>
    </w:p>
    <w:p w:rsidR="005F6242" w:rsidRPr="002F68BF" w:rsidRDefault="005F6242" w:rsidP="005F6242">
      <w:pPr>
        <w:adjustRightInd w:val="0"/>
        <w:snapToGrid w:val="0"/>
        <w:spacing w:line="360" w:lineRule="auto"/>
        <w:ind w:firstLineChars="200" w:firstLine="480"/>
        <w:rPr>
          <w:rFonts w:ascii="彩虹粗仿宋" w:eastAsia="彩虹粗仿宋" w:hAnsi="仿宋"/>
          <w:sz w:val="24"/>
        </w:rPr>
      </w:pPr>
      <w:r w:rsidRPr="002F68BF">
        <w:rPr>
          <w:rFonts w:ascii="彩虹粗仿宋" w:eastAsia="彩虹粗仿宋" w:hAnsi="仿宋" w:hint="eastAsia"/>
          <w:sz w:val="24"/>
        </w:rPr>
        <w:t>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5F6242" w:rsidRPr="00F44A1A" w:rsidRDefault="005F6242" w:rsidP="005F6242">
      <w:pPr>
        <w:adjustRightInd w:val="0"/>
        <w:snapToGrid w:val="0"/>
        <w:spacing w:line="360" w:lineRule="auto"/>
        <w:ind w:firstLineChars="200" w:firstLine="480"/>
        <w:rPr>
          <w:rFonts w:ascii="彩虹粗仿宋" w:eastAsia="彩虹粗仿宋" w:hAnsi="仿宋"/>
          <w:sz w:val="24"/>
        </w:rPr>
      </w:pPr>
      <w:r w:rsidRPr="00F44A1A">
        <w:rPr>
          <w:rFonts w:ascii="彩虹粗仿宋" w:eastAsia="彩虹粗仿宋" w:hAnsi="仿宋" w:hint="eastAsia"/>
          <w:sz w:val="24"/>
        </w:rPr>
        <w:t>本基金投资于标的指数成份股、备选成份股、在已与中国证监会签署双边监管合作谅解备忘录的国家或地区证券监管机构登记注册的跟踪同一标的指数的公募基金、依法发行上市的其他股票、债券、</w:t>
      </w:r>
      <w:r w:rsidRPr="000406FA">
        <w:rPr>
          <w:rFonts w:ascii="彩虹粗仿宋" w:eastAsia="彩虹粗仿宋" w:hAnsi="仿宋" w:hint="eastAsia"/>
          <w:sz w:val="24"/>
        </w:rPr>
        <w:t>存托凭证（包括全球存托凭证、美国存托凭证等）、</w:t>
      </w:r>
      <w:r w:rsidRPr="00F44A1A">
        <w:rPr>
          <w:rFonts w:ascii="彩虹粗仿宋" w:eastAsia="彩虹粗仿宋" w:hAnsi="仿宋" w:hint="eastAsia"/>
          <w:sz w:val="24"/>
        </w:rPr>
        <w:t>银行存款、货币市场工具、经中国证监会认可的境外交易所上市交易的期权、期货等金融衍生产品和法律法规或中国证监会允许基金投资的其他金融工具。</w:t>
      </w:r>
    </w:p>
    <w:p w:rsidR="005F6242" w:rsidRPr="00F44A1A" w:rsidRDefault="005F6242" w:rsidP="005F6242">
      <w:pPr>
        <w:adjustRightInd w:val="0"/>
        <w:snapToGrid w:val="0"/>
        <w:spacing w:line="360" w:lineRule="auto"/>
        <w:ind w:firstLineChars="200" w:firstLine="480"/>
        <w:rPr>
          <w:rFonts w:ascii="彩虹粗仿宋" w:eastAsia="彩虹粗仿宋" w:hAnsi="仿宋"/>
          <w:sz w:val="24"/>
        </w:rPr>
      </w:pPr>
      <w:r w:rsidRPr="00F44A1A">
        <w:rPr>
          <w:rFonts w:ascii="彩虹粗仿宋" w:eastAsia="彩虹粗仿宋" w:hAnsi="仿宋"/>
          <w:sz w:val="24"/>
        </w:rPr>
        <w:t>如法律法规或监管机构以后允许基金投资其他品种，</w:t>
      </w:r>
      <w:r>
        <w:rPr>
          <w:rFonts w:ascii="彩虹粗仿宋" w:eastAsia="彩虹粗仿宋" w:hAnsi="仿宋" w:hint="eastAsia"/>
          <w:sz w:val="24"/>
        </w:rPr>
        <w:t>在履行适当程序后，</w:t>
      </w:r>
      <w:r w:rsidRPr="00F44A1A">
        <w:rPr>
          <w:rFonts w:ascii="彩虹粗仿宋" w:eastAsia="彩虹粗仿宋" w:hAnsi="仿宋" w:hint="eastAsia"/>
          <w:sz w:val="24"/>
        </w:rPr>
        <w:t>本基金</w:t>
      </w:r>
      <w:r w:rsidRPr="00F44A1A">
        <w:rPr>
          <w:rFonts w:ascii="彩虹粗仿宋" w:eastAsia="彩虹粗仿宋" w:hAnsi="仿宋"/>
          <w:sz w:val="24"/>
        </w:rPr>
        <w:t>可以将其纳入投资范围</w:t>
      </w:r>
      <w:r w:rsidRPr="00F44A1A">
        <w:rPr>
          <w:rFonts w:ascii="彩虹粗仿宋" w:eastAsia="彩虹粗仿宋" w:hAnsi="仿宋" w:hint="eastAsia"/>
          <w:sz w:val="24"/>
        </w:rPr>
        <w:t>，其投资原则及投资比例按法律法规或监管机构的相关规定执行。</w:t>
      </w:r>
    </w:p>
    <w:p w:rsidR="005F6242" w:rsidRPr="002F68BF" w:rsidRDefault="005F6242" w:rsidP="005F6242">
      <w:pPr>
        <w:adjustRightInd w:val="0"/>
        <w:snapToGrid w:val="0"/>
        <w:spacing w:line="360" w:lineRule="auto"/>
        <w:ind w:firstLineChars="200" w:firstLine="480"/>
        <w:rPr>
          <w:rFonts w:ascii="彩虹粗仿宋" w:eastAsia="彩虹粗仿宋" w:hAnsi="仿宋"/>
          <w:sz w:val="24"/>
        </w:rPr>
      </w:pPr>
      <w:r w:rsidRPr="00F44A1A">
        <w:rPr>
          <w:rFonts w:ascii="彩虹粗仿宋" w:eastAsia="彩虹粗仿宋" w:hAnsi="仿宋" w:hint="eastAsia"/>
          <w:sz w:val="24"/>
        </w:rPr>
        <w:t>本基金投资于股票的比例不低于基金资产的80%；本基金投资标的指数成份股、备选成份股、</w:t>
      </w:r>
      <w:r w:rsidRPr="00C80ADD">
        <w:rPr>
          <w:rFonts w:ascii="彩虹粗仿宋" w:eastAsia="彩虹粗仿宋" w:hAnsi="仿宋" w:hint="eastAsia"/>
          <w:sz w:val="24"/>
        </w:rPr>
        <w:t>跟踪同一标的指数的公募基金</w:t>
      </w:r>
      <w:r w:rsidRPr="00F44A1A">
        <w:rPr>
          <w:rFonts w:ascii="彩虹粗仿宋" w:eastAsia="彩虹粗仿宋" w:hAnsi="仿宋" w:hint="eastAsia"/>
          <w:sz w:val="24"/>
        </w:rPr>
        <w:t>的资产不低于</w:t>
      </w:r>
      <w:r w:rsidRPr="00F44A1A">
        <w:rPr>
          <w:rFonts w:ascii="彩虹粗仿宋" w:eastAsia="彩虹粗仿宋" w:hAnsi="仿宋"/>
          <w:sz w:val="24"/>
        </w:rPr>
        <w:t>非现金基金资产的 80%</w:t>
      </w:r>
      <w:r w:rsidRPr="00F44A1A">
        <w:rPr>
          <w:rFonts w:ascii="彩虹粗仿宋" w:eastAsia="彩虹粗仿宋" w:hAnsi="仿宋" w:hint="eastAsia"/>
          <w:sz w:val="24"/>
        </w:rPr>
        <w:t>；</w:t>
      </w:r>
      <w:r w:rsidRPr="00F44A1A">
        <w:rPr>
          <w:rFonts w:ascii="彩虹粗仿宋" w:eastAsia="彩虹粗仿宋" w:hAnsi="仿宋"/>
          <w:sz w:val="24"/>
        </w:rPr>
        <w:t>现金或到期日在一年以内的政府债券不低于基金资产净值的5%。</w:t>
      </w:r>
      <w:r w:rsidRPr="00F44A1A">
        <w:rPr>
          <w:rFonts w:ascii="彩虹粗仿宋" w:eastAsia="彩虹粗仿宋" w:hAnsi="仿宋" w:hint="eastAsia"/>
          <w:sz w:val="24"/>
        </w:rPr>
        <w:t>若法律法规的相关规定发生变更或监管机构允许，本基金可对上述资产配置比例进行调整。</w:t>
      </w:r>
    </w:p>
    <w:p w:rsidR="005F6242" w:rsidRPr="002F68BF" w:rsidRDefault="005F6242" w:rsidP="005F6242">
      <w:pPr>
        <w:autoSpaceDE w:val="0"/>
        <w:autoSpaceDN w:val="0"/>
        <w:adjustRightInd w:val="0"/>
        <w:spacing w:line="360" w:lineRule="auto"/>
        <w:ind w:firstLineChars="200" w:firstLine="480"/>
        <w:rPr>
          <w:rFonts w:ascii="彩虹粗仿宋" w:eastAsia="彩虹粗仿宋" w:hAnsi="仿宋"/>
          <w:sz w:val="24"/>
        </w:rPr>
      </w:pPr>
      <w:r w:rsidRPr="0070114C">
        <w:rPr>
          <w:rFonts w:ascii="彩虹粗仿宋" w:eastAsia="彩虹粗仿宋" w:hAnsi="仿宋" w:hint="eastAsia"/>
          <w:sz w:val="24"/>
        </w:rPr>
        <w:lastRenderedPageBreak/>
        <w:t>为了便于本基金所投资相关基金的清算和托管业务，本基金投资范围中所涉及的非场内交易的基金仅通过本基金境外托管人认可的交易系统购买。</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p>
    <w:p w:rsidR="005F6242" w:rsidRPr="002F68BF" w:rsidRDefault="005F6242" w:rsidP="005F6242">
      <w:pPr>
        <w:spacing w:line="360" w:lineRule="auto"/>
        <w:ind w:firstLineChars="200" w:firstLine="480"/>
        <w:rPr>
          <w:rFonts w:ascii="彩虹粗仿宋" w:eastAsia="彩虹粗仿宋" w:hAnsi="仿宋"/>
          <w:sz w:val="24"/>
        </w:rPr>
      </w:pPr>
      <w:r w:rsidRPr="002F68BF">
        <w:rPr>
          <w:rFonts w:ascii="彩虹粗仿宋" w:eastAsia="彩虹粗仿宋" w:hAnsi="仿宋" w:hint="eastAsia"/>
          <w:sz w:val="24"/>
        </w:rPr>
        <w:t>（二）基金托管人根据有关法律法规的规定及基金合同的约定，对基金投资、融资比例进行监督。基金托管人按下述比例和调整期限进行监督：</w:t>
      </w:r>
    </w:p>
    <w:p w:rsidR="005F6242" w:rsidRPr="002F68BF" w:rsidRDefault="005F6242" w:rsidP="005F6242">
      <w:pPr>
        <w:spacing w:line="360" w:lineRule="auto"/>
        <w:ind w:firstLineChars="100" w:firstLine="240"/>
        <w:rPr>
          <w:rFonts w:ascii="彩虹粗仿宋" w:eastAsia="彩虹粗仿宋" w:hAnsi="仿宋"/>
          <w:sz w:val="24"/>
        </w:rPr>
      </w:pPr>
      <w:r w:rsidRPr="002F68BF">
        <w:rPr>
          <w:rFonts w:ascii="彩虹粗仿宋" w:eastAsia="彩虹粗仿宋" w:hAnsi="仿宋" w:hint="eastAsia"/>
          <w:sz w:val="24"/>
        </w:rPr>
        <w:t>（1）本基金持有同一家银行的存款不得超过基金资产净值的20%</w:t>
      </w:r>
      <w:r>
        <w:rPr>
          <w:rFonts w:ascii="彩虹粗仿宋" w:eastAsia="彩虹粗仿宋" w:hAnsi="仿宋" w:hint="eastAsia"/>
          <w:sz w:val="24"/>
        </w:rPr>
        <w:t>，银行应当是中资商业银行在境外设立的分行或在最近一个会计年度达到中国证监会认可的信用评级机构评级的境外银行。</w:t>
      </w:r>
      <w:r w:rsidRPr="002F68BF">
        <w:rPr>
          <w:rFonts w:ascii="彩虹粗仿宋" w:eastAsia="彩虹粗仿宋" w:hAnsi="仿宋" w:hint="eastAsia"/>
          <w:sz w:val="24"/>
        </w:rPr>
        <w:t>但在基金托管账户的存款不受此限制。</w:t>
      </w:r>
    </w:p>
    <w:p w:rsidR="005F6242" w:rsidRPr="002F68BF" w:rsidRDefault="005F6242" w:rsidP="005F6242">
      <w:pPr>
        <w:spacing w:line="360" w:lineRule="auto"/>
        <w:ind w:firstLineChars="100" w:firstLine="240"/>
        <w:rPr>
          <w:rFonts w:ascii="彩虹粗仿宋" w:eastAsia="彩虹粗仿宋" w:hAnsi="仿宋"/>
          <w:sz w:val="24"/>
        </w:rPr>
      </w:pPr>
      <w:r w:rsidRPr="002F68BF">
        <w:rPr>
          <w:rFonts w:ascii="彩虹粗仿宋" w:eastAsia="彩虹粗仿宋" w:hAnsi="仿宋" w:hint="eastAsia"/>
          <w:sz w:val="24"/>
        </w:rPr>
        <w:t>（</w:t>
      </w:r>
      <w:r>
        <w:rPr>
          <w:rFonts w:ascii="彩虹粗仿宋" w:eastAsia="彩虹粗仿宋" w:hAnsi="仿宋" w:hint="eastAsia"/>
          <w:sz w:val="24"/>
        </w:rPr>
        <w:t>2</w:t>
      </w:r>
      <w:r w:rsidRPr="002F68BF">
        <w:rPr>
          <w:rFonts w:ascii="彩虹粗仿宋" w:eastAsia="彩虹粗仿宋" w:hAnsi="仿宋" w:hint="eastAsia"/>
          <w:sz w:val="24"/>
        </w:rPr>
        <w:t>）本基金持有与中国证监会签署双边监管合作谅解备忘录国家或地区以外的其他国家或地区证券市场挂牌交易的证券资产不得超过基金资产净值的10%，其中持有任一国家或地区市场的证券资产不得超过基金资产净值的3%。</w:t>
      </w:r>
    </w:p>
    <w:p w:rsidR="005F6242" w:rsidRPr="002F68BF" w:rsidRDefault="005F6242" w:rsidP="005F6242">
      <w:pPr>
        <w:spacing w:line="360" w:lineRule="auto"/>
        <w:ind w:firstLineChars="100" w:firstLine="240"/>
        <w:rPr>
          <w:rFonts w:ascii="彩虹粗仿宋" w:eastAsia="彩虹粗仿宋" w:hAnsi="仿宋"/>
          <w:sz w:val="24"/>
        </w:rPr>
      </w:pPr>
      <w:r w:rsidRPr="002F68BF">
        <w:rPr>
          <w:rFonts w:ascii="彩虹粗仿宋" w:eastAsia="彩虹粗仿宋" w:hAnsi="仿宋" w:hint="eastAsia"/>
          <w:sz w:val="24"/>
        </w:rPr>
        <w:t>（</w:t>
      </w:r>
      <w:r>
        <w:rPr>
          <w:rFonts w:ascii="彩虹粗仿宋" w:eastAsia="彩虹粗仿宋" w:hAnsi="仿宋" w:hint="eastAsia"/>
          <w:sz w:val="24"/>
        </w:rPr>
        <w:t>3</w:t>
      </w:r>
      <w:r w:rsidRPr="002F68BF">
        <w:rPr>
          <w:rFonts w:ascii="彩虹粗仿宋" w:eastAsia="彩虹粗仿宋" w:hAnsi="仿宋" w:hint="eastAsia"/>
          <w:sz w:val="24"/>
        </w:rPr>
        <w:t>）本基金持有非流动性资产市值不得超过基金资产净值的10%。非流动性资产是指法律或基金合同规定的流通受限证券以及中国证监会认定的其他资产。</w:t>
      </w:r>
    </w:p>
    <w:p w:rsidR="005F6242" w:rsidRDefault="005F6242" w:rsidP="005F6242">
      <w:pPr>
        <w:spacing w:line="360" w:lineRule="auto"/>
        <w:ind w:firstLineChars="100" w:firstLine="240"/>
        <w:rPr>
          <w:rFonts w:ascii="彩虹粗仿宋" w:eastAsia="彩虹粗仿宋" w:hAnsi="仿宋"/>
          <w:sz w:val="24"/>
        </w:rPr>
      </w:pPr>
      <w:r w:rsidRPr="002F68BF">
        <w:rPr>
          <w:rFonts w:ascii="彩虹粗仿宋" w:eastAsia="彩虹粗仿宋" w:hAnsi="仿宋" w:hint="eastAsia"/>
          <w:sz w:val="24"/>
        </w:rPr>
        <w:t>（</w:t>
      </w:r>
      <w:r>
        <w:rPr>
          <w:rFonts w:ascii="彩虹粗仿宋" w:eastAsia="彩虹粗仿宋" w:hAnsi="仿宋" w:hint="eastAsia"/>
          <w:sz w:val="24"/>
        </w:rPr>
        <w:t>4</w:t>
      </w:r>
      <w:r w:rsidRPr="002F68BF">
        <w:rPr>
          <w:rFonts w:ascii="彩虹粗仿宋" w:eastAsia="彩虹粗仿宋" w:hAnsi="仿宋" w:hint="eastAsia"/>
          <w:sz w:val="24"/>
        </w:rPr>
        <w:t>）本基金持有境外基金的市值合计不得超过基金资产净值的10%，但持有货币市场基金不受此限制。</w:t>
      </w:r>
    </w:p>
    <w:p w:rsidR="005F6242" w:rsidRPr="002F68BF" w:rsidRDefault="005F6242" w:rsidP="005F6242">
      <w:pPr>
        <w:spacing w:line="360" w:lineRule="auto"/>
        <w:ind w:firstLineChars="100" w:firstLine="240"/>
        <w:rPr>
          <w:rFonts w:ascii="彩虹粗仿宋" w:eastAsia="彩虹粗仿宋" w:hAnsi="仿宋"/>
          <w:sz w:val="24"/>
        </w:rPr>
      </w:pPr>
      <w:r>
        <w:rPr>
          <w:rFonts w:ascii="彩虹粗仿宋" w:eastAsia="彩虹粗仿宋" w:hAnsi="仿宋" w:hint="eastAsia"/>
          <w:sz w:val="24"/>
        </w:rPr>
        <w:t>（5）</w:t>
      </w:r>
      <w:r w:rsidRPr="00F44A1A">
        <w:rPr>
          <w:rFonts w:ascii="彩虹粗仿宋" w:eastAsia="彩虹粗仿宋" w:hAnsi="仿宋" w:hint="eastAsia"/>
          <w:sz w:val="24"/>
        </w:rPr>
        <w:t>基金管理人管理的</w:t>
      </w:r>
      <w:r>
        <w:rPr>
          <w:rFonts w:ascii="彩虹粗仿宋" w:eastAsia="彩虹粗仿宋" w:hAnsi="仿宋" w:hint="eastAsia"/>
          <w:sz w:val="24"/>
        </w:rPr>
        <w:t>且由基金托管人托管的</w:t>
      </w:r>
      <w:r w:rsidRPr="00F44A1A">
        <w:rPr>
          <w:rFonts w:ascii="彩虹粗仿宋" w:eastAsia="彩虹粗仿宋" w:hAnsi="仿宋" w:hint="eastAsia"/>
          <w:sz w:val="24"/>
        </w:rPr>
        <w:t>全部基金持有任何一只境外基金，不得超过该境外基金总份额的20％。</w:t>
      </w:r>
    </w:p>
    <w:p w:rsidR="005F6242" w:rsidRPr="00F44A1A" w:rsidRDefault="005F6242" w:rsidP="005F6242">
      <w:pPr>
        <w:spacing w:line="360" w:lineRule="auto"/>
        <w:ind w:firstLineChars="100" w:firstLine="240"/>
        <w:rPr>
          <w:rFonts w:ascii="彩虹粗仿宋" w:eastAsia="彩虹粗仿宋" w:hAnsi="仿宋"/>
          <w:sz w:val="24"/>
        </w:rPr>
      </w:pPr>
      <w:r w:rsidRPr="00F44A1A">
        <w:rPr>
          <w:rFonts w:ascii="彩虹粗仿宋" w:eastAsia="彩虹粗仿宋" w:hAnsi="仿宋" w:hint="eastAsia"/>
          <w:sz w:val="24"/>
        </w:rPr>
        <w:t>（6）为应付赎回、交易清算等临时用途借入现金的比例不得超过基金资产净值的10%，临时借入现金的期限以中国证监会规定的期限为准。</w:t>
      </w:r>
    </w:p>
    <w:p w:rsidR="005F6242" w:rsidRPr="00166FE1" w:rsidRDefault="005F6242" w:rsidP="005F6242">
      <w:pPr>
        <w:spacing w:line="360" w:lineRule="auto"/>
        <w:ind w:firstLineChars="100" w:firstLine="240"/>
        <w:rPr>
          <w:rFonts w:ascii="彩虹粗仿宋" w:eastAsia="彩虹粗仿宋" w:hAnsi="仿宋"/>
          <w:sz w:val="24"/>
        </w:rPr>
      </w:pPr>
      <w:r w:rsidRPr="00F44A1A">
        <w:rPr>
          <w:rFonts w:ascii="彩虹粗仿宋" w:eastAsia="彩虹粗仿宋" w:hAnsi="仿宋" w:hint="eastAsia"/>
          <w:sz w:val="24"/>
        </w:rPr>
        <w:t>（7）法律法规另有规定时，从其规定。</w:t>
      </w:r>
    </w:p>
    <w:p w:rsidR="005F6242" w:rsidRPr="00F44A1A" w:rsidRDefault="005F6242" w:rsidP="005F6242">
      <w:pPr>
        <w:spacing w:line="360" w:lineRule="auto"/>
        <w:ind w:firstLineChars="100" w:firstLine="240"/>
        <w:rPr>
          <w:rFonts w:ascii="彩虹粗仿宋" w:eastAsia="彩虹粗仿宋" w:hAnsi="仿宋"/>
          <w:sz w:val="24"/>
        </w:rPr>
      </w:pPr>
      <w:r w:rsidRPr="00F44A1A">
        <w:rPr>
          <w:rFonts w:ascii="彩虹粗仿宋" w:eastAsia="彩虹粗仿宋" w:hAnsi="仿宋" w:hint="eastAsia"/>
          <w:sz w:val="24"/>
        </w:rPr>
        <w:t>基金管理人应当在基金合同生效后6个月内使基金的投资组合比例符合基金合同的有关约定。因证券市场波动、证券发行人合并、基金规模变动等基金管理人之外的因素致使基金投资不符合上述（1）-（6）项规定的，应当在超过比例后30个工作日内采用合理的商业措施进行调整，以符合投资比例限制要求。法律法规另有规定时，从其规定。</w:t>
      </w:r>
    </w:p>
    <w:p w:rsidR="005F6242" w:rsidRPr="00F44A1A" w:rsidRDefault="005F6242" w:rsidP="005F6242">
      <w:pPr>
        <w:spacing w:line="360" w:lineRule="auto"/>
        <w:ind w:firstLineChars="100" w:firstLine="240"/>
        <w:rPr>
          <w:rFonts w:ascii="彩虹粗仿宋" w:eastAsia="彩虹粗仿宋" w:hAnsi="仿宋"/>
          <w:sz w:val="24"/>
        </w:rPr>
      </w:pPr>
      <w:r w:rsidRPr="00F44A1A">
        <w:rPr>
          <w:rFonts w:ascii="彩虹粗仿宋" w:eastAsia="彩虹粗仿宋" w:hAnsi="仿宋" w:hint="eastAsia"/>
          <w:sz w:val="24"/>
        </w:rPr>
        <w:t> </w:t>
      </w:r>
      <w:r w:rsidRPr="00F44A1A">
        <w:rPr>
          <w:rFonts w:ascii="彩虹粗仿宋" w:eastAsia="彩虹粗仿宋" w:hAnsi="仿宋" w:hint="eastAsia"/>
          <w:sz w:val="24"/>
        </w:rPr>
        <w:t>（三）金融衍生品投资限制</w:t>
      </w:r>
    </w:p>
    <w:p w:rsidR="005F6242" w:rsidRPr="00F44A1A" w:rsidRDefault="005F6242" w:rsidP="005F6242">
      <w:pPr>
        <w:spacing w:line="360" w:lineRule="auto"/>
        <w:ind w:firstLineChars="100" w:firstLine="240"/>
        <w:rPr>
          <w:rFonts w:ascii="彩虹粗仿宋" w:eastAsia="彩虹粗仿宋" w:hAnsi="仿宋"/>
          <w:sz w:val="24"/>
        </w:rPr>
      </w:pPr>
      <w:r w:rsidRPr="00F44A1A">
        <w:rPr>
          <w:rFonts w:ascii="彩虹粗仿宋" w:eastAsia="彩虹粗仿宋" w:hAnsi="仿宋" w:hint="eastAsia"/>
          <w:sz w:val="24"/>
        </w:rPr>
        <w:t>基金投资衍生品应当仅限于投资组合避险或有效管理，不得用于投机或放大交易，同时应当严格遵守下列规定：</w:t>
      </w:r>
    </w:p>
    <w:p w:rsidR="005F6242" w:rsidRPr="00F44A1A" w:rsidRDefault="005F6242" w:rsidP="005F6242">
      <w:pPr>
        <w:spacing w:line="360" w:lineRule="auto"/>
        <w:ind w:firstLineChars="100" w:firstLine="240"/>
        <w:rPr>
          <w:rFonts w:ascii="彩虹粗仿宋" w:eastAsia="彩虹粗仿宋" w:hAnsi="仿宋"/>
          <w:sz w:val="24"/>
        </w:rPr>
      </w:pPr>
      <w:r w:rsidRPr="00F44A1A">
        <w:rPr>
          <w:rFonts w:ascii="彩虹粗仿宋" w:eastAsia="彩虹粗仿宋" w:hAnsi="仿宋" w:hint="eastAsia"/>
          <w:sz w:val="24"/>
        </w:rPr>
        <w:t>（1）基金的金融衍生品全部敞口不得高于基金资产净值的100％。</w:t>
      </w:r>
    </w:p>
    <w:p w:rsidR="005F6242" w:rsidRPr="00F44A1A" w:rsidRDefault="005F6242" w:rsidP="005F6242">
      <w:pPr>
        <w:spacing w:line="360" w:lineRule="auto"/>
        <w:ind w:firstLineChars="100" w:firstLine="240"/>
        <w:rPr>
          <w:rFonts w:ascii="彩虹粗仿宋" w:eastAsia="彩虹粗仿宋" w:hAnsi="仿宋"/>
          <w:sz w:val="24"/>
        </w:rPr>
      </w:pPr>
      <w:r w:rsidRPr="00F44A1A">
        <w:rPr>
          <w:rFonts w:ascii="彩虹粗仿宋" w:eastAsia="彩虹粗仿宋" w:hAnsi="仿宋" w:hint="eastAsia"/>
          <w:sz w:val="24"/>
        </w:rPr>
        <w:lastRenderedPageBreak/>
        <w:t>（2）基金投资期货支付的初始保证金、投资期权支付或收取的期权费、投资柜台交易衍生品支付的初始费用的总额不得高于基金资产净值的10％。</w:t>
      </w:r>
    </w:p>
    <w:p w:rsidR="005F6242" w:rsidRPr="00F44A1A" w:rsidRDefault="005F6242" w:rsidP="005F6242">
      <w:pPr>
        <w:spacing w:line="360" w:lineRule="auto"/>
        <w:ind w:firstLineChars="100" w:firstLine="240"/>
        <w:rPr>
          <w:rFonts w:ascii="彩虹粗仿宋" w:eastAsia="彩虹粗仿宋" w:hAnsi="仿宋"/>
          <w:sz w:val="24"/>
        </w:rPr>
      </w:pPr>
      <w:r w:rsidRPr="00F44A1A">
        <w:rPr>
          <w:rFonts w:ascii="彩虹粗仿宋" w:eastAsia="彩虹粗仿宋" w:hAnsi="仿宋" w:hint="eastAsia"/>
          <w:sz w:val="24"/>
        </w:rPr>
        <w:t>（3）基金投资于远期合约、互换等柜台交易金融衍生品，应当符合以下要求：</w:t>
      </w:r>
    </w:p>
    <w:p w:rsidR="005F6242" w:rsidRPr="00F44A1A" w:rsidRDefault="005F6242" w:rsidP="005F6242">
      <w:pPr>
        <w:spacing w:line="360" w:lineRule="auto"/>
        <w:ind w:firstLineChars="100" w:firstLine="240"/>
        <w:rPr>
          <w:rFonts w:ascii="彩虹粗仿宋" w:eastAsia="彩虹粗仿宋" w:hAnsi="仿宋"/>
          <w:sz w:val="24"/>
        </w:rPr>
      </w:pPr>
      <w:r w:rsidRPr="00F44A1A">
        <w:rPr>
          <w:rFonts w:ascii="彩虹粗仿宋" w:eastAsia="彩虹粗仿宋" w:hAnsi="仿宋" w:hint="eastAsia"/>
          <w:sz w:val="24"/>
        </w:rPr>
        <w:t xml:space="preserve">　1）所有参与交易的对手方（中资商业银行除外）应当具有不低于中国证监会认可的信用评级机构评级。</w:t>
      </w:r>
    </w:p>
    <w:p w:rsidR="005F6242" w:rsidRPr="00F44A1A" w:rsidRDefault="005F6242" w:rsidP="005F6242">
      <w:pPr>
        <w:spacing w:line="360" w:lineRule="auto"/>
        <w:ind w:firstLineChars="100" w:firstLine="240"/>
        <w:rPr>
          <w:rFonts w:ascii="彩虹粗仿宋" w:eastAsia="彩虹粗仿宋" w:hAnsi="仿宋"/>
          <w:sz w:val="24"/>
        </w:rPr>
      </w:pPr>
      <w:r w:rsidRPr="00F44A1A">
        <w:rPr>
          <w:rFonts w:ascii="彩虹粗仿宋" w:eastAsia="彩虹粗仿宋" w:hAnsi="仿宋" w:hint="eastAsia"/>
          <w:sz w:val="24"/>
        </w:rPr>
        <w:t xml:space="preserve">　2）交易对手方应当至少每个工作日对交易进行估值，并且基金可在任何时候以公允价值终止交易。</w:t>
      </w:r>
    </w:p>
    <w:p w:rsidR="005F6242" w:rsidRPr="00F44A1A" w:rsidRDefault="005F6242" w:rsidP="005F6242">
      <w:pPr>
        <w:spacing w:line="360" w:lineRule="auto"/>
        <w:ind w:firstLineChars="100" w:firstLine="240"/>
        <w:rPr>
          <w:rFonts w:ascii="彩虹粗仿宋" w:eastAsia="彩虹粗仿宋" w:hAnsi="仿宋"/>
          <w:sz w:val="24"/>
        </w:rPr>
      </w:pPr>
      <w:r w:rsidRPr="00F44A1A">
        <w:rPr>
          <w:rFonts w:ascii="彩虹粗仿宋" w:eastAsia="彩虹粗仿宋" w:hAnsi="仿宋" w:hint="eastAsia"/>
          <w:sz w:val="24"/>
        </w:rPr>
        <w:t xml:space="preserve">　3）任一交易对手方的市值计价敞口不得超过基金资产净值的20％。</w:t>
      </w:r>
    </w:p>
    <w:p w:rsidR="005F6242" w:rsidRPr="00F44A1A" w:rsidRDefault="005F6242" w:rsidP="005F6242">
      <w:pPr>
        <w:spacing w:line="360" w:lineRule="auto"/>
        <w:ind w:firstLineChars="100" w:firstLine="240"/>
        <w:rPr>
          <w:rFonts w:ascii="彩虹粗仿宋" w:eastAsia="彩虹粗仿宋" w:hAnsi="仿宋"/>
          <w:sz w:val="24"/>
        </w:rPr>
      </w:pPr>
      <w:r w:rsidRPr="00F44A1A">
        <w:rPr>
          <w:rFonts w:ascii="彩虹粗仿宋" w:eastAsia="彩虹粗仿宋" w:hAnsi="仿宋" w:hint="eastAsia"/>
          <w:sz w:val="24"/>
        </w:rPr>
        <w:t>（4）基金拟投资衍生品，基金管理人在产品募集申请中应当向中国证监会提交基金投资衍生品的风险管理流程、拟采用的组合避险、有效管理策略。</w:t>
      </w:r>
    </w:p>
    <w:p w:rsidR="005F6242" w:rsidRPr="00F44A1A" w:rsidRDefault="005F6242" w:rsidP="005F6242">
      <w:pPr>
        <w:spacing w:line="360" w:lineRule="auto"/>
        <w:ind w:firstLineChars="100" w:firstLine="240"/>
        <w:rPr>
          <w:rFonts w:ascii="彩虹粗仿宋" w:eastAsia="彩虹粗仿宋" w:hAnsi="仿宋"/>
          <w:sz w:val="24"/>
        </w:rPr>
      </w:pPr>
      <w:r w:rsidRPr="00F44A1A">
        <w:rPr>
          <w:rFonts w:ascii="彩虹粗仿宋" w:eastAsia="彩虹粗仿宋" w:hAnsi="仿宋" w:hint="eastAsia"/>
          <w:sz w:val="24"/>
        </w:rPr>
        <w:t>（5）基金管理人应当在基金会计年度结束后60个工作日内向中国证监会提交包括衍生品头寸及风险分析年度报告。</w:t>
      </w:r>
    </w:p>
    <w:p w:rsidR="005F6242" w:rsidRPr="00F44A1A" w:rsidRDefault="005F6242" w:rsidP="005F6242">
      <w:pPr>
        <w:spacing w:line="360" w:lineRule="auto"/>
        <w:ind w:firstLineChars="100" w:firstLine="240"/>
        <w:rPr>
          <w:rFonts w:ascii="彩虹粗仿宋" w:eastAsia="彩虹粗仿宋" w:hAnsi="仿宋"/>
          <w:sz w:val="24"/>
        </w:rPr>
      </w:pPr>
      <w:r w:rsidRPr="00F44A1A">
        <w:rPr>
          <w:rFonts w:ascii="彩虹粗仿宋" w:eastAsia="彩虹粗仿宋" w:hAnsi="仿宋" w:hint="eastAsia"/>
          <w:sz w:val="24"/>
        </w:rPr>
        <w:t>（6）基金不得直接投资与实物商品相关的衍生品。</w:t>
      </w:r>
    </w:p>
    <w:p w:rsidR="005F6242" w:rsidRPr="00F44A1A" w:rsidRDefault="005F6242" w:rsidP="005F6242">
      <w:pPr>
        <w:spacing w:line="360" w:lineRule="auto"/>
        <w:ind w:firstLineChars="100" w:firstLine="240"/>
        <w:rPr>
          <w:rFonts w:ascii="彩虹粗仿宋" w:eastAsia="彩虹粗仿宋" w:hAnsi="仿宋"/>
          <w:sz w:val="24"/>
        </w:rPr>
      </w:pPr>
      <w:r w:rsidRPr="00F44A1A">
        <w:rPr>
          <w:rFonts w:ascii="彩虹粗仿宋" w:eastAsia="彩虹粗仿宋" w:hAnsi="仿宋" w:hint="eastAsia"/>
          <w:sz w:val="24"/>
        </w:rPr>
        <w:t>（四）证券借贷交易投资限制</w:t>
      </w:r>
    </w:p>
    <w:p w:rsidR="005F6242" w:rsidRPr="00F44A1A" w:rsidRDefault="005F6242" w:rsidP="005F6242">
      <w:pPr>
        <w:spacing w:line="360" w:lineRule="auto"/>
        <w:ind w:firstLineChars="100" w:firstLine="240"/>
        <w:rPr>
          <w:rFonts w:ascii="彩虹粗仿宋" w:eastAsia="彩虹粗仿宋" w:hAnsi="仿宋"/>
          <w:sz w:val="24"/>
        </w:rPr>
      </w:pPr>
      <w:r w:rsidRPr="00F44A1A">
        <w:rPr>
          <w:rFonts w:ascii="彩虹粗仿宋" w:eastAsia="彩虹粗仿宋" w:hAnsi="仿宋" w:hint="eastAsia"/>
          <w:sz w:val="24"/>
        </w:rPr>
        <w:t>（1）所有参与交易的对手方（中资商业银行除外）应当具有中国证监会认可的信用评级机构评级。</w:t>
      </w:r>
    </w:p>
    <w:p w:rsidR="005F6242" w:rsidRPr="00F44A1A" w:rsidRDefault="005F6242" w:rsidP="005F6242">
      <w:pPr>
        <w:spacing w:line="360" w:lineRule="auto"/>
        <w:ind w:firstLineChars="100" w:firstLine="240"/>
        <w:rPr>
          <w:rFonts w:ascii="彩虹粗仿宋" w:eastAsia="彩虹粗仿宋" w:hAnsi="仿宋"/>
          <w:sz w:val="24"/>
        </w:rPr>
      </w:pPr>
      <w:r w:rsidRPr="00F44A1A">
        <w:rPr>
          <w:rFonts w:ascii="彩虹粗仿宋" w:eastAsia="彩虹粗仿宋" w:hAnsi="仿宋" w:hint="eastAsia"/>
          <w:sz w:val="24"/>
        </w:rPr>
        <w:t>（2）应当采取市值计价制度进行调整以确保担保物市值不低于已借出证券市值的102％。</w:t>
      </w:r>
    </w:p>
    <w:p w:rsidR="005F6242" w:rsidRPr="00F44A1A" w:rsidRDefault="005F6242" w:rsidP="005F6242">
      <w:pPr>
        <w:spacing w:line="360" w:lineRule="auto"/>
        <w:ind w:firstLineChars="100" w:firstLine="240"/>
        <w:rPr>
          <w:rFonts w:ascii="彩虹粗仿宋" w:eastAsia="彩虹粗仿宋" w:hAnsi="仿宋"/>
          <w:sz w:val="24"/>
        </w:rPr>
      </w:pPr>
      <w:r w:rsidRPr="00F44A1A">
        <w:rPr>
          <w:rFonts w:ascii="彩虹粗仿宋" w:eastAsia="彩虹粗仿宋" w:hAnsi="仿宋" w:hint="eastAsia"/>
          <w:sz w:val="24"/>
        </w:rPr>
        <w:t>（3）借方应当在交易期内及时向本基金支付已借出证券产生的所有股息、利息和分红。一旦借方违约，本基金根据协议和有关法律有权保留和处置担保物以满足索赔需要。</w:t>
      </w:r>
    </w:p>
    <w:p w:rsidR="005F6242" w:rsidRPr="00F44A1A" w:rsidRDefault="005F6242" w:rsidP="005F6242">
      <w:pPr>
        <w:spacing w:line="360" w:lineRule="auto"/>
        <w:ind w:firstLineChars="100" w:firstLine="240"/>
        <w:rPr>
          <w:rFonts w:ascii="彩虹粗仿宋" w:eastAsia="彩虹粗仿宋" w:hAnsi="仿宋"/>
          <w:sz w:val="24"/>
        </w:rPr>
      </w:pPr>
      <w:r w:rsidRPr="00F44A1A">
        <w:rPr>
          <w:rFonts w:ascii="彩虹粗仿宋" w:eastAsia="彩虹粗仿宋" w:hAnsi="仿宋" w:hint="eastAsia"/>
          <w:sz w:val="24"/>
        </w:rPr>
        <w:t>（4）除中国证监会另有规定外，担保物可以是以下金融工具或品种：</w:t>
      </w:r>
    </w:p>
    <w:p w:rsidR="005F6242" w:rsidRPr="00F44A1A" w:rsidRDefault="005F6242" w:rsidP="005F6242">
      <w:pPr>
        <w:spacing w:line="360" w:lineRule="auto"/>
        <w:ind w:firstLineChars="100" w:firstLine="240"/>
        <w:rPr>
          <w:rFonts w:ascii="彩虹粗仿宋" w:eastAsia="彩虹粗仿宋" w:hAnsi="仿宋"/>
          <w:sz w:val="24"/>
        </w:rPr>
      </w:pPr>
      <w:r w:rsidRPr="00F44A1A">
        <w:rPr>
          <w:rFonts w:ascii="彩虹粗仿宋" w:eastAsia="彩虹粗仿宋" w:hAnsi="仿宋" w:hint="eastAsia"/>
          <w:sz w:val="24"/>
        </w:rPr>
        <w:t>1） 现金；</w:t>
      </w:r>
    </w:p>
    <w:p w:rsidR="005F6242" w:rsidRPr="00F44A1A" w:rsidRDefault="005F6242" w:rsidP="005F6242">
      <w:pPr>
        <w:spacing w:line="360" w:lineRule="auto"/>
        <w:ind w:firstLineChars="100" w:firstLine="240"/>
        <w:rPr>
          <w:rFonts w:ascii="彩虹粗仿宋" w:eastAsia="彩虹粗仿宋" w:hAnsi="仿宋"/>
          <w:sz w:val="24"/>
        </w:rPr>
      </w:pPr>
      <w:r w:rsidRPr="00F44A1A">
        <w:rPr>
          <w:rFonts w:ascii="彩虹粗仿宋" w:eastAsia="彩虹粗仿宋" w:hAnsi="仿宋" w:hint="eastAsia"/>
          <w:sz w:val="24"/>
        </w:rPr>
        <w:t>2） 存款证明；</w:t>
      </w:r>
    </w:p>
    <w:p w:rsidR="005F6242" w:rsidRPr="00F44A1A" w:rsidRDefault="005F6242" w:rsidP="005F6242">
      <w:pPr>
        <w:spacing w:line="360" w:lineRule="auto"/>
        <w:ind w:firstLineChars="100" w:firstLine="240"/>
        <w:rPr>
          <w:rFonts w:ascii="彩虹粗仿宋" w:eastAsia="彩虹粗仿宋" w:hAnsi="仿宋"/>
          <w:sz w:val="24"/>
        </w:rPr>
      </w:pPr>
      <w:r w:rsidRPr="00F44A1A">
        <w:rPr>
          <w:rFonts w:ascii="彩虹粗仿宋" w:eastAsia="彩虹粗仿宋" w:hAnsi="仿宋" w:hint="eastAsia"/>
          <w:sz w:val="24"/>
        </w:rPr>
        <w:t>3） 商业票据；</w:t>
      </w:r>
    </w:p>
    <w:p w:rsidR="005F6242" w:rsidRPr="00F44A1A" w:rsidRDefault="005F6242" w:rsidP="005F6242">
      <w:pPr>
        <w:spacing w:line="360" w:lineRule="auto"/>
        <w:ind w:firstLineChars="100" w:firstLine="240"/>
        <w:rPr>
          <w:rFonts w:ascii="彩虹粗仿宋" w:eastAsia="彩虹粗仿宋" w:hAnsi="仿宋"/>
          <w:sz w:val="24"/>
        </w:rPr>
      </w:pPr>
      <w:r w:rsidRPr="00F44A1A">
        <w:rPr>
          <w:rFonts w:ascii="彩虹粗仿宋" w:eastAsia="彩虹粗仿宋" w:hAnsi="仿宋" w:hint="eastAsia"/>
          <w:sz w:val="24"/>
        </w:rPr>
        <w:t>4） 政府债券；</w:t>
      </w:r>
    </w:p>
    <w:p w:rsidR="005F6242" w:rsidRPr="00F44A1A" w:rsidRDefault="005F6242" w:rsidP="005F6242">
      <w:pPr>
        <w:spacing w:line="360" w:lineRule="auto"/>
        <w:ind w:firstLineChars="100" w:firstLine="240"/>
        <w:rPr>
          <w:rFonts w:ascii="彩虹粗仿宋" w:eastAsia="彩虹粗仿宋" w:hAnsi="仿宋"/>
          <w:sz w:val="24"/>
        </w:rPr>
      </w:pPr>
      <w:r w:rsidRPr="00F44A1A">
        <w:rPr>
          <w:rFonts w:ascii="彩虹粗仿宋" w:eastAsia="彩虹粗仿宋" w:hAnsi="仿宋" w:hint="eastAsia"/>
          <w:sz w:val="24"/>
        </w:rPr>
        <w:t>5） 中资商业银行或由不低于中国证监会认可的信用评级机构评级的境外金融机构（作为交易对手方或其关联方的除外）出具的不可撤销信用证。</w:t>
      </w:r>
    </w:p>
    <w:p w:rsidR="005F6242" w:rsidRPr="00F44A1A" w:rsidRDefault="005F6242" w:rsidP="005F6242">
      <w:pPr>
        <w:spacing w:line="360" w:lineRule="auto"/>
        <w:ind w:firstLineChars="100" w:firstLine="240"/>
        <w:rPr>
          <w:rFonts w:ascii="彩虹粗仿宋" w:eastAsia="彩虹粗仿宋" w:hAnsi="仿宋"/>
          <w:sz w:val="24"/>
        </w:rPr>
      </w:pPr>
      <w:r w:rsidRPr="00F44A1A">
        <w:rPr>
          <w:rFonts w:ascii="彩虹粗仿宋" w:eastAsia="彩虹粗仿宋" w:hAnsi="仿宋" w:hint="eastAsia"/>
          <w:sz w:val="24"/>
        </w:rPr>
        <w:t>（5）本基金有权在任何时候终止证券借贷交易并在正常市场惯例的合理期限内要求归还任一或所有已借出的证券。</w:t>
      </w:r>
    </w:p>
    <w:p w:rsidR="005F6242" w:rsidRPr="00F44A1A" w:rsidRDefault="005F6242" w:rsidP="005F6242">
      <w:pPr>
        <w:spacing w:line="360" w:lineRule="auto"/>
        <w:ind w:firstLineChars="100" w:firstLine="240"/>
        <w:rPr>
          <w:rFonts w:ascii="彩虹粗仿宋" w:eastAsia="彩虹粗仿宋" w:hAnsi="仿宋"/>
          <w:sz w:val="24"/>
        </w:rPr>
      </w:pPr>
      <w:r w:rsidRPr="00F44A1A">
        <w:rPr>
          <w:rFonts w:ascii="彩虹粗仿宋" w:eastAsia="彩虹粗仿宋" w:hAnsi="仿宋" w:hint="eastAsia"/>
          <w:sz w:val="24"/>
        </w:rPr>
        <w:lastRenderedPageBreak/>
        <w:t>（6）基金管理人应当对基金参与证券借贷交易中发生的任何损失负相应责任。</w:t>
      </w:r>
    </w:p>
    <w:p w:rsidR="005F6242" w:rsidRPr="00F44A1A" w:rsidRDefault="005F6242" w:rsidP="005F6242">
      <w:pPr>
        <w:spacing w:line="360" w:lineRule="auto"/>
        <w:ind w:firstLineChars="100" w:firstLine="240"/>
        <w:rPr>
          <w:rFonts w:ascii="彩虹粗仿宋" w:eastAsia="彩虹粗仿宋" w:hAnsi="仿宋"/>
          <w:sz w:val="24"/>
        </w:rPr>
      </w:pPr>
      <w:r w:rsidRPr="00F44A1A">
        <w:rPr>
          <w:rFonts w:ascii="彩虹粗仿宋" w:eastAsia="彩虹粗仿宋" w:hAnsi="仿宋" w:hint="eastAsia"/>
          <w:sz w:val="24"/>
        </w:rPr>
        <w:t>（五）回购交易投资限制</w:t>
      </w:r>
    </w:p>
    <w:p w:rsidR="005F6242" w:rsidRPr="00F44A1A" w:rsidRDefault="005F6242" w:rsidP="005F6242">
      <w:pPr>
        <w:spacing w:line="360" w:lineRule="auto"/>
        <w:ind w:firstLineChars="100" w:firstLine="240"/>
        <w:rPr>
          <w:rFonts w:ascii="彩虹粗仿宋" w:eastAsia="彩虹粗仿宋" w:hAnsi="仿宋"/>
          <w:sz w:val="24"/>
        </w:rPr>
      </w:pPr>
      <w:r w:rsidRPr="00F44A1A">
        <w:rPr>
          <w:rFonts w:ascii="彩虹粗仿宋" w:eastAsia="彩虹粗仿宋" w:hAnsi="仿宋" w:hint="eastAsia"/>
          <w:sz w:val="24"/>
        </w:rPr>
        <w:t>（1）所有参与正回购交易的对手方（中资商业银行除外）应当具有中国证监会认可的信用评级机构信用评级。</w:t>
      </w:r>
    </w:p>
    <w:p w:rsidR="005F6242" w:rsidRPr="00F44A1A" w:rsidRDefault="005F6242" w:rsidP="005F6242">
      <w:pPr>
        <w:spacing w:line="360" w:lineRule="auto"/>
        <w:ind w:firstLineChars="100" w:firstLine="240"/>
        <w:rPr>
          <w:rFonts w:ascii="彩虹粗仿宋" w:eastAsia="彩虹粗仿宋" w:hAnsi="仿宋"/>
          <w:sz w:val="24"/>
        </w:rPr>
      </w:pPr>
      <w:r w:rsidRPr="00F44A1A">
        <w:rPr>
          <w:rFonts w:ascii="彩虹粗仿宋" w:eastAsia="彩虹粗仿宋" w:hAnsi="仿宋" w:hint="eastAsia"/>
          <w:sz w:val="24"/>
        </w:rPr>
        <w:t>（2）参与正回购交易，应当采取市值计价制度对卖出收益进行调整以确保现金不低于已售出证券市值的102％。一旦买方违约，本基金根据协议和有关法律有权保留或处置卖出收益以满足索赔需要。</w:t>
      </w:r>
    </w:p>
    <w:p w:rsidR="005F6242" w:rsidRPr="00F44A1A" w:rsidRDefault="005F6242" w:rsidP="005F6242">
      <w:pPr>
        <w:spacing w:line="360" w:lineRule="auto"/>
        <w:ind w:firstLineChars="100" w:firstLine="240"/>
        <w:rPr>
          <w:rFonts w:ascii="彩虹粗仿宋" w:eastAsia="彩虹粗仿宋" w:hAnsi="仿宋"/>
          <w:sz w:val="24"/>
        </w:rPr>
      </w:pPr>
      <w:r w:rsidRPr="00F44A1A">
        <w:rPr>
          <w:rFonts w:ascii="彩虹粗仿宋" w:eastAsia="彩虹粗仿宋" w:hAnsi="仿宋" w:hint="eastAsia"/>
          <w:sz w:val="24"/>
        </w:rPr>
        <w:t>（3）买方应当在正回购交易期内及时向本基金支付售出证券产生的所有股息、利息和分红。</w:t>
      </w:r>
    </w:p>
    <w:p w:rsidR="005F6242" w:rsidRPr="00F44A1A" w:rsidRDefault="005F6242" w:rsidP="005F6242">
      <w:pPr>
        <w:spacing w:line="360" w:lineRule="auto"/>
        <w:ind w:firstLineChars="100" w:firstLine="240"/>
        <w:rPr>
          <w:rFonts w:ascii="彩虹粗仿宋" w:eastAsia="彩虹粗仿宋" w:hAnsi="仿宋"/>
          <w:sz w:val="24"/>
        </w:rPr>
      </w:pPr>
      <w:r w:rsidRPr="00F44A1A">
        <w:rPr>
          <w:rFonts w:ascii="彩虹粗仿宋" w:eastAsia="彩虹粗仿宋" w:hAnsi="仿宋" w:hint="eastAsia"/>
          <w:sz w:val="24"/>
        </w:rPr>
        <w:t>（4）参与逆回购交易，应当对购入证券采取市值计价制度进行调整以确保已购入证券市值不低于支付现金的102％。一旦卖方违约，本基金根据协议和有关法律有权保留或处置已购入证券以满足索赔需要。</w:t>
      </w:r>
    </w:p>
    <w:p w:rsidR="005F6242" w:rsidRPr="00F44A1A" w:rsidRDefault="005F6242" w:rsidP="005F6242">
      <w:pPr>
        <w:spacing w:line="360" w:lineRule="auto"/>
        <w:ind w:firstLineChars="100" w:firstLine="240"/>
        <w:rPr>
          <w:rFonts w:ascii="彩虹粗仿宋" w:eastAsia="彩虹粗仿宋" w:hAnsi="仿宋"/>
          <w:sz w:val="24"/>
        </w:rPr>
      </w:pPr>
      <w:r w:rsidRPr="00F44A1A">
        <w:rPr>
          <w:rFonts w:ascii="彩虹粗仿宋" w:eastAsia="彩虹粗仿宋" w:hAnsi="仿宋" w:hint="eastAsia"/>
          <w:sz w:val="24"/>
        </w:rPr>
        <w:t>（5）基金管理人应当对基金参与证券正回购交易、逆回购交易中发生的任何损失负相应责任。</w:t>
      </w:r>
    </w:p>
    <w:p w:rsidR="005F6242" w:rsidRPr="00F44A1A" w:rsidRDefault="005F6242" w:rsidP="005F6242">
      <w:pPr>
        <w:spacing w:line="360" w:lineRule="auto"/>
        <w:ind w:firstLineChars="100" w:firstLine="240"/>
        <w:rPr>
          <w:rFonts w:ascii="彩虹粗仿宋" w:eastAsia="彩虹粗仿宋" w:hAnsi="仿宋"/>
          <w:sz w:val="24"/>
        </w:rPr>
      </w:pPr>
      <w:r w:rsidRPr="00F44A1A">
        <w:rPr>
          <w:rFonts w:ascii="彩虹粗仿宋" w:eastAsia="彩虹粗仿宋" w:hAnsi="仿宋" w:hint="eastAsia"/>
          <w:sz w:val="24"/>
        </w:rPr>
        <w:t>（6）基金参与证券借贷交易、正回购交易，所有已借出而未归还证券总市值或所有已售出而未回购证券总市值均不得超过基金总资产的50％。</w:t>
      </w:r>
    </w:p>
    <w:p w:rsidR="005F6242" w:rsidRPr="00166FE1" w:rsidRDefault="005F6242" w:rsidP="005F6242">
      <w:pPr>
        <w:spacing w:line="360" w:lineRule="auto"/>
        <w:ind w:firstLineChars="100" w:firstLine="240"/>
        <w:rPr>
          <w:rFonts w:ascii="彩虹粗仿宋" w:eastAsia="彩虹粗仿宋" w:hAnsi="仿宋"/>
          <w:sz w:val="24"/>
        </w:rPr>
      </w:pPr>
      <w:r w:rsidRPr="00F44A1A">
        <w:rPr>
          <w:rFonts w:ascii="彩虹粗仿宋" w:eastAsia="彩虹粗仿宋" w:hAnsi="仿宋" w:hint="eastAsia"/>
          <w:sz w:val="24"/>
        </w:rPr>
        <w:t>前项比例限制计算，基金因参与证券借贷交易、正回购交易而持有的担保物、现金不得计入基金总资产。</w:t>
      </w:r>
    </w:p>
    <w:p w:rsidR="005F6242" w:rsidRDefault="005F6242" w:rsidP="005F6242">
      <w:pPr>
        <w:adjustRightInd w:val="0"/>
        <w:snapToGrid w:val="0"/>
        <w:spacing w:line="360" w:lineRule="auto"/>
        <w:ind w:firstLineChars="200" w:firstLine="480"/>
        <w:rPr>
          <w:rFonts w:ascii="彩虹粗仿宋" w:eastAsia="彩虹粗仿宋" w:hAnsi="仿宋"/>
          <w:sz w:val="24"/>
        </w:rPr>
      </w:pPr>
      <w:r w:rsidRPr="00370D39">
        <w:rPr>
          <w:rFonts w:ascii="彩虹粗仿宋" w:eastAsia="彩虹粗仿宋" w:hAnsi="仿宋" w:hint="eastAsia"/>
          <w:sz w:val="24"/>
        </w:rPr>
        <w:t>（七）基金托管人</w:t>
      </w:r>
      <w:bookmarkStart w:id="10" w:name="OLE_LINK1"/>
      <w:r w:rsidRPr="00370D39">
        <w:rPr>
          <w:rFonts w:ascii="彩虹粗仿宋" w:eastAsia="彩虹粗仿宋" w:hAnsi="仿宋" w:hint="eastAsia"/>
          <w:sz w:val="24"/>
        </w:rPr>
        <w:t>根据有关法律法规的规定及基金合同的约定，</w:t>
      </w:r>
      <w:bookmarkEnd w:id="10"/>
      <w:r w:rsidRPr="00370D39">
        <w:rPr>
          <w:rFonts w:ascii="彩虹粗仿宋" w:eastAsia="彩虹粗仿宋" w:hAnsi="仿宋" w:hint="eastAsia"/>
          <w:sz w:val="24"/>
        </w:rPr>
        <w:t>对本托管协议第十七条第九款第（1）至第（8）项及第（11）至第（12）项的基金投资禁止行为进行监督。基金托管人通过事后监督方式对基金管理人基金投资禁止行为进行监督。</w:t>
      </w:r>
    </w:p>
    <w:p w:rsidR="005F6242" w:rsidRPr="00166FE1" w:rsidRDefault="005F6242" w:rsidP="005F6242">
      <w:pPr>
        <w:adjustRightInd w:val="0"/>
        <w:snapToGrid w:val="0"/>
        <w:spacing w:line="360" w:lineRule="auto"/>
        <w:ind w:firstLineChars="200" w:firstLine="480"/>
        <w:rPr>
          <w:rFonts w:ascii="彩虹粗仿宋" w:eastAsia="彩虹粗仿宋" w:hAnsi="仿宋"/>
          <w:sz w:val="24"/>
        </w:rPr>
      </w:pPr>
      <w:r w:rsidRPr="00166FE1">
        <w:rPr>
          <w:rFonts w:ascii="彩虹粗仿宋" w:eastAsia="彩虹粗仿宋" w:hAnsi="仿宋" w:hint="eastAsia"/>
          <w:sz w:val="24"/>
        </w:rPr>
        <w:t>（八）</w:t>
      </w:r>
      <w:r w:rsidRPr="00F44A1A">
        <w:rPr>
          <w:rFonts w:ascii="彩虹粗仿宋" w:eastAsia="彩虹粗仿宋" w:hAnsi="仿宋"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5F6242" w:rsidRDefault="005F6242" w:rsidP="005F6242">
      <w:pPr>
        <w:pStyle w:val="a6"/>
        <w:spacing w:before="0" w:beforeAutospacing="0" w:after="0" w:afterAutospacing="0" w:line="360" w:lineRule="auto"/>
        <w:ind w:right="375" w:firstLineChars="200" w:firstLine="480"/>
        <w:jc w:val="both"/>
        <w:rPr>
          <w:rFonts w:ascii="彩虹粗仿宋" w:eastAsia="彩虹粗仿宋" w:hAnsi="仿宋" w:cs="Arial"/>
          <w:color w:val="000000"/>
          <w:kern w:val="2"/>
        </w:rPr>
      </w:pPr>
      <w:r w:rsidRPr="002F68BF">
        <w:rPr>
          <w:rFonts w:ascii="彩虹粗仿宋" w:eastAsia="彩虹粗仿宋" w:hAnsi="仿宋" w:cs="Arial" w:hint="eastAsia"/>
          <w:color w:val="000000"/>
          <w:kern w:val="2"/>
        </w:rPr>
        <w:t>（</w:t>
      </w:r>
      <w:r>
        <w:rPr>
          <w:rFonts w:ascii="彩虹粗仿宋" w:eastAsia="彩虹粗仿宋" w:hAnsi="仿宋" w:cs="Arial" w:hint="eastAsia"/>
          <w:color w:val="000000"/>
          <w:kern w:val="2"/>
        </w:rPr>
        <w:t>九</w:t>
      </w:r>
      <w:r w:rsidRPr="002F68BF">
        <w:rPr>
          <w:rFonts w:ascii="彩虹粗仿宋" w:eastAsia="彩虹粗仿宋" w:hAnsi="仿宋" w:cs="Arial" w:hint="eastAsia"/>
          <w:color w:val="000000"/>
          <w:kern w:val="2"/>
        </w:rPr>
        <w:t>）基金投资境外期货的，基金投资期货的清算经纪商（Clearing broker）由基金管理人选任，但须取得基金托管人的认可。基金管理人须对其选任的期货经纪商的资信负责，并在与清算经纪商的合同中明确以下事项：1、存放在</w:t>
      </w:r>
      <w:r w:rsidRPr="002F68BF">
        <w:rPr>
          <w:rFonts w:ascii="彩虹粗仿宋" w:eastAsia="彩虹粗仿宋" w:hAnsi="仿宋" w:cs="Arial" w:hint="eastAsia"/>
          <w:color w:val="000000"/>
          <w:kern w:val="2"/>
        </w:rPr>
        <w:lastRenderedPageBreak/>
        <w:t>清算经纪商处的基金资产须与清算经纪商的自有资产和清算经纪商其他客户的资产隔离；2、存放在清算经纪商处的基金资产不得列入清算经纪商的清算财产；3、清算经纪商须对存放在其账户内的保证金及相关资产的安全承担责任。基金托管人如对清算经纪商持有异议，应以书面方式向基金管理人提出充分说明。</w:t>
      </w:r>
    </w:p>
    <w:p w:rsidR="005F6242" w:rsidRPr="002F68BF" w:rsidRDefault="005F6242" w:rsidP="005F6242">
      <w:pPr>
        <w:adjustRightInd w:val="0"/>
        <w:snapToGrid w:val="0"/>
        <w:spacing w:line="360" w:lineRule="auto"/>
        <w:ind w:firstLineChars="200" w:firstLine="480"/>
        <w:rPr>
          <w:rFonts w:ascii="彩虹粗仿宋" w:eastAsia="彩虹粗仿宋" w:hAnsi="仿宋"/>
          <w:sz w:val="24"/>
        </w:rPr>
      </w:pPr>
      <w:r w:rsidRPr="002F68BF">
        <w:rPr>
          <w:rFonts w:ascii="彩虹粗仿宋" w:eastAsia="彩虹粗仿宋" w:hAnsi="仿宋" w:hint="eastAsia"/>
          <w:sz w:val="24"/>
        </w:rPr>
        <w:t>（</w:t>
      </w:r>
      <w:r>
        <w:rPr>
          <w:rFonts w:ascii="彩虹粗仿宋" w:eastAsia="彩虹粗仿宋" w:hAnsi="仿宋" w:hint="eastAsia"/>
          <w:sz w:val="24"/>
        </w:rPr>
        <w:t>十</w:t>
      </w:r>
      <w:r w:rsidRPr="002F68BF">
        <w:rPr>
          <w:rFonts w:ascii="彩虹粗仿宋" w:eastAsia="彩虹粗仿宋" w:hAnsi="仿宋" w:hint="eastAsia"/>
          <w:sz w:val="24"/>
        </w:rPr>
        <w:t>）投资远期的风险控制</w:t>
      </w:r>
    </w:p>
    <w:p w:rsidR="005F6242" w:rsidRPr="002F68BF" w:rsidRDefault="005F6242" w:rsidP="005F6242">
      <w:pPr>
        <w:adjustRightInd w:val="0"/>
        <w:snapToGrid w:val="0"/>
        <w:spacing w:line="360" w:lineRule="auto"/>
        <w:ind w:firstLineChars="200" w:firstLine="480"/>
        <w:rPr>
          <w:rFonts w:ascii="彩虹粗仿宋" w:eastAsia="彩虹粗仿宋" w:hAnsi="仿宋"/>
          <w:sz w:val="24"/>
        </w:rPr>
      </w:pPr>
      <w:r w:rsidRPr="002F68BF">
        <w:rPr>
          <w:rFonts w:ascii="彩虹粗仿宋" w:eastAsia="彩虹粗仿宋" w:hAnsi="仿宋" w:hint="eastAsia"/>
          <w:sz w:val="24"/>
        </w:rPr>
        <w:t>1．流动性风险控制</w:t>
      </w:r>
    </w:p>
    <w:p w:rsidR="005F6242" w:rsidRPr="002F68BF" w:rsidRDefault="005F6242" w:rsidP="005F6242">
      <w:pPr>
        <w:adjustRightInd w:val="0"/>
        <w:snapToGrid w:val="0"/>
        <w:spacing w:line="360" w:lineRule="auto"/>
        <w:ind w:firstLineChars="200" w:firstLine="480"/>
        <w:rPr>
          <w:rFonts w:ascii="彩虹粗仿宋" w:eastAsia="彩虹粗仿宋" w:hAnsi="仿宋"/>
          <w:sz w:val="24"/>
        </w:rPr>
      </w:pPr>
      <w:r w:rsidRPr="002F68BF">
        <w:rPr>
          <w:rFonts w:ascii="彩虹粗仿宋" w:eastAsia="彩虹粗仿宋" w:hAnsi="仿宋" w:hint="eastAsia"/>
          <w:sz w:val="24"/>
        </w:rPr>
        <w:t>（1）基金管理人负责远期交易的流动性风险控制</w:t>
      </w:r>
      <w:r>
        <w:rPr>
          <w:rFonts w:ascii="彩虹粗仿宋" w:eastAsia="彩虹粗仿宋" w:hAnsi="仿宋" w:hint="eastAsia"/>
          <w:sz w:val="24"/>
        </w:rPr>
        <w:t>，并对远期交易资金的流动性承担责任</w:t>
      </w:r>
      <w:r w:rsidRPr="002F68BF">
        <w:rPr>
          <w:rFonts w:ascii="彩虹粗仿宋" w:eastAsia="彩虹粗仿宋" w:hAnsi="仿宋" w:hint="eastAsia"/>
          <w:sz w:val="24"/>
        </w:rPr>
        <w:t>。</w:t>
      </w:r>
    </w:p>
    <w:p w:rsidR="005F6242" w:rsidRPr="002F68BF" w:rsidRDefault="005F6242" w:rsidP="005F6242">
      <w:pPr>
        <w:adjustRightInd w:val="0"/>
        <w:snapToGrid w:val="0"/>
        <w:spacing w:line="360" w:lineRule="auto"/>
        <w:ind w:firstLineChars="200" w:firstLine="480"/>
        <w:rPr>
          <w:rFonts w:ascii="彩虹粗仿宋" w:eastAsia="彩虹粗仿宋" w:hAnsi="仿宋"/>
          <w:sz w:val="24"/>
        </w:rPr>
      </w:pPr>
      <w:r w:rsidRPr="002F68BF">
        <w:rPr>
          <w:rFonts w:ascii="彩虹粗仿宋" w:eastAsia="彩虹粗仿宋" w:hAnsi="仿宋" w:hint="eastAsia"/>
          <w:sz w:val="24"/>
        </w:rPr>
        <w:t>（2）基金管理人提前或延期执行远期合约时，基金管理人需保证本基金有可用现金头寸，否则认为本基金是因为流动性不足而违约，由此给本基金造成的手续费、违约金及资产估值方面的损失由基金管理人承担。</w:t>
      </w:r>
    </w:p>
    <w:p w:rsidR="005F6242" w:rsidRPr="002F68BF" w:rsidRDefault="005F6242" w:rsidP="005F6242">
      <w:pPr>
        <w:pStyle w:val="a6"/>
        <w:spacing w:before="0" w:beforeAutospacing="0" w:after="0" w:afterAutospacing="0" w:line="360" w:lineRule="auto"/>
        <w:ind w:right="375" w:firstLineChars="200" w:firstLine="480"/>
        <w:jc w:val="both"/>
        <w:rPr>
          <w:rFonts w:ascii="彩虹粗仿宋" w:eastAsia="彩虹粗仿宋" w:hAnsi="仿宋" w:cs="Arial"/>
          <w:color w:val="000000"/>
          <w:kern w:val="2"/>
        </w:rPr>
      </w:pPr>
      <w:r w:rsidRPr="002F68BF">
        <w:rPr>
          <w:rFonts w:ascii="彩虹粗仿宋" w:eastAsia="彩虹粗仿宋" w:hAnsi="仿宋" w:hint="eastAsia"/>
        </w:rPr>
        <w:t>2．基金管理人投资远期等金融衍生产品，应严格遵守国家相关法律法规，控制投资风险。</w:t>
      </w:r>
    </w:p>
    <w:p w:rsidR="005F6242" w:rsidRPr="0023622C" w:rsidRDefault="005F6242" w:rsidP="005F6242">
      <w:pPr>
        <w:adjustRightInd w:val="0"/>
        <w:snapToGrid w:val="0"/>
        <w:spacing w:line="360" w:lineRule="auto"/>
        <w:ind w:firstLineChars="200" w:firstLine="480"/>
        <w:rPr>
          <w:rFonts w:ascii="彩虹粗仿宋" w:eastAsia="彩虹粗仿宋" w:hAnsi="仿宋"/>
          <w:sz w:val="24"/>
        </w:rPr>
      </w:pPr>
      <w:r w:rsidRPr="002F68BF">
        <w:rPr>
          <w:rFonts w:ascii="彩虹粗仿宋" w:eastAsia="彩虹粗仿宋" w:hAnsi="仿宋" w:hint="eastAsia"/>
          <w:sz w:val="24"/>
        </w:rPr>
        <w:t>（</w:t>
      </w:r>
      <w:r>
        <w:rPr>
          <w:rFonts w:ascii="彩虹粗仿宋" w:eastAsia="彩虹粗仿宋" w:hAnsi="仿宋" w:hint="eastAsia"/>
          <w:sz w:val="24"/>
        </w:rPr>
        <w:t>十一</w:t>
      </w:r>
      <w:r w:rsidRPr="002F68BF">
        <w:rPr>
          <w:rFonts w:ascii="彩虹粗仿宋" w:eastAsia="彩虹粗仿宋" w:hAnsi="仿宋" w:hint="eastAsia"/>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5F6242" w:rsidRPr="002F68BF" w:rsidRDefault="005F6242" w:rsidP="005F6242">
      <w:pPr>
        <w:adjustRightInd w:val="0"/>
        <w:snapToGrid w:val="0"/>
        <w:spacing w:line="360" w:lineRule="auto"/>
        <w:ind w:firstLineChars="200" w:firstLine="480"/>
        <w:rPr>
          <w:rFonts w:ascii="彩虹粗仿宋" w:eastAsia="彩虹粗仿宋" w:hAnsi="仿宋"/>
          <w:sz w:val="24"/>
        </w:rPr>
      </w:pPr>
      <w:r w:rsidRPr="002F68BF">
        <w:rPr>
          <w:rFonts w:ascii="彩虹粗仿宋" w:eastAsia="彩虹粗仿宋" w:hAnsi="仿宋" w:hint="eastAsia"/>
          <w:sz w:val="24"/>
        </w:rPr>
        <w:t>（</w:t>
      </w:r>
      <w:r>
        <w:rPr>
          <w:rFonts w:ascii="彩虹粗仿宋" w:eastAsia="彩虹粗仿宋" w:hAnsi="仿宋" w:hint="eastAsia"/>
          <w:sz w:val="24"/>
        </w:rPr>
        <w:t>十二</w:t>
      </w:r>
      <w:r w:rsidRPr="002F68BF">
        <w:rPr>
          <w:rFonts w:ascii="彩虹粗仿宋" w:eastAsia="彩虹粗仿宋" w:hAnsi="仿宋" w:hint="eastAsia"/>
          <w:sz w:val="24"/>
        </w:rPr>
        <w:t>）基金托管人发现基金管理人的上述事项及投资指令或实际投资运作违反法律法规、基金合同和本托管协议的规定，应及时以书面形式通知基金管理人限期纠正。基金管理人应积极配合和协助基金托管人的监督和核查。基金管理人收到通知后应在下一工作日前及时核对并以书面形式给基金托管人发出回函，就基金托管人的疑义进行解释或举证，说明违规原因及纠正期限，并保证在规定期限内及时改正。在上述规定期限内, 基金托管人有权随时对通知事项进行复查, 督促基金管理人改正。基金管理人对基金托管人通知的违规事项未能在限期内纠正的，基金托管人应报告中国证监会。</w:t>
      </w:r>
    </w:p>
    <w:p w:rsidR="005F6242" w:rsidRPr="002F68BF" w:rsidRDefault="005F6242" w:rsidP="005F6242">
      <w:pPr>
        <w:adjustRightInd w:val="0"/>
        <w:snapToGrid w:val="0"/>
        <w:spacing w:line="360" w:lineRule="auto"/>
        <w:ind w:firstLineChars="200" w:firstLine="480"/>
        <w:rPr>
          <w:rFonts w:ascii="彩虹粗仿宋" w:eastAsia="彩虹粗仿宋" w:hAnsi="仿宋"/>
          <w:sz w:val="24"/>
        </w:rPr>
      </w:pPr>
      <w:r w:rsidRPr="002F68BF">
        <w:rPr>
          <w:rFonts w:ascii="彩虹粗仿宋" w:eastAsia="彩虹粗仿宋" w:hAnsi="仿宋" w:hint="eastAsia"/>
          <w:sz w:val="24"/>
        </w:rPr>
        <w:t>（</w:t>
      </w:r>
      <w:r>
        <w:rPr>
          <w:rFonts w:ascii="彩虹粗仿宋" w:eastAsia="彩虹粗仿宋" w:hAnsi="仿宋" w:hint="eastAsia"/>
          <w:sz w:val="24"/>
        </w:rPr>
        <w:t>十三</w:t>
      </w:r>
      <w:r w:rsidRPr="002F68BF">
        <w:rPr>
          <w:rFonts w:ascii="彩虹粗仿宋" w:eastAsia="彩虹粗仿宋" w:hAnsi="仿宋"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w:t>
      </w:r>
      <w:r w:rsidRPr="002F68BF">
        <w:rPr>
          <w:rFonts w:ascii="彩虹粗仿宋" w:eastAsia="彩虹粗仿宋" w:hAnsi="仿宋" w:hint="eastAsia"/>
          <w:sz w:val="24"/>
        </w:rPr>
        <w:lastRenderedPageBreak/>
        <w:t>报告的事项，基金管理人应积极配合提供相关数据资料和制度等。</w:t>
      </w:r>
    </w:p>
    <w:p w:rsidR="005F6242" w:rsidRPr="002F68BF" w:rsidRDefault="005F6242" w:rsidP="005F6242">
      <w:pPr>
        <w:adjustRightInd w:val="0"/>
        <w:snapToGrid w:val="0"/>
        <w:spacing w:line="360" w:lineRule="auto"/>
        <w:ind w:firstLineChars="200" w:firstLine="480"/>
        <w:rPr>
          <w:rFonts w:ascii="彩虹粗仿宋" w:eastAsia="彩虹粗仿宋" w:hAnsi="仿宋"/>
          <w:sz w:val="24"/>
        </w:rPr>
      </w:pPr>
      <w:r w:rsidRPr="002F68BF">
        <w:rPr>
          <w:rFonts w:ascii="彩虹粗仿宋" w:eastAsia="彩虹粗仿宋" w:hAnsi="仿宋" w:hint="eastAsia"/>
          <w:sz w:val="24"/>
        </w:rPr>
        <w:t>（</w:t>
      </w:r>
      <w:r>
        <w:rPr>
          <w:rFonts w:ascii="彩虹粗仿宋" w:eastAsia="彩虹粗仿宋" w:hAnsi="仿宋" w:hint="eastAsia"/>
          <w:sz w:val="24"/>
        </w:rPr>
        <w:t>十四</w:t>
      </w:r>
      <w:r w:rsidRPr="002F68BF">
        <w:rPr>
          <w:rFonts w:ascii="彩虹粗仿宋" w:eastAsia="彩虹粗仿宋" w:hAnsi="仿宋"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rsidR="005F6242" w:rsidRPr="002F68BF" w:rsidRDefault="005F6242" w:rsidP="005F6242">
      <w:pPr>
        <w:adjustRightInd w:val="0"/>
        <w:snapToGrid w:val="0"/>
        <w:spacing w:line="360" w:lineRule="auto"/>
        <w:ind w:firstLineChars="200" w:firstLine="480"/>
        <w:rPr>
          <w:rFonts w:ascii="彩虹粗仿宋" w:eastAsia="彩虹粗仿宋" w:hAnsi="仿宋"/>
          <w:sz w:val="24"/>
        </w:rPr>
      </w:pPr>
      <w:r w:rsidRPr="002F68BF">
        <w:rPr>
          <w:rFonts w:ascii="彩虹粗仿宋" w:eastAsia="彩虹粗仿宋" w:hAnsi="仿宋" w:hint="eastAsia"/>
          <w:sz w:val="24"/>
        </w:rPr>
        <w:t>（</w:t>
      </w:r>
      <w:r>
        <w:rPr>
          <w:rFonts w:ascii="彩虹粗仿宋" w:eastAsia="彩虹粗仿宋" w:hAnsi="仿宋" w:hint="eastAsia"/>
          <w:sz w:val="24"/>
        </w:rPr>
        <w:t>十五</w:t>
      </w:r>
      <w:r w:rsidRPr="002F68BF">
        <w:rPr>
          <w:rFonts w:ascii="彩虹粗仿宋" w:eastAsia="彩虹粗仿宋" w:hAnsi="仿宋" w:hint="eastAsia"/>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5F6242" w:rsidRPr="002F68BF" w:rsidRDefault="005F6242" w:rsidP="005F6242">
      <w:pPr>
        <w:spacing w:line="360" w:lineRule="auto"/>
        <w:rPr>
          <w:rFonts w:ascii="彩虹粗仿宋" w:eastAsia="彩虹粗仿宋" w:hAnsi="仿宋"/>
          <w:sz w:val="24"/>
        </w:rPr>
      </w:pPr>
    </w:p>
    <w:p w:rsidR="005F6242" w:rsidRPr="002F68BF" w:rsidRDefault="005F6242" w:rsidP="005F6242">
      <w:pPr>
        <w:pStyle w:val="a6"/>
        <w:spacing w:after="225" w:afterAutospacing="0" w:line="360" w:lineRule="auto"/>
        <w:ind w:left="375" w:right="375" w:firstLine="480"/>
        <w:jc w:val="both"/>
        <w:rPr>
          <w:rFonts w:ascii="彩虹粗仿宋" w:eastAsia="彩虹粗仿宋" w:hAnsi="仿宋"/>
          <w:color w:val="000000"/>
          <w:szCs w:val="21"/>
        </w:rPr>
      </w:pPr>
    </w:p>
    <w:p w:rsidR="005F6242" w:rsidRPr="002F68BF" w:rsidRDefault="005F6242" w:rsidP="005F6242">
      <w:pPr>
        <w:pStyle w:val="a0"/>
        <w:spacing w:line="360" w:lineRule="auto"/>
        <w:ind w:firstLine="480"/>
        <w:rPr>
          <w:rFonts w:ascii="彩虹粗仿宋" w:eastAsia="彩虹粗仿宋" w:hAnsi="仿宋"/>
          <w:sz w:val="24"/>
        </w:rPr>
      </w:pPr>
    </w:p>
    <w:p w:rsidR="005F6242" w:rsidRPr="002F68BF" w:rsidRDefault="005F6242" w:rsidP="005F6242">
      <w:pPr>
        <w:pStyle w:val="2"/>
        <w:spacing w:line="360" w:lineRule="auto"/>
        <w:jc w:val="center"/>
        <w:rPr>
          <w:rFonts w:ascii="彩虹粗仿宋" w:eastAsia="彩虹粗仿宋" w:hAnsi="仿宋"/>
          <w:sz w:val="24"/>
        </w:rPr>
      </w:pPr>
      <w:bookmarkStart w:id="11" w:name="_Toc86223242"/>
      <w:bookmarkStart w:id="12" w:name="_Toc86225291"/>
      <w:bookmarkStart w:id="13" w:name="_Toc86649722"/>
      <w:bookmarkStart w:id="14" w:name="_Toc86726439"/>
      <w:bookmarkStart w:id="15" w:name="_Toc86727355"/>
      <w:bookmarkStart w:id="16" w:name="_Toc86737929"/>
      <w:bookmarkStart w:id="17" w:name="_Toc89163368"/>
      <w:bookmarkStart w:id="18" w:name="_Toc108512358"/>
      <w:bookmarkStart w:id="19" w:name="_Toc110761796"/>
      <w:bookmarkStart w:id="20" w:name="_Toc110765660"/>
      <w:bookmarkStart w:id="21" w:name="_Toc110830492"/>
      <w:bookmarkStart w:id="22" w:name="_Toc118212950"/>
      <w:bookmarkStart w:id="23" w:name="_Toc118774803"/>
      <w:bookmarkStart w:id="24" w:name="_Toc118972648"/>
      <w:bookmarkStart w:id="25" w:name="_Toc119402710"/>
      <w:bookmarkStart w:id="26" w:name="_Toc120435783"/>
      <w:bookmarkStart w:id="27" w:name="_Toc124325888"/>
      <w:bookmarkStart w:id="28" w:name="_Toc293938554"/>
      <w:r w:rsidRPr="002F68BF">
        <w:rPr>
          <w:rFonts w:ascii="彩虹粗仿宋" w:eastAsia="彩虹粗仿宋" w:hAnsi="仿宋" w:hint="eastAsia"/>
          <w:sz w:val="24"/>
        </w:rPr>
        <w:t>五、基金管理人对基金托管人的业务核查</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rsidR="005F6242" w:rsidRPr="002F68BF" w:rsidRDefault="005F6242" w:rsidP="005F6242">
      <w:pPr>
        <w:adjustRightInd w:val="0"/>
        <w:snapToGrid w:val="0"/>
        <w:spacing w:line="360" w:lineRule="auto"/>
        <w:ind w:firstLine="480"/>
        <w:rPr>
          <w:rFonts w:ascii="彩虹粗仿宋" w:eastAsia="彩虹粗仿宋" w:hAnsi="仿宋" w:cs="Arial"/>
          <w:sz w:val="24"/>
        </w:rPr>
      </w:pPr>
      <w:r w:rsidRPr="002F68BF">
        <w:rPr>
          <w:rFonts w:ascii="彩虹粗仿宋" w:eastAsia="彩虹粗仿宋" w:hAnsi="仿宋" w:cs="Arial" w:hint="eastAsia"/>
          <w:sz w:val="24"/>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5F6242" w:rsidRPr="002F68BF" w:rsidRDefault="005F6242" w:rsidP="005F6242">
      <w:pPr>
        <w:adjustRightInd w:val="0"/>
        <w:snapToGrid w:val="0"/>
        <w:spacing w:line="360" w:lineRule="auto"/>
        <w:ind w:firstLine="480"/>
        <w:rPr>
          <w:rFonts w:ascii="彩虹粗仿宋" w:eastAsia="彩虹粗仿宋" w:hAnsi="仿宋" w:cs="Arial"/>
          <w:sz w:val="24"/>
        </w:rPr>
      </w:pPr>
      <w:r w:rsidRPr="002F68BF">
        <w:rPr>
          <w:rFonts w:ascii="彩虹粗仿宋" w:eastAsia="彩虹粗仿宋" w:hAnsi="仿宋" w:cs="Arial" w:hint="eastAsia"/>
          <w:sz w:val="24"/>
        </w:rPr>
        <w:t>（二）基金管理人发现基金托管人擅自挪用基金财产、未对基金财产实行分账管理、未执行或无故延迟执行基金管理人资金划拨指令、泄露基金投资信息等违反《基金法》、《试行办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 督促基金托管人改正。基金托管人应积极配合基金管理人的核查行为，包括但不限于：提交相关资料以供基金管理人核查托管财产的完整性和真实性，在规定时间内答复基金管理人并改正。</w:t>
      </w:r>
    </w:p>
    <w:p w:rsidR="005F6242" w:rsidRPr="002F68BF" w:rsidRDefault="005F6242" w:rsidP="005F6242">
      <w:pPr>
        <w:adjustRightInd w:val="0"/>
        <w:snapToGrid w:val="0"/>
        <w:spacing w:line="360" w:lineRule="auto"/>
        <w:ind w:firstLine="480"/>
        <w:rPr>
          <w:rFonts w:ascii="彩虹粗仿宋" w:eastAsia="彩虹粗仿宋" w:hAnsi="仿宋" w:cs="Arial"/>
          <w:sz w:val="24"/>
        </w:rPr>
      </w:pPr>
      <w:r w:rsidRPr="002F68BF">
        <w:rPr>
          <w:rFonts w:ascii="彩虹粗仿宋" w:eastAsia="彩虹粗仿宋" w:hAnsi="仿宋" w:cs="Arial" w:hint="eastAsia"/>
          <w:sz w:val="24"/>
        </w:rPr>
        <w:t>（三）基金管理人发现基金托管人有重大违规行为，应及时报告中国证监会，同时通知基金托管人限期纠正，并将纠正结果报告中国证监会。基金托管人无正</w:t>
      </w:r>
      <w:r w:rsidRPr="002F68BF">
        <w:rPr>
          <w:rFonts w:ascii="彩虹粗仿宋" w:eastAsia="彩虹粗仿宋" w:hAnsi="仿宋" w:cs="Arial" w:hint="eastAsia"/>
          <w:sz w:val="24"/>
        </w:rPr>
        <w:lastRenderedPageBreak/>
        <w:t>当理由，拒绝、阻挠对方根据本协议规定行使监督权，或采取拖延、欺诈等手段妨碍对方进行有效监督，情节严重或经基金管理人提出警告仍不改正的，基金管理人应报告中国证监会。</w:t>
      </w:r>
    </w:p>
    <w:p w:rsidR="005F6242" w:rsidRPr="002F68BF" w:rsidRDefault="005F6242" w:rsidP="005F6242">
      <w:pPr>
        <w:spacing w:line="360" w:lineRule="auto"/>
        <w:rPr>
          <w:rFonts w:ascii="彩虹粗仿宋" w:eastAsia="彩虹粗仿宋" w:hAnsi="仿宋"/>
          <w:sz w:val="24"/>
        </w:rPr>
      </w:pPr>
    </w:p>
    <w:p w:rsidR="005F6242" w:rsidRPr="002F68BF" w:rsidRDefault="005F6242" w:rsidP="005F6242">
      <w:pPr>
        <w:pStyle w:val="2"/>
        <w:spacing w:line="360" w:lineRule="auto"/>
        <w:jc w:val="center"/>
        <w:rPr>
          <w:rFonts w:ascii="彩虹粗仿宋" w:eastAsia="彩虹粗仿宋" w:hAnsi="仿宋"/>
          <w:sz w:val="24"/>
        </w:rPr>
      </w:pPr>
      <w:bookmarkStart w:id="29" w:name="_Toc84133786"/>
      <w:bookmarkStart w:id="30" w:name="_Toc84234388"/>
      <w:bookmarkStart w:id="31" w:name="_Toc84234435"/>
      <w:bookmarkStart w:id="32" w:name="_Toc86204789"/>
      <w:bookmarkStart w:id="33" w:name="_Toc86223243"/>
      <w:bookmarkStart w:id="34" w:name="_Toc86225292"/>
      <w:bookmarkStart w:id="35" w:name="_Toc86649723"/>
      <w:bookmarkStart w:id="36" w:name="_Toc86726440"/>
      <w:bookmarkStart w:id="37" w:name="_Toc86727356"/>
      <w:bookmarkStart w:id="38" w:name="_Toc86737930"/>
      <w:bookmarkStart w:id="39" w:name="_Toc89163369"/>
      <w:bookmarkStart w:id="40" w:name="_Toc108512359"/>
      <w:bookmarkStart w:id="41" w:name="_Toc110761797"/>
      <w:bookmarkStart w:id="42" w:name="_Toc110765661"/>
      <w:bookmarkStart w:id="43" w:name="_Toc110830493"/>
      <w:bookmarkStart w:id="44" w:name="_Toc118212951"/>
      <w:bookmarkStart w:id="45" w:name="_Toc118774804"/>
      <w:bookmarkStart w:id="46" w:name="_Toc118972649"/>
      <w:bookmarkStart w:id="47" w:name="_Toc119402711"/>
      <w:bookmarkStart w:id="48" w:name="_Toc120435784"/>
      <w:bookmarkStart w:id="49" w:name="_Toc124325889"/>
      <w:bookmarkStart w:id="50" w:name="_Toc293938555"/>
      <w:r w:rsidRPr="002F68BF">
        <w:rPr>
          <w:rFonts w:ascii="彩虹粗仿宋" w:eastAsia="彩虹粗仿宋" w:hAnsi="仿宋" w:hint="eastAsia"/>
          <w:sz w:val="24"/>
        </w:rPr>
        <w:t>六、基金财产的保管</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5F6242" w:rsidRPr="002F68BF" w:rsidRDefault="005F6242" w:rsidP="005F6242">
      <w:pPr>
        <w:adjustRightInd w:val="0"/>
        <w:snapToGrid w:val="0"/>
        <w:spacing w:line="360" w:lineRule="auto"/>
        <w:ind w:firstLine="480"/>
        <w:rPr>
          <w:rFonts w:ascii="彩虹粗仿宋" w:eastAsia="彩虹粗仿宋" w:hAnsi="仿宋" w:cs="Arial"/>
          <w:sz w:val="24"/>
        </w:rPr>
      </w:pPr>
      <w:r w:rsidRPr="002F68BF">
        <w:rPr>
          <w:rFonts w:ascii="彩虹粗仿宋" w:eastAsia="彩虹粗仿宋" w:hAnsi="仿宋" w:cs="Arial" w:hint="eastAsia"/>
          <w:sz w:val="24"/>
        </w:rPr>
        <w:t>（一）基金财产保管的原则</w:t>
      </w:r>
    </w:p>
    <w:p w:rsidR="005F6242" w:rsidRPr="002F68BF" w:rsidRDefault="005F6242" w:rsidP="005F6242">
      <w:pPr>
        <w:adjustRightInd w:val="0"/>
        <w:snapToGrid w:val="0"/>
        <w:spacing w:line="360" w:lineRule="auto"/>
        <w:ind w:firstLine="480"/>
        <w:rPr>
          <w:rFonts w:ascii="彩虹粗仿宋" w:eastAsia="彩虹粗仿宋" w:hAnsi="仿宋" w:cs="Arial"/>
          <w:sz w:val="24"/>
        </w:rPr>
      </w:pPr>
      <w:r w:rsidRPr="002F68BF">
        <w:rPr>
          <w:rFonts w:ascii="彩虹粗仿宋" w:eastAsia="彩虹粗仿宋" w:hAnsi="仿宋" w:cs="Arial" w:hint="eastAsia"/>
          <w:sz w:val="24"/>
        </w:rPr>
        <w:t>1．基金财产应保管于基金托管人或基金托管人委托或同意存放的机构处</w:t>
      </w:r>
    </w:p>
    <w:p w:rsidR="005F6242" w:rsidRPr="002F68BF" w:rsidRDefault="005F6242" w:rsidP="005F6242">
      <w:pPr>
        <w:adjustRightInd w:val="0"/>
        <w:snapToGrid w:val="0"/>
        <w:spacing w:line="360" w:lineRule="auto"/>
        <w:ind w:firstLine="480"/>
        <w:rPr>
          <w:rFonts w:ascii="彩虹粗仿宋" w:eastAsia="彩虹粗仿宋" w:hAnsi="仿宋" w:cs="Arial"/>
          <w:sz w:val="24"/>
        </w:rPr>
      </w:pPr>
      <w:r w:rsidRPr="002F68BF">
        <w:rPr>
          <w:rFonts w:ascii="彩虹粗仿宋" w:eastAsia="彩虹粗仿宋" w:hAnsi="仿宋" w:cs="Arial" w:hint="eastAsia"/>
          <w:sz w:val="24"/>
        </w:rPr>
        <w:t>2.基金财产应独立于基金管理人、基金托管人的固有财产。</w:t>
      </w:r>
    </w:p>
    <w:p w:rsidR="005F6242" w:rsidRPr="002F68BF" w:rsidRDefault="005F6242" w:rsidP="005F6242">
      <w:pPr>
        <w:adjustRightInd w:val="0"/>
        <w:snapToGrid w:val="0"/>
        <w:spacing w:line="360" w:lineRule="auto"/>
        <w:ind w:firstLine="480"/>
        <w:rPr>
          <w:rFonts w:ascii="彩虹粗仿宋" w:eastAsia="彩虹粗仿宋" w:hAnsi="仿宋" w:cs="Arial"/>
          <w:sz w:val="24"/>
        </w:rPr>
      </w:pPr>
      <w:r w:rsidRPr="002F68BF">
        <w:rPr>
          <w:rFonts w:ascii="彩虹粗仿宋" w:eastAsia="彩虹粗仿宋" w:hAnsi="仿宋" w:cs="Arial" w:hint="eastAsia"/>
          <w:sz w:val="24"/>
        </w:rPr>
        <w:t>3.基金托管人应安全保管基金财产。</w:t>
      </w:r>
    </w:p>
    <w:p w:rsidR="005F6242" w:rsidRPr="002F68BF" w:rsidRDefault="005F6242" w:rsidP="005F6242">
      <w:pPr>
        <w:adjustRightInd w:val="0"/>
        <w:snapToGrid w:val="0"/>
        <w:spacing w:line="360" w:lineRule="auto"/>
        <w:ind w:firstLine="480"/>
        <w:rPr>
          <w:rFonts w:ascii="彩虹粗仿宋" w:eastAsia="彩虹粗仿宋" w:hAnsi="仿宋" w:cs="Arial"/>
          <w:sz w:val="24"/>
        </w:rPr>
      </w:pPr>
      <w:r w:rsidRPr="002F68BF">
        <w:rPr>
          <w:rFonts w:ascii="彩虹粗仿宋" w:eastAsia="彩虹粗仿宋" w:hAnsi="仿宋" w:cs="Arial" w:hint="eastAsia"/>
          <w:sz w:val="24"/>
        </w:rPr>
        <w:t>4.基金托管人按照规定开设基金财产的资金账户和证券账户。</w:t>
      </w:r>
    </w:p>
    <w:p w:rsidR="005F6242" w:rsidRPr="002F68BF" w:rsidRDefault="005F6242" w:rsidP="005F6242">
      <w:pPr>
        <w:adjustRightInd w:val="0"/>
        <w:snapToGrid w:val="0"/>
        <w:spacing w:line="360" w:lineRule="auto"/>
        <w:ind w:firstLine="480"/>
        <w:rPr>
          <w:rFonts w:ascii="彩虹粗仿宋" w:eastAsia="彩虹粗仿宋" w:hAnsi="仿宋" w:cs="Arial"/>
          <w:sz w:val="24"/>
        </w:rPr>
      </w:pPr>
      <w:r w:rsidRPr="002F68BF">
        <w:rPr>
          <w:rFonts w:ascii="彩虹粗仿宋" w:eastAsia="彩虹粗仿宋" w:hAnsi="仿宋" w:cs="Arial" w:hint="eastAsia"/>
          <w:sz w:val="24"/>
        </w:rPr>
        <w:t>5.基金托管人对所托管的不同基金财产分别设置账户，确保基金财产的完整与独立。</w:t>
      </w:r>
    </w:p>
    <w:p w:rsidR="005F6242" w:rsidRPr="002F68BF" w:rsidRDefault="005F6242" w:rsidP="005F6242">
      <w:pPr>
        <w:adjustRightInd w:val="0"/>
        <w:snapToGrid w:val="0"/>
        <w:spacing w:line="360" w:lineRule="auto"/>
        <w:ind w:firstLine="480"/>
        <w:rPr>
          <w:rFonts w:ascii="彩虹粗仿宋" w:eastAsia="彩虹粗仿宋" w:hAnsi="仿宋" w:cs="Arial"/>
          <w:sz w:val="24"/>
        </w:rPr>
      </w:pPr>
      <w:r w:rsidRPr="002F68BF">
        <w:rPr>
          <w:rFonts w:ascii="彩虹粗仿宋" w:eastAsia="彩虹粗仿宋" w:hAnsi="仿宋" w:cs="Arial" w:hint="eastAsia"/>
          <w:sz w:val="24"/>
        </w:rPr>
        <w:t>6.基金托管人根据基金管理人的指令，按照基金合同和本协议的约定保管基金财产，并按指令进行结算，如有特殊情况双方可另行协商解决。</w:t>
      </w:r>
    </w:p>
    <w:p w:rsidR="005F6242" w:rsidRPr="002F68BF" w:rsidRDefault="005F6242" w:rsidP="005F6242">
      <w:pPr>
        <w:adjustRightInd w:val="0"/>
        <w:snapToGrid w:val="0"/>
        <w:spacing w:line="360" w:lineRule="auto"/>
        <w:ind w:firstLine="480"/>
        <w:rPr>
          <w:rFonts w:ascii="彩虹粗仿宋" w:eastAsia="彩虹粗仿宋" w:hAnsi="仿宋" w:cs="Arial"/>
          <w:sz w:val="24"/>
        </w:rPr>
      </w:pPr>
      <w:r w:rsidRPr="002F68BF">
        <w:rPr>
          <w:rFonts w:ascii="彩虹粗仿宋" w:eastAsia="彩虹粗仿宋" w:hAnsi="仿宋" w:cs="Arial" w:hint="eastAsia"/>
          <w:sz w:val="24"/>
        </w:rPr>
        <w:t>7．基金托管人在因依法解散、被依法撤销或者被依法宣告清盘或破产等原因进行终止清算时，不得将托管证券及其收益归入其清算财产；</w:t>
      </w:r>
      <w:r w:rsidRPr="00C920F8">
        <w:rPr>
          <w:rFonts w:ascii="彩虹粗仿宋" w:eastAsia="彩虹粗仿宋" w:hAnsi="仿宋" w:cs="Arial" w:hint="eastAsia"/>
          <w:sz w:val="24"/>
        </w:rPr>
        <w:t>基金管理人和基金托管人理解现金于存入现金账户时构成基金托管人、境外托管人的等额债务，除非法律法规及撤销或清盘程序明文许可该等现金不归于清算财产外，该等现金归入清算财产并不构成基金托管人违反托管协议的规定。</w:t>
      </w:r>
    </w:p>
    <w:p w:rsidR="005F6242" w:rsidRPr="002F68BF" w:rsidRDefault="005F6242" w:rsidP="005F6242">
      <w:pPr>
        <w:adjustRightInd w:val="0"/>
        <w:snapToGrid w:val="0"/>
        <w:spacing w:line="360" w:lineRule="auto"/>
        <w:ind w:firstLine="480"/>
        <w:rPr>
          <w:rFonts w:ascii="彩虹粗仿宋" w:eastAsia="彩虹粗仿宋" w:hAnsi="仿宋" w:cs="Arial"/>
          <w:sz w:val="24"/>
        </w:rPr>
      </w:pPr>
    </w:p>
    <w:p w:rsidR="005F6242" w:rsidRPr="002F68BF" w:rsidRDefault="005F6242" w:rsidP="005F6242">
      <w:pPr>
        <w:adjustRightInd w:val="0"/>
        <w:snapToGrid w:val="0"/>
        <w:spacing w:line="360" w:lineRule="auto"/>
        <w:ind w:firstLine="480"/>
        <w:rPr>
          <w:rFonts w:ascii="彩虹粗仿宋" w:eastAsia="彩虹粗仿宋" w:hAnsi="仿宋" w:cs="Arial"/>
          <w:sz w:val="24"/>
        </w:rPr>
      </w:pPr>
      <w:r w:rsidRPr="002F68BF">
        <w:rPr>
          <w:rFonts w:ascii="彩虹粗仿宋" w:eastAsia="彩虹粗仿宋" w:hAnsi="仿宋" w:cs="Arial" w:hint="eastAsia"/>
          <w:sz w:val="24"/>
        </w:rPr>
        <w:t>（二）基金募集期间及募集资金的验资</w:t>
      </w:r>
    </w:p>
    <w:p w:rsidR="005F6242" w:rsidRPr="002F68BF" w:rsidRDefault="005F6242" w:rsidP="005F6242">
      <w:pPr>
        <w:adjustRightInd w:val="0"/>
        <w:snapToGrid w:val="0"/>
        <w:spacing w:line="360" w:lineRule="auto"/>
        <w:ind w:firstLine="480"/>
        <w:rPr>
          <w:rFonts w:ascii="彩虹粗仿宋" w:eastAsia="彩虹粗仿宋" w:hAnsi="仿宋" w:cs="Arial"/>
          <w:sz w:val="24"/>
        </w:rPr>
      </w:pPr>
      <w:r w:rsidRPr="002F68BF">
        <w:rPr>
          <w:rFonts w:ascii="彩虹粗仿宋" w:eastAsia="彩虹粗仿宋" w:hAnsi="仿宋" w:cs="Arial" w:hint="eastAsia"/>
          <w:sz w:val="24"/>
        </w:rPr>
        <w:t>1.基金募集期间募集的资金应存于基金管理人开立的“基金募集专户”。该账户由基金管理人</w:t>
      </w:r>
      <w:r>
        <w:rPr>
          <w:rFonts w:ascii="彩虹粗仿宋" w:eastAsia="彩虹粗仿宋" w:hAnsi="仿宋" w:cs="Arial" w:hint="eastAsia"/>
          <w:sz w:val="24"/>
        </w:rPr>
        <w:t>委托的登记结算机构</w:t>
      </w:r>
      <w:r w:rsidRPr="002F68BF">
        <w:rPr>
          <w:rFonts w:ascii="彩虹粗仿宋" w:eastAsia="彩虹粗仿宋" w:hAnsi="仿宋" w:cs="Arial" w:hint="eastAsia"/>
          <w:sz w:val="24"/>
        </w:rPr>
        <w:t>开立并管理。</w:t>
      </w:r>
      <w:r>
        <w:rPr>
          <w:rFonts w:ascii="彩虹粗仿宋" w:eastAsia="彩虹粗仿宋" w:hAnsi="仿宋" w:cs="Arial" w:hint="eastAsia"/>
          <w:sz w:val="24"/>
        </w:rPr>
        <w:t>在基金募集期结束前，任何人不得动用。</w:t>
      </w:r>
    </w:p>
    <w:p w:rsidR="005F6242" w:rsidRPr="002F68BF" w:rsidRDefault="005F6242" w:rsidP="005F6242">
      <w:pPr>
        <w:adjustRightInd w:val="0"/>
        <w:snapToGrid w:val="0"/>
        <w:spacing w:line="360" w:lineRule="auto"/>
        <w:ind w:firstLine="480"/>
        <w:rPr>
          <w:rFonts w:ascii="彩虹粗仿宋" w:eastAsia="彩虹粗仿宋" w:hAnsi="仿宋" w:cs="Arial"/>
          <w:sz w:val="24"/>
        </w:rPr>
      </w:pPr>
      <w:r w:rsidRPr="002F68BF">
        <w:rPr>
          <w:rFonts w:ascii="彩虹粗仿宋" w:eastAsia="彩虹粗仿宋" w:hAnsi="仿宋" w:cs="Arial" w:hint="eastAsia"/>
          <w:sz w:val="24"/>
        </w:rPr>
        <w:t>2.基金募集期满或基金停止募集时，募集的基金份额总额、基金募集金额、基金份额持有人人数符合《基金法》、《运作办法》、《试行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w:t>
      </w:r>
      <w:r w:rsidRPr="002F68BF">
        <w:rPr>
          <w:rFonts w:ascii="彩虹粗仿宋" w:eastAsia="彩虹粗仿宋" w:hAnsi="仿宋" w:cs="Arial" w:hint="eastAsia"/>
          <w:sz w:val="24"/>
        </w:rPr>
        <w:lastRenderedPageBreak/>
        <w:t>字方为有效。</w:t>
      </w:r>
    </w:p>
    <w:p w:rsidR="005F6242" w:rsidRPr="002F68BF" w:rsidRDefault="005F6242" w:rsidP="005F6242">
      <w:pPr>
        <w:adjustRightInd w:val="0"/>
        <w:snapToGrid w:val="0"/>
        <w:spacing w:line="360" w:lineRule="auto"/>
        <w:ind w:firstLine="480"/>
        <w:rPr>
          <w:rFonts w:ascii="彩虹粗仿宋" w:eastAsia="彩虹粗仿宋" w:hAnsi="仿宋" w:cs="Arial"/>
          <w:sz w:val="24"/>
        </w:rPr>
      </w:pPr>
      <w:r w:rsidRPr="002F68BF">
        <w:rPr>
          <w:rFonts w:ascii="彩虹粗仿宋" w:eastAsia="彩虹粗仿宋" w:hAnsi="仿宋" w:cs="Arial" w:hint="eastAsia"/>
          <w:sz w:val="24"/>
        </w:rPr>
        <w:t>3.若基金募集期限届满，未能达到基金合同生效的条件，由基金管理人按规定办理退款等事宜。</w:t>
      </w:r>
    </w:p>
    <w:p w:rsidR="005F6242" w:rsidRPr="002F68BF" w:rsidRDefault="005F6242" w:rsidP="005F6242">
      <w:pPr>
        <w:adjustRightInd w:val="0"/>
        <w:snapToGrid w:val="0"/>
        <w:spacing w:line="360" w:lineRule="auto"/>
        <w:ind w:firstLine="480"/>
        <w:rPr>
          <w:rFonts w:ascii="彩虹粗仿宋" w:eastAsia="彩虹粗仿宋" w:hAnsi="仿宋" w:cs="Arial"/>
          <w:sz w:val="24"/>
          <w:szCs w:val="30"/>
        </w:rPr>
      </w:pPr>
    </w:p>
    <w:p w:rsidR="005F6242" w:rsidRPr="002F68BF" w:rsidRDefault="005F6242" w:rsidP="005F6242">
      <w:pPr>
        <w:adjustRightInd w:val="0"/>
        <w:snapToGrid w:val="0"/>
        <w:spacing w:line="360" w:lineRule="auto"/>
        <w:ind w:firstLine="480"/>
        <w:rPr>
          <w:rFonts w:ascii="彩虹粗仿宋" w:eastAsia="彩虹粗仿宋" w:hAnsi="仿宋" w:cs="Arial"/>
          <w:sz w:val="24"/>
        </w:rPr>
      </w:pPr>
      <w:r w:rsidRPr="002F68BF">
        <w:rPr>
          <w:rFonts w:ascii="彩虹粗仿宋" w:eastAsia="彩虹粗仿宋" w:hAnsi="仿宋" w:cs="Arial" w:hint="eastAsia"/>
          <w:sz w:val="24"/>
        </w:rPr>
        <w:t>（三）基金资金账户的开立和管理</w:t>
      </w:r>
    </w:p>
    <w:p w:rsidR="005F6242" w:rsidRPr="002F68BF" w:rsidRDefault="005F6242" w:rsidP="005F6242">
      <w:pPr>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1.基金托管人可以基金的名义在其营业机构开立基金的银行账户，并根据基金管理人合法合规的指令办理资金收付。本基金的银行预留印鉴由基金托管人保管和供境内资金划拨使用。基金托管人可委托境外托管人开立资金账户（境外），境外托管人根据基金托管人的指令办理境外资金收付。</w:t>
      </w:r>
    </w:p>
    <w:p w:rsidR="005F6242" w:rsidRPr="002F68BF" w:rsidRDefault="005F6242" w:rsidP="005F6242">
      <w:pPr>
        <w:adjustRightInd w:val="0"/>
        <w:snapToGrid w:val="0"/>
        <w:spacing w:line="360" w:lineRule="auto"/>
        <w:ind w:firstLine="480"/>
        <w:rPr>
          <w:rFonts w:ascii="彩虹粗仿宋" w:eastAsia="彩虹粗仿宋" w:hAnsi="仿宋" w:cs="Arial"/>
          <w:sz w:val="24"/>
        </w:rPr>
      </w:pPr>
      <w:r w:rsidRPr="002F68BF">
        <w:rPr>
          <w:rFonts w:ascii="彩虹粗仿宋" w:eastAsia="彩虹粗仿宋" w:hAnsi="仿宋" w:cs="Arial" w:hint="eastAsia"/>
          <w:sz w:val="24"/>
        </w:rPr>
        <w:t>2.基金资金账户的开立和使用，限于满足开展本基金业务的需要。基金托管人和基金管理人不得假借本基金的名义开立任何其他银行账户；亦不得使用基金的任何账户进行本基金业务以外的活动。</w:t>
      </w:r>
    </w:p>
    <w:p w:rsidR="005F6242" w:rsidRPr="002F68BF" w:rsidRDefault="005F6242" w:rsidP="005F6242">
      <w:pPr>
        <w:adjustRightInd w:val="0"/>
        <w:snapToGrid w:val="0"/>
        <w:spacing w:line="360" w:lineRule="auto"/>
        <w:ind w:firstLine="480"/>
        <w:rPr>
          <w:rFonts w:ascii="彩虹粗仿宋" w:eastAsia="彩虹粗仿宋" w:hAnsi="仿宋" w:cs="Arial"/>
          <w:sz w:val="24"/>
        </w:rPr>
      </w:pPr>
      <w:r w:rsidRPr="002F68BF">
        <w:rPr>
          <w:rFonts w:ascii="彩虹粗仿宋" w:eastAsia="彩虹粗仿宋" w:hAnsi="仿宋" w:cs="Arial" w:hint="eastAsia"/>
          <w:sz w:val="24"/>
        </w:rPr>
        <w:t>（四）基金证券账户的开立和管理</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基金托管人委托境外托管人在境外，根据当地市场法律法规规定，开立和管理证券账户。</w:t>
      </w:r>
    </w:p>
    <w:p w:rsidR="005F6242" w:rsidRPr="002F68BF" w:rsidRDefault="005F6242" w:rsidP="005F6242">
      <w:pPr>
        <w:adjustRightInd w:val="0"/>
        <w:snapToGrid w:val="0"/>
        <w:spacing w:line="360" w:lineRule="auto"/>
        <w:ind w:firstLine="480"/>
        <w:rPr>
          <w:rFonts w:ascii="彩虹粗仿宋" w:eastAsia="彩虹粗仿宋" w:hAnsi="仿宋" w:cs="Arial"/>
          <w:sz w:val="24"/>
        </w:rPr>
      </w:pPr>
      <w:r w:rsidRPr="002F68BF">
        <w:rPr>
          <w:rFonts w:ascii="彩虹粗仿宋" w:eastAsia="彩虹粗仿宋" w:hAnsi="仿宋" w:cs="Arial" w:hint="eastAsia"/>
          <w:sz w:val="24"/>
        </w:rPr>
        <w:t>（五）期货账户的开立</w:t>
      </w:r>
    </w:p>
    <w:p w:rsidR="005F6242" w:rsidRPr="002F68BF" w:rsidRDefault="005F6242" w:rsidP="005F6242">
      <w:pPr>
        <w:adjustRightInd w:val="0"/>
        <w:snapToGrid w:val="0"/>
        <w:spacing w:line="360" w:lineRule="auto"/>
        <w:ind w:firstLine="420"/>
        <w:rPr>
          <w:rFonts w:ascii="彩虹粗仿宋" w:eastAsia="彩虹粗仿宋" w:hAnsi="仿宋" w:cs="Arial"/>
          <w:sz w:val="24"/>
        </w:rPr>
      </w:pPr>
      <w:r w:rsidRPr="002F68BF">
        <w:rPr>
          <w:rFonts w:ascii="彩虹粗仿宋" w:eastAsia="彩虹粗仿宋" w:hAnsi="仿宋" w:cs="Arial" w:hint="eastAsia"/>
          <w:sz w:val="24"/>
        </w:rPr>
        <w:t>如基金投资境外期货，由基金管理人代表基金与期货经纪商订立期货合同，基金管理人应在其经纪商处以基金名义开立期货账户，并将相关的账户信息发送基金托管人。</w:t>
      </w:r>
    </w:p>
    <w:p w:rsidR="005F6242" w:rsidRPr="002F68BF" w:rsidRDefault="005F6242" w:rsidP="005F6242">
      <w:pPr>
        <w:adjustRightInd w:val="0"/>
        <w:snapToGrid w:val="0"/>
        <w:spacing w:line="360" w:lineRule="auto"/>
        <w:ind w:firstLine="480"/>
        <w:rPr>
          <w:rFonts w:ascii="彩虹粗仿宋" w:eastAsia="彩虹粗仿宋" w:hAnsi="仿宋" w:cs="Arial"/>
          <w:sz w:val="24"/>
        </w:rPr>
      </w:pPr>
      <w:r w:rsidRPr="002F68BF">
        <w:rPr>
          <w:rFonts w:ascii="彩虹粗仿宋" w:eastAsia="彩虹粗仿宋" w:hAnsi="仿宋" w:cs="Arial" w:hint="eastAsia"/>
          <w:sz w:val="24"/>
        </w:rPr>
        <w:t>（</w:t>
      </w:r>
      <w:r>
        <w:rPr>
          <w:rFonts w:ascii="彩虹粗仿宋" w:eastAsia="彩虹粗仿宋" w:hAnsi="仿宋" w:cs="Arial" w:hint="eastAsia"/>
          <w:sz w:val="24"/>
        </w:rPr>
        <w:t>六</w:t>
      </w:r>
      <w:r w:rsidRPr="002F68BF">
        <w:rPr>
          <w:rFonts w:ascii="彩虹粗仿宋" w:eastAsia="彩虹粗仿宋" w:hAnsi="仿宋" w:cs="Arial" w:hint="eastAsia"/>
          <w:sz w:val="24"/>
        </w:rPr>
        <w:t>）其他账户的开立和管理</w:t>
      </w:r>
    </w:p>
    <w:p w:rsidR="005F6242" w:rsidRPr="002F68BF" w:rsidRDefault="005F6242" w:rsidP="005F6242">
      <w:pPr>
        <w:adjustRightInd w:val="0"/>
        <w:snapToGrid w:val="0"/>
        <w:spacing w:line="360" w:lineRule="auto"/>
        <w:ind w:firstLine="480"/>
        <w:rPr>
          <w:rFonts w:ascii="彩虹粗仿宋" w:eastAsia="彩虹粗仿宋" w:hAnsi="仿宋" w:cs="Arial"/>
          <w:sz w:val="24"/>
        </w:rPr>
      </w:pPr>
      <w:r w:rsidRPr="002F68BF">
        <w:rPr>
          <w:rFonts w:ascii="彩虹粗仿宋" w:eastAsia="彩虹粗仿宋" w:hAnsi="仿宋" w:cs="Arial" w:hint="eastAsia"/>
          <w:sz w:val="24"/>
        </w:rPr>
        <w:t>1.因业务发展需要而开立的其他账户，可以根据投资所在国家或地区法律法规和基金合同的规定，由基金托管人或其委托机构负责开立。</w:t>
      </w:r>
    </w:p>
    <w:p w:rsidR="005F6242" w:rsidRPr="002F68BF" w:rsidRDefault="005F6242" w:rsidP="005F6242">
      <w:pPr>
        <w:adjustRightInd w:val="0"/>
        <w:snapToGrid w:val="0"/>
        <w:spacing w:line="360" w:lineRule="auto"/>
        <w:ind w:firstLine="480"/>
        <w:rPr>
          <w:rFonts w:ascii="彩虹粗仿宋" w:eastAsia="彩虹粗仿宋" w:hAnsi="仿宋" w:cs="Arial"/>
          <w:sz w:val="24"/>
        </w:rPr>
      </w:pPr>
      <w:r w:rsidRPr="002F68BF">
        <w:rPr>
          <w:rFonts w:ascii="彩虹粗仿宋" w:eastAsia="彩虹粗仿宋" w:hAnsi="仿宋" w:cs="Arial" w:hint="eastAsia"/>
          <w:sz w:val="24"/>
        </w:rPr>
        <w:t>2. 投资所在国家或地区法律法规对相关账户的开立和管理另有规定的，从其规定办理。</w:t>
      </w:r>
    </w:p>
    <w:p w:rsidR="005F6242" w:rsidRPr="002F68BF" w:rsidRDefault="005F6242" w:rsidP="005F6242">
      <w:pPr>
        <w:adjustRightInd w:val="0"/>
        <w:snapToGrid w:val="0"/>
        <w:spacing w:line="360" w:lineRule="auto"/>
        <w:ind w:firstLine="480"/>
        <w:rPr>
          <w:rFonts w:ascii="彩虹粗仿宋" w:eastAsia="彩虹粗仿宋" w:hAnsi="仿宋" w:cs="Arial"/>
          <w:sz w:val="24"/>
        </w:rPr>
      </w:pPr>
      <w:r w:rsidRPr="002F68BF">
        <w:rPr>
          <w:rFonts w:ascii="彩虹粗仿宋" w:eastAsia="彩虹粗仿宋" w:hAnsi="仿宋" w:cs="Arial" w:hint="eastAsia"/>
          <w:sz w:val="24"/>
        </w:rPr>
        <w:t>（</w:t>
      </w:r>
      <w:r>
        <w:rPr>
          <w:rFonts w:ascii="彩虹粗仿宋" w:eastAsia="彩虹粗仿宋" w:hAnsi="仿宋" w:cs="Arial" w:hint="eastAsia"/>
          <w:sz w:val="24"/>
        </w:rPr>
        <w:t>七</w:t>
      </w:r>
      <w:r w:rsidRPr="002F68BF">
        <w:rPr>
          <w:rFonts w:ascii="彩虹粗仿宋" w:eastAsia="彩虹粗仿宋" w:hAnsi="仿宋" w:cs="Arial" w:hint="eastAsia"/>
          <w:sz w:val="24"/>
        </w:rPr>
        <w:t>）基金财产投资的有关有价凭证等的保管</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基金财产投资的境外有关实物证券、银行存款定期存单等有价凭证由基金托管人委托境外托管代理人存放于其保管库。基金托管人对由基金托管人以外机构实际有效控制的证券不承担保管责任。</w:t>
      </w:r>
    </w:p>
    <w:p w:rsidR="005F6242" w:rsidRPr="002F68BF" w:rsidRDefault="005F6242" w:rsidP="005F6242">
      <w:pPr>
        <w:adjustRightInd w:val="0"/>
        <w:snapToGrid w:val="0"/>
        <w:spacing w:line="360" w:lineRule="auto"/>
        <w:ind w:firstLine="480"/>
        <w:rPr>
          <w:rFonts w:ascii="彩虹粗仿宋" w:eastAsia="彩虹粗仿宋" w:hAnsi="仿宋" w:cs="Arial"/>
          <w:sz w:val="24"/>
        </w:rPr>
      </w:pPr>
      <w:r w:rsidRPr="002F68BF">
        <w:rPr>
          <w:rFonts w:ascii="彩虹粗仿宋" w:eastAsia="彩虹粗仿宋" w:hAnsi="仿宋" w:cs="Arial" w:hint="eastAsia"/>
          <w:sz w:val="24"/>
        </w:rPr>
        <w:t>（</w:t>
      </w:r>
      <w:r>
        <w:rPr>
          <w:rFonts w:ascii="彩虹粗仿宋" w:eastAsia="彩虹粗仿宋" w:hAnsi="仿宋" w:cs="Arial" w:hint="eastAsia"/>
          <w:sz w:val="24"/>
        </w:rPr>
        <w:t>八</w:t>
      </w:r>
      <w:r w:rsidRPr="002F68BF">
        <w:rPr>
          <w:rFonts w:ascii="彩虹粗仿宋" w:eastAsia="彩虹粗仿宋" w:hAnsi="仿宋" w:cs="Arial" w:hint="eastAsia"/>
          <w:sz w:val="24"/>
        </w:rPr>
        <w:t>）期货的保管责任</w:t>
      </w:r>
    </w:p>
    <w:p w:rsidR="005F6242" w:rsidRPr="002F68BF" w:rsidRDefault="005F6242" w:rsidP="005F6242">
      <w:pPr>
        <w:adjustRightInd w:val="0"/>
        <w:snapToGrid w:val="0"/>
        <w:spacing w:line="360" w:lineRule="auto"/>
        <w:ind w:firstLine="480"/>
        <w:rPr>
          <w:rFonts w:ascii="彩虹粗仿宋" w:eastAsia="彩虹粗仿宋" w:hAnsi="仿宋" w:cs="Arial"/>
          <w:sz w:val="24"/>
        </w:rPr>
      </w:pPr>
      <w:r w:rsidRPr="00C920F8">
        <w:rPr>
          <w:rFonts w:ascii="彩虹粗仿宋" w:eastAsia="彩虹粗仿宋" w:hAnsi="仿宋" w:cs="Arial" w:hint="eastAsia"/>
          <w:sz w:val="24"/>
        </w:rPr>
        <w:t>基金托管人和其境外托管银行（XX银行）不承担与期货投资相关资产（包括</w:t>
      </w:r>
      <w:r w:rsidRPr="00C920F8">
        <w:rPr>
          <w:rFonts w:ascii="彩虹粗仿宋" w:eastAsia="彩虹粗仿宋" w:hAnsi="仿宋" w:cs="Arial" w:hint="eastAsia"/>
          <w:sz w:val="24"/>
        </w:rPr>
        <w:lastRenderedPageBreak/>
        <w:t>但不限于期货合约、保证金）的保管责任。</w:t>
      </w:r>
      <w:r w:rsidRPr="002F68BF">
        <w:rPr>
          <w:rFonts w:ascii="彩虹粗仿宋" w:eastAsia="彩虹粗仿宋" w:hAnsi="仿宋" w:cs="Arial" w:hint="eastAsia"/>
          <w:sz w:val="24"/>
        </w:rPr>
        <w:t>基金管理人为基金托管人开通权限，提供数据查询功能，基金托管人根据基金管理人提供查询的数据或按照基金管理人指定的查询途径取得的数据进行估值和核算，不承担核实该数据的责任。</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w:t>
      </w:r>
      <w:r>
        <w:rPr>
          <w:rFonts w:ascii="彩虹粗仿宋" w:eastAsia="彩虹粗仿宋" w:hAnsi="仿宋" w:cs="Arial" w:hint="eastAsia"/>
          <w:sz w:val="24"/>
        </w:rPr>
        <w:t>九</w:t>
      </w:r>
      <w:r w:rsidRPr="002F68BF">
        <w:rPr>
          <w:rFonts w:ascii="彩虹粗仿宋" w:eastAsia="彩虹粗仿宋" w:hAnsi="仿宋" w:cs="Arial" w:hint="eastAsia"/>
          <w:sz w:val="24"/>
        </w:rPr>
        <w:t>）与基金财产有关的重大合同的保管</w:t>
      </w:r>
    </w:p>
    <w:p w:rsidR="005F6242" w:rsidRPr="002F68BF" w:rsidRDefault="005F6242" w:rsidP="005F6242">
      <w:pPr>
        <w:spacing w:line="500" w:lineRule="exact"/>
        <w:ind w:firstLineChars="200" w:firstLine="480"/>
        <w:rPr>
          <w:rFonts w:ascii="彩虹粗仿宋" w:eastAsia="彩虹粗仿宋" w:hAnsi="仿宋" w:cs="Arial"/>
          <w:sz w:val="24"/>
        </w:rPr>
      </w:pPr>
      <w:r w:rsidRPr="002F68BF">
        <w:rPr>
          <w:rFonts w:ascii="彩虹粗仿宋" w:eastAsia="彩虹粗仿宋" w:hAnsi="仿宋"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w:t>
      </w:r>
      <w:r>
        <w:rPr>
          <w:rFonts w:ascii="彩虹粗仿宋" w:eastAsia="彩虹粗仿宋" w:hAnsi="仿宋" w:cs="Arial" w:hint="eastAsia"/>
          <w:sz w:val="24"/>
        </w:rPr>
        <w:t>本</w:t>
      </w:r>
      <w:r w:rsidRPr="002F68BF">
        <w:rPr>
          <w:rFonts w:ascii="彩虹粗仿宋" w:eastAsia="彩虹粗仿宋" w:hAnsi="仿宋" w:cs="Arial" w:hint="eastAsia"/>
          <w:sz w:val="24"/>
        </w:rPr>
        <w:t>基金签署的与基金财产有关的重大合同，基金管理人应保证基金管理人和基金托管人至少各持有一份正本的原件。上述重大合同的保管期限为基金合同终止后20年。基金管理人与期货经纪商签订的有关金融衍生产品的合同，应该发送复印件给基金托管人，以便基金托管人保存完整的基金档案资料。</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p>
    <w:p w:rsidR="005F6242" w:rsidRPr="002F68BF" w:rsidRDefault="005F6242" w:rsidP="005F6242">
      <w:pPr>
        <w:spacing w:line="360" w:lineRule="auto"/>
        <w:rPr>
          <w:rFonts w:ascii="彩虹粗仿宋" w:eastAsia="彩虹粗仿宋" w:hAnsi="仿宋"/>
          <w:sz w:val="24"/>
        </w:rPr>
      </w:pPr>
    </w:p>
    <w:p w:rsidR="005F6242" w:rsidRPr="002F68BF" w:rsidRDefault="005F6242" w:rsidP="005F6242">
      <w:pPr>
        <w:pStyle w:val="2"/>
        <w:spacing w:line="360" w:lineRule="auto"/>
        <w:jc w:val="center"/>
        <w:rPr>
          <w:rFonts w:ascii="彩虹粗仿宋" w:eastAsia="彩虹粗仿宋" w:hAnsi="仿宋"/>
          <w:bCs/>
          <w:sz w:val="24"/>
        </w:rPr>
      </w:pPr>
      <w:bookmarkStart w:id="51" w:name="_Toc84133787"/>
      <w:bookmarkStart w:id="52" w:name="_Toc84234389"/>
      <w:bookmarkStart w:id="53" w:name="_Toc84234436"/>
      <w:bookmarkStart w:id="54" w:name="_Toc86204790"/>
      <w:bookmarkStart w:id="55" w:name="_Toc86223244"/>
      <w:bookmarkStart w:id="56" w:name="_Toc86225293"/>
      <w:bookmarkStart w:id="57" w:name="_Toc86649724"/>
      <w:bookmarkStart w:id="58" w:name="_Toc86726441"/>
      <w:bookmarkStart w:id="59" w:name="_Toc86727357"/>
      <w:bookmarkStart w:id="60" w:name="_Toc86737931"/>
      <w:bookmarkStart w:id="61" w:name="_Toc89163370"/>
      <w:bookmarkStart w:id="62" w:name="_Toc108512360"/>
      <w:bookmarkStart w:id="63" w:name="_Toc110761798"/>
      <w:bookmarkStart w:id="64" w:name="_Toc110765662"/>
      <w:bookmarkStart w:id="65" w:name="_Toc110830494"/>
      <w:bookmarkStart w:id="66" w:name="_Toc118212952"/>
      <w:bookmarkStart w:id="67" w:name="_Toc118774805"/>
      <w:bookmarkStart w:id="68" w:name="_Toc118972650"/>
      <w:bookmarkStart w:id="69" w:name="_Toc119402712"/>
      <w:bookmarkStart w:id="70" w:name="_Toc120435785"/>
      <w:bookmarkStart w:id="71" w:name="_Toc124325890"/>
      <w:bookmarkStart w:id="72" w:name="_Toc293938556"/>
      <w:r w:rsidRPr="002F68BF">
        <w:rPr>
          <w:rFonts w:ascii="彩虹粗仿宋" w:eastAsia="彩虹粗仿宋" w:hAnsi="仿宋" w:hint="eastAsia"/>
          <w:bCs/>
          <w:sz w:val="24"/>
        </w:rPr>
        <w:t>七、指令的发送、确认及执行</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rsidR="005F6242" w:rsidRPr="002F68BF" w:rsidRDefault="005F6242" w:rsidP="005F6242">
      <w:pPr>
        <w:spacing w:line="360" w:lineRule="auto"/>
        <w:jc w:val="center"/>
        <w:rPr>
          <w:rFonts w:ascii="彩虹粗仿宋" w:eastAsia="彩虹粗仿宋" w:hAnsi="仿宋"/>
          <w:sz w:val="24"/>
        </w:rPr>
      </w:pPr>
    </w:p>
    <w:p w:rsidR="005F6242" w:rsidRPr="002F68BF" w:rsidRDefault="005F6242" w:rsidP="005F6242">
      <w:pPr>
        <w:adjustRightInd w:val="0"/>
        <w:snapToGrid w:val="0"/>
        <w:spacing w:line="360" w:lineRule="auto"/>
        <w:ind w:firstLine="480"/>
        <w:rPr>
          <w:rFonts w:ascii="彩虹粗仿宋" w:eastAsia="彩虹粗仿宋" w:hAnsi="仿宋" w:cs="Arial"/>
          <w:sz w:val="24"/>
        </w:rPr>
      </w:pPr>
      <w:r w:rsidRPr="002F68BF">
        <w:rPr>
          <w:rFonts w:ascii="彩虹粗仿宋" w:eastAsia="彩虹粗仿宋" w:hAnsi="仿宋" w:cs="Arial" w:hint="eastAsia"/>
          <w:sz w:val="24"/>
        </w:rPr>
        <w:t>基金管理人在运用基金财产时向基金托管人发送资金划拨及其他款项收付指令，基金托管人执行基金管理人的指令、办理基金名下的资金往来等有关事项。</w:t>
      </w:r>
    </w:p>
    <w:p w:rsidR="005F6242" w:rsidRPr="002F68BF" w:rsidRDefault="005F6242" w:rsidP="005F6242">
      <w:pPr>
        <w:spacing w:line="360" w:lineRule="auto"/>
        <w:ind w:firstLine="525"/>
        <w:rPr>
          <w:rFonts w:ascii="彩虹粗仿宋" w:eastAsia="彩虹粗仿宋" w:hAnsi="仿宋" w:cs="Arial"/>
          <w:sz w:val="24"/>
        </w:rPr>
      </w:pPr>
      <w:r w:rsidRPr="002F68BF">
        <w:rPr>
          <w:rFonts w:ascii="彩虹粗仿宋" w:eastAsia="彩虹粗仿宋" w:hAnsi="仿宋" w:cs="Arial" w:hint="eastAsia"/>
          <w:sz w:val="24"/>
        </w:rPr>
        <w:t xml:space="preserve"> (一) 指令的发送形式</w:t>
      </w:r>
    </w:p>
    <w:p w:rsidR="005F6242" w:rsidRPr="002F68BF" w:rsidRDefault="005F6242" w:rsidP="005F6242">
      <w:pPr>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基金托管人只接受基金管理人或经基金托管人同意的基金管理人境外投资顾问通过swift、或经授权的传真方式发送的书面指令，或其他基金管理人和基金托管人双方认可的指令形式。接收的传真方式的书面指令应通过电话进行确认。如基金管理人委托其境外投资顾问向基金托管人发送指令，基金管理人应对其境外投资顾问指令负责。基金管理人应确保其发送指令、数据的真实、准确、完整。</w:t>
      </w:r>
    </w:p>
    <w:p w:rsidR="005F6242" w:rsidRPr="002F68BF" w:rsidRDefault="005F6242" w:rsidP="005F6242">
      <w:pPr>
        <w:spacing w:line="360" w:lineRule="auto"/>
        <w:ind w:firstLine="525"/>
        <w:rPr>
          <w:rFonts w:ascii="彩虹粗仿宋" w:eastAsia="彩虹粗仿宋" w:hAnsi="仿宋" w:cs="Arial"/>
          <w:sz w:val="24"/>
        </w:rPr>
      </w:pPr>
      <w:r w:rsidRPr="002F68BF">
        <w:rPr>
          <w:rFonts w:ascii="彩虹粗仿宋" w:eastAsia="彩虹粗仿宋" w:hAnsi="仿宋" w:cs="Arial" w:hint="eastAsia"/>
          <w:sz w:val="24"/>
        </w:rPr>
        <w:t>（二）指令的执行</w:t>
      </w:r>
    </w:p>
    <w:p w:rsidR="005F6242" w:rsidRPr="002F68BF" w:rsidRDefault="005F6242" w:rsidP="005F6242">
      <w:pPr>
        <w:spacing w:line="360" w:lineRule="auto"/>
        <w:ind w:firstLine="525"/>
        <w:rPr>
          <w:rFonts w:ascii="彩虹粗仿宋" w:eastAsia="彩虹粗仿宋" w:hAnsi="仿宋" w:cs="Arial"/>
          <w:sz w:val="24"/>
        </w:rPr>
      </w:pPr>
      <w:r w:rsidRPr="002F68BF">
        <w:rPr>
          <w:rFonts w:ascii="彩虹粗仿宋" w:eastAsia="彩虹粗仿宋" w:hAnsi="仿宋" w:cs="Arial" w:hint="eastAsia"/>
          <w:sz w:val="24"/>
        </w:rPr>
        <w:t>1、基金托管人应当按照收到的基金管理人或其境外投资顾问的指令行事。若基金托管人合理确定基金管理人或其境外投资顾问指令有任何模糊或不完整，其应在收到指令后及时就该等指令向基金管理人或其境外投资顾问寻求澄清或确认，以保证在约定的结算截止时限以前对其境外托管代理人发送交割指令。在未收到</w:t>
      </w:r>
      <w:r w:rsidRPr="002F68BF">
        <w:rPr>
          <w:rFonts w:ascii="彩虹粗仿宋" w:eastAsia="彩虹粗仿宋" w:hAnsi="仿宋" w:cs="Arial" w:hint="eastAsia"/>
          <w:sz w:val="24"/>
        </w:rPr>
        <w:lastRenderedPageBreak/>
        <w:t>基金管理人或其境外投资顾问澄清或确认的情况下，基金托管人可以本着诚信原则拒绝执行有关指令，基金托管人不对在寻求澄清或确认期间造成的延误所导致的损失负责，由于基金托管人的故意不当行为、欺诈、疏忽或者违约造成的除外。</w:t>
      </w:r>
    </w:p>
    <w:p w:rsidR="005F6242" w:rsidRPr="002F68BF" w:rsidRDefault="005F6242" w:rsidP="005F6242">
      <w:pPr>
        <w:spacing w:line="360" w:lineRule="auto"/>
        <w:ind w:firstLineChars="150" w:firstLine="360"/>
        <w:rPr>
          <w:rFonts w:ascii="彩虹粗仿宋" w:eastAsia="彩虹粗仿宋" w:hAnsi="仿宋" w:cs="Arial"/>
          <w:sz w:val="24"/>
        </w:rPr>
      </w:pPr>
      <w:r w:rsidRPr="002F68BF">
        <w:rPr>
          <w:rFonts w:ascii="彩虹粗仿宋" w:eastAsia="彩虹粗仿宋" w:hAnsi="仿宋" w:cs="Arial" w:hint="eastAsia"/>
          <w:sz w:val="24"/>
        </w:rPr>
        <w:t>2. 如果没有其他另外的说明，所有的指令在取消或被取代前均是有效的。</w:t>
      </w:r>
    </w:p>
    <w:p w:rsidR="005F6242" w:rsidRPr="002F68BF" w:rsidRDefault="005F6242" w:rsidP="005F6242">
      <w:pPr>
        <w:tabs>
          <w:tab w:val="left" w:pos="180"/>
        </w:tabs>
        <w:spacing w:line="360" w:lineRule="auto"/>
        <w:ind w:firstLineChars="150" w:firstLine="360"/>
        <w:rPr>
          <w:rFonts w:ascii="彩虹粗仿宋" w:eastAsia="彩虹粗仿宋" w:hAnsi="仿宋" w:cs="Arial"/>
          <w:sz w:val="24"/>
        </w:rPr>
      </w:pPr>
      <w:r w:rsidRPr="002F68BF">
        <w:rPr>
          <w:rFonts w:ascii="彩虹粗仿宋" w:eastAsia="彩虹粗仿宋" w:hAnsi="仿宋" w:cs="Arial" w:hint="eastAsia"/>
          <w:sz w:val="24"/>
        </w:rPr>
        <w:t>3．由于基金托管人按照法律法规执行基金管理人或其境外投资顾问指令而引起的任何可能发生的损失，均由基金管理人或其境外投资顾问负责，由于基金托管人的故意、疏忽、失职或不诚之举造成的除外。</w:t>
      </w:r>
    </w:p>
    <w:p w:rsidR="005F6242" w:rsidRPr="002F68BF" w:rsidRDefault="005F6242" w:rsidP="005F6242">
      <w:pPr>
        <w:tabs>
          <w:tab w:val="left" w:pos="180"/>
        </w:tabs>
        <w:spacing w:line="360" w:lineRule="auto"/>
        <w:ind w:firstLineChars="150" w:firstLine="360"/>
        <w:rPr>
          <w:rFonts w:ascii="彩虹粗仿宋" w:eastAsia="彩虹粗仿宋" w:hAnsi="仿宋" w:cs="Arial"/>
          <w:sz w:val="24"/>
        </w:rPr>
      </w:pPr>
      <w:r w:rsidRPr="002F68BF">
        <w:rPr>
          <w:rFonts w:ascii="彩虹粗仿宋" w:eastAsia="彩虹粗仿宋" w:hAnsi="仿宋" w:cs="Arial" w:hint="eastAsia"/>
          <w:sz w:val="24"/>
        </w:rPr>
        <w:t>4．基金管理人在下达指令时，应给基金托管人留出足够、合理的划款时间。</w:t>
      </w:r>
    </w:p>
    <w:p w:rsidR="005F6242" w:rsidRPr="002F68BF" w:rsidRDefault="005F6242" w:rsidP="005F6242">
      <w:pPr>
        <w:spacing w:line="360" w:lineRule="auto"/>
        <w:ind w:firstLine="525"/>
        <w:rPr>
          <w:rFonts w:ascii="彩虹粗仿宋" w:eastAsia="彩虹粗仿宋" w:hAnsi="仿宋" w:cs="Arial"/>
          <w:sz w:val="24"/>
        </w:rPr>
      </w:pPr>
      <w:r w:rsidRPr="002F68BF">
        <w:rPr>
          <w:rFonts w:ascii="彩虹粗仿宋" w:eastAsia="彩虹粗仿宋" w:hAnsi="仿宋" w:cs="Arial" w:hint="eastAsia"/>
          <w:sz w:val="24"/>
        </w:rPr>
        <w:t>（三）指令与法律法规相背的情形和处理程序</w:t>
      </w:r>
    </w:p>
    <w:p w:rsidR="005F6242" w:rsidRPr="002F68BF" w:rsidRDefault="005F6242" w:rsidP="005F6242">
      <w:pPr>
        <w:suppressAutoHyphens/>
        <w:spacing w:line="360" w:lineRule="auto"/>
        <w:ind w:right="1" w:firstLine="525"/>
        <w:rPr>
          <w:rFonts w:ascii="彩虹粗仿宋" w:eastAsia="彩虹粗仿宋" w:hAnsi="仿宋" w:cs="Arial"/>
          <w:sz w:val="24"/>
        </w:rPr>
      </w:pPr>
      <w:r w:rsidRPr="002F68BF">
        <w:rPr>
          <w:rFonts w:ascii="彩虹粗仿宋" w:eastAsia="彩虹粗仿宋" w:hAnsi="仿宋" w:cs="Arial" w:hint="eastAsia"/>
          <w:sz w:val="24"/>
        </w:rPr>
        <w:t>如果基金托管人有合理理由，认为指令与中国或投资地法律、法规不符，基金托管人可无须按指令行事，基金托管人应当在收到指令后及时通知基金管理人或其境外投资顾问并出具拒绝执行指令的合理证据或理由，并要求基金管理人或其境外投资顾问予以修订或修正。在未收到基金管理人或其境外投资顾问修订或修正的情况下，基金托管人可以本着诚信原则拒绝执行有关指令，直至基金管理人或其境外投资顾问发送经修订或修正的指令为止。</w:t>
      </w:r>
    </w:p>
    <w:p w:rsidR="005F6242" w:rsidRPr="002F68BF" w:rsidRDefault="005F6242" w:rsidP="005F6242">
      <w:pPr>
        <w:suppressAutoHyphens/>
        <w:spacing w:line="360" w:lineRule="auto"/>
        <w:ind w:right="1" w:firstLine="525"/>
        <w:rPr>
          <w:rFonts w:ascii="彩虹粗仿宋" w:eastAsia="彩虹粗仿宋" w:hAnsi="仿宋" w:cs="Arial"/>
          <w:sz w:val="24"/>
        </w:rPr>
      </w:pPr>
      <w:r w:rsidRPr="002F68BF">
        <w:rPr>
          <w:rFonts w:ascii="彩虹粗仿宋" w:eastAsia="彩虹粗仿宋" w:hAnsi="仿宋" w:cs="Arial" w:hint="eastAsia"/>
          <w:sz w:val="24"/>
        </w:rPr>
        <w:t>（四）指令截止时间</w:t>
      </w:r>
    </w:p>
    <w:p w:rsidR="005F6242" w:rsidRPr="002F68BF" w:rsidRDefault="005F6242" w:rsidP="005F6242">
      <w:pPr>
        <w:suppressAutoHyphens/>
        <w:spacing w:line="360" w:lineRule="auto"/>
        <w:ind w:right="1" w:firstLine="525"/>
        <w:rPr>
          <w:rFonts w:ascii="彩虹粗仿宋" w:eastAsia="彩虹粗仿宋" w:hAnsi="仿宋" w:cs="Arial"/>
          <w:sz w:val="24"/>
        </w:rPr>
      </w:pPr>
      <w:r w:rsidRPr="002F68BF">
        <w:rPr>
          <w:rFonts w:ascii="彩虹粗仿宋" w:eastAsia="彩虹粗仿宋" w:hAnsi="仿宋" w:cs="Arial" w:hint="eastAsia"/>
          <w:sz w:val="24"/>
        </w:rPr>
        <w:t>基金管理人和基金托管人将在附件中约定某些指令的接收截止时间。如果非因基金托管人本身原因，基金托管人在截止时间后收到指令， 为保障基金管理人交易安全，应在收到指令后及时通知基金管理人并要求基金管理人确认是否继续执行。在未收到基金管理人确认的情况下，基金托管人可以本着诚信原则拒绝执行有关指令，直至基金管理人确认继续执行为止。同时，基金托管人不对基金管理人因指令在规定时间后发出所造成的损失承担责任，由于基金托管人的故意不当行为、欺诈、疏忽或者违约造成的除外。</w:t>
      </w:r>
    </w:p>
    <w:p w:rsidR="005F6242" w:rsidRPr="002F68BF" w:rsidRDefault="005F6242" w:rsidP="005F6242">
      <w:pPr>
        <w:suppressAutoHyphens/>
        <w:spacing w:line="360" w:lineRule="auto"/>
        <w:ind w:right="1" w:firstLine="525"/>
        <w:rPr>
          <w:rFonts w:ascii="彩虹粗仿宋" w:eastAsia="彩虹粗仿宋" w:hAnsi="仿宋" w:cs="Arial"/>
          <w:sz w:val="24"/>
        </w:rPr>
      </w:pPr>
      <w:r w:rsidRPr="002F68BF">
        <w:rPr>
          <w:rFonts w:ascii="彩虹粗仿宋" w:eastAsia="彩虹粗仿宋" w:hAnsi="仿宋" w:cs="Arial" w:hint="eastAsia"/>
          <w:sz w:val="24"/>
        </w:rPr>
        <w:t>（五）指令授权</w:t>
      </w:r>
    </w:p>
    <w:p w:rsidR="005F6242" w:rsidRPr="002F68BF" w:rsidRDefault="005F6242" w:rsidP="005F6242">
      <w:pPr>
        <w:suppressAutoHyphens/>
        <w:spacing w:line="360" w:lineRule="auto"/>
        <w:ind w:right="1" w:firstLine="525"/>
        <w:rPr>
          <w:rFonts w:ascii="彩虹粗仿宋" w:eastAsia="彩虹粗仿宋" w:hAnsi="仿宋" w:cs="Arial"/>
          <w:sz w:val="24"/>
        </w:rPr>
      </w:pPr>
      <w:r w:rsidRPr="002F68BF">
        <w:rPr>
          <w:rFonts w:ascii="彩虹粗仿宋" w:eastAsia="彩虹粗仿宋" w:hAnsi="仿宋" w:cs="Arial" w:hint="eastAsia"/>
          <w:sz w:val="24"/>
        </w:rPr>
        <w:t>基金管理人需提供经授权的业务操作人员名单，并预留授权人签字样本，在指令无法以SWIFT发送的情况下，由经授权人员签字，发出相应书面指令。基金托管人在以合理审慎对签字进行形式审查后方可执行，但在任何情况下，上述形式审查不得延误对指令的执行。基金管理人应负责确保只由被授权人向基金托管人发送该等书面指令。</w:t>
      </w:r>
    </w:p>
    <w:p w:rsidR="005F6242" w:rsidRPr="002F68BF" w:rsidRDefault="005F6242" w:rsidP="005F6242">
      <w:pPr>
        <w:suppressAutoHyphens/>
        <w:spacing w:line="360" w:lineRule="auto"/>
        <w:ind w:right="1" w:firstLine="525"/>
        <w:rPr>
          <w:rFonts w:ascii="彩虹粗仿宋" w:eastAsia="彩虹粗仿宋" w:hAnsi="仿宋" w:cs="Arial"/>
          <w:sz w:val="24"/>
        </w:rPr>
      </w:pPr>
      <w:r w:rsidRPr="002F68BF">
        <w:rPr>
          <w:rFonts w:ascii="彩虹粗仿宋" w:eastAsia="彩虹粗仿宋" w:hAnsi="仿宋" w:cs="Arial" w:hint="eastAsia"/>
          <w:sz w:val="24"/>
        </w:rPr>
        <w:t>（六）授权变更</w:t>
      </w:r>
    </w:p>
    <w:p w:rsidR="005F6242" w:rsidRPr="002F68BF" w:rsidRDefault="005F6242" w:rsidP="005F6242">
      <w:pPr>
        <w:adjustRightInd w:val="0"/>
        <w:snapToGrid w:val="0"/>
        <w:spacing w:line="360" w:lineRule="auto"/>
        <w:ind w:firstLine="480"/>
        <w:rPr>
          <w:rFonts w:ascii="彩虹粗仿宋" w:eastAsia="彩虹粗仿宋" w:hAnsi="仿宋" w:cs="Arial"/>
          <w:sz w:val="24"/>
        </w:rPr>
      </w:pPr>
      <w:r w:rsidRPr="002F68BF">
        <w:rPr>
          <w:rFonts w:ascii="彩虹粗仿宋" w:eastAsia="彩虹粗仿宋" w:hAnsi="仿宋" w:cs="Arial" w:hint="eastAsia"/>
          <w:sz w:val="24"/>
        </w:rPr>
        <w:lastRenderedPageBreak/>
        <w:t>基金管理人更改或终止被授权人的授权，应提前通知基金托管人并提供新的被授权人名单、预留签字样本。基金托管人应在收到授权文件原件当日银行营业时间结束前将回函传真至基金管理人并电话确认。被授权人变更或终止通知，自基金管理人收到基金托管人以传真形式发出的回函确认时开始生效</w:t>
      </w:r>
      <w:r w:rsidRPr="002F68BF">
        <w:rPr>
          <w:rFonts w:ascii="彩虹粗仿宋" w:eastAsia="彩虹粗仿宋" w:hAnsi="仿宋" w:hint="eastAsia"/>
          <w:sz w:val="24"/>
        </w:rPr>
        <w:t>。</w:t>
      </w:r>
    </w:p>
    <w:p w:rsidR="005F6242" w:rsidRPr="002F68BF" w:rsidRDefault="005F6242" w:rsidP="005F6242">
      <w:pPr>
        <w:adjustRightInd w:val="0"/>
        <w:snapToGrid w:val="0"/>
        <w:spacing w:line="360" w:lineRule="auto"/>
        <w:ind w:firstLine="480"/>
        <w:rPr>
          <w:rFonts w:ascii="彩虹粗仿宋" w:eastAsia="彩虹粗仿宋" w:hAnsi="仿宋" w:cs="Arial"/>
          <w:sz w:val="24"/>
        </w:rPr>
      </w:pPr>
      <w:r w:rsidRPr="002F68BF">
        <w:rPr>
          <w:rFonts w:ascii="彩虹粗仿宋" w:eastAsia="彩虹粗仿宋" w:hAnsi="仿宋" w:cs="Arial" w:hint="eastAsia"/>
          <w:sz w:val="24"/>
        </w:rPr>
        <w:t>基金管理人发送的指令，应在基金托管人规定的截止时间发出。指令传输不及时、未能留出足够的划款时间，致使资金未能及时到账所造成的损失由基金管理人承担。</w:t>
      </w:r>
    </w:p>
    <w:p w:rsidR="005F6242" w:rsidRPr="002F68BF" w:rsidRDefault="005F6242" w:rsidP="005F6242">
      <w:pPr>
        <w:adjustRightInd w:val="0"/>
        <w:snapToGrid w:val="0"/>
        <w:spacing w:line="360" w:lineRule="auto"/>
        <w:ind w:firstLine="480"/>
        <w:rPr>
          <w:rFonts w:ascii="彩虹粗仿宋" w:eastAsia="彩虹粗仿宋" w:hAnsi="仿宋" w:cs="Arial"/>
          <w:sz w:val="24"/>
        </w:rPr>
      </w:pPr>
      <w:r w:rsidRPr="002F68BF">
        <w:rPr>
          <w:rFonts w:ascii="彩虹粗仿宋" w:eastAsia="彩虹粗仿宋" w:hAnsi="仿宋" w:cs="Arial" w:hint="eastAsia"/>
          <w:sz w:val="24"/>
        </w:rPr>
        <w:t>（七）委托第三方发送指令的情形</w:t>
      </w:r>
    </w:p>
    <w:p w:rsidR="005F6242" w:rsidRPr="002F68BF" w:rsidRDefault="005F6242" w:rsidP="005F6242">
      <w:pPr>
        <w:adjustRightInd w:val="0"/>
        <w:snapToGrid w:val="0"/>
        <w:spacing w:line="360" w:lineRule="auto"/>
        <w:ind w:firstLine="480"/>
        <w:rPr>
          <w:rFonts w:ascii="彩虹粗仿宋" w:eastAsia="彩虹粗仿宋" w:hAnsi="仿宋" w:cs="Arial"/>
          <w:sz w:val="24"/>
        </w:rPr>
      </w:pPr>
      <w:r w:rsidRPr="002F68BF">
        <w:rPr>
          <w:rFonts w:ascii="彩虹粗仿宋" w:eastAsia="彩虹粗仿宋" w:hAnsi="仿宋" w:cs="Arial" w:hint="eastAsia"/>
          <w:sz w:val="24"/>
        </w:rPr>
        <w:t>1、基金管理人可委托第三方发送指令，基金托管人视同为基金管理人发送的有效指令需载明如下内容：</w:t>
      </w:r>
    </w:p>
    <w:p w:rsidR="005F6242" w:rsidRPr="002F68BF" w:rsidRDefault="005F6242" w:rsidP="005F6242">
      <w:pPr>
        <w:adjustRightInd w:val="0"/>
        <w:snapToGrid w:val="0"/>
        <w:spacing w:line="360" w:lineRule="auto"/>
        <w:ind w:firstLine="480"/>
        <w:rPr>
          <w:rFonts w:ascii="彩虹粗仿宋" w:eastAsia="彩虹粗仿宋" w:hAnsi="仿宋" w:cs="Arial"/>
          <w:sz w:val="24"/>
        </w:rPr>
      </w:pPr>
      <w:r w:rsidRPr="002F68BF">
        <w:rPr>
          <w:rFonts w:ascii="彩虹粗仿宋" w:eastAsia="彩虹粗仿宋" w:hAnsi="仿宋" w:cs="Arial" w:hint="eastAsia"/>
          <w:sz w:val="24"/>
        </w:rPr>
        <w:t>（1）SWIFT 指令发报方BIC（Bank Identifier Code）；</w:t>
      </w:r>
    </w:p>
    <w:p w:rsidR="005F6242" w:rsidRPr="002F68BF" w:rsidRDefault="005F6242" w:rsidP="005F6242">
      <w:pPr>
        <w:adjustRightInd w:val="0"/>
        <w:snapToGrid w:val="0"/>
        <w:spacing w:line="360" w:lineRule="auto"/>
        <w:ind w:firstLine="480"/>
        <w:rPr>
          <w:rFonts w:ascii="彩虹粗仿宋" w:eastAsia="彩虹粗仿宋" w:hAnsi="仿宋" w:cs="Arial"/>
          <w:sz w:val="24"/>
        </w:rPr>
      </w:pPr>
      <w:r w:rsidRPr="002F68BF">
        <w:rPr>
          <w:rFonts w:ascii="彩虹粗仿宋" w:eastAsia="彩虹粗仿宋" w:hAnsi="仿宋" w:cs="Arial" w:hint="eastAsia"/>
          <w:sz w:val="24"/>
        </w:rPr>
        <w:t>（2）SWIFT 指令账户栏位中载明境外证券投资托管账户号；</w:t>
      </w:r>
    </w:p>
    <w:p w:rsidR="005F6242" w:rsidRPr="002F68BF" w:rsidRDefault="005F6242" w:rsidP="005F6242">
      <w:pPr>
        <w:adjustRightInd w:val="0"/>
        <w:snapToGrid w:val="0"/>
        <w:spacing w:line="360" w:lineRule="auto"/>
        <w:ind w:firstLine="480"/>
        <w:rPr>
          <w:rFonts w:ascii="彩虹粗仿宋" w:eastAsia="彩虹粗仿宋" w:hAnsi="仿宋" w:cs="Arial"/>
          <w:sz w:val="24"/>
        </w:rPr>
      </w:pPr>
      <w:r w:rsidRPr="002F68BF">
        <w:rPr>
          <w:rFonts w:ascii="彩虹粗仿宋" w:eastAsia="彩虹粗仿宋" w:hAnsi="仿宋" w:cs="Arial" w:hint="eastAsia"/>
          <w:sz w:val="24"/>
        </w:rPr>
        <w:t>（3）适用的SWIFT 报文类型和SWIFT 报文发送时间。</w:t>
      </w:r>
    </w:p>
    <w:p w:rsidR="005F6242" w:rsidRPr="002F68BF" w:rsidRDefault="005F6242" w:rsidP="005F6242">
      <w:pPr>
        <w:adjustRightInd w:val="0"/>
        <w:snapToGrid w:val="0"/>
        <w:spacing w:line="360" w:lineRule="auto"/>
        <w:ind w:firstLine="480"/>
        <w:rPr>
          <w:rFonts w:ascii="彩虹粗仿宋" w:eastAsia="彩虹粗仿宋" w:hAnsi="仿宋" w:cs="Arial"/>
          <w:sz w:val="24"/>
        </w:rPr>
      </w:pPr>
      <w:r w:rsidRPr="002F68BF">
        <w:rPr>
          <w:rFonts w:ascii="彩虹粗仿宋" w:eastAsia="彩虹粗仿宋" w:hAnsi="仿宋" w:cs="Arial" w:hint="eastAsia"/>
          <w:sz w:val="24"/>
        </w:rPr>
        <w:t>上述内容由基金管理人提前以书面形式告知基金托管人。</w:t>
      </w:r>
    </w:p>
    <w:p w:rsidR="005F6242" w:rsidRPr="002F68BF" w:rsidRDefault="005F6242" w:rsidP="005F6242">
      <w:pPr>
        <w:adjustRightInd w:val="0"/>
        <w:snapToGrid w:val="0"/>
        <w:spacing w:line="360" w:lineRule="auto"/>
        <w:ind w:firstLine="480"/>
        <w:rPr>
          <w:rFonts w:ascii="彩虹粗仿宋" w:eastAsia="彩虹粗仿宋" w:hAnsi="仿宋" w:cs="Arial"/>
          <w:sz w:val="24"/>
        </w:rPr>
      </w:pPr>
      <w:r w:rsidRPr="002F68BF">
        <w:rPr>
          <w:rFonts w:ascii="彩虹粗仿宋" w:eastAsia="彩虹粗仿宋" w:hAnsi="仿宋" w:cs="Arial" w:hint="eastAsia"/>
          <w:sz w:val="24"/>
        </w:rPr>
        <w:t>2、若第三方发送指令存在错误、延误等不当行为，由此给基金资产以及交易对手方、经纪商等相关第三方造成的损失,由基金管理人承担责任;由于第三方发送指令存在错误、延误等不当行为所造成的一切法律后果,基金托管人均不承担任何责任。</w:t>
      </w:r>
    </w:p>
    <w:p w:rsidR="005F6242" w:rsidRPr="002F68BF" w:rsidRDefault="005F6242" w:rsidP="005F6242">
      <w:pPr>
        <w:adjustRightInd w:val="0"/>
        <w:snapToGrid w:val="0"/>
        <w:spacing w:line="360" w:lineRule="auto"/>
        <w:ind w:firstLine="480"/>
        <w:rPr>
          <w:rFonts w:ascii="彩虹粗仿宋" w:eastAsia="彩虹粗仿宋" w:hAnsi="仿宋" w:cs="Arial"/>
          <w:sz w:val="24"/>
        </w:rPr>
      </w:pPr>
    </w:p>
    <w:p w:rsidR="005F6242" w:rsidRPr="002F68BF" w:rsidRDefault="005F6242" w:rsidP="005F6242">
      <w:pPr>
        <w:adjustRightInd w:val="0"/>
        <w:snapToGrid w:val="0"/>
        <w:spacing w:line="360" w:lineRule="auto"/>
        <w:rPr>
          <w:rFonts w:ascii="彩虹粗仿宋" w:eastAsia="彩虹粗仿宋" w:hAnsi="仿宋" w:cs="Arial"/>
          <w:sz w:val="24"/>
        </w:rPr>
      </w:pPr>
    </w:p>
    <w:p w:rsidR="005F6242" w:rsidRPr="002F68BF" w:rsidRDefault="005F6242" w:rsidP="005F6242">
      <w:pPr>
        <w:pStyle w:val="2"/>
        <w:spacing w:line="360" w:lineRule="auto"/>
        <w:jc w:val="center"/>
        <w:rPr>
          <w:rFonts w:ascii="彩虹粗仿宋" w:eastAsia="彩虹粗仿宋" w:hAnsi="仿宋"/>
          <w:sz w:val="24"/>
        </w:rPr>
      </w:pPr>
      <w:bookmarkStart w:id="73" w:name="_Toc293938557"/>
      <w:bookmarkStart w:id="74" w:name="_Toc84133788"/>
      <w:bookmarkStart w:id="75" w:name="_Toc84234390"/>
      <w:bookmarkStart w:id="76" w:name="_Toc84234437"/>
      <w:bookmarkStart w:id="77" w:name="_Toc86204791"/>
      <w:bookmarkStart w:id="78" w:name="_Toc86223245"/>
      <w:bookmarkStart w:id="79" w:name="_Toc86225294"/>
      <w:bookmarkStart w:id="80" w:name="_Toc86649725"/>
      <w:bookmarkStart w:id="81" w:name="_Toc86726442"/>
      <w:bookmarkStart w:id="82" w:name="_Toc86727358"/>
      <w:bookmarkStart w:id="83" w:name="_Toc86737932"/>
      <w:bookmarkStart w:id="84" w:name="_Toc89163371"/>
      <w:bookmarkStart w:id="85" w:name="_Toc108512361"/>
      <w:bookmarkStart w:id="86" w:name="_Toc110761799"/>
      <w:bookmarkStart w:id="87" w:name="_Toc110765663"/>
      <w:bookmarkStart w:id="88" w:name="_Toc110830495"/>
      <w:bookmarkStart w:id="89" w:name="_Toc118212953"/>
      <w:bookmarkStart w:id="90" w:name="_Toc118774806"/>
      <w:bookmarkStart w:id="91" w:name="_Toc118972651"/>
      <w:bookmarkStart w:id="92" w:name="_Toc119402713"/>
      <w:bookmarkStart w:id="93" w:name="_Toc120435786"/>
      <w:bookmarkStart w:id="94" w:name="_Toc124325891"/>
      <w:r w:rsidRPr="002F68BF">
        <w:rPr>
          <w:rFonts w:ascii="彩虹粗仿宋" w:eastAsia="彩虹粗仿宋" w:hAnsi="仿宋" w:hint="eastAsia"/>
          <w:sz w:val="24"/>
        </w:rPr>
        <w:t>八、交易的清算与交割</w:t>
      </w:r>
      <w:bookmarkEnd w:id="73"/>
    </w:p>
    <w:p w:rsidR="005F6242" w:rsidRPr="002F68BF" w:rsidRDefault="005F6242" w:rsidP="005F6242">
      <w:pPr>
        <w:adjustRightInd w:val="0"/>
        <w:snapToGrid w:val="0"/>
        <w:spacing w:line="360" w:lineRule="auto"/>
        <w:ind w:firstLine="480"/>
        <w:rPr>
          <w:rFonts w:ascii="彩虹粗仿宋" w:eastAsia="彩虹粗仿宋" w:hAnsi="仿宋" w:cs="Arial"/>
          <w:sz w:val="24"/>
        </w:rPr>
      </w:pPr>
      <w:r w:rsidRPr="002F68BF">
        <w:rPr>
          <w:rFonts w:ascii="彩虹粗仿宋" w:eastAsia="彩虹粗仿宋" w:hAnsi="仿宋" w:cs="Arial" w:hint="eastAsia"/>
          <w:sz w:val="24"/>
        </w:rPr>
        <w:t>（一）交易的清算与交割依据</w:t>
      </w:r>
      <w:r w:rsidRPr="002F68BF">
        <w:rPr>
          <w:rFonts w:ascii="彩虹粗仿宋" w:eastAsia="彩虹粗仿宋" w:hAnsi="仿宋" w:hint="eastAsia"/>
          <w:sz w:val="24"/>
        </w:rPr>
        <w:t>《证券投资基金法》、《运作办法》、《试行办法》、</w:t>
      </w:r>
      <w:r w:rsidRPr="002F68BF">
        <w:rPr>
          <w:rFonts w:ascii="彩虹粗仿宋" w:eastAsia="彩虹粗仿宋" w:hAnsi="仿宋" w:cs="Arial" w:hint="eastAsia"/>
          <w:sz w:val="24"/>
        </w:rPr>
        <w:t>基金合同及其他有关规定执行。基金托管人应当按照基金管理人或其境外投资顾问的指令及时办理基金投资的清算、交割事宜，基金管理人委托其境外投资顾问的，应保证向基金托管人发送指令的真实、准确和完整，同时基金管理人应保证其有充足的资金（或证券）可用于清算与交割。并对无充足的资金（或证券）用于清算与交割的违约行为承担责任。</w:t>
      </w:r>
    </w:p>
    <w:p w:rsidR="005F6242" w:rsidRPr="00502DF2" w:rsidRDefault="005F6242" w:rsidP="005F6242">
      <w:pPr>
        <w:adjustRightInd w:val="0"/>
        <w:snapToGrid w:val="0"/>
        <w:spacing w:line="360" w:lineRule="auto"/>
        <w:ind w:firstLine="480"/>
        <w:rPr>
          <w:rFonts w:ascii="彩虹粗仿宋" w:eastAsia="彩虹粗仿宋" w:hAnsi="仿宋" w:cs="Arial"/>
          <w:sz w:val="24"/>
        </w:rPr>
      </w:pPr>
      <w:r w:rsidRPr="002F68BF">
        <w:rPr>
          <w:rFonts w:ascii="彩虹粗仿宋" w:eastAsia="彩虹粗仿宋" w:hAnsi="仿宋" w:cs="Arial" w:hint="eastAsia"/>
          <w:sz w:val="24"/>
        </w:rPr>
        <w:t>基金托管人可将基金买卖证券的清算交收、资金汇划及交易过户记录获取等职责委托给境外托管人。</w:t>
      </w:r>
    </w:p>
    <w:p w:rsidR="005F6242" w:rsidRPr="002F68BF" w:rsidRDefault="005F6242" w:rsidP="005F6242">
      <w:pPr>
        <w:pStyle w:val="af1"/>
        <w:tabs>
          <w:tab w:val="num" w:pos="1530"/>
        </w:tabs>
        <w:adjustRightInd/>
        <w:spacing w:before="0" w:after="0" w:line="360" w:lineRule="auto"/>
        <w:ind w:firstLine="480"/>
        <w:textAlignment w:val="auto"/>
        <w:rPr>
          <w:rFonts w:ascii="彩虹粗仿宋" w:eastAsia="彩虹粗仿宋" w:hAnsi="仿宋" w:cs="Arial"/>
          <w:kern w:val="2"/>
          <w:szCs w:val="24"/>
        </w:rPr>
      </w:pPr>
      <w:r w:rsidRPr="002F68BF">
        <w:rPr>
          <w:rFonts w:ascii="彩虹粗仿宋" w:eastAsia="彩虹粗仿宋" w:hAnsi="仿宋" w:cs="Arial" w:hint="eastAsia"/>
          <w:kern w:val="2"/>
          <w:szCs w:val="24"/>
        </w:rPr>
        <w:lastRenderedPageBreak/>
        <w:t>基金管理人或其境外投资顾问在结算指令截止</w:t>
      </w:r>
      <w:r w:rsidRPr="00C920F8">
        <w:rPr>
          <w:rFonts w:ascii="彩虹粗仿宋" w:eastAsia="彩虹粗仿宋" w:hAnsi="仿宋" w:cs="Arial" w:hint="eastAsia"/>
          <w:kern w:val="2"/>
          <w:szCs w:val="24"/>
        </w:rPr>
        <w:t>时间（另行约定）</w:t>
      </w:r>
      <w:r w:rsidRPr="002F68BF">
        <w:rPr>
          <w:rFonts w:ascii="彩虹粗仿宋" w:eastAsia="彩虹粗仿宋" w:hAnsi="仿宋" w:cs="Arial" w:hint="eastAsia"/>
          <w:kern w:val="2"/>
          <w:szCs w:val="24"/>
        </w:rPr>
        <w:t>之前向基金托管人发出结算指令，该等指令需按照双方约定，包含所有要素。基金托管人应及时将该结算指令按约定方式发送给其委托的境外托管人。境外托管人根据投资地交易规则准确及时地办理结算。除基金托管人或其委托的境外托管人故意不当行为、欺诈、疏忽或者违约之外，基金托管人或其委托的境外托管人不承担其以符合法律法规、相关投资产品的条款条件及有关市场规则的方式在收到对手方的对价之前交付金融资产或者支付资金的风险损失。</w:t>
      </w:r>
      <w:r w:rsidRPr="00C920F8">
        <w:rPr>
          <w:rFonts w:ascii="彩虹粗仿宋" w:eastAsia="彩虹粗仿宋" w:hAnsi="仿宋" w:cs="Arial" w:hint="eastAsia"/>
          <w:kern w:val="2"/>
          <w:szCs w:val="24"/>
        </w:rPr>
        <w:t>基金托管人或其委托的境外托管人在基金管理人的要求下，应协助基金管理人提起法律诉讼或对责任方采取类似措施以追究责任，由此发生的合理费用由基金财产承担。</w:t>
      </w:r>
      <w:r w:rsidRPr="002F68BF">
        <w:rPr>
          <w:rFonts w:ascii="彩虹粗仿宋" w:eastAsia="彩虹粗仿宋" w:hAnsi="仿宋" w:cs="Arial" w:hint="eastAsia"/>
          <w:kern w:val="2"/>
          <w:szCs w:val="24"/>
        </w:rPr>
        <w:t>对于未成功交割的结算指令以及特殊情况下的延迟交收，基金托管人或其委托的境外托管人应及时通知基金管理人，以便于基金管理人和基金托管人共同联系解决。</w:t>
      </w:r>
    </w:p>
    <w:p w:rsidR="005F6242" w:rsidRPr="002F68BF" w:rsidRDefault="005F6242" w:rsidP="005F6242">
      <w:pPr>
        <w:spacing w:line="360" w:lineRule="auto"/>
        <w:ind w:firstLine="420"/>
        <w:rPr>
          <w:rFonts w:ascii="彩虹粗仿宋" w:eastAsia="彩虹粗仿宋" w:hAnsi="仿宋" w:cs="Arial"/>
          <w:sz w:val="24"/>
        </w:rPr>
      </w:pPr>
      <w:r w:rsidRPr="002F68BF">
        <w:rPr>
          <w:rFonts w:ascii="彩虹粗仿宋" w:eastAsia="彩虹粗仿宋" w:hAnsi="仿宋" w:cs="Arial" w:hint="eastAsia"/>
          <w:sz w:val="24"/>
        </w:rPr>
        <w:t>基金托管人按基金管理人发送的成交回报或清算交割指令进行相应的会计记录，基金托管人及其境外托管人可根据实际交割情况调整按基金管理人发送的指令所作出的会计记录，基金托管人应通知基金管理人。</w:t>
      </w:r>
      <w:r w:rsidRPr="00C920F8">
        <w:rPr>
          <w:rFonts w:ascii="彩虹粗仿宋" w:eastAsia="彩虹粗仿宋" w:hAnsi="仿宋" w:cs="Arial" w:hint="eastAsia"/>
          <w:sz w:val="24"/>
        </w:rPr>
        <w:t>此种调整所发生的任何支出由基金管理人负责协调解决。</w:t>
      </w:r>
    </w:p>
    <w:p w:rsidR="005F6242" w:rsidRPr="002F68BF" w:rsidRDefault="005F6242" w:rsidP="005F6242">
      <w:pPr>
        <w:spacing w:line="360" w:lineRule="auto"/>
        <w:ind w:firstLine="420"/>
        <w:rPr>
          <w:rFonts w:ascii="彩虹粗仿宋" w:eastAsia="彩虹粗仿宋" w:hAnsi="仿宋" w:cs="Arial"/>
          <w:sz w:val="24"/>
        </w:rPr>
      </w:pPr>
      <w:r w:rsidRPr="002F68BF">
        <w:rPr>
          <w:rFonts w:ascii="彩虹粗仿宋" w:eastAsia="彩虹粗仿宋" w:hAnsi="仿宋" w:cs="Arial" w:hint="eastAsia"/>
          <w:sz w:val="24"/>
        </w:rPr>
        <w:t>（二）期货保证金的划拨</w:t>
      </w:r>
    </w:p>
    <w:p w:rsidR="005F6242" w:rsidRPr="002F68BF" w:rsidRDefault="005F6242" w:rsidP="005F6242">
      <w:pPr>
        <w:spacing w:line="360" w:lineRule="auto"/>
        <w:ind w:firstLine="420"/>
        <w:rPr>
          <w:rFonts w:ascii="彩虹粗仿宋" w:eastAsia="彩虹粗仿宋" w:hAnsi="仿宋" w:cs="Arial"/>
          <w:sz w:val="24"/>
        </w:rPr>
      </w:pPr>
      <w:r w:rsidRPr="002F68BF">
        <w:rPr>
          <w:rFonts w:ascii="彩虹粗仿宋" w:eastAsia="彩虹粗仿宋" w:hAnsi="仿宋" w:cs="Arial" w:hint="eastAsia"/>
          <w:sz w:val="24"/>
        </w:rPr>
        <w:t>基金管理人应于</w:t>
      </w:r>
      <w:r>
        <w:rPr>
          <w:rFonts w:ascii="彩虹粗仿宋" w:eastAsia="彩虹粗仿宋" w:hAnsi="仿宋" w:cs="Arial" w:hint="eastAsia"/>
          <w:sz w:val="24"/>
        </w:rPr>
        <w:t>约定的时间</w:t>
      </w:r>
      <w:r w:rsidRPr="002F68BF">
        <w:rPr>
          <w:rFonts w:ascii="彩虹粗仿宋" w:eastAsia="彩虹粗仿宋" w:hAnsi="仿宋" w:cs="Arial" w:hint="eastAsia"/>
          <w:sz w:val="24"/>
        </w:rPr>
        <w:t>之前以电邮、传真等方式发送期货经纪商的关于追加保证金等事项的报告（statement）给基金托管人，并同时发送境外账户划付保证金的指令。基金管理人保证境外账户资金余额足够支付保证金。</w:t>
      </w:r>
    </w:p>
    <w:p w:rsidR="005F6242" w:rsidRPr="002F68BF" w:rsidRDefault="005F6242" w:rsidP="005F6242">
      <w:pPr>
        <w:spacing w:line="360" w:lineRule="auto"/>
        <w:ind w:firstLine="420"/>
        <w:rPr>
          <w:rFonts w:ascii="彩虹粗仿宋" w:eastAsia="彩虹粗仿宋" w:hAnsi="仿宋" w:cs="Arial"/>
          <w:sz w:val="24"/>
        </w:rPr>
      </w:pPr>
      <w:r w:rsidRPr="002F68BF">
        <w:rPr>
          <w:rFonts w:ascii="彩虹粗仿宋" w:eastAsia="彩虹粗仿宋" w:hAnsi="仿宋" w:cs="Arial" w:hint="eastAsia"/>
          <w:sz w:val="24"/>
        </w:rPr>
        <w:t>如出现影响按时划付保证金的异常情况，基金管理人应及时通知基金托管人，并尽力与期货经纪商争取宽限期或其他解决方法。如因基金管理人提供的付款时效或金额错误而出现影响及时划付保证金的异常情况，由基金管理人承担责任；如果由于基金托管人的原因而出现影响及时划付保证金的异常情况，由基金托管人承担责任。</w:t>
      </w:r>
    </w:p>
    <w:p w:rsidR="005F6242" w:rsidRPr="002F68BF" w:rsidRDefault="005F6242" w:rsidP="005F6242">
      <w:pPr>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基金管理人应负责基金项下现货、期货、赎回等资金的头寸管理，在资金头寸不足的情况下，由基金托管人通知基金管理人，基金管理人应向基金托管人明示清算顺序，如无基金管理人明示的清算顺序，则由境外托管银行按照先现货，后期货的清算顺序进行清算。由于头寸管理不善导致的透支及相关损失，由基金管理人承担。</w:t>
      </w:r>
    </w:p>
    <w:p w:rsidR="005F6242" w:rsidRPr="002F68BF" w:rsidRDefault="005F6242" w:rsidP="005F6242">
      <w:pPr>
        <w:spacing w:line="360" w:lineRule="auto"/>
        <w:ind w:firstLine="420"/>
        <w:rPr>
          <w:rFonts w:ascii="彩虹粗仿宋" w:eastAsia="彩虹粗仿宋" w:hAnsi="仿宋" w:cs="Arial"/>
          <w:sz w:val="24"/>
        </w:rPr>
      </w:pPr>
      <w:r w:rsidRPr="002F68BF">
        <w:rPr>
          <w:rFonts w:ascii="彩虹粗仿宋" w:eastAsia="彩虹粗仿宋" w:hAnsi="仿宋" w:cs="Arial" w:hint="eastAsia"/>
          <w:sz w:val="24"/>
        </w:rPr>
        <w:t>从保证金账户划出保证金的指令由基金管理人直接发送给期货清算经纪商，基</w:t>
      </w:r>
      <w:r w:rsidRPr="002F68BF">
        <w:rPr>
          <w:rFonts w:ascii="彩虹粗仿宋" w:eastAsia="彩虹粗仿宋" w:hAnsi="仿宋" w:cs="Arial" w:hint="eastAsia"/>
          <w:sz w:val="24"/>
        </w:rPr>
        <w:lastRenderedPageBreak/>
        <w:t>金管理人负责核对其前台交易数据与期货清算经纪商数据，确认保证金金额准确，并保证其得到安全划出，并立即通知境内托管人。如果保证金出现任何未能及时到账的异常情况，基金托管人应及时通知基金管理人。</w:t>
      </w:r>
    </w:p>
    <w:p w:rsidR="005F6242" w:rsidRPr="002F68BF" w:rsidRDefault="005F6242" w:rsidP="005F6242">
      <w:pPr>
        <w:spacing w:line="360" w:lineRule="auto"/>
        <w:ind w:firstLine="420"/>
        <w:rPr>
          <w:rFonts w:ascii="彩虹粗仿宋" w:eastAsia="彩虹粗仿宋" w:hAnsi="仿宋" w:cs="Arial"/>
          <w:sz w:val="24"/>
        </w:rPr>
      </w:pPr>
      <w:r w:rsidRPr="002F68BF">
        <w:rPr>
          <w:rFonts w:ascii="彩虹粗仿宋" w:eastAsia="彩虹粗仿宋" w:hAnsi="仿宋" w:cs="Arial" w:hint="eastAsia"/>
          <w:sz w:val="24"/>
        </w:rPr>
        <w:t>对非基金托管人过失造成的资金划拨延迟或资金损失，基金托管人不承担责任。</w:t>
      </w:r>
    </w:p>
    <w:p w:rsidR="005F6242" w:rsidRPr="002F68BF" w:rsidRDefault="005F6242" w:rsidP="005F6242">
      <w:pPr>
        <w:spacing w:line="360" w:lineRule="auto"/>
        <w:ind w:firstLine="420"/>
        <w:rPr>
          <w:rFonts w:ascii="彩虹粗仿宋" w:eastAsia="彩虹粗仿宋" w:hAnsi="仿宋" w:cs="Arial"/>
          <w:sz w:val="24"/>
        </w:rPr>
      </w:pPr>
      <w:r w:rsidRPr="002F68BF">
        <w:rPr>
          <w:rFonts w:ascii="彩虹粗仿宋" w:eastAsia="彩虹粗仿宋" w:hAnsi="仿宋" w:cs="Arial" w:hint="eastAsia"/>
          <w:sz w:val="24"/>
        </w:rPr>
        <w:t>对基金托管人过失造成的资金划拨延迟或资金损失，基金托管人承担责任。</w:t>
      </w:r>
    </w:p>
    <w:p w:rsidR="005F6242" w:rsidRPr="002F68BF" w:rsidRDefault="005F6242" w:rsidP="005F6242">
      <w:pPr>
        <w:spacing w:line="360" w:lineRule="auto"/>
        <w:ind w:firstLine="420"/>
        <w:rPr>
          <w:rFonts w:ascii="彩虹粗仿宋" w:eastAsia="彩虹粗仿宋" w:hAnsi="仿宋" w:cs="Arial"/>
          <w:sz w:val="24"/>
        </w:rPr>
      </w:pPr>
      <w:r w:rsidRPr="002F68BF">
        <w:rPr>
          <w:rFonts w:ascii="彩虹粗仿宋" w:eastAsia="彩虹粗仿宋" w:hAnsi="仿宋" w:cs="Arial" w:hint="eastAsia"/>
          <w:sz w:val="24"/>
        </w:rPr>
        <w:t>（</w:t>
      </w:r>
      <w:r>
        <w:rPr>
          <w:rFonts w:ascii="彩虹粗仿宋" w:eastAsia="彩虹粗仿宋" w:hAnsi="仿宋" w:cs="Arial" w:hint="eastAsia"/>
          <w:sz w:val="24"/>
        </w:rPr>
        <w:t>三</w:t>
      </w:r>
      <w:r w:rsidRPr="002F68BF">
        <w:rPr>
          <w:rFonts w:ascii="彩虹粗仿宋" w:eastAsia="彩虹粗仿宋" w:hAnsi="仿宋" w:cs="Arial" w:hint="eastAsia"/>
          <w:sz w:val="24"/>
        </w:rPr>
        <w:t>）交易记录、资金和证券账目核对的时间和方式</w:t>
      </w:r>
    </w:p>
    <w:p w:rsidR="005F6242" w:rsidRPr="002F68BF" w:rsidRDefault="005F6242" w:rsidP="005F6242">
      <w:pPr>
        <w:spacing w:line="360" w:lineRule="auto"/>
        <w:ind w:firstLine="420"/>
        <w:rPr>
          <w:rFonts w:ascii="彩虹粗仿宋" w:eastAsia="彩虹粗仿宋" w:hAnsi="仿宋" w:cs="Arial"/>
          <w:sz w:val="24"/>
        </w:rPr>
      </w:pPr>
      <w:r w:rsidRPr="002F68BF">
        <w:rPr>
          <w:rFonts w:ascii="彩虹粗仿宋" w:eastAsia="彩虹粗仿宋" w:hAnsi="仿宋" w:cs="Arial" w:hint="eastAsia"/>
          <w:sz w:val="24"/>
        </w:rPr>
        <w:t>1、交易记录的核对。基金管理人和基金托管人定期进行交易记录的核对。对外披露净值之前，基金管理人必须保证实际交易结果与基金会计账簿上的交易记录完全一致。</w:t>
      </w:r>
    </w:p>
    <w:p w:rsidR="005F6242" w:rsidRPr="002F68BF" w:rsidRDefault="005F6242" w:rsidP="005F6242">
      <w:pPr>
        <w:spacing w:line="360" w:lineRule="auto"/>
        <w:ind w:firstLine="420"/>
        <w:rPr>
          <w:rFonts w:ascii="彩虹粗仿宋" w:eastAsia="彩虹粗仿宋" w:hAnsi="仿宋" w:cs="Arial"/>
          <w:sz w:val="24"/>
        </w:rPr>
      </w:pPr>
      <w:r w:rsidRPr="002F68BF">
        <w:rPr>
          <w:rFonts w:ascii="彩虹粗仿宋" w:eastAsia="彩虹粗仿宋" w:hAnsi="仿宋" w:cs="Arial" w:hint="eastAsia"/>
          <w:sz w:val="24"/>
        </w:rPr>
        <w:t>2、资金账目的核对。资金账目按</w:t>
      </w:r>
      <w:r>
        <w:rPr>
          <w:rFonts w:ascii="彩虹粗仿宋" w:eastAsia="彩虹粗仿宋" w:hAnsi="仿宋" w:cs="Arial" w:hint="eastAsia"/>
          <w:sz w:val="24"/>
        </w:rPr>
        <w:t>日</w:t>
      </w:r>
      <w:r w:rsidRPr="002F68BF">
        <w:rPr>
          <w:rFonts w:ascii="彩虹粗仿宋" w:eastAsia="彩虹粗仿宋" w:hAnsi="仿宋" w:cs="Arial" w:hint="eastAsia"/>
          <w:sz w:val="24"/>
        </w:rPr>
        <w:t>核实，账实相符。基金托管人每</w:t>
      </w:r>
      <w:r>
        <w:rPr>
          <w:rFonts w:ascii="彩虹粗仿宋" w:eastAsia="彩虹粗仿宋" w:hAnsi="仿宋" w:cs="Arial" w:hint="eastAsia"/>
          <w:sz w:val="24"/>
        </w:rPr>
        <w:t>个估值</w:t>
      </w:r>
      <w:r w:rsidRPr="002F68BF">
        <w:rPr>
          <w:rFonts w:ascii="彩虹粗仿宋" w:eastAsia="彩虹粗仿宋" w:hAnsi="仿宋" w:cs="Arial" w:hint="eastAsia"/>
          <w:sz w:val="24"/>
        </w:rPr>
        <w:t>日向基金管理人提供资金余额报告，并保证其所记录的资金余额、币种与实际相符。</w:t>
      </w:r>
    </w:p>
    <w:p w:rsidR="005F6242" w:rsidRPr="002F68BF" w:rsidRDefault="005F6242" w:rsidP="005F6242">
      <w:pPr>
        <w:spacing w:line="360" w:lineRule="auto"/>
        <w:ind w:firstLine="420"/>
        <w:rPr>
          <w:rFonts w:ascii="彩虹粗仿宋" w:eastAsia="彩虹粗仿宋" w:hAnsi="仿宋"/>
          <w:b/>
          <w:sz w:val="24"/>
          <w:szCs w:val="20"/>
        </w:rPr>
      </w:pPr>
      <w:r w:rsidRPr="002F68BF">
        <w:rPr>
          <w:rFonts w:ascii="彩虹粗仿宋" w:eastAsia="彩虹粗仿宋" w:hAnsi="仿宋" w:cs="Arial" w:hint="eastAsia"/>
          <w:sz w:val="24"/>
        </w:rPr>
        <w:t>3、证券账目的核对。基金托管人应每</w:t>
      </w:r>
      <w:r>
        <w:rPr>
          <w:rFonts w:ascii="彩虹粗仿宋" w:eastAsia="彩虹粗仿宋" w:hAnsi="仿宋" w:cs="Arial" w:hint="eastAsia"/>
          <w:sz w:val="24"/>
        </w:rPr>
        <w:t>个估值日</w:t>
      </w:r>
      <w:r w:rsidRPr="002F68BF">
        <w:rPr>
          <w:rFonts w:ascii="彩虹粗仿宋" w:eastAsia="彩虹粗仿宋" w:hAnsi="仿宋" w:cs="Arial" w:hint="eastAsia"/>
          <w:sz w:val="24"/>
        </w:rPr>
        <w:t>核对证券账户中证券的种类和数量。基金托管人每月向基金管理人提供证券数量月度报告，并保证其所记录的证券数量与实际相符。</w:t>
      </w:r>
      <w:r w:rsidRPr="002F68BF">
        <w:rPr>
          <w:rFonts w:ascii="彩虹粗仿宋" w:eastAsia="彩虹粗仿宋" w:hAnsi="仿宋" w:cs="Arial" w:hint="eastAsia"/>
          <w:sz w:val="24"/>
        </w:rPr>
        <w:br/>
        <w:t xml:space="preserve">               </w:t>
      </w:r>
      <w:r w:rsidRPr="002F68BF">
        <w:rPr>
          <w:rFonts w:ascii="彩虹粗仿宋" w:eastAsia="彩虹粗仿宋" w:hAnsi="仿宋" w:hint="eastAsia"/>
          <w:b/>
          <w:sz w:val="24"/>
          <w:szCs w:val="20"/>
        </w:rPr>
        <w:t xml:space="preserve"> </w:t>
      </w:r>
    </w:p>
    <w:p w:rsidR="005F6242" w:rsidRPr="002F68BF" w:rsidRDefault="005F6242" w:rsidP="005F6242">
      <w:pPr>
        <w:adjustRightInd w:val="0"/>
        <w:snapToGrid w:val="0"/>
        <w:spacing w:line="360" w:lineRule="auto"/>
        <w:ind w:firstLine="480"/>
        <w:rPr>
          <w:rFonts w:ascii="彩虹粗仿宋" w:eastAsia="彩虹粗仿宋" w:hAnsi="仿宋"/>
          <w:b/>
          <w:sz w:val="24"/>
          <w:szCs w:val="20"/>
        </w:rPr>
      </w:pPr>
    </w:p>
    <w:p w:rsidR="005F6242" w:rsidRPr="002F68BF" w:rsidRDefault="005F6242" w:rsidP="005F6242">
      <w:pPr>
        <w:pStyle w:val="2"/>
        <w:spacing w:line="360" w:lineRule="auto"/>
        <w:jc w:val="center"/>
        <w:rPr>
          <w:rFonts w:ascii="彩虹粗仿宋" w:eastAsia="彩虹粗仿宋" w:hAnsi="仿宋"/>
          <w:bCs/>
          <w:sz w:val="24"/>
        </w:rPr>
      </w:pPr>
      <w:r w:rsidRPr="002F68BF">
        <w:rPr>
          <w:rFonts w:ascii="彩虹粗仿宋" w:eastAsia="彩虹粗仿宋" w:hAnsi="仿宋" w:hint="eastAsia"/>
          <w:bCs/>
          <w:sz w:val="24"/>
        </w:rPr>
        <w:t xml:space="preserve"> </w:t>
      </w:r>
      <w:bookmarkStart w:id="95" w:name="_Toc293938558"/>
      <w:r w:rsidRPr="002F68BF">
        <w:rPr>
          <w:rFonts w:ascii="彩虹粗仿宋" w:eastAsia="彩虹粗仿宋" w:hAnsi="仿宋" w:hint="eastAsia"/>
          <w:bCs/>
          <w:sz w:val="24"/>
        </w:rPr>
        <w:t>九、基金申购、赎回与分红安排</w:t>
      </w:r>
      <w:bookmarkEnd w:id="95"/>
    </w:p>
    <w:p w:rsidR="005F6242" w:rsidRPr="002F68BF" w:rsidRDefault="005F6242" w:rsidP="005F6242">
      <w:pPr>
        <w:adjustRightInd w:val="0"/>
        <w:snapToGrid w:val="0"/>
        <w:spacing w:line="360" w:lineRule="auto"/>
        <w:ind w:firstLine="480"/>
        <w:outlineLvl w:val="0"/>
        <w:rPr>
          <w:rFonts w:ascii="彩虹粗仿宋" w:eastAsia="彩虹粗仿宋" w:hAnsi="仿宋" w:cs="Arial"/>
          <w:sz w:val="24"/>
        </w:rPr>
      </w:pPr>
    </w:p>
    <w:p w:rsidR="005F6242" w:rsidRPr="002F68BF" w:rsidRDefault="005F6242" w:rsidP="005F6242">
      <w:pPr>
        <w:spacing w:line="360" w:lineRule="auto"/>
        <w:ind w:firstLine="420"/>
        <w:rPr>
          <w:rFonts w:ascii="彩虹粗仿宋" w:eastAsia="彩虹粗仿宋" w:hAnsi="仿宋" w:cs="Arial"/>
          <w:sz w:val="24"/>
        </w:rPr>
      </w:pPr>
      <w:r w:rsidRPr="002F68BF">
        <w:rPr>
          <w:rFonts w:ascii="彩虹粗仿宋" w:eastAsia="彩虹粗仿宋" w:hAnsi="仿宋" w:cs="Arial" w:hint="eastAsia"/>
          <w:sz w:val="24"/>
        </w:rPr>
        <w:t>（一）基金申购和赎回业务处理的基本规定</w:t>
      </w:r>
    </w:p>
    <w:p w:rsidR="005F6242" w:rsidRDefault="005F6242" w:rsidP="005F6242">
      <w:pPr>
        <w:spacing w:line="360" w:lineRule="auto"/>
        <w:ind w:firstLine="420"/>
        <w:rPr>
          <w:rFonts w:ascii="彩虹粗仿宋" w:eastAsia="彩虹粗仿宋" w:hAnsi="仿宋" w:cs="Arial"/>
          <w:sz w:val="24"/>
        </w:rPr>
      </w:pPr>
      <w:r w:rsidRPr="002F68BF">
        <w:rPr>
          <w:rFonts w:ascii="彩虹粗仿宋" w:eastAsia="彩虹粗仿宋" w:hAnsi="仿宋" w:cs="Arial" w:hint="eastAsia"/>
          <w:sz w:val="24"/>
        </w:rPr>
        <w:t>1、基金份额申购和赎回的确认、清算由基金管理人负责。</w:t>
      </w:r>
    </w:p>
    <w:p w:rsidR="005F6242" w:rsidRDefault="005F6242" w:rsidP="005F6242">
      <w:pPr>
        <w:spacing w:line="360" w:lineRule="auto"/>
        <w:ind w:firstLine="420"/>
        <w:rPr>
          <w:rFonts w:ascii="彩虹粗仿宋" w:eastAsia="彩虹粗仿宋" w:hAnsi="仿宋" w:cs="Arial"/>
          <w:sz w:val="24"/>
        </w:rPr>
      </w:pPr>
      <w:r>
        <w:rPr>
          <w:rFonts w:ascii="彩虹粗仿宋" w:eastAsia="彩虹粗仿宋" w:hAnsi="仿宋" w:cs="Arial" w:hint="eastAsia"/>
          <w:sz w:val="24"/>
        </w:rPr>
        <w:t>2、</w:t>
      </w:r>
      <w:r w:rsidRPr="00F44A1A">
        <w:rPr>
          <w:rFonts w:ascii="彩虹粗仿宋" w:eastAsia="彩虹粗仿宋" w:hAnsi="仿宋" w:cs="Arial" w:hint="eastAsia"/>
          <w:sz w:val="24"/>
        </w:rPr>
        <w:t>开放日为上海证券交易所</w:t>
      </w:r>
      <w:r>
        <w:rPr>
          <w:rFonts w:ascii="彩虹粗仿宋" w:eastAsia="彩虹粗仿宋" w:hAnsi="仿宋" w:cs="Arial" w:hint="eastAsia"/>
          <w:sz w:val="24"/>
        </w:rPr>
        <w:t>、深圳证券交易所和美国主要证券交易所</w:t>
      </w:r>
      <w:r w:rsidRPr="00F44A1A">
        <w:rPr>
          <w:rFonts w:ascii="彩虹粗仿宋" w:eastAsia="彩虹粗仿宋" w:hAnsi="仿宋" w:cs="Arial" w:hint="eastAsia"/>
          <w:sz w:val="24"/>
        </w:rPr>
        <w:t>同时</w:t>
      </w:r>
      <w:r>
        <w:rPr>
          <w:rFonts w:ascii="彩虹粗仿宋" w:eastAsia="彩虹粗仿宋" w:hAnsi="仿宋" w:cs="Arial" w:hint="eastAsia"/>
          <w:sz w:val="24"/>
        </w:rPr>
        <w:t>开放</w:t>
      </w:r>
      <w:r w:rsidRPr="00F44A1A">
        <w:rPr>
          <w:rFonts w:ascii="彩虹粗仿宋" w:eastAsia="彩虹粗仿宋" w:hAnsi="仿宋" w:cs="Arial" w:hint="eastAsia"/>
          <w:sz w:val="24"/>
        </w:rPr>
        <w:t>交易的工作日，但基金管理人公告暂停申购、赎回时除外。开放日的具体业务办理时间在《招募说明书》</w:t>
      </w:r>
      <w:r>
        <w:rPr>
          <w:rFonts w:ascii="彩虹粗仿宋" w:eastAsia="彩虹粗仿宋" w:hAnsi="仿宋" w:cs="Arial" w:hint="eastAsia"/>
          <w:sz w:val="24"/>
        </w:rPr>
        <w:t>或</w:t>
      </w:r>
      <w:r>
        <w:rPr>
          <w:rFonts w:ascii="彩虹粗仿宋" w:eastAsia="彩虹粗仿宋" w:hAnsi="仿宋" w:cs="Arial"/>
          <w:sz w:val="24"/>
        </w:rPr>
        <w:t>相关公告</w:t>
      </w:r>
      <w:r w:rsidRPr="00F44A1A">
        <w:rPr>
          <w:rFonts w:ascii="彩虹粗仿宋" w:eastAsia="彩虹粗仿宋" w:hAnsi="仿宋" w:cs="Arial" w:hint="eastAsia"/>
          <w:sz w:val="24"/>
        </w:rPr>
        <w:t>中载明。</w:t>
      </w:r>
    </w:p>
    <w:p w:rsidR="005F6242" w:rsidRDefault="005F6242" w:rsidP="005F6242">
      <w:pPr>
        <w:spacing w:line="360" w:lineRule="auto"/>
        <w:ind w:firstLine="420"/>
        <w:rPr>
          <w:rFonts w:ascii="彩虹粗仿宋" w:eastAsia="彩虹粗仿宋" w:hAnsi="仿宋" w:cs="Arial"/>
          <w:sz w:val="24"/>
        </w:rPr>
      </w:pPr>
      <w:r>
        <w:rPr>
          <w:rFonts w:ascii="彩虹粗仿宋" w:eastAsia="彩虹粗仿宋" w:hAnsi="仿宋" w:cs="Arial" w:hint="eastAsia"/>
          <w:sz w:val="24"/>
        </w:rPr>
        <w:t>3</w:t>
      </w:r>
      <w:r w:rsidRPr="002F68BF">
        <w:rPr>
          <w:rFonts w:ascii="彩虹粗仿宋" w:eastAsia="彩虹粗仿宋" w:hAnsi="仿宋" w:cs="Arial" w:hint="eastAsia"/>
          <w:sz w:val="24"/>
        </w:rPr>
        <w:t>、基金管理人应将每个开放日的申购和赎回开放式基金的数据传送给基金托管人。基金管理人应对传递的申购和赎回开放式基金的数据真实性负责。</w:t>
      </w:r>
    </w:p>
    <w:p w:rsidR="005F6242" w:rsidRDefault="005F6242" w:rsidP="005F6242">
      <w:pPr>
        <w:spacing w:line="360" w:lineRule="auto"/>
        <w:ind w:firstLine="420"/>
        <w:rPr>
          <w:rFonts w:ascii="彩虹粗仿宋" w:eastAsia="彩虹粗仿宋" w:hAnsi="仿宋" w:cs="Arial"/>
          <w:sz w:val="24"/>
        </w:rPr>
      </w:pPr>
      <w:r>
        <w:rPr>
          <w:rFonts w:ascii="彩虹粗仿宋" w:eastAsia="彩虹粗仿宋" w:hAnsi="仿宋" w:cs="Arial" w:hint="eastAsia"/>
          <w:sz w:val="24"/>
        </w:rPr>
        <w:t>4</w:t>
      </w:r>
      <w:r w:rsidRPr="002F68BF">
        <w:rPr>
          <w:rFonts w:ascii="彩虹粗仿宋" w:eastAsia="彩虹粗仿宋" w:hAnsi="仿宋" w:cs="Arial" w:hint="eastAsia"/>
          <w:sz w:val="24"/>
        </w:rPr>
        <w:t>、基金管理人应保证于基金份额申购和赎回的确认日的下一工作日16:00 前向基金托管人发送开放日的上述有关数据，并保证相关数据的准确、完整。</w:t>
      </w:r>
    </w:p>
    <w:p w:rsidR="005F6242" w:rsidRDefault="005F6242" w:rsidP="005F6242">
      <w:pPr>
        <w:spacing w:line="360" w:lineRule="auto"/>
        <w:ind w:firstLine="420"/>
        <w:rPr>
          <w:rFonts w:ascii="彩虹粗仿宋" w:eastAsia="彩虹粗仿宋" w:hAnsi="仿宋" w:cs="Arial"/>
          <w:sz w:val="24"/>
        </w:rPr>
      </w:pPr>
      <w:r>
        <w:rPr>
          <w:rFonts w:ascii="彩虹粗仿宋" w:eastAsia="彩虹粗仿宋" w:hAnsi="仿宋" w:cs="Arial" w:hint="eastAsia"/>
          <w:sz w:val="24"/>
        </w:rPr>
        <w:t>5</w:t>
      </w:r>
      <w:r w:rsidRPr="002F68BF">
        <w:rPr>
          <w:rFonts w:ascii="彩虹粗仿宋" w:eastAsia="彩虹粗仿宋" w:hAnsi="仿宋" w:cs="Arial" w:hint="eastAsia"/>
          <w:sz w:val="24"/>
        </w:rPr>
        <w:t>、基金管理人应通过与基金托管人建立的加密系统发送有关数据(包括电子数</w:t>
      </w:r>
      <w:r w:rsidRPr="002F68BF">
        <w:rPr>
          <w:rFonts w:ascii="彩虹粗仿宋" w:eastAsia="彩虹粗仿宋" w:hAnsi="仿宋" w:cs="Arial" w:hint="eastAsia"/>
          <w:sz w:val="24"/>
        </w:rPr>
        <w:lastRenderedPageBreak/>
        <w:t>据和盖章生效的纸制清算汇总表)，如因各种原因，该系统无法正常发送，双方可协商解决处理方式。基金管理人向基金托管人发送的数据，双方各自按有关规定保存。</w:t>
      </w:r>
    </w:p>
    <w:p w:rsidR="005F6242" w:rsidRDefault="005F6242" w:rsidP="005F6242">
      <w:pPr>
        <w:spacing w:line="360" w:lineRule="auto"/>
        <w:ind w:firstLine="420"/>
        <w:rPr>
          <w:rFonts w:ascii="彩虹粗仿宋" w:eastAsia="彩虹粗仿宋" w:hAnsi="仿宋" w:cs="Arial"/>
          <w:sz w:val="24"/>
        </w:rPr>
      </w:pPr>
      <w:r>
        <w:rPr>
          <w:rFonts w:ascii="彩虹粗仿宋" w:eastAsia="彩虹粗仿宋" w:hAnsi="仿宋" w:cs="Arial" w:hint="eastAsia"/>
          <w:sz w:val="24"/>
        </w:rPr>
        <w:t>6</w:t>
      </w:r>
      <w:r w:rsidRPr="002F68BF">
        <w:rPr>
          <w:rFonts w:ascii="彩虹粗仿宋" w:eastAsia="彩虹粗仿宋" w:hAnsi="仿宋" w:cs="Arial" w:hint="eastAsia"/>
          <w:sz w:val="24"/>
        </w:rPr>
        <w:t>、如基金管理人委托其他机构办理基金的登记结算业务，应保证上述相关事宜按时进行。否则，由基金管理人承担相应的责任。</w:t>
      </w:r>
    </w:p>
    <w:p w:rsidR="005F6242" w:rsidRDefault="005F6242" w:rsidP="005F6242">
      <w:pPr>
        <w:spacing w:line="360" w:lineRule="auto"/>
        <w:ind w:firstLine="420"/>
        <w:rPr>
          <w:rFonts w:ascii="彩虹粗仿宋" w:eastAsia="彩虹粗仿宋" w:hAnsi="仿宋" w:cs="Arial"/>
          <w:sz w:val="24"/>
        </w:rPr>
      </w:pPr>
      <w:r>
        <w:rPr>
          <w:rFonts w:ascii="彩虹粗仿宋" w:eastAsia="彩虹粗仿宋" w:hAnsi="仿宋" w:cs="Arial" w:hint="eastAsia"/>
          <w:sz w:val="24"/>
        </w:rPr>
        <w:t>7</w:t>
      </w:r>
      <w:r w:rsidRPr="002F68BF">
        <w:rPr>
          <w:rFonts w:ascii="彩虹粗仿宋" w:eastAsia="彩虹粗仿宋" w:hAnsi="仿宋" w:cs="Arial" w:hint="eastAsia"/>
          <w:sz w:val="24"/>
        </w:rPr>
        <w:t>、关于清算专用账户的设立和管理</w:t>
      </w:r>
    </w:p>
    <w:p w:rsidR="005F6242" w:rsidRDefault="005F6242" w:rsidP="005F6242">
      <w:pPr>
        <w:spacing w:line="360" w:lineRule="auto"/>
        <w:ind w:firstLine="420"/>
        <w:rPr>
          <w:rFonts w:ascii="彩虹粗仿宋" w:eastAsia="彩虹粗仿宋" w:hAnsi="仿宋" w:cs="Arial"/>
          <w:sz w:val="24"/>
        </w:rPr>
      </w:pPr>
      <w:r w:rsidRPr="002F68BF">
        <w:rPr>
          <w:rFonts w:ascii="彩虹粗仿宋" w:eastAsia="彩虹粗仿宋" w:hAnsi="仿宋" w:cs="Arial" w:hint="eastAsia"/>
          <w:sz w:val="24"/>
        </w:rPr>
        <w:t>为满足申购、赎回及分红资金汇划的需要，由基金管理人开立资金清算的专用账户，该账户由登记结算机构管理。</w:t>
      </w:r>
    </w:p>
    <w:p w:rsidR="005F6242" w:rsidRDefault="005F6242" w:rsidP="005F6242">
      <w:pPr>
        <w:spacing w:line="360" w:lineRule="auto"/>
        <w:ind w:firstLine="420"/>
        <w:rPr>
          <w:rFonts w:ascii="彩虹粗仿宋" w:eastAsia="彩虹粗仿宋" w:hAnsi="仿宋" w:cs="Arial"/>
          <w:sz w:val="24"/>
        </w:rPr>
      </w:pPr>
      <w:r>
        <w:rPr>
          <w:rFonts w:ascii="彩虹粗仿宋" w:eastAsia="彩虹粗仿宋" w:hAnsi="仿宋" w:cs="Arial" w:hint="eastAsia"/>
          <w:sz w:val="24"/>
        </w:rPr>
        <w:t>8</w:t>
      </w:r>
      <w:r w:rsidRPr="002F68BF">
        <w:rPr>
          <w:rFonts w:ascii="彩虹粗仿宋" w:eastAsia="彩虹粗仿宋" w:hAnsi="仿宋" w:cs="Arial" w:hint="eastAsia"/>
          <w:sz w:val="24"/>
        </w:rPr>
        <w:t>、申购、赎回和分红资金划拨规定</w:t>
      </w:r>
    </w:p>
    <w:p w:rsidR="005F6242" w:rsidRDefault="005F6242" w:rsidP="005F6242">
      <w:pPr>
        <w:spacing w:line="360" w:lineRule="auto"/>
        <w:ind w:firstLine="420"/>
        <w:rPr>
          <w:rFonts w:ascii="彩虹粗仿宋" w:eastAsia="彩虹粗仿宋" w:hAnsi="仿宋" w:cs="Arial"/>
          <w:sz w:val="24"/>
        </w:rPr>
      </w:pPr>
      <w:r w:rsidRPr="002F68BF">
        <w:rPr>
          <w:rFonts w:ascii="彩虹粗仿宋" w:eastAsia="彩虹粗仿宋" w:hAnsi="仿宋" w:cs="Arial" w:hint="eastAsia"/>
          <w:sz w:val="24"/>
        </w:rPr>
        <w:t>拨付申购和赎回款或进行基金分红时，如基金资金账户有足够的资金，基金托管人应按时拨付；</w:t>
      </w:r>
    </w:p>
    <w:p w:rsidR="005F6242" w:rsidRDefault="005F6242" w:rsidP="005F6242">
      <w:pPr>
        <w:spacing w:line="360" w:lineRule="auto"/>
        <w:ind w:firstLine="420"/>
        <w:rPr>
          <w:rFonts w:ascii="彩虹粗仿宋" w:eastAsia="彩虹粗仿宋" w:hAnsi="仿宋" w:cs="Arial"/>
          <w:sz w:val="24"/>
        </w:rPr>
      </w:pPr>
      <w:r w:rsidRPr="002F68BF">
        <w:rPr>
          <w:rFonts w:ascii="彩虹粗仿宋" w:eastAsia="彩虹粗仿宋" w:hAnsi="仿宋" w:cs="Arial" w:hint="eastAsia"/>
          <w:sz w:val="24"/>
        </w:rPr>
        <w:t>因基金资金账户没有足够的资金，导致基金托管人不能按时拨付，如系基金管理人的原因造成，责任由基金管理人承担，基金托管人不承担垫款义务。</w:t>
      </w:r>
    </w:p>
    <w:p w:rsidR="005F6242" w:rsidRDefault="005F6242" w:rsidP="005F6242">
      <w:pPr>
        <w:spacing w:line="360" w:lineRule="auto"/>
        <w:ind w:firstLine="420"/>
        <w:rPr>
          <w:rFonts w:ascii="彩虹粗仿宋" w:eastAsia="彩虹粗仿宋" w:hAnsi="仿宋" w:cs="Arial"/>
          <w:sz w:val="24"/>
        </w:rPr>
      </w:pPr>
      <w:r>
        <w:rPr>
          <w:rFonts w:ascii="彩虹粗仿宋" w:eastAsia="彩虹粗仿宋" w:hAnsi="仿宋" w:cs="Arial" w:hint="eastAsia"/>
          <w:sz w:val="24"/>
        </w:rPr>
        <w:t>9</w:t>
      </w:r>
      <w:r w:rsidRPr="002F68BF">
        <w:rPr>
          <w:rFonts w:ascii="彩虹粗仿宋" w:eastAsia="彩虹粗仿宋" w:hAnsi="仿宋" w:cs="Arial" w:hint="eastAsia"/>
          <w:sz w:val="24"/>
        </w:rPr>
        <w:t>、资金指令</w:t>
      </w:r>
    </w:p>
    <w:p w:rsidR="005F6242" w:rsidRDefault="005F6242" w:rsidP="005F6242">
      <w:pPr>
        <w:spacing w:line="360" w:lineRule="auto"/>
        <w:ind w:firstLine="420"/>
        <w:rPr>
          <w:rFonts w:ascii="彩虹粗仿宋" w:eastAsia="彩虹粗仿宋" w:hAnsi="仿宋" w:cs="Arial"/>
          <w:sz w:val="24"/>
        </w:rPr>
      </w:pPr>
      <w:r w:rsidRPr="002F68BF">
        <w:rPr>
          <w:rFonts w:ascii="彩虹粗仿宋" w:eastAsia="彩虹粗仿宋" w:hAnsi="仿宋" w:cs="Arial" w:hint="eastAsia"/>
          <w:sz w:val="24"/>
        </w:rPr>
        <w:t>赎回和分红资金划拨时，基金管理人需向基金托管人下达指令。</w:t>
      </w:r>
    </w:p>
    <w:p w:rsidR="005F6242" w:rsidRPr="002F68BF" w:rsidRDefault="005F6242" w:rsidP="005F6242">
      <w:pPr>
        <w:spacing w:line="360" w:lineRule="auto"/>
        <w:ind w:firstLine="420"/>
        <w:rPr>
          <w:rFonts w:ascii="彩虹粗仿宋" w:eastAsia="彩虹粗仿宋" w:hAnsi="仿宋" w:cs="Arial"/>
          <w:sz w:val="24"/>
        </w:rPr>
      </w:pPr>
      <w:r w:rsidRPr="002F68BF">
        <w:rPr>
          <w:rFonts w:ascii="彩虹粗仿宋" w:eastAsia="彩虹粗仿宋" w:hAnsi="仿宋" w:cs="Arial" w:hint="eastAsia"/>
          <w:sz w:val="24"/>
        </w:rPr>
        <w:t>资金指令的格式、内容、发送、接收和确认方式等除与投资指令相同外，其他部分另行规定。</w:t>
      </w:r>
    </w:p>
    <w:p w:rsidR="005F6242" w:rsidRPr="00F44A1A" w:rsidRDefault="005F6242" w:rsidP="005F6242">
      <w:pPr>
        <w:spacing w:line="360" w:lineRule="auto"/>
        <w:ind w:firstLine="420"/>
        <w:rPr>
          <w:rFonts w:ascii="彩虹粗仿宋" w:eastAsia="彩虹粗仿宋" w:hAnsi="仿宋" w:cs="Arial"/>
          <w:sz w:val="24"/>
        </w:rPr>
      </w:pPr>
      <w:r w:rsidRPr="00F44A1A">
        <w:rPr>
          <w:rFonts w:ascii="彩虹粗仿宋" w:eastAsia="彩虹粗仿宋" w:hAnsi="仿宋" w:cs="Arial" w:hint="eastAsia"/>
          <w:sz w:val="24"/>
        </w:rPr>
        <w:t>（二）净额交收</w:t>
      </w:r>
    </w:p>
    <w:p w:rsidR="005F6242" w:rsidRPr="00F44A1A" w:rsidRDefault="005F6242" w:rsidP="005F6242">
      <w:pPr>
        <w:spacing w:line="360" w:lineRule="auto"/>
        <w:ind w:firstLine="420"/>
        <w:rPr>
          <w:rFonts w:ascii="彩虹粗仿宋" w:eastAsia="彩虹粗仿宋" w:hAnsi="仿宋" w:cs="Arial"/>
          <w:sz w:val="24"/>
        </w:rPr>
      </w:pPr>
      <w:r w:rsidRPr="00F44A1A">
        <w:rPr>
          <w:rFonts w:ascii="彩虹粗仿宋" w:eastAsia="彩虹粗仿宋" w:hAnsi="仿宋" w:cs="Arial" w:hint="eastAsia"/>
          <w:sz w:val="24"/>
        </w:rPr>
        <w:t>基金托管账户与“基金清算账户”间的资金结算遵循“全额清算、净额交收”的原则，每日按照</w:t>
      </w:r>
      <w:r>
        <w:rPr>
          <w:rFonts w:ascii="彩虹粗仿宋" w:eastAsia="彩虹粗仿宋" w:hAnsi="仿宋" w:cs="Arial" w:hint="eastAsia"/>
          <w:sz w:val="24"/>
        </w:rPr>
        <w:t>不同的基金份额类别各自计算</w:t>
      </w:r>
      <w:r w:rsidRPr="00F44A1A">
        <w:rPr>
          <w:rFonts w:ascii="彩虹粗仿宋" w:eastAsia="彩虹粗仿宋" w:hAnsi="仿宋" w:cs="Arial" w:hint="eastAsia"/>
          <w:sz w:val="24"/>
        </w:rPr>
        <w:t>托管账户应收资金与应付资金的差额来确定托管账户净应收额或净应付额，以此确定资金交收额。</w:t>
      </w:r>
    </w:p>
    <w:p w:rsidR="005F6242" w:rsidRPr="00F44A1A" w:rsidRDefault="005F6242" w:rsidP="005F6242">
      <w:pPr>
        <w:spacing w:line="360" w:lineRule="auto"/>
        <w:ind w:firstLine="420"/>
        <w:rPr>
          <w:rFonts w:ascii="彩虹粗仿宋" w:eastAsia="彩虹粗仿宋" w:hAnsi="仿宋" w:cs="Arial"/>
          <w:sz w:val="24"/>
        </w:rPr>
      </w:pPr>
      <w:r w:rsidRPr="00F44A1A">
        <w:rPr>
          <w:rFonts w:ascii="彩虹粗仿宋" w:eastAsia="彩虹粗仿宋" w:hAnsi="仿宋" w:cs="Arial" w:hint="eastAsia"/>
          <w:sz w:val="24"/>
        </w:rPr>
        <w:t>如果当日基金为净应收款，基金管理人负责在交收日15:00 前将托管账户净应收额从“基金清算账户”划出，基金托管人应及时查收资金是否到账，并通知基金管理人划付，由此给基金造成损失的，由责任方承担。后果严重的基金托管人应向中国证监会报告。如果当日基金为净应付款，基金托管人负责按基金管理人的指令在交收日12:00 前将托管账户净应付额从基金托管账户划出，对于未准时划付的资金，基金管理人应及时通知基金托管人划付，由此造成的损失，由责任方承担。后果严重的基金管理人应向中国证监会报告。</w:t>
      </w:r>
    </w:p>
    <w:p w:rsidR="005F6242" w:rsidRPr="002F68BF" w:rsidRDefault="005F6242" w:rsidP="005F6242">
      <w:pPr>
        <w:spacing w:line="360" w:lineRule="auto"/>
        <w:ind w:firstLine="420"/>
        <w:rPr>
          <w:rFonts w:ascii="彩虹粗仿宋" w:eastAsia="彩虹粗仿宋" w:hAnsi="仿宋" w:cs="Arial"/>
          <w:sz w:val="24"/>
        </w:rPr>
      </w:pPr>
      <w:r w:rsidRPr="00E53DC4">
        <w:rPr>
          <w:rFonts w:hint="eastAsia"/>
          <w:bCs/>
          <w:sz w:val="24"/>
        </w:rPr>
        <w:t>如国家外汇局相关规定有变更或本基金境外投资主要市场的交易清算规则有变更、基金境外投资主要市场及外汇市场休市或暂停交易、</w:t>
      </w:r>
      <w:r w:rsidRPr="00D2264A">
        <w:rPr>
          <w:rFonts w:hint="eastAsia"/>
          <w:bCs/>
          <w:sz w:val="24"/>
        </w:rPr>
        <w:t>交易所或交易市场数</w:t>
      </w:r>
      <w:r w:rsidRPr="00D2264A">
        <w:rPr>
          <w:rFonts w:hint="eastAsia"/>
          <w:bCs/>
          <w:sz w:val="24"/>
        </w:rPr>
        <w:lastRenderedPageBreak/>
        <w:t>据传输延迟、通讯系统故障、银行数据交换系统故障或其它非基金管理人及基金托管人所能控制的因素影响业务处理流程，则赎回款项的支付时间可相应顺延。</w:t>
      </w:r>
      <w:r w:rsidRPr="00F44A1A">
        <w:rPr>
          <w:rFonts w:ascii="彩虹粗仿宋" w:eastAsia="彩虹粗仿宋" w:hAnsi="仿宋" w:cs="Arial" w:hint="eastAsia"/>
          <w:sz w:val="24"/>
        </w:rPr>
        <w:t>在发生巨额赎回或</w:t>
      </w:r>
      <w:r>
        <w:rPr>
          <w:rFonts w:ascii="彩虹粗仿宋" w:eastAsia="彩虹粗仿宋" w:hAnsi="仿宋" w:cs="Arial" w:hint="eastAsia"/>
          <w:sz w:val="24"/>
        </w:rPr>
        <w:t>《</w:t>
      </w:r>
      <w:r w:rsidRPr="00F44A1A">
        <w:rPr>
          <w:rFonts w:ascii="彩虹粗仿宋" w:eastAsia="彩虹粗仿宋" w:hAnsi="仿宋" w:cs="Arial" w:hint="eastAsia"/>
          <w:sz w:val="24"/>
        </w:rPr>
        <w:t>基金合同</w:t>
      </w:r>
      <w:r>
        <w:rPr>
          <w:rFonts w:ascii="彩虹粗仿宋" w:eastAsia="彩虹粗仿宋" w:hAnsi="仿宋" w:cs="Arial" w:hint="eastAsia"/>
          <w:sz w:val="24"/>
        </w:rPr>
        <w:t>》</w:t>
      </w:r>
      <w:r w:rsidRPr="00F44A1A">
        <w:rPr>
          <w:rFonts w:ascii="彩虹粗仿宋" w:eastAsia="彩虹粗仿宋" w:hAnsi="仿宋" w:cs="Arial" w:hint="eastAsia"/>
          <w:sz w:val="24"/>
        </w:rPr>
        <w:t>载明的其他暂停赎回或延缓支付赎回款项的情形时，款项的支付办法参照</w:t>
      </w:r>
      <w:r>
        <w:rPr>
          <w:rFonts w:ascii="彩虹粗仿宋" w:eastAsia="彩虹粗仿宋" w:hAnsi="仿宋" w:cs="Arial" w:hint="eastAsia"/>
          <w:sz w:val="24"/>
        </w:rPr>
        <w:t>《</w:t>
      </w:r>
      <w:r w:rsidRPr="00F44A1A">
        <w:rPr>
          <w:rFonts w:ascii="彩虹粗仿宋" w:eastAsia="彩虹粗仿宋" w:hAnsi="仿宋" w:cs="Arial" w:hint="eastAsia"/>
          <w:sz w:val="24"/>
        </w:rPr>
        <w:t>基金合同</w:t>
      </w:r>
      <w:r>
        <w:rPr>
          <w:rFonts w:ascii="彩虹粗仿宋" w:eastAsia="彩虹粗仿宋" w:hAnsi="仿宋" w:cs="Arial" w:hint="eastAsia"/>
          <w:sz w:val="24"/>
        </w:rPr>
        <w:t>》</w:t>
      </w:r>
      <w:r w:rsidRPr="00F44A1A">
        <w:rPr>
          <w:rFonts w:ascii="彩虹粗仿宋" w:eastAsia="彩虹粗仿宋" w:hAnsi="仿宋" w:cs="Arial" w:hint="eastAsia"/>
          <w:sz w:val="24"/>
        </w:rPr>
        <w:t>有关条款处理。</w:t>
      </w:r>
      <w:bookmarkStart w:id="96" w:name="_Toc124325892"/>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rsidR="005F6242" w:rsidRPr="002F68BF" w:rsidRDefault="005F6242" w:rsidP="005F6242">
      <w:pPr>
        <w:pStyle w:val="2"/>
        <w:spacing w:line="360" w:lineRule="auto"/>
        <w:jc w:val="center"/>
        <w:rPr>
          <w:rFonts w:ascii="彩虹粗仿宋" w:eastAsia="彩虹粗仿宋" w:hAnsi="仿宋"/>
          <w:sz w:val="24"/>
        </w:rPr>
      </w:pPr>
      <w:r w:rsidRPr="002F68BF">
        <w:rPr>
          <w:rFonts w:ascii="彩虹粗仿宋" w:eastAsia="彩虹粗仿宋" w:hAnsi="仿宋" w:hint="eastAsia"/>
          <w:sz w:val="24"/>
        </w:rPr>
        <w:t xml:space="preserve"> </w:t>
      </w:r>
      <w:bookmarkStart w:id="97" w:name="_Toc293938559"/>
      <w:r w:rsidRPr="002F68BF">
        <w:rPr>
          <w:rFonts w:ascii="彩虹粗仿宋" w:eastAsia="彩虹粗仿宋" w:hAnsi="仿宋" w:hint="eastAsia"/>
          <w:sz w:val="24"/>
        </w:rPr>
        <w:t>十、基金资产净值计算和会计核算</w:t>
      </w:r>
      <w:bookmarkEnd w:id="96"/>
      <w:bookmarkEnd w:id="97"/>
    </w:p>
    <w:p w:rsidR="005F6242" w:rsidRPr="002F68BF" w:rsidRDefault="005F6242" w:rsidP="005F6242">
      <w:pPr>
        <w:adjustRightInd w:val="0"/>
        <w:snapToGrid w:val="0"/>
        <w:spacing w:line="360" w:lineRule="auto"/>
        <w:ind w:firstLineChars="200" w:firstLine="480"/>
        <w:outlineLvl w:val="0"/>
        <w:rPr>
          <w:rFonts w:ascii="彩虹粗仿宋" w:eastAsia="彩虹粗仿宋" w:hAnsi="仿宋" w:cs="Arial"/>
          <w:sz w:val="24"/>
        </w:rPr>
      </w:pPr>
      <w:r w:rsidRPr="002F68BF">
        <w:rPr>
          <w:rFonts w:ascii="彩虹粗仿宋" w:eastAsia="彩虹粗仿宋" w:hAnsi="仿宋" w:cs="Arial" w:hint="eastAsia"/>
          <w:sz w:val="24"/>
        </w:rPr>
        <w:t>（一）基金资产净值的计算、复核与完成的时间及程序</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1.基金资产净值</w:t>
      </w:r>
    </w:p>
    <w:p w:rsidR="005F6242" w:rsidRPr="002F68BF" w:rsidRDefault="005F6242" w:rsidP="005F6242">
      <w:pPr>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基金资产净值是指基金资产总值减去负债后的金额。</w:t>
      </w:r>
    </w:p>
    <w:p w:rsidR="005F6242" w:rsidRPr="002F68BF" w:rsidRDefault="005F6242" w:rsidP="005F6242">
      <w:pPr>
        <w:spacing w:line="360" w:lineRule="auto"/>
        <w:ind w:firstLineChars="200" w:firstLine="480"/>
        <w:rPr>
          <w:rFonts w:ascii="彩虹粗仿宋" w:eastAsia="彩虹粗仿宋" w:hAnsi="仿宋" w:cs="Arial"/>
          <w:sz w:val="24"/>
        </w:rPr>
      </w:pPr>
      <w:r w:rsidRPr="00F44A1A">
        <w:rPr>
          <w:rFonts w:ascii="彩虹粗仿宋" w:eastAsia="彩虹粗仿宋" w:hAnsi="仿宋" w:cs="Arial" w:hint="eastAsia"/>
          <w:sz w:val="24"/>
        </w:rPr>
        <w:t>人民币基金份额的基金份额净值指以计算日基金资产净值除以计算日基金份额余额后得出的单位基金份额的价值，计算日基金份额余额为计算日各币种基金份额余额的合计数；美元基金份额的基金份额净值以人民币基金份额的基金份额净值为基础，按照计算日的估值汇率进行折算。人民币基金份额净值和美元基金份额净值的计算分别精确到</w:t>
      </w:r>
      <w:r w:rsidRPr="00F44A1A">
        <w:rPr>
          <w:rFonts w:ascii="彩虹粗仿宋" w:eastAsia="彩虹粗仿宋" w:hAnsi="仿宋" w:cs="Arial"/>
          <w:sz w:val="24"/>
        </w:rPr>
        <w:t>0.00</w:t>
      </w:r>
      <w:r w:rsidRPr="00F44A1A">
        <w:rPr>
          <w:rFonts w:ascii="彩虹粗仿宋" w:eastAsia="彩虹粗仿宋" w:hAnsi="仿宋" w:cs="Arial" w:hint="eastAsia"/>
          <w:sz w:val="24"/>
        </w:rPr>
        <w:t>0</w:t>
      </w:r>
      <w:r w:rsidRPr="00F44A1A">
        <w:rPr>
          <w:rFonts w:ascii="彩虹粗仿宋" w:eastAsia="彩虹粗仿宋" w:hAnsi="仿宋" w:cs="Arial"/>
          <w:sz w:val="24"/>
        </w:rPr>
        <w:t>1</w:t>
      </w:r>
      <w:r w:rsidRPr="00F44A1A">
        <w:rPr>
          <w:rFonts w:ascii="彩虹粗仿宋" w:eastAsia="彩虹粗仿宋" w:hAnsi="仿宋" w:cs="Arial" w:hint="eastAsia"/>
          <w:sz w:val="24"/>
        </w:rPr>
        <w:t>元和</w:t>
      </w:r>
      <w:r w:rsidRPr="00F44A1A">
        <w:rPr>
          <w:rFonts w:ascii="彩虹粗仿宋" w:eastAsia="彩虹粗仿宋" w:hAnsi="仿宋" w:cs="Arial"/>
          <w:sz w:val="24"/>
        </w:rPr>
        <w:t>0.00</w:t>
      </w:r>
      <w:r w:rsidRPr="00F44A1A">
        <w:rPr>
          <w:rFonts w:ascii="彩虹粗仿宋" w:eastAsia="彩虹粗仿宋" w:hAnsi="仿宋" w:cs="Arial" w:hint="eastAsia"/>
          <w:sz w:val="24"/>
        </w:rPr>
        <w:t>0</w:t>
      </w:r>
      <w:r w:rsidRPr="00F44A1A">
        <w:rPr>
          <w:rFonts w:ascii="彩虹粗仿宋" w:eastAsia="彩虹粗仿宋" w:hAnsi="仿宋" w:cs="Arial"/>
          <w:sz w:val="24"/>
        </w:rPr>
        <w:t>1</w:t>
      </w:r>
      <w:r w:rsidRPr="00F44A1A">
        <w:rPr>
          <w:rFonts w:ascii="彩虹粗仿宋" w:eastAsia="彩虹粗仿宋" w:hAnsi="仿宋" w:cs="Arial" w:hint="eastAsia"/>
          <w:sz w:val="24"/>
        </w:rPr>
        <w:t>美元，小数点后第</w:t>
      </w:r>
      <w:r>
        <w:rPr>
          <w:rFonts w:ascii="彩虹粗仿宋" w:eastAsia="彩虹粗仿宋" w:hAnsi="仿宋" w:cs="Arial" w:hint="eastAsia"/>
          <w:sz w:val="24"/>
        </w:rPr>
        <w:t>五</w:t>
      </w:r>
      <w:r w:rsidRPr="00F44A1A">
        <w:rPr>
          <w:rFonts w:ascii="彩虹粗仿宋" w:eastAsia="彩虹粗仿宋" w:hAnsi="仿宋" w:cs="Arial" w:hint="eastAsia"/>
          <w:sz w:val="24"/>
        </w:rPr>
        <w:t>位四舍五入。</w:t>
      </w:r>
      <w:r>
        <w:rPr>
          <w:rFonts w:ascii="彩虹粗仿宋" w:eastAsia="彩虹粗仿宋" w:hAnsi="仿宋" w:cs="Arial" w:hint="eastAsia"/>
          <w:sz w:val="24"/>
        </w:rPr>
        <w:t>特殊</w:t>
      </w:r>
      <w:r>
        <w:rPr>
          <w:rFonts w:ascii="彩虹粗仿宋" w:eastAsia="彩虹粗仿宋" w:hAnsi="仿宋" w:cs="Arial"/>
          <w:sz w:val="24"/>
        </w:rPr>
        <w:t>情况下，经与基金托管人协商一致，基金管理人可以调整净值计算及披露的小数点后位数并及时公告。</w:t>
      </w:r>
      <w:r w:rsidRPr="00F44A1A">
        <w:rPr>
          <w:rFonts w:ascii="彩虹粗仿宋" w:eastAsia="彩虹粗仿宋" w:hAnsi="仿宋" w:cs="Arial" w:hint="eastAsia"/>
          <w:sz w:val="24"/>
        </w:rPr>
        <w:t>国家另有规定的，从其规定。</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2.复核程序</w:t>
      </w:r>
    </w:p>
    <w:p w:rsidR="005F6242" w:rsidRPr="002F68BF" w:rsidRDefault="005F6242" w:rsidP="005F6242">
      <w:pPr>
        <w:pStyle w:val="20"/>
        <w:rPr>
          <w:rFonts w:ascii="彩虹粗仿宋" w:eastAsia="彩虹粗仿宋" w:hAnsi="仿宋" w:cs="Arial"/>
          <w:sz w:val="24"/>
          <w:szCs w:val="24"/>
        </w:rPr>
      </w:pPr>
      <w:r w:rsidRPr="007348AF">
        <w:rPr>
          <w:rFonts w:ascii="彩虹粗仿宋" w:eastAsia="彩虹粗仿宋" w:hAnsi="仿宋" w:cs="Arial" w:hint="eastAsia"/>
          <w:sz w:val="24"/>
          <w:szCs w:val="24"/>
        </w:rPr>
        <w:t>用于基金信息披露的基金份额净值由基金管理人负责计算，基金托管人进行复核。基金管理人每个工作日将计算的前一估值日的基金份额净值并发送给基金托管人。基金托管人对净值计算结果复核确认后发送给基金管理人。</w:t>
      </w:r>
    </w:p>
    <w:p w:rsidR="005F6242" w:rsidRPr="002F68BF" w:rsidRDefault="005F6242" w:rsidP="005F6242">
      <w:pPr>
        <w:adjustRightInd w:val="0"/>
        <w:snapToGrid w:val="0"/>
        <w:spacing w:line="360" w:lineRule="auto"/>
        <w:ind w:firstLine="480"/>
        <w:rPr>
          <w:rFonts w:ascii="彩虹粗仿宋" w:eastAsia="彩虹粗仿宋" w:hAnsi="仿宋" w:cs="Arial"/>
          <w:sz w:val="24"/>
        </w:rPr>
      </w:pPr>
      <w:r w:rsidRPr="002F68BF">
        <w:rPr>
          <w:rFonts w:ascii="彩虹粗仿宋" w:eastAsia="彩虹粗仿宋" w:hAnsi="仿宋" w:cs="Arial" w:hint="eastAsia"/>
          <w:sz w:val="24"/>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（二）基金资产估值方法和特殊情形的处理</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1.估值对象</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F44A1A">
        <w:rPr>
          <w:rFonts w:ascii="彩虹粗仿宋" w:eastAsia="彩虹粗仿宋" w:hAnsi="仿宋" w:cs="Arial" w:hint="eastAsia"/>
          <w:sz w:val="24"/>
        </w:rPr>
        <w:t>本基金所拥有的各类有价证券及本基金依据相关法律法规持有的其它资产。</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2、估值时间</w:t>
      </w:r>
    </w:p>
    <w:p w:rsidR="005F6242" w:rsidRPr="002F68BF" w:rsidRDefault="005F6242" w:rsidP="005F6242">
      <w:pPr>
        <w:adjustRightInd w:val="0"/>
        <w:snapToGrid w:val="0"/>
        <w:spacing w:line="360" w:lineRule="auto"/>
        <w:ind w:firstLineChars="200" w:firstLine="480"/>
        <w:rPr>
          <w:rFonts w:ascii="彩虹粗仿宋" w:eastAsia="彩虹粗仿宋" w:hAnsi="仿宋"/>
          <w:sz w:val="24"/>
        </w:rPr>
      </w:pPr>
      <w:r w:rsidRPr="00D2264A">
        <w:rPr>
          <w:bCs/>
          <w:sz w:val="24"/>
        </w:rPr>
        <w:t>本基金的估值日为本基金相关的</w:t>
      </w:r>
      <w:r w:rsidRPr="00D2264A">
        <w:rPr>
          <w:rFonts w:hint="eastAsia"/>
          <w:bCs/>
          <w:sz w:val="24"/>
        </w:rPr>
        <w:t>开放日</w:t>
      </w:r>
      <w:r w:rsidRPr="00D2264A">
        <w:rPr>
          <w:bCs/>
          <w:sz w:val="24"/>
        </w:rPr>
        <w:t>以及国家法律法规规定需要对外披露基金净值的非</w:t>
      </w:r>
      <w:r w:rsidRPr="00D2264A">
        <w:rPr>
          <w:rFonts w:hint="eastAsia"/>
          <w:bCs/>
          <w:sz w:val="24"/>
        </w:rPr>
        <w:t>开放</w:t>
      </w:r>
      <w:r w:rsidRPr="00D2264A">
        <w:rPr>
          <w:bCs/>
          <w:sz w:val="24"/>
        </w:rPr>
        <w:t>日。每个工作日对</w:t>
      </w:r>
      <w:r>
        <w:rPr>
          <w:rFonts w:hint="eastAsia"/>
          <w:bCs/>
          <w:sz w:val="24"/>
        </w:rPr>
        <w:t>前一估值日的</w:t>
      </w:r>
      <w:r w:rsidRPr="00D2264A">
        <w:rPr>
          <w:bCs/>
          <w:sz w:val="24"/>
        </w:rPr>
        <w:t>基金资产</w:t>
      </w:r>
      <w:r>
        <w:rPr>
          <w:rFonts w:hint="eastAsia"/>
          <w:bCs/>
          <w:sz w:val="24"/>
        </w:rPr>
        <w:t>进行</w:t>
      </w:r>
      <w:r w:rsidRPr="00D2264A">
        <w:rPr>
          <w:bCs/>
          <w:sz w:val="24"/>
        </w:rPr>
        <w:t>估值</w:t>
      </w:r>
      <w:r>
        <w:rPr>
          <w:rFonts w:hint="eastAsia"/>
          <w:bCs/>
          <w:sz w:val="24"/>
        </w:rPr>
        <w:t>。</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lastRenderedPageBreak/>
        <w:t>3.估值方法</w:t>
      </w:r>
    </w:p>
    <w:p w:rsidR="005F6242" w:rsidRPr="00F44A1A" w:rsidRDefault="005F6242" w:rsidP="005F6242">
      <w:pPr>
        <w:adjustRightInd w:val="0"/>
        <w:snapToGrid w:val="0"/>
        <w:spacing w:line="360" w:lineRule="auto"/>
        <w:ind w:firstLineChars="200" w:firstLine="480"/>
        <w:rPr>
          <w:rFonts w:ascii="彩虹粗仿宋" w:eastAsia="彩虹粗仿宋" w:hAnsi="仿宋" w:cs="Arial"/>
          <w:sz w:val="24"/>
        </w:rPr>
      </w:pPr>
      <w:r>
        <w:rPr>
          <w:rFonts w:ascii="彩虹粗仿宋" w:eastAsia="彩虹粗仿宋" w:hAnsi="仿宋" w:cs="Arial" w:hint="eastAsia"/>
          <w:sz w:val="24"/>
        </w:rPr>
        <w:t>（1）</w:t>
      </w:r>
      <w:r w:rsidRPr="00F44A1A">
        <w:rPr>
          <w:rFonts w:ascii="彩虹粗仿宋" w:eastAsia="彩虹粗仿宋" w:hAnsi="仿宋" w:cs="Arial" w:hint="eastAsia"/>
          <w:sz w:val="24"/>
        </w:rPr>
        <w:t>股票估值方法</w:t>
      </w:r>
    </w:p>
    <w:p w:rsidR="005F6242" w:rsidRPr="00F44A1A" w:rsidRDefault="005F6242" w:rsidP="005F6242">
      <w:pPr>
        <w:adjustRightInd w:val="0"/>
        <w:snapToGrid w:val="0"/>
        <w:spacing w:line="360" w:lineRule="auto"/>
        <w:ind w:firstLineChars="200" w:firstLine="480"/>
        <w:rPr>
          <w:rFonts w:ascii="彩虹粗仿宋" w:eastAsia="彩虹粗仿宋" w:hAnsi="仿宋" w:cs="Arial"/>
          <w:sz w:val="24"/>
        </w:rPr>
      </w:pPr>
      <w:r w:rsidRPr="00F44A1A">
        <w:rPr>
          <w:rFonts w:ascii="彩虹粗仿宋" w:eastAsia="彩虹粗仿宋" w:hAnsi="仿宋" w:cs="Arial" w:hint="eastAsia"/>
          <w:sz w:val="24"/>
        </w:rPr>
        <w:t>1）上市流通的股票按估值日在证券交易所的收盘价估值；估值日无交易的，以最近交易日的收盘价估值。</w:t>
      </w:r>
    </w:p>
    <w:p w:rsidR="005F6242" w:rsidRPr="00F44A1A" w:rsidRDefault="005F6242" w:rsidP="005F6242">
      <w:pPr>
        <w:adjustRightInd w:val="0"/>
        <w:snapToGrid w:val="0"/>
        <w:spacing w:line="360" w:lineRule="auto"/>
        <w:ind w:firstLineChars="200" w:firstLine="480"/>
        <w:rPr>
          <w:rFonts w:ascii="彩虹粗仿宋" w:eastAsia="彩虹粗仿宋" w:hAnsi="仿宋" w:cs="Arial"/>
          <w:sz w:val="24"/>
        </w:rPr>
      </w:pPr>
      <w:r w:rsidRPr="00F44A1A">
        <w:rPr>
          <w:rFonts w:ascii="彩虹粗仿宋" w:eastAsia="彩虹粗仿宋" w:hAnsi="仿宋" w:cs="Arial" w:hint="eastAsia"/>
          <w:sz w:val="24"/>
        </w:rPr>
        <w:t>2）处于未上市期间的股票应区分如下情况处理：</w:t>
      </w:r>
    </w:p>
    <w:p w:rsidR="005F6242" w:rsidRPr="00F44A1A" w:rsidRDefault="005F6242" w:rsidP="005F6242">
      <w:pPr>
        <w:adjustRightInd w:val="0"/>
        <w:snapToGrid w:val="0"/>
        <w:spacing w:line="360" w:lineRule="auto"/>
        <w:ind w:firstLineChars="200" w:firstLine="480"/>
        <w:rPr>
          <w:rFonts w:ascii="彩虹粗仿宋" w:eastAsia="彩虹粗仿宋" w:hAnsi="仿宋" w:cs="Arial"/>
          <w:sz w:val="24"/>
        </w:rPr>
      </w:pPr>
      <w:r>
        <w:rPr>
          <w:rFonts w:ascii="彩虹粗仿宋" w:eastAsia="彩虹粗仿宋" w:hAnsi="仿宋" w:cs="Arial"/>
          <w:sz w:val="24"/>
        </w:rPr>
        <w:fldChar w:fldCharType="begin"/>
      </w:r>
      <w:r>
        <w:rPr>
          <w:rFonts w:ascii="彩虹粗仿宋" w:eastAsia="彩虹粗仿宋" w:hAnsi="仿宋" w:cs="Arial"/>
          <w:sz w:val="24"/>
        </w:rPr>
        <w:instrText xml:space="preserve"> </w:instrText>
      </w:r>
      <w:r>
        <w:rPr>
          <w:rFonts w:ascii="彩虹粗仿宋" w:eastAsia="彩虹粗仿宋" w:hAnsi="仿宋" w:cs="Arial" w:hint="eastAsia"/>
          <w:sz w:val="24"/>
        </w:rPr>
        <w:instrText>= 1 \* GB3</w:instrText>
      </w:r>
      <w:r>
        <w:rPr>
          <w:rFonts w:ascii="彩虹粗仿宋" w:eastAsia="彩虹粗仿宋" w:hAnsi="仿宋" w:cs="Arial"/>
          <w:sz w:val="24"/>
        </w:rPr>
        <w:instrText xml:space="preserve"> </w:instrText>
      </w:r>
      <w:r>
        <w:rPr>
          <w:rFonts w:ascii="彩虹粗仿宋" w:eastAsia="彩虹粗仿宋" w:hAnsi="仿宋" w:cs="Arial"/>
          <w:sz w:val="24"/>
        </w:rPr>
        <w:fldChar w:fldCharType="separate"/>
      </w:r>
      <w:r>
        <w:rPr>
          <w:rFonts w:ascii="彩虹粗仿宋" w:eastAsia="彩虹粗仿宋" w:hAnsi="仿宋" w:cs="Arial" w:hint="eastAsia"/>
          <w:noProof/>
          <w:sz w:val="24"/>
        </w:rPr>
        <w:t>①</w:t>
      </w:r>
      <w:r>
        <w:rPr>
          <w:rFonts w:ascii="彩虹粗仿宋" w:eastAsia="彩虹粗仿宋" w:hAnsi="仿宋" w:cs="Arial"/>
          <w:sz w:val="24"/>
        </w:rPr>
        <w:fldChar w:fldCharType="end"/>
      </w:r>
      <w:r>
        <w:rPr>
          <w:rFonts w:ascii="彩虹粗仿宋" w:eastAsia="彩虹粗仿宋" w:hAnsi="仿宋" w:cs="Arial" w:hint="eastAsia"/>
          <w:sz w:val="24"/>
        </w:rPr>
        <w:t xml:space="preserve"> </w:t>
      </w:r>
      <w:r w:rsidRPr="00F44A1A">
        <w:rPr>
          <w:rFonts w:ascii="彩虹粗仿宋" w:eastAsia="彩虹粗仿宋" w:hAnsi="仿宋" w:cs="Arial" w:hint="eastAsia"/>
          <w:sz w:val="24"/>
        </w:rPr>
        <w:t>首次发行未上市的股票，采用估值技术确定公允价值，在估值技术难以可靠计量公允价值的情况下，按成本价估值；</w:t>
      </w:r>
    </w:p>
    <w:p w:rsidR="005F6242" w:rsidRPr="00F44A1A" w:rsidRDefault="005F6242" w:rsidP="005F6242">
      <w:pPr>
        <w:adjustRightInd w:val="0"/>
        <w:snapToGrid w:val="0"/>
        <w:spacing w:line="360" w:lineRule="auto"/>
        <w:ind w:firstLineChars="200" w:firstLine="480"/>
        <w:rPr>
          <w:rFonts w:ascii="彩虹粗仿宋" w:eastAsia="彩虹粗仿宋" w:hAnsi="仿宋" w:cs="Arial"/>
          <w:sz w:val="24"/>
        </w:rPr>
      </w:pPr>
      <w:r>
        <w:rPr>
          <w:rFonts w:ascii="彩虹粗仿宋" w:eastAsia="彩虹粗仿宋" w:hAnsi="仿宋" w:cs="Arial"/>
          <w:sz w:val="24"/>
        </w:rPr>
        <w:fldChar w:fldCharType="begin"/>
      </w:r>
      <w:r>
        <w:rPr>
          <w:rFonts w:ascii="彩虹粗仿宋" w:eastAsia="彩虹粗仿宋" w:hAnsi="仿宋" w:cs="Arial"/>
          <w:sz w:val="24"/>
        </w:rPr>
        <w:instrText xml:space="preserve"> </w:instrText>
      </w:r>
      <w:r>
        <w:rPr>
          <w:rFonts w:ascii="彩虹粗仿宋" w:eastAsia="彩虹粗仿宋" w:hAnsi="仿宋" w:cs="Arial" w:hint="eastAsia"/>
          <w:sz w:val="24"/>
        </w:rPr>
        <w:instrText>= 2 \* GB3</w:instrText>
      </w:r>
      <w:r>
        <w:rPr>
          <w:rFonts w:ascii="彩虹粗仿宋" w:eastAsia="彩虹粗仿宋" w:hAnsi="仿宋" w:cs="Arial"/>
          <w:sz w:val="24"/>
        </w:rPr>
        <w:instrText xml:space="preserve"> </w:instrText>
      </w:r>
      <w:r>
        <w:rPr>
          <w:rFonts w:ascii="彩虹粗仿宋" w:eastAsia="彩虹粗仿宋" w:hAnsi="仿宋" w:cs="Arial"/>
          <w:sz w:val="24"/>
        </w:rPr>
        <w:fldChar w:fldCharType="separate"/>
      </w:r>
      <w:r>
        <w:rPr>
          <w:rFonts w:ascii="彩虹粗仿宋" w:eastAsia="彩虹粗仿宋" w:hAnsi="仿宋" w:cs="Arial" w:hint="eastAsia"/>
          <w:noProof/>
          <w:sz w:val="24"/>
        </w:rPr>
        <w:t>②</w:t>
      </w:r>
      <w:r>
        <w:rPr>
          <w:rFonts w:ascii="彩虹粗仿宋" w:eastAsia="彩虹粗仿宋" w:hAnsi="仿宋" w:cs="Arial"/>
          <w:sz w:val="24"/>
        </w:rPr>
        <w:fldChar w:fldCharType="end"/>
      </w:r>
      <w:r>
        <w:rPr>
          <w:rFonts w:ascii="彩虹粗仿宋" w:eastAsia="彩虹粗仿宋" w:hAnsi="仿宋" w:cs="Arial" w:hint="eastAsia"/>
          <w:sz w:val="24"/>
        </w:rPr>
        <w:t xml:space="preserve"> </w:t>
      </w:r>
      <w:r w:rsidRPr="00F44A1A">
        <w:rPr>
          <w:rFonts w:ascii="彩虹粗仿宋" w:eastAsia="彩虹粗仿宋" w:hAnsi="仿宋" w:cs="Arial" w:hint="eastAsia"/>
          <w:sz w:val="24"/>
        </w:rPr>
        <w:t>送股、转增股、配股和增发新股，按估值日在证券交易所上市的同一股票的收盘价进行估值；该日无交易的，以最近一日的收盘价估值；</w:t>
      </w:r>
    </w:p>
    <w:p w:rsidR="005F6242" w:rsidRDefault="005F6242" w:rsidP="005F6242">
      <w:pPr>
        <w:adjustRightInd w:val="0"/>
        <w:snapToGrid w:val="0"/>
        <w:spacing w:line="360" w:lineRule="auto"/>
        <w:ind w:firstLineChars="200" w:firstLine="480"/>
        <w:rPr>
          <w:rFonts w:ascii="彩虹粗仿宋" w:eastAsia="彩虹粗仿宋" w:hAnsi="仿宋" w:cs="Arial"/>
          <w:sz w:val="24"/>
        </w:rPr>
      </w:pPr>
      <w:r>
        <w:rPr>
          <w:rFonts w:ascii="彩虹粗仿宋" w:eastAsia="彩虹粗仿宋" w:hAnsi="仿宋" w:cs="Arial"/>
          <w:sz w:val="24"/>
        </w:rPr>
        <w:fldChar w:fldCharType="begin"/>
      </w:r>
      <w:r>
        <w:rPr>
          <w:rFonts w:ascii="彩虹粗仿宋" w:eastAsia="彩虹粗仿宋" w:hAnsi="仿宋" w:cs="Arial"/>
          <w:sz w:val="24"/>
        </w:rPr>
        <w:instrText xml:space="preserve"> </w:instrText>
      </w:r>
      <w:r>
        <w:rPr>
          <w:rFonts w:ascii="彩虹粗仿宋" w:eastAsia="彩虹粗仿宋" w:hAnsi="仿宋" w:cs="Arial" w:hint="eastAsia"/>
          <w:sz w:val="24"/>
        </w:rPr>
        <w:instrText>= 3 \* GB3</w:instrText>
      </w:r>
      <w:r>
        <w:rPr>
          <w:rFonts w:ascii="彩虹粗仿宋" w:eastAsia="彩虹粗仿宋" w:hAnsi="仿宋" w:cs="Arial"/>
          <w:sz w:val="24"/>
        </w:rPr>
        <w:instrText xml:space="preserve"> </w:instrText>
      </w:r>
      <w:r>
        <w:rPr>
          <w:rFonts w:ascii="彩虹粗仿宋" w:eastAsia="彩虹粗仿宋" w:hAnsi="仿宋" w:cs="Arial"/>
          <w:sz w:val="24"/>
        </w:rPr>
        <w:fldChar w:fldCharType="separate"/>
      </w:r>
      <w:r>
        <w:rPr>
          <w:rFonts w:ascii="彩虹粗仿宋" w:eastAsia="彩虹粗仿宋" w:hAnsi="仿宋" w:cs="Arial" w:hint="eastAsia"/>
          <w:noProof/>
          <w:sz w:val="24"/>
        </w:rPr>
        <w:t>③</w:t>
      </w:r>
      <w:r>
        <w:rPr>
          <w:rFonts w:ascii="彩虹粗仿宋" w:eastAsia="彩虹粗仿宋" w:hAnsi="仿宋" w:cs="Arial"/>
          <w:sz w:val="24"/>
        </w:rPr>
        <w:fldChar w:fldCharType="end"/>
      </w:r>
      <w:r>
        <w:rPr>
          <w:rFonts w:ascii="彩虹粗仿宋" w:eastAsia="彩虹粗仿宋" w:hAnsi="仿宋" w:cs="Arial" w:hint="eastAsia"/>
          <w:sz w:val="24"/>
        </w:rPr>
        <w:t xml:space="preserve"> </w:t>
      </w:r>
      <w:r w:rsidRPr="00F44A1A">
        <w:rPr>
          <w:rFonts w:ascii="彩虹粗仿宋" w:eastAsia="彩虹粗仿宋" w:hAnsi="仿宋" w:cs="Arial" w:hint="eastAsia"/>
          <w:sz w:val="24"/>
        </w:rPr>
        <w:t>首次公开发行有明确锁定期的股票，同一股票在交易所上市后，按估值日在证券交易所上市的同一股票的收盘价进行估值。</w:t>
      </w:r>
    </w:p>
    <w:p w:rsidR="005F6242" w:rsidRPr="00F44A1A" w:rsidRDefault="005F6242" w:rsidP="005F6242">
      <w:pPr>
        <w:adjustRightInd w:val="0"/>
        <w:snapToGrid w:val="0"/>
        <w:spacing w:line="360" w:lineRule="auto"/>
        <w:ind w:firstLineChars="200" w:firstLine="480"/>
        <w:rPr>
          <w:rFonts w:ascii="彩虹粗仿宋" w:eastAsia="彩虹粗仿宋" w:hAnsi="仿宋" w:cs="Arial"/>
          <w:sz w:val="24"/>
        </w:rPr>
      </w:pPr>
      <w:r w:rsidRPr="00F44A1A">
        <w:rPr>
          <w:rFonts w:ascii="彩虹粗仿宋" w:eastAsia="彩虹粗仿宋" w:hAnsi="仿宋" w:cs="Arial" w:hint="eastAsia"/>
          <w:sz w:val="24"/>
        </w:rPr>
        <w:t>（2）存托凭证估值方法</w:t>
      </w:r>
    </w:p>
    <w:p w:rsidR="005F6242" w:rsidRPr="00F44A1A" w:rsidRDefault="005F6242" w:rsidP="005F6242">
      <w:pPr>
        <w:adjustRightInd w:val="0"/>
        <w:snapToGrid w:val="0"/>
        <w:spacing w:line="360" w:lineRule="auto"/>
        <w:ind w:firstLineChars="200" w:firstLine="480"/>
        <w:rPr>
          <w:rFonts w:ascii="彩虹粗仿宋" w:eastAsia="彩虹粗仿宋" w:hAnsi="仿宋" w:cs="Arial"/>
          <w:sz w:val="24"/>
        </w:rPr>
      </w:pPr>
      <w:r w:rsidRPr="00F44A1A">
        <w:rPr>
          <w:rFonts w:ascii="彩虹粗仿宋" w:eastAsia="彩虹粗仿宋" w:hAnsi="仿宋" w:cs="Arial" w:hint="eastAsia"/>
          <w:sz w:val="24"/>
        </w:rPr>
        <w:t>公开挂牌的存托凭证按估值日在证券交易所的收盘价估值；估值日无交易的，以最近交易日的收盘价估值。</w:t>
      </w:r>
    </w:p>
    <w:p w:rsidR="005F6242" w:rsidRPr="00F44A1A" w:rsidRDefault="005F6242" w:rsidP="005F6242">
      <w:pPr>
        <w:adjustRightInd w:val="0"/>
        <w:snapToGrid w:val="0"/>
        <w:spacing w:line="360" w:lineRule="auto"/>
        <w:ind w:firstLineChars="200" w:firstLine="480"/>
        <w:rPr>
          <w:rFonts w:ascii="彩虹粗仿宋" w:eastAsia="彩虹粗仿宋" w:hAnsi="仿宋" w:cs="Arial"/>
          <w:sz w:val="24"/>
        </w:rPr>
      </w:pPr>
      <w:r>
        <w:rPr>
          <w:rFonts w:ascii="彩虹粗仿宋" w:eastAsia="彩虹粗仿宋" w:hAnsi="仿宋" w:cs="Arial" w:hint="eastAsia"/>
          <w:sz w:val="24"/>
        </w:rPr>
        <w:t>（3）</w:t>
      </w:r>
      <w:r w:rsidRPr="00F44A1A">
        <w:rPr>
          <w:rFonts w:ascii="彩虹粗仿宋" w:eastAsia="彩虹粗仿宋" w:hAnsi="仿宋" w:cs="Arial" w:hint="eastAsia"/>
          <w:sz w:val="24"/>
        </w:rPr>
        <w:t>基金估值方法</w:t>
      </w:r>
    </w:p>
    <w:p w:rsidR="005F6242" w:rsidRPr="00F44A1A" w:rsidRDefault="005F6242" w:rsidP="005F6242">
      <w:pPr>
        <w:adjustRightInd w:val="0"/>
        <w:snapToGrid w:val="0"/>
        <w:spacing w:line="360" w:lineRule="auto"/>
        <w:ind w:firstLineChars="200" w:firstLine="480"/>
        <w:rPr>
          <w:rFonts w:ascii="彩虹粗仿宋" w:eastAsia="彩虹粗仿宋" w:hAnsi="仿宋" w:cs="Arial"/>
          <w:sz w:val="24"/>
        </w:rPr>
      </w:pPr>
      <w:r w:rsidRPr="00F44A1A">
        <w:rPr>
          <w:rFonts w:ascii="彩虹粗仿宋" w:eastAsia="彩虹粗仿宋" w:hAnsi="仿宋" w:cs="Arial" w:hint="eastAsia"/>
          <w:sz w:val="24"/>
        </w:rPr>
        <w:t>1）上市流通的基金按估值日在证券交易所的收盘价估值；估值日无交易的 ，以最近交易日的收盘价估值；</w:t>
      </w:r>
    </w:p>
    <w:p w:rsidR="005F6242" w:rsidRPr="00F44A1A" w:rsidRDefault="005F6242" w:rsidP="005F6242">
      <w:pPr>
        <w:adjustRightInd w:val="0"/>
        <w:snapToGrid w:val="0"/>
        <w:spacing w:line="360" w:lineRule="auto"/>
        <w:ind w:firstLineChars="200" w:firstLine="480"/>
        <w:rPr>
          <w:rFonts w:ascii="彩虹粗仿宋" w:eastAsia="彩虹粗仿宋" w:hAnsi="仿宋" w:cs="Arial"/>
          <w:sz w:val="24"/>
        </w:rPr>
      </w:pPr>
      <w:r w:rsidRPr="00F44A1A">
        <w:rPr>
          <w:rFonts w:ascii="彩虹粗仿宋" w:eastAsia="彩虹粗仿宋" w:hAnsi="仿宋" w:cs="Arial" w:hint="eastAsia"/>
          <w:sz w:val="24"/>
        </w:rPr>
        <w:t>2）非上市流通基金以估值截止时点能够取得的最新基金份额净值进行估值。</w:t>
      </w:r>
    </w:p>
    <w:p w:rsidR="005F6242" w:rsidRPr="00F44A1A" w:rsidRDefault="005F6242" w:rsidP="005F6242">
      <w:pPr>
        <w:adjustRightInd w:val="0"/>
        <w:snapToGrid w:val="0"/>
        <w:spacing w:line="360" w:lineRule="auto"/>
        <w:ind w:firstLineChars="200" w:firstLine="480"/>
        <w:rPr>
          <w:rFonts w:ascii="彩虹粗仿宋" w:eastAsia="彩虹粗仿宋" w:hAnsi="仿宋" w:cs="Arial"/>
          <w:sz w:val="24"/>
        </w:rPr>
      </w:pPr>
      <w:r>
        <w:rPr>
          <w:rFonts w:ascii="彩虹粗仿宋" w:eastAsia="彩虹粗仿宋" w:hAnsi="仿宋" w:cs="Arial" w:hint="eastAsia"/>
          <w:sz w:val="24"/>
        </w:rPr>
        <w:t>（4）</w:t>
      </w:r>
      <w:r w:rsidRPr="00F44A1A">
        <w:rPr>
          <w:rFonts w:ascii="彩虹粗仿宋" w:eastAsia="彩虹粗仿宋" w:hAnsi="仿宋" w:cs="Arial" w:hint="eastAsia"/>
          <w:sz w:val="24"/>
        </w:rPr>
        <w:t>债券估值方法</w:t>
      </w:r>
    </w:p>
    <w:p w:rsidR="005F6242" w:rsidRPr="00F44A1A" w:rsidRDefault="005F6242" w:rsidP="005F6242">
      <w:pPr>
        <w:adjustRightInd w:val="0"/>
        <w:snapToGrid w:val="0"/>
        <w:spacing w:line="360" w:lineRule="auto"/>
        <w:ind w:firstLineChars="200" w:firstLine="480"/>
        <w:rPr>
          <w:rFonts w:ascii="彩虹粗仿宋" w:eastAsia="彩虹粗仿宋" w:hAnsi="仿宋" w:cs="Arial"/>
          <w:sz w:val="24"/>
        </w:rPr>
      </w:pPr>
      <w:r w:rsidRPr="00F44A1A">
        <w:rPr>
          <w:rFonts w:ascii="彩虹粗仿宋" w:eastAsia="彩虹粗仿宋" w:hAnsi="仿宋" w:cs="Arial" w:hint="eastAsia"/>
          <w:sz w:val="24"/>
        </w:rPr>
        <w:t>1）对于上市流通的债券，证券交易所市场实行净价交易的债券按估值日在证券交易所的收盘价估值；估值日无交易的，以最近交易日的收盘价估值。证券交易所市场未实行净价交易的债券按估值日收盘价减去债券收盘价中所含的债券应收利息得到的净价进行估值，估值日没有交易的，按最近交易日债券收盘价减去所含的最近交易日债券应收利息后得到的净价估值。</w:t>
      </w:r>
    </w:p>
    <w:p w:rsidR="005F6242" w:rsidRPr="00F44A1A" w:rsidRDefault="005F6242" w:rsidP="005F6242">
      <w:pPr>
        <w:adjustRightInd w:val="0"/>
        <w:snapToGrid w:val="0"/>
        <w:spacing w:line="360" w:lineRule="auto"/>
        <w:ind w:firstLineChars="200" w:firstLine="480"/>
        <w:rPr>
          <w:rFonts w:ascii="彩虹粗仿宋" w:eastAsia="彩虹粗仿宋" w:hAnsi="仿宋" w:cs="Arial"/>
          <w:sz w:val="24"/>
        </w:rPr>
      </w:pPr>
      <w:r w:rsidRPr="00F44A1A">
        <w:rPr>
          <w:rFonts w:ascii="彩虹粗仿宋" w:eastAsia="彩虹粗仿宋" w:hAnsi="仿宋" w:cs="Arial" w:hint="eastAsia"/>
          <w:sz w:val="24"/>
        </w:rPr>
        <w:t>2）对于非上市债券，参照主要做市商或其他权威价格提供机构的报价进行估值。</w:t>
      </w:r>
    </w:p>
    <w:p w:rsidR="005F6242" w:rsidRPr="00F44A1A" w:rsidRDefault="005F6242" w:rsidP="005F6242">
      <w:pPr>
        <w:adjustRightInd w:val="0"/>
        <w:snapToGrid w:val="0"/>
        <w:spacing w:line="360" w:lineRule="auto"/>
        <w:ind w:firstLineChars="200" w:firstLine="480"/>
        <w:rPr>
          <w:rFonts w:ascii="彩虹粗仿宋" w:eastAsia="彩虹粗仿宋" w:hAnsi="仿宋" w:cs="Arial"/>
          <w:sz w:val="24"/>
        </w:rPr>
      </w:pPr>
      <w:r>
        <w:rPr>
          <w:rFonts w:ascii="彩虹粗仿宋" w:eastAsia="彩虹粗仿宋" w:hAnsi="仿宋" w:cs="Arial" w:hint="eastAsia"/>
          <w:sz w:val="24"/>
        </w:rPr>
        <w:t>（5）</w:t>
      </w:r>
      <w:r w:rsidRPr="00F44A1A">
        <w:rPr>
          <w:rFonts w:ascii="彩虹粗仿宋" w:eastAsia="彩虹粗仿宋" w:hAnsi="仿宋" w:cs="Arial" w:hint="eastAsia"/>
          <w:sz w:val="24"/>
        </w:rPr>
        <w:t>衍生品估值方法</w:t>
      </w:r>
    </w:p>
    <w:p w:rsidR="005F6242" w:rsidRPr="00F44A1A" w:rsidRDefault="005F6242" w:rsidP="005F6242">
      <w:pPr>
        <w:adjustRightInd w:val="0"/>
        <w:snapToGrid w:val="0"/>
        <w:spacing w:line="360" w:lineRule="auto"/>
        <w:ind w:firstLineChars="200" w:firstLine="480"/>
        <w:rPr>
          <w:rFonts w:ascii="彩虹粗仿宋" w:eastAsia="彩虹粗仿宋" w:hAnsi="仿宋" w:cs="Arial"/>
          <w:sz w:val="24"/>
        </w:rPr>
      </w:pPr>
      <w:r w:rsidRPr="00F44A1A">
        <w:rPr>
          <w:rFonts w:ascii="彩虹粗仿宋" w:eastAsia="彩虹粗仿宋" w:hAnsi="仿宋" w:cs="Arial" w:hint="eastAsia"/>
          <w:sz w:val="24"/>
        </w:rPr>
        <w:t>1）上市流通衍生品按估值日在证券交易所的收盘价估值；估值日无交易的，以最近交易日的收盘价估值。</w:t>
      </w:r>
    </w:p>
    <w:p w:rsidR="005F6242" w:rsidRPr="00F44A1A" w:rsidRDefault="005F6242" w:rsidP="005F6242">
      <w:pPr>
        <w:adjustRightInd w:val="0"/>
        <w:snapToGrid w:val="0"/>
        <w:spacing w:line="360" w:lineRule="auto"/>
        <w:ind w:firstLineChars="200" w:firstLine="480"/>
        <w:rPr>
          <w:rFonts w:ascii="彩虹粗仿宋" w:eastAsia="彩虹粗仿宋" w:hAnsi="仿宋" w:cs="Arial"/>
          <w:sz w:val="24"/>
        </w:rPr>
      </w:pPr>
      <w:r w:rsidRPr="00F44A1A">
        <w:rPr>
          <w:rFonts w:ascii="彩虹粗仿宋" w:eastAsia="彩虹粗仿宋" w:hAnsi="仿宋" w:cs="Arial" w:hint="eastAsia"/>
          <w:sz w:val="24"/>
        </w:rPr>
        <w:t>2）非上市衍生品采用估值技术确定公允价值，在估值技术难以可靠计量公允</w:t>
      </w:r>
      <w:r w:rsidRPr="00F44A1A">
        <w:rPr>
          <w:rFonts w:ascii="彩虹粗仿宋" w:eastAsia="彩虹粗仿宋" w:hAnsi="仿宋" w:cs="Arial" w:hint="eastAsia"/>
          <w:sz w:val="24"/>
        </w:rPr>
        <w:lastRenderedPageBreak/>
        <w:t>价值的情况下，按成本估值。</w:t>
      </w:r>
    </w:p>
    <w:p w:rsidR="005F6242" w:rsidRPr="00F44A1A" w:rsidRDefault="005F6242" w:rsidP="005F6242">
      <w:pPr>
        <w:adjustRightInd w:val="0"/>
        <w:snapToGrid w:val="0"/>
        <w:spacing w:line="360" w:lineRule="auto"/>
        <w:ind w:firstLineChars="200" w:firstLine="480"/>
        <w:rPr>
          <w:rFonts w:ascii="彩虹粗仿宋" w:eastAsia="彩虹粗仿宋" w:hAnsi="仿宋" w:cs="Arial"/>
          <w:sz w:val="24"/>
        </w:rPr>
      </w:pPr>
      <w:r>
        <w:rPr>
          <w:rFonts w:ascii="彩虹粗仿宋" w:eastAsia="彩虹粗仿宋" w:hAnsi="仿宋" w:cs="Arial" w:hint="eastAsia"/>
          <w:sz w:val="24"/>
        </w:rPr>
        <w:t>（6）</w:t>
      </w:r>
      <w:r w:rsidRPr="00F44A1A">
        <w:rPr>
          <w:rFonts w:ascii="彩虹粗仿宋" w:eastAsia="彩虹粗仿宋" w:hAnsi="仿宋" w:cs="Arial" w:hint="eastAsia"/>
          <w:sz w:val="24"/>
        </w:rPr>
        <w:t>汇率</w:t>
      </w:r>
    </w:p>
    <w:p w:rsidR="005F6242" w:rsidRPr="00F44A1A" w:rsidRDefault="005F6242" w:rsidP="005F6242">
      <w:pPr>
        <w:adjustRightInd w:val="0"/>
        <w:snapToGrid w:val="0"/>
        <w:spacing w:line="360" w:lineRule="auto"/>
        <w:ind w:firstLineChars="200" w:firstLine="480"/>
        <w:rPr>
          <w:rFonts w:ascii="彩虹粗仿宋" w:eastAsia="彩虹粗仿宋" w:hAnsi="仿宋" w:cs="Arial"/>
          <w:sz w:val="24"/>
        </w:rPr>
      </w:pPr>
      <w:r w:rsidRPr="00F44A1A">
        <w:rPr>
          <w:rFonts w:ascii="彩虹粗仿宋" w:eastAsia="彩虹粗仿宋" w:hAnsi="仿宋" w:cs="Arial" w:hint="eastAsia"/>
          <w:sz w:val="24"/>
        </w:rPr>
        <w:t>1）估值计算中涉及主要货币对人民币汇率的，将依据下列信息提供机构所提供的汇率为基准：当日中国人民银行公布的人民币与主要货币的中间价。主要外汇种类以中国人民银行或其授权机构最新公布为准。</w:t>
      </w:r>
    </w:p>
    <w:p w:rsidR="005F6242" w:rsidRPr="00F44A1A" w:rsidRDefault="005F6242" w:rsidP="005F6242">
      <w:pPr>
        <w:adjustRightInd w:val="0"/>
        <w:snapToGrid w:val="0"/>
        <w:spacing w:line="360" w:lineRule="auto"/>
        <w:ind w:firstLineChars="200" w:firstLine="480"/>
        <w:rPr>
          <w:rFonts w:ascii="彩虹粗仿宋" w:eastAsia="彩虹粗仿宋" w:hAnsi="仿宋" w:cs="Arial"/>
          <w:sz w:val="24"/>
        </w:rPr>
      </w:pPr>
      <w:r w:rsidRPr="00F44A1A">
        <w:rPr>
          <w:rFonts w:ascii="彩虹粗仿宋" w:eastAsia="彩虹粗仿宋" w:hAnsi="仿宋" w:cs="Arial" w:hint="eastAsia"/>
          <w:sz w:val="24"/>
        </w:rPr>
        <w:t>2）其他货币采用美元作为中间货币进行换算，具体汇率来源详见基金招募说明书。</w:t>
      </w:r>
    </w:p>
    <w:p w:rsidR="005F6242" w:rsidRPr="00F44A1A" w:rsidRDefault="005F6242" w:rsidP="005F6242">
      <w:pPr>
        <w:adjustRightInd w:val="0"/>
        <w:snapToGrid w:val="0"/>
        <w:spacing w:line="360" w:lineRule="auto"/>
        <w:ind w:firstLineChars="200" w:firstLine="480"/>
        <w:rPr>
          <w:rFonts w:ascii="彩虹粗仿宋" w:eastAsia="彩虹粗仿宋" w:hAnsi="仿宋" w:cs="Arial"/>
          <w:sz w:val="24"/>
        </w:rPr>
      </w:pPr>
      <w:r w:rsidRPr="00F44A1A">
        <w:rPr>
          <w:rFonts w:ascii="彩虹粗仿宋" w:eastAsia="彩虹粗仿宋" w:hAnsi="仿宋" w:cs="Arial" w:hint="eastAsia"/>
          <w:sz w:val="24"/>
        </w:rPr>
        <w:t>若无法取得上述汇率价格信息时，以基金托管人或境外托管人所提供的合理公开外汇市场交易价格为准。</w:t>
      </w:r>
    </w:p>
    <w:p w:rsidR="005F6242" w:rsidRPr="00F44A1A" w:rsidRDefault="005F6242" w:rsidP="005F6242">
      <w:pPr>
        <w:adjustRightInd w:val="0"/>
        <w:snapToGrid w:val="0"/>
        <w:spacing w:line="360" w:lineRule="auto"/>
        <w:ind w:firstLineChars="200" w:firstLine="480"/>
        <w:rPr>
          <w:rFonts w:ascii="彩虹粗仿宋" w:eastAsia="彩虹粗仿宋" w:hAnsi="仿宋" w:cs="Arial"/>
          <w:sz w:val="24"/>
        </w:rPr>
      </w:pPr>
      <w:r>
        <w:rPr>
          <w:rFonts w:ascii="彩虹粗仿宋" w:eastAsia="彩虹粗仿宋" w:hAnsi="仿宋" w:cs="Arial" w:hint="eastAsia"/>
          <w:sz w:val="24"/>
        </w:rPr>
        <w:t>（7）</w:t>
      </w:r>
      <w:r w:rsidRPr="00F44A1A">
        <w:rPr>
          <w:rFonts w:ascii="彩虹粗仿宋" w:eastAsia="彩虹粗仿宋" w:hAnsi="仿宋" w:cs="Arial" w:hint="eastAsia"/>
          <w:sz w:val="24"/>
        </w:rPr>
        <w:t>税收</w:t>
      </w:r>
    </w:p>
    <w:p w:rsidR="005F6242" w:rsidRPr="00F44A1A" w:rsidRDefault="005F6242" w:rsidP="005F6242">
      <w:pPr>
        <w:adjustRightInd w:val="0"/>
        <w:snapToGrid w:val="0"/>
        <w:spacing w:line="360" w:lineRule="auto"/>
        <w:ind w:firstLineChars="200" w:firstLine="480"/>
        <w:rPr>
          <w:rFonts w:ascii="彩虹粗仿宋" w:eastAsia="彩虹粗仿宋" w:hAnsi="仿宋" w:cs="Arial"/>
          <w:sz w:val="24"/>
        </w:rPr>
      </w:pPr>
      <w:r w:rsidRPr="00F44A1A">
        <w:rPr>
          <w:rFonts w:ascii="彩虹粗仿宋" w:eastAsia="彩虹粗仿宋" w:hAnsi="仿宋" w:cs="Arial" w:hint="eastAsia"/>
          <w:sz w:val="24"/>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5F6242" w:rsidRPr="00F44A1A" w:rsidRDefault="005F6242" w:rsidP="005F6242">
      <w:pPr>
        <w:adjustRightInd w:val="0"/>
        <w:snapToGrid w:val="0"/>
        <w:spacing w:line="360" w:lineRule="auto"/>
        <w:ind w:firstLineChars="200" w:firstLine="480"/>
        <w:rPr>
          <w:rFonts w:ascii="彩虹粗仿宋" w:eastAsia="彩虹粗仿宋" w:hAnsi="仿宋" w:cs="Arial"/>
          <w:sz w:val="24"/>
        </w:rPr>
      </w:pPr>
      <w:r>
        <w:rPr>
          <w:rFonts w:ascii="彩虹粗仿宋" w:eastAsia="彩虹粗仿宋" w:hAnsi="仿宋" w:cs="Arial" w:hint="eastAsia"/>
          <w:sz w:val="24"/>
        </w:rPr>
        <w:t>（8）</w:t>
      </w:r>
      <w:r w:rsidRPr="00F44A1A">
        <w:rPr>
          <w:rFonts w:ascii="彩虹粗仿宋" w:eastAsia="彩虹粗仿宋" w:hAnsi="仿宋" w:cs="Arial" w:hint="eastAsia"/>
          <w:sz w:val="24"/>
        </w:rPr>
        <w:t>在任何情况下，基金管理人如采用上述第</w:t>
      </w:r>
      <w:r>
        <w:rPr>
          <w:rFonts w:ascii="彩虹粗仿宋" w:eastAsia="彩虹粗仿宋" w:hAnsi="仿宋" w:cs="Arial" w:hint="eastAsia"/>
          <w:sz w:val="24"/>
        </w:rPr>
        <w:t>(</w:t>
      </w:r>
      <w:r w:rsidRPr="00F44A1A">
        <w:rPr>
          <w:rFonts w:ascii="彩虹粗仿宋" w:eastAsia="彩虹粗仿宋" w:hAnsi="仿宋" w:cs="Arial" w:hint="eastAsia"/>
          <w:sz w:val="24"/>
        </w:rPr>
        <w:t>1</w:t>
      </w:r>
      <w:r>
        <w:rPr>
          <w:rFonts w:ascii="彩虹粗仿宋" w:eastAsia="彩虹粗仿宋" w:hAnsi="仿宋" w:cs="Arial" w:hint="eastAsia"/>
          <w:sz w:val="24"/>
        </w:rPr>
        <w:t>)</w:t>
      </w:r>
      <w:r w:rsidRPr="00F44A1A">
        <w:rPr>
          <w:rFonts w:ascii="彩虹粗仿宋" w:eastAsia="彩虹粗仿宋" w:hAnsi="仿宋" w:cs="Arial" w:hint="eastAsia"/>
          <w:sz w:val="24"/>
        </w:rPr>
        <w:t>-</w:t>
      </w:r>
      <w:r>
        <w:rPr>
          <w:rFonts w:ascii="彩虹粗仿宋" w:eastAsia="彩虹粗仿宋" w:hAnsi="仿宋" w:cs="Arial" w:hint="eastAsia"/>
          <w:sz w:val="24"/>
        </w:rPr>
        <w:t>(7)</w:t>
      </w:r>
      <w:r w:rsidRPr="00F44A1A">
        <w:rPr>
          <w:rFonts w:ascii="彩虹粗仿宋" w:eastAsia="彩虹粗仿宋" w:hAnsi="仿宋" w:cs="Arial" w:hint="eastAsia"/>
          <w:sz w:val="24"/>
        </w:rPr>
        <w:t>项规定的方法对基金资产进行估值，均应被认为采用了适当的估值方法。</w:t>
      </w:r>
    </w:p>
    <w:p w:rsidR="005F6242" w:rsidRPr="00F44A1A" w:rsidRDefault="005F6242" w:rsidP="005F6242">
      <w:pPr>
        <w:adjustRightInd w:val="0"/>
        <w:snapToGrid w:val="0"/>
        <w:spacing w:line="360" w:lineRule="auto"/>
        <w:ind w:firstLineChars="200" w:firstLine="480"/>
        <w:rPr>
          <w:rFonts w:ascii="彩虹粗仿宋" w:eastAsia="彩虹粗仿宋" w:hAnsi="仿宋" w:cs="Arial"/>
          <w:sz w:val="24"/>
        </w:rPr>
      </w:pPr>
      <w:r>
        <w:rPr>
          <w:rFonts w:ascii="彩虹粗仿宋" w:eastAsia="彩虹粗仿宋" w:hAnsi="仿宋" w:cs="Arial" w:hint="eastAsia"/>
          <w:sz w:val="24"/>
        </w:rPr>
        <w:t>（9）</w:t>
      </w:r>
      <w:r w:rsidRPr="00F44A1A">
        <w:rPr>
          <w:rFonts w:ascii="彩虹粗仿宋" w:eastAsia="彩虹粗仿宋" w:hAnsi="仿宋" w:cs="Arial" w:hint="eastAsia"/>
          <w:sz w:val="24"/>
        </w:rPr>
        <w:t>如有确凿证据表明按上述方法进行估值不能客观反映其公允价值的，基金管理人可根据具体情况与基金托管人商定后，按最能反映公允价值的价格估值。</w:t>
      </w:r>
    </w:p>
    <w:p w:rsidR="005F6242" w:rsidRPr="00F44A1A" w:rsidRDefault="005F6242" w:rsidP="005F6242">
      <w:pPr>
        <w:adjustRightInd w:val="0"/>
        <w:snapToGrid w:val="0"/>
        <w:spacing w:line="360" w:lineRule="auto"/>
        <w:ind w:firstLineChars="200" w:firstLine="480"/>
        <w:rPr>
          <w:rFonts w:ascii="彩虹粗仿宋" w:eastAsia="彩虹粗仿宋" w:hAnsi="仿宋" w:cs="Arial"/>
          <w:sz w:val="24"/>
        </w:rPr>
      </w:pPr>
      <w:r>
        <w:rPr>
          <w:rFonts w:ascii="彩虹粗仿宋" w:eastAsia="彩虹粗仿宋" w:hAnsi="仿宋" w:cs="Arial" w:hint="eastAsia"/>
          <w:sz w:val="24"/>
        </w:rPr>
        <w:t>（10）</w:t>
      </w:r>
      <w:r w:rsidRPr="00F44A1A">
        <w:rPr>
          <w:rFonts w:ascii="彩虹粗仿宋" w:eastAsia="彩虹粗仿宋" w:hAnsi="仿宋" w:cs="Arial" w:hint="eastAsia"/>
          <w:sz w:val="24"/>
        </w:rPr>
        <w:t>相关法律法规以及监管部门有强制规定的，从其规定。如有新增事项，按国家最新规定估值。</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F44A1A">
        <w:rPr>
          <w:rFonts w:ascii="彩虹粗仿宋" w:eastAsia="彩虹粗仿宋" w:hAnsi="仿宋" w:cs="Arial" w:hint="eastAsia"/>
          <w:sz w:val="24"/>
        </w:rPr>
        <w:t>根据《基金法》，基金管理人计算并公告基金资产净值，基金托管人复核、审查基金管理人计算的基金资产净值。因此，就与本基金有关的会计问题，如经相关各方在平等基础上充分讨论后，仍无法达成一致的意见，按照基金管理人对基金资产净值的计算结果对外予以公布。</w:t>
      </w:r>
    </w:p>
    <w:p w:rsidR="005F6242" w:rsidRPr="002F68BF" w:rsidRDefault="005F6242" w:rsidP="005F6242">
      <w:pPr>
        <w:spacing w:line="360" w:lineRule="auto"/>
        <w:ind w:firstLineChars="200" w:firstLine="480"/>
        <w:rPr>
          <w:rFonts w:ascii="彩虹粗仿宋" w:eastAsia="彩虹粗仿宋" w:hAnsi="仿宋" w:cs="Arial"/>
          <w:sz w:val="24"/>
        </w:rPr>
      </w:pP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（三）基金份额净值错误的处理方式</w:t>
      </w:r>
    </w:p>
    <w:p w:rsidR="005F6242" w:rsidRDefault="005F6242" w:rsidP="005F6242">
      <w:pPr>
        <w:adjustRightInd w:val="0"/>
        <w:snapToGrid w:val="0"/>
        <w:ind w:firstLineChars="200" w:firstLine="480"/>
        <w:rPr>
          <w:rStyle w:val="read"/>
          <w:rFonts w:ascii="彩虹粗仿宋" w:eastAsia="彩虹粗仿宋"/>
          <w:sz w:val="24"/>
        </w:rPr>
      </w:pPr>
      <w:r>
        <w:rPr>
          <w:rStyle w:val="read"/>
          <w:rFonts w:ascii="彩虹粗仿宋" w:eastAsia="彩虹粗仿宋" w:hint="eastAsia"/>
          <w:sz w:val="24"/>
        </w:rPr>
        <w:t>1.当基金份额净值小数点后4位以内(含第4位)发生差错时，视为基金份额净值错误；基金份额净值出现错误时，基金管理人应当立即予以纠正，通报基金托管人，并采取合理的措施防止损失进一步扩大；错误偏差达到基金份额净值的0.25%时，基金管理人应当通报基金托管人</w:t>
      </w:r>
      <w:r>
        <w:rPr>
          <w:rFonts w:ascii="彩虹粗仿宋" w:eastAsia="彩虹粗仿宋" w:cs="Arial" w:hint="eastAsia"/>
          <w:sz w:val="24"/>
        </w:rPr>
        <w:t>；错误偏差达到基金份额净值的</w:t>
      </w:r>
      <w:r>
        <w:rPr>
          <w:rFonts w:ascii="彩虹粗仿宋" w:eastAsia="彩虹粗仿宋" w:hAnsi="宋体" w:hint="eastAsia"/>
          <w:sz w:val="24"/>
        </w:rPr>
        <w:t>0.5%时，基金管理人应当公告并报中国证监会备案</w:t>
      </w:r>
      <w:r>
        <w:rPr>
          <w:rStyle w:val="read"/>
          <w:rFonts w:ascii="彩虹粗仿宋" w:eastAsia="彩虹粗仿宋" w:hint="eastAsia"/>
          <w:sz w:val="24"/>
        </w:rPr>
        <w:t>；当发生净值计算错误时，由基金</w:t>
      </w:r>
      <w:r>
        <w:rPr>
          <w:rStyle w:val="read"/>
          <w:rFonts w:ascii="彩虹粗仿宋" w:eastAsia="彩虹粗仿宋" w:hint="eastAsia"/>
          <w:sz w:val="24"/>
        </w:rPr>
        <w:lastRenderedPageBreak/>
        <w:t>管理人负责处理，由此给基金份额持有人和基金造成损失的，应由基金管理人先行赔付，基金管理人按差错情形，有权向其他当事人追偿。</w:t>
      </w:r>
    </w:p>
    <w:p w:rsidR="005F6242" w:rsidRDefault="005F6242" w:rsidP="005F6242">
      <w:pPr>
        <w:adjustRightInd w:val="0"/>
        <w:snapToGrid w:val="0"/>
        <w:ind w:firstLineChars="200" w:firstLine="480"/>
        <w:rPr>
          <w:rStyle w:val="read"/>
          <w:rFonts w:ascii="彩虹粗仿宋" w:eastAsia="彩虹粗仿宋"/>
          <w:sz w:val="24"/>
        </w:rPr>
      </w:pPr>
      <w:r>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rsidR="005F6242" w:rsidRDefault="005F6242" w:rsidP="005F6242">
      <w:pPr>
        <w:adjustRightInd w:val="0"/>
        <w:snapToGrid w:val="0"/>
        <w:ind w:firstLineChars="200" w:firstLine="480"/>
        <w:rPr>
          <w:rFonts w:hAnsi="宋体" w:cs="Arial"/>
        </w:rPr>
      </w:pPr>
      <w:r>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w:t>
      </w:r>
      <w:r>
        <w:rPr>
          <w:rStyle w:val="read"/>
          <w:rFonts w:ascii="彩虹粗仿宋" w:eastAsia="彩虹粗仿宋" w:hint="eastAsia"/>
        </w:rPr>
        <w:t>若基金托管人已提出合理意见而基金管理人未采纳的，</w:t>
      </w:r>
      <w:r>
        <w:rPr>
          <w:rStyle w:val="read"/>
          <w:rFonts w:ascii="彩虹粗仿宋" w:eastAsia="彩虹粗仿宋" w:hint="eastAsia"/>
          <w:sz w:val="24"/>
        </w:rPr>
        <w:t>由此给基金份额持有人和基金财产造成的</w:t>
      </w:r>
      <w:r>
        <w:rPr>
          <w:rFonts w:ascii="彩虹粗仿宋" w:eastAsia="彩虹粗仿宋" w:hAnsi="宋体" w:cs="Arial" w:hint="eastAsia"/>
          <w:sz w:val="24"/>
        </w:rPr>
        <w:t>损失，由基金管理人负责赔付。</w:t>
      </w:r>
    </w:p>
    <w:p w:rsidR="005F6242" w:rsidRDefault="005F6242" w:rsidP="005F624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5F6242" w:rsidRDefault="005F6242" w:rsidP="005F624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w:t>
      </w:r>
      <w:r>
        <w:rPr>
          <w:rStyle w:val="read"/>
          <w:rFonts w:ascii="彩虹粗仿宋" w:eastAsia="彩虹粗仿宋" w:hint="eastAsia"/>
        </w:rPr>
        <w:t>若基金托管人已提出合理意见而基金管理人未采纳的，</w:t>
      </w:r>
      <w:r>
        <w:rPr>
          <w:rFonts w:ascii="彩虹粗仿宋" w:eastAsia="彩虹粗仿宋" w:hAnsi="宋体" w:cs="Arial" w:hint="eastAsia"/>
          <w:sz w:val="24"/>
        </w:rPr>
        <w:t>由此给基金份额持有人和基金造成的损失，由基金管理人负责赔付。</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Pr>
          <w:rFonts w:ascii="彩虹粗仿宋" w:eastAsia="彩虹粗仿宋" w:hAnsi="宋体" w:cs="Arial" w:hint="eastAsia"/>
          <w:sz w:val="24"/>
        </w:rPr>
        <w:t>(4)</w:t>
      </w:r>
      <w:r>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5F6242" w:rsidRPr="002F68BF" w:rsidRDefault="005F6242" w:rsidP="005F6242">
      <w:pPr>
        <w:spacing w:line="360" w:lineRule="auto"/>
        <w:ind w:firstLineChars="200" w:firstLine="480"/>
        <w:rPr>
          <w:rFonts w:ascii="彩虹粗仿宋" w:eastAsia="彩虹粗仿宋" w:hAnsi="仿宋" w:cs="Arial"/>
          <w:sz w:val="24"/>
        </w:rPr>
      </w:pPr>
      <w:r>
        <w:rPr>
          <w:rFonts w:ascii="彩虹粗仿宋" w:eastAsia="彩虹粗仿宋" w:hAnsi="仿宋" w:cs="Arial" w:hint="eastAsia"/>
          <w:sz w:val="24"/>
        </w:rPr>
        <w:t>3</w:t>
      </w:r>
      <w:r w:rsidRPr="002F68BF">
        <w:rPr>
          <w:rFonts w:ascii="彩虹粗仿宋" w:eastAsia="彩虹粗仿宋" w:hAnsi="仿宋" w:cs="Arial" w:hint="eastAsia"/>
          <w:sz w:val="24"/>
        </w:rPr>
        <w:t>.特殊情况的处理</w:t>
      </w:r>
    </w:p>
    <w:p w:rsidR="005F6242" w:rsidRPr="002F68BF" w:rsidRDefault="005F6242" w:rsidP="005F6242">
      <w:pPr>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（1）基金管理人或基金托管人按上述估值方法进行估值时，所造成的误差不作为基金资产估值错误处理。</w:t>
      </w:r>
    </w:p>
    <w:p w:rsidR="005F6242" w:rsidRPr="002F68BF" w:rsidRDefault="005F6242" w:rsidP="005F6242">
      <w:pPr>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（2）对于因税收规定调整或其他原因导致基金实际交纳税金与基金按照权责发生制进行估值的应交税金有差异的，相关估值调整不作为基金资产估值错误处理。</w:t>
      </w:r>
    </w:p>
    <w:p w:rsidR="005F6242" w:rsidRPr="002F68BF" w:rsidRDefault="005F6242" w:rsidP="005F6242">
      <w:pPr>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(3)</w:t>
      </w:r>
      <w:r w:rsidRPr="002F68BF">
        <w:rPr>
          <w:rFonts w:ascii="彩虹粗仿宋" w:eastAsia="彩虹粗仿宋" w:hAnsi="仿宋" w:hint="eastAsia"/>
          <w:sz w:val="24"/>
        </w:rPr>
        <w:t>全球投资涉及不同市场及时区, 由于时差、通讯或其他非可控的客观原因，在本基金管理人和本基金托管人协商一致的时间点前无法确认的交易，导致的对基金资产净值的影响，不作为基金资产估值错误处理。</w:t>
      </w:r>
    </w:p>
    <w:p w:rsidR="005F6242" w:rsidRPr="002F68BF" w:rsidRDefault="005F6242" w:rsidP="005F6242">
      <w:pPr>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（4）</w:t>
      </w:r>
      <w:r w:rsidRPr="00F44A1A">
        <w:rPr>
          <w:rFonts w:ascii="彩虹粗仿宋" w:eastAsia="彩虹粗仿宋" w:hAnsi="仿宋" w:cs="Arial" w:hint="eastAsia"/>
          <w:sz w:val="24"/>
        </w:rPr>
        <w:t>由于不可抗力，或证券交易所、登记结算机构及存款银行等第三方机构发送的数据错误，基金管理人和基金托管人虽然已经采取必要、适当、合理的措施进行检查，但是未能发现该错误而造成的基金份额净值计算错误，基金管理人、基金托管人免除赔偿责任。但基金管理人、基金托管人应积极采取必要的措施消除由此造成的影响。</w:t>
      </w:r>
    </w:p>
    <w:p w:rsidR="005F6242" w:rsidRPr="002F68BF" w:rsidRDefault="005F6242" w:rsidP="005F6242">
      <w:pPr>
        <w:adjustRightInd w:val="0"/>
        <w:snapToGrid w:val="0"/>
        <w:spacing w:line="360" w:lineRule="auto"/>
        <w:ind w:firstLineChars="200" w:firstLine="480"/>
        <w:outlineLvl w:val="0"/>
        <w:rPr>
          <w:rFonts w:ascii="彩虹粗仿宋" w:eastAsia="彩虹粗仿宋" w:hAnsi="仿宋" w:cs="Arial"/>
          <w:sz w:val="24"/>
        </w:rPr>
      </w:pPr>
    </w:p>
    <w:p w:rsidR="005F6242" w:rsidRPr="002F68BF" w:rsidRDefault="005F6242" w:rsidP="005F6242">
      <w:pPr>
        <w:adjustRightInd w:val="0"/>
        <w:snapToGrid w:val="0"/>
        <w:spacing w:line="360" w:lineRule="auto"/>
        <w:ind w:firstLineChars="200" w:firstLine="480"/>
        <w:outlineLvl w:val="0"/>
        <w:rPr>
          <w:rFonts w:ascii="彩虹粗仿宋" w:eastAsia="彩虹粗仿宋" w:hAnsi="仿宋" w:cs="Arial"/>
          <w:sz w:val="24"/>
        </w:rPr>
      </w:pPr>
      <w:r w:rsidRPr="002F68BF">
        <w:rPr>
          <w:rFonts w:ascii="彩虹粗仿宋" w:eastAsia="彩虹粗仿宋" w:hAnsi="仿宋" w:cs="Arial" w:hint="eastAsia"/>
          <w:sz w:val="24"/>
        </w:rPr>
        <w:lastRenderedPageBreak/>
        <w:t>（四）暂停估值的情形</w:t>
      </w:r>
    </w:p>
    <w:p w:rsidR="005F6242" w:rsidRPr="00F44A1A" w:rsidRDefault="005F6242" w:rsidP="005F6242">
      <w:pPr>
        <w:spacing w:line="360" w:lineRule="auto"/>
        <w:ind w:firstLineChars="200" w:firstLine="480"/>
        <w:rPr>
          <w:rFonts w:ascii="彩虹粗仿宋" w:eastAsia="彩虹粗仿宋" w:hAnsi="仿宋" w:cs="Arial"/>
          <w:sz w:val="24"/>
        </w:rPr>
      </w:pPr>
      <w:r w:rsidRPr="00F44A1A">
        <w:rPr>
          <w:rFonts w:ascii="彩虹粗仿宋" w:eastAsia="彩虹粗仿宋" w:hAnsi="仿宋" w:cs="Arial"/>
          <w:sz w:val="24"/>
        </w:rPr>
        <w:t>1</w:t>
      </w:r>
      <w:r w:rsidRPr="002F68BF">
        <w:rPr>
          <w:rFonts w:ascii="彩虹粗仿宋" w:eastAsia="彩虹粗仿宋" w:hAnsi="仿宋" w:cs="Arial" w:hint="eastAsia"/>
          <w:sz w:val="24"/>
        </w:rPr>
        <w:t>.</w:t>
      </w:r>
      <w:r w:rsidRPr="00F44A1A">
        <w:rPr>
          <w:rFonts w:ascii="彩虹粗仿宋" w:eastAsia="彩虹粗仿宋" w:hAnsi="仿宋" w:cs="Arial" w:hint="eastAsia"/>
          <w:sz w:val="24"/>
        </w:rPr>
        <w:t>基金投资所涉及的主要证券交易所、市场或外汇市场遇法定节假日或因其他原因暂停交易时；</w:t>
      </w:r>
    </w:p>
    <w:p w:rsidR="005F6242" w:rsidRPr="00F44A1A" w:rsidRDefault="005F6242" w:rsidP="005F6242">
      <w:pPr>
        <w:spacing w:line="360" w:lineRule="auto"/>
        <w:ind w:firstLineChars="200" w:firstLine="480"/>
        <w:rPr>
          <w:rFonts w:ascii="彩虹粗仿宋" w:eastAsia="彩虹粗仿宋" w:hAnsi="仿宋" w:cs="Arial"/>
          <w:sz w:val="24"/>
        </w:rPr>
      </w:pPr>
      <w:r w:rsidRPr="00F44A1A">
        <w:rPr>
          <w:rFonts w:ascii="彩虹粗仿宋" w:eastAsia="彩虹粗仿宋" w:hAnsi="仿宋" w:cs="Arial"/>
          <w:sz w:val="24"/>
        </w:rPr>
        <w:t>2</w:t>
      </w:r>
      <w:r w:rsidRPr="002F68BF">
        <w:rPr>
          <w:rFonts w:ascii="彩虹粗仿宋" w:eastAsia="彩虹粗仿宋" w:hAnsi="仿宋" w:cs="Arial" w:hint="eastAsia"/>
          <w:sz w:val="24"/>
        </w:rPr>
        <w:t>.</w:t>
      </w:r>
      <w:r w:rsidRPr="00F44A1A">
        <w:rPr>
          <w:rFonts w:ascii="彩虹粗仿宋" w:eastAsia="彩虹粗仿宋" w:hAnsi="仿宋" w:cs="Arial"/>
          <w:sz w:val="24"/>
        </w:rPr>
        <w:t>因不可抗力致使基金管理人、基金托管人无法准确评估基金资产价值时；</w:t>
      </w:r>
    </w:p>
    <w:p w:rsidR="005F6242" w:rsidRPr="00F44A1A" w:rsidRDefault="005F6242" w:rsidP="005F6242">
      <w:pPr>
        <w:spacing w:line="360" w:lineRule="auto"/>
        <w:ind w:firstLineChars="200" w:firstLine="480"/>
        <w:rPr>
          <w:rFonts w:ascii="彩虹粗仿宋" w:eastAsia="彩虹粗仿宋" w:hAnsi="仿宋" w:cs="Arial"/>
          <w:sz w:val="24"/>
        </w:rPr>
      </w:pPr>
      <w:r w:rsidRPr="00F44A1A">
        <w:rPr>
          <w:rFonts w:ascii="彩虹粗仿宋" w:eastAsia="彩虹粗仿宋" w:hAnsi="仿宋" w:cs="Arial" w:hint="eastAsia"/>
          <w:sz w:val="24"/>
        </w:rPr>
        <w:t>3</w:t>
      </w:r>
      <w:r w:rsidRPr="002F68BF">
        <w:rPr>
          <w:rFonts w:ascii="彩虹粗仿宋" w:eastAsia="彩虹粗仿宋" w:hAnsi="仿宋" w:cs="Arial" w:hint="eastAsia"/>
          <w:sz w:val="24"/>
        </w:rPr>
        <w:t>.</w:t>
      </w:r>
      <w:r w:rsidRPr="00F44A1A">
        <w:rPr>
          <w:rFonts w:ascii="彩虹粗仿宋" w:eastAsia="彩虹粗仿宋" w:hAnsi="仿宋" w:cs="Arial" w:hint="eastAsia"/>
          <w:sz w:val="24"/>
        </w:rPr>
        <w:t>占基金相当比例的投资品种的估值出现重大转变，延迟估值有利于基金份额持有人利益的保护；</w:t>
      </w:r>
    </w:p>
    <w:p w:rsidR="005F6242" w:rsidRPr="002F68BF" w:rsidRDefault="005F6242" w:rsidP="005F6242">
      <w:pPr>
        <w:spacing w:line="360" w:lineRule="auto"/>
        <w:ind w:firstLineChars="200" w:firstLine="480"/>
        <w:rPr>
          <w:rFonts w:ascii="彩虹粗仿宋" w:eastAsia="彩虹粗仿宋" w:hAnsi="仿宋" w:cs="Arial"/>
          <w:sz w:val="24"/>
        </w:rPr>
      </w:pPr>
      <w:r w:rsidRPr="00F44A1A">
        <w:rPr>
          <w:rFonts w:ascii="彩虹粗仿宋" w:eastAsia="彩虹粗仿宋" w:hAnsi="仿宋" w:cs="Arial" w:hint="eastAsia"/>
          <w:sz w:val="24"/>
        </w:rPr>
        <w:t>4</w:t>
      </w:r>
      <w:r w:rsidRPr="002F68BF">
        <w:rPr>
          <w:rFonts w:ascii="彩虹粗仿宋" w:eastAsia="彩虹粗仿宋" w:hAnsi="仿宋" w:cs="Arial" w:hint="eastAsia"/>
          <w:sz w:val="24"/>
        </w:rPr>
        <w:t>.</w:t>
      </w:r>
      <w:r w:rsidRPr="00F44A1A">
        <w:rPr>
          <w:rFonts w:ascii="彩虹粗仿宋" w:eastAsia="彩虹粗仿宋" w:hAnsi="仿宋" w:cs="Arial"/>
          <w:sz w:val="24"/>
        </w:rPr>
        <w:t>中国证监会和基金合同认定的其它情形。</w:t>
      </w:r>
    </w:p>
    <w:p w:rsidR="005F6242" w:rsidRPr="002F68BF" w:rsidRDefault="005F6242" w:rsidP="005F6242">
      <w:pPr>
        <w:adjustRightInd w:val="0"/>
        <w:snapToGrid w:val="0"/>
        <w:spacing w:line="360" w:lineRule="auto"/>
        <w:ind w:firstLineChars="200" w:firstLine="480"/>
        <w:outlineLvl w:val="0"/>
        <w:rPr>
          <w:rFonts w:ascii="彩虹粗仿宋" w:eastAsia="彩虹粗仿宋" w:hAnsi="仿宋" w:cs="Arial"/>
          <w:sz w:val="24"/>
        </w:rPr>
      </w:pPr>
      <w:r w:rsidRPr="002F68BF">
        <w:rPr>
          <w:rFonts w:ascii="彩虹粗仿宋" w:eastAsia="彩虹粗仿宋" w:hAnsi="仿宋" w:cs="Arial" w:hint="eastAsia"/>
          <w:sz w:val="24"/>
        </w:rPr>
        <w:t>（五）基金会计制度</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按国家有关部门规定的会计制度执行。</w:t>
      </w:r>
    </w:p>
    <w:p w:rsidR="005F6242" w:rsidRPr="002F68BF" w:rsidRDefault="005F6242" w:rsidP="005F6242">
      <w:pPr>
        <w:adjustRightInd w:val="0"/>
        <w:snapToGrid w:val="0"/>
        <w:spacing w:line="360" w:lineRule="auto"/>
        <w:ind w:firstLineChars="200" w:firstLine="480"/>
        <w:outlineLvl w:val="0"/>
        <w:rPr>
          <w:rFonts w:ascii="彩虹粗仿宋" w:eastAsia="彩虹粗仿宋" w:hAnsi="仿宋" w:cs="Arial"/>
          <w:sz w:val="24"/>
        </w:rPr>
      </w:pPr>
      <w:r w:rsidRPr="002F68BF">
        <w:rPr>
          <w:rFonts w:ascii="彩虹粗仿宋" w:eastAsia="彩虹粗仿宋" w:hAnsi="仿宋" w:cs="Arial" w:hint="eastAsia"/>
          <w:sz w:val="24"/>
        </w:rPr>
        <w:t>（六）基金账册的建立</w:t>
      </w:r>
    </w:p>
    <w:p w:rsidR="005F6242" w:rsidRPr="002F68BF" w:rsidRDefault="005F6242" w:rsidP="005F6242">
      <w:pPr>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基金管理人进行基金会计核算并编制基金财务会计报告。基金托管人和基金管理人分别独立地设置、记录和保管本基金的全套账册. 若基金管理人和基金托管人对会计处理方法存在分歧，应以基金管理人的处理方法为准。若当日核对不符，暂时无法查找到错账的原因而影响到基金资产净值的计算和公告的，以基金管理人的账册为准。</w:t>
      </w:r>
    </w:p>
    <w:p w:rsidR="005F6242" w:rsidRPr="002F68BF" w:rsidRDefault="005F6242" w:rsidP="005F6242">
      <w:pPr>
        <w:adjustRightInd w:val="0"/>
        <w:snapToGrid w:val="0"/>
        <w:spacing w:line="360" w:lineRule="auto"/>
        <w:ind w:firstLineChars="200" w:firstLine="480"/>
        <w:outlineLvl w:val="0"/>
        <w:rPr>
          <w:rFonts w:ascii="彩虹粗仿宋" w:eastAsia="彩虹粗仿宋" w:hAnsi="仿宋" w:cs="Arial"/>
          <w:sz w:val="24"/>
        </w:rPr>
      </w:pPr>
      <w:r w:rsidRPr="002F68BF">
        <w:rPr>
          <w:rFonts w:ascii="彩虹粗仿宋" w:eastAsia="彩虹粗仿宋" w:hAnsi="仿宋" w:cs="Arial" w:hint="eastAsia"/>
          <w:sz w:val="24"/>
        </w:rPr>
        <w:t>（七）基金财务报表与报告的编制和复核</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1.财务报表的编制</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基金财务报表由基金管理人编制，基金托管人复核。</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2.报表复核</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基金托管人在收到基金管理人编制的基金财务报表后，进行独立的复核。核对不符时，应及时通知基金管理人共同查出原因，进行调整，直至双方数据完全一致。</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3.财务报表的编制与复核时间安排</w:t>
      </w:r>
    </w:p>
    <w:p w:rsidR="005F6242" w:rsidRPr="002F68BF" w:rsidRDefault="005F6242" w:rsidP="005F6242">
      <w:pPr>
        <w:adjustRightInd w:val="0"/>
        <w:snapToGrid w:val="0"/>
        <w:ind w:firstLineChars="200" w:firstLine="480"/>
        <w:rPr>
          <w:rFonts w:ascii="彩虹粗仿宋" w:eastAsia="彩虹粗仿宋" w:hAnsi="仿宋" w:cs="Arial"/>
          <w:sz w:val="24"/>
        </w:rPr>
      </w:pPr>
      <w:r w:rsidRPr="002F68BF">
        <w:rPr>
          <w:rFonts w:ascii="彩虹粗仿宋" w:eastAsia="彩虹粗仿宋" w:hAnsi="仿宋" w:cs="Arial" w:hint="eastAsia"/>
          <w:sz w:val="24"/>
        </w:rPr>
        <w:t>（1）报表的编制</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F44A1A">
        <w:rPr>
          <w:rFonts w:ascii="彩虹粗仿宋" w:eastAsia="彩虹粗仿宋" w:hAnsi="仿宋" w:cs="Arial" w:hint="eastAsia"/>
          <w:sz w:val="24"/>
        </w:rPr>
        <w:t>基金管理人应当在每个季度结束之日起</w:t>
      </w:r>
      <w:r w:rsidRPr="00F44A1A">
        <w:rPr>
          <w:rFonts w:ascii="彩虹粗仿宋" w:eastAsia="彩虹粗仿宋" w:hAnsi="仿宋" w:cs="Arial"/>
          <w:sz w:val="24"/>
        </w:rPr>
        <w:t>15</w:t>
      </w:r>
      <w:r w:rsidRPr="00F44A1A">
        <w:rPr>
          <w:rFonts w:ascii="彩虹粗仿宋" w:eastAsia="彩虹粗仿宋" w:hAnsi="仿宋" w:cs="Arial" w:hint="eastAsia"/>
          <w:sz w:val="24"/>
        </w:rPr>
        <w:t>个工作日内完成基金季度报告的编制；</w:t>
      </w:r>
      <w:r w:rsidRPr="002F68BF">
        <w:rPr>
          <w:rFonts w:ascii="彩虹粗仿宋" w:eastAsia="彩虹粗仿宋" w:hAnsi="仿宋" w:cs="Arial" w:hint="eastAsia"/>
          <w:sz w:val="24"/>
        </w:rPr>
        <w:t>在上半年结束之日起60 日内完成基金半年度报告的编制；在每年结束之日起90 日内完成基金年度报告的编制。基金年度报告的财务会计报告应当经过审计。基金合同生效不足两个月的，基金管理人可以不编制当期</w:t>
      </w:r>
      <w:r>
        <w:rPr>
          <w:rFonts w:ascii="彩虹粗仿宋" w:eastAsia="彩虹粗仿宋" w:hAnsi="仿宋" w:cs="Arial" w:hint="eastAsia"/>
          <w:sz w:val="24"/>
        </w:rPr>
        <w:t>季度报告、</w:t>
      </w:r>
      <w:r w:rsidRPr="002F68BF">
        <w:rPr>
          <w:rFonts w:ascii="彩虹粗仿宋" w:eastAsia="彩虹粗仿宋" w:hAnsi="仿宋" w:cs="Arial" w:hint="eastAsia"/>
          <w:sz w:val="24"/>
        </w:rPr>
        <w:t>半年度报告或者年度报告。</w:t>
      </w:r>
    </w:p>
    <w:p w:rsidR="005F6242" w:rsidRPr="002F68BF" w:rsidRDefault="005F6242" w:rsidP="005F6242">
      <w:pPr>
        <w:pStyle w:val="a0"/>
        <w:adjustRightInd w:val="0"/>
        <w:snapToGrid w:val="0"/>
        <w:spacing w:line="360" w:lineRule="auto"/>
        <w:ind w:firstLine="480"/>
        <w:rPr>
          <w:rFonts w:ascii="彩虹粗仿宋" w:eastAsia="彩虹粗仿宋" w:hAnsi="仿宋" w:cs="Arial"/>
          <w:sz w:val="24"/>
        </w:rPr>
      </w:pPr>
      <w:r w:rsidRPr="002F68BF">
        <w:rPr>
          <w:rFonts w:ascii="彩虹粗仿宋" w:eastAsia="彩虹粗仿宋" w:hAnsi="仿宋" w:cs="Arial" w:hint="eastAsia"/>
          <w:sz w:val="24"/>
          <w:highlight w:val="green"/>
        </w:rPr>
        <w:t>（2）报表的复核</w:t>
      </w:r>
    </w:p>
    <w:p w:rsidR="005F6242" w:rsidRPr="002F68BF" w:rsidRDefault="005F6242" w:rsidP="005F6242">
      <w:pPr>
        <w:pStyle w:val="a0"/>
        <w:adjustRightInd w:val="0"/>
        <w:snapToGrid w:val="0"/>
        <w:spacing w:line="360" w:lineRule="auto"/>
        <w:ind w:firstLine="480"/>
        <w:rPr>
          <w:rFonts w:ascii="彩虹粗仿宋" w:eastAsia="彩虹粗仿宋" w:hAnsi="仿宋" w:cs="Arial"/>
          <w:sz w:val="24"/>
        </w:rPr>
      </w:pPr>
      <w:r w:rsidRPr="002F68BF">
        <w:rPr>
          <w:rFonts w:ascii="彩虹粗仿宋" w:eastAsia="彩虹粗仿宋" w:hAnsi="仿宋" w:cs="Arial" w:hint="eastAsia"/>
          <w:sz w:val="24"/>
        </w:rPr>
        <w:lastRenderedPageBreak/>
        <w:t>基金管理人应及时完成报表编制，将有关报表提供基金托管人复核；基金托管人在复核过程中，发现双方的报表存在不符时，基金管理人和基金托管人应共同查明原因，进行调整，调整以国家有关规定为准。</w:t>
      </w:r>
      <w:r w:rsidRPr="002F68BF">
        <w:rPr>
          <w:rFonts w:ascii="彩虹粗仿宋" w:eastAsia="彩虹粗仿宋" w:hAnsi="仿宋" w:cs="Arial" w:hint="eastAsia"/>
          <w:sz w:val="24"/>
        </w:rPr>
        <w:br/>
        <w:t xml:space="preserve">    基金管理人应留足充分的时间，便于基金托管人复核相关报表及报告。</w:t>
      </w:r>
      <w:r w:rsidRPr="002F68BF">
        <w:rPr>
          <w:rFonts w:ascii="彩虹粗仿宋" w:eastAsia="彩虹粗仿宋" w:hAnsi="仿宋" w:cs="Arial" w:hint="eastAsia"/>
          <w:sz w:val="24"/>
        </w:rPr>
        <w:br/>
      </w:r>
    </w:p>
    <w:p w:rsidR="005F6242" w:rsidRPr="002F68BF" w:rsidRDefault="005F6242" w:rsidP="005F6242">
      <w:pPr>
        <w:pStyle w:val="a0"/>
        <w:adjustRightInd w:val="0"/>
        <w:snapToGrid w:val="0"/>
        <w:spacing w:line="360" w:lineRule="auto"/>
        <w:ind w:firstLineChars="0" w:firstLine="0"/>
        <w:rPr>
          <w:rFonts w:ascii="彩虹粗仿宋" w:eastAsia="彩虹粗仿宋" w:hAnsi="仿宋" w:cs="Arial"/>
          <w:sz w:val="24"/>
        </w:rPr>
      </w:pPr>
    </w:p>
    <w:p w:rsidR="005F6242" w:rsidRPr="002F68BF" w:rsidRDefault="005F6242" w:rsidP="005F6242">
      <w:pPr>
        <w:pStyle w:val="2"/>
        <w:spacing w:line="360" w:lineRule="auto"/>
        <w:jc w:val="center"/>
        <w:rPr>
          <w:rFonts w:ascii="彩虹粗仿宋" w:eastAsia="彩虹粗仿宋" w:hAnsi="仿宋"/>
          <w:sz w:val="24"/>
        </w:rPr>
      </w:pPr>
      <w:bookmarkStart w:id="98" w:name="_Toc124325893"/>
      <w:bookmarkStart w:id="99" w:name="_Toc293938560"/>
      <w:r w:rsidRPr="002F68BF">
        <w:rPr>
          <w:rFonts w:ascii="彩虹粗仿宋" w:eastAsia="彩虹粗仿宋" w:hAnsi="仿宋" w:hint="eastAsia"/>
          <w:sz w:val="24"/>
        </w:rPr>
        <w:t>十一、基金收益分配</w:t>
      </w:r>
      <w:bookmarkEnd w:id="98"/>
      <w:bookmarkEnd w:id="99"/>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bookmarkStart w:id="100" w:name="_Toc124325894"/>
      <w:r w:rsidRPr="002F68BF">
        <w:rPr>
          <w:rFonts w:ascii="彩虹粗仿宋" w:eastAsia="彩虹粗仿宋" w:hAnsi="仿宋" w:cs="Arial" w:hint="eastAsia"/>
          <w:sz w:val="24"/>
        </w:rPr>
        <w:t>基金收益分配是指按规定将基金的可分配收益按基金份额进行比例分配。</w:t>
      </w:r>
    </w:p>
    <w:p w:rsidR="005F6242" w:rsidRPr="002F68BF" w:rsidRDefault="005F6242" w:rsidP="005F6242">
      <w:pPr>
        <w:adjustRightInd w:val="0"/>
        <w:snapToGrid w:val="0"/>
        <w:spacing w:line="360" w:lineRule="auto"/>
        <w:ind w:firstLineChars="200" w:firstLine="480"/>
        <w:outlineLvl w:val="0"/>
        <w:rPr>
          <w:rFonts w:ascii="彩虹粗仿宋" w:eastAsia="彩虹粗仿宋" w:hAnsi="仿宋" w:cs="Arial"/>
          <w:sz w:val="24"/>
        </w:rPr>
      </w:pPr>
      <w:r w:rsidRPr="002F68BF">
        <w:rPr>
          <w:rFonts w:ascii="彩虹粗仿宋" w:eastAsia="彩虹粗仿宋" w:hAnsi="仿宋" w:cs="Arial" w:hint="eastAsia"/>
          <w:sz w:val="24"/>
        </w:rPr>
        <w:t>（一）基金收益分配的原则</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基金收益分配应遵循下列原则：</w:t>
      </w:r>
    </w:p>
    <w:p w:rsidR="005F6242" w:rsidRPr="00F44A1A" w:rsidRDefault="005F6242" w:rsidP="005F6242">
      <w:pPr>
        <w:adjustRightInd w:val="0"/>
        <w:snapToGrid w:val="0"/>
        <w:spacing w:line="360" w:lineRule="auto"/>
        <w:ind w:firstLineChars="200" w:firstLine="480"/>
        <w:rPr>
          <w:rFonts w:ascii="彩虹粗仿宋" w:eastAsia="彩虹粗仿宋" w:hAnsi="仿宋" w:cs="Arial"/>
          <w:sz w:val="24"/>
        </w:rPr>
      </w:pPr>
      <w:r w:rsidRPr="00F44A1A">
        <w:rPr>
          <w:rFonts w:ascii="彩虹粗仿宋" w:eastAsia="彩虹粗仿宋" w:hAnsi="仿宋" w:cs="Arial"/>
          <w:sz w:val="24"/>
        </w:rPr>
        <w:t>1</w:t>
      </w:r>
      <w:r w:rsidRPr="002F68BF">
        <w:rPr>
          <w:rFonts w:ascii="彩虹粗仿宋" w:eastAsia="彩虹粗仿宋" w:hAnsi="仿宋" w:cs="Arial" w:hint="eastAsia"/>
          <w:sz w:val="24"/>
        </w:rPr>
        <w:t>.</w:t>
      </w:r>
      <w:r w:rsidRPr="00F44A1A">
        <w:rPr>
          <w:rFonts w:ascii="彩虹粗仿宋" w:eastAsia="彩虹粗仿宋" w:hAnsi="仿宋" w:cs="Arial"/>
          <w:sz w:val="24"/>
        </w:rPr>
        <w:t>本基金收益分配方式分两种：现金分红与红利再投资</w:t>
      </w:r>
      <w:r w:rsidRPr="00F44A1A">
        <w:rPr>
          <w:rFonts w:ascii="彩虹粗仿宋" w:eastAsia="彩虹粗仿宋" w:hAnsi="仿宋" w:cs="Arial" w:hint="eastAsia"/>
          <w:sz w:val="24"/>
        </w:rPr>
        <w:t>。登记在注册登记系统基金份额持有人开放式基金账户下的场外人民币基金份额以及登记在易方达基金管理有限公司注册登记系统下的美元份额，可选择现金红利或将现金红利自动转为基金份额进行再投资；若投资者不选择，本基金默认的收益分配方式是现金分红。登记在证券登记结算系统基金份额持有人深圳证券账户下的</w:t>
      </w:r>
      <w:r>
        <w:rPr>
          <w:rFonts w:ascii="彩虹粗仿宋" w:eastAsia="彩虹粗仿宋" w:hAnsi="仿宋" w:cs="Arial" w:hint="eastAsia"/>
          <w:sz w:val="24"/>
        </w:rPr>
        <w:t>场内</w:t>
      </w:r>
      <w:r w:rsidRPr="00F44A1A">
        <w:rPr>
          <w:rFonts w:ascii="彩虹粗仿宋" w:eastAsia="彩虹粗仿宋" w:hAnsi="仿宋" w:cs="Arial" w:hint="eastAsia"/>
          <w:sz w:val="24"/>
        </w:rPr>
        <w:t>人民币基金份额，只能选择现金分红的方式。具体权益分配程序等有关事项遵循深圳证券交易所及中国证券登记结算有限责任公司的相关规定；</w:t>
      </w:r>
    </w:p>
    <w:p w:rsidR="005F6242" w:rsidRPr="00F44A1A" w:rsidRDefault="005F6242" w:rsidP="005F6242">
      <w:pPr>
        <w:adjustRightInd w:val="0"/>
        <w:snapToGrid w:val="0"/>
        <w:spacing w:line="360" w:lineRule="auto"/>
        <w:ind w:firstLineChars="200" w:firstLine="480"/>
        <w:rPr>
          <w:rFonts w:ascii="彩虹粗仿宋" w:eastAsia="彩虹粗仿宋" w:hAnsi="仿宋" w:cs="Arial"/>
          <w:sz w:val="24"/>
        </w:rPr>
      </w:pPr>
      <w:r w:rsidRPr="00F44A1A">
        <w:rPr>
          <w:rFonts w:ascii="彩虹粗仿宋" w:eastAsia="彩虹粗仿宋" w:hAnsi="仿宋" w:cs="Arial" w:hint="eastAsia"/>
          <w:sz w:val="24"/>
        </w:rPr>
        <w:t>2</w:t>
      </w:r>
      <w:r w:rsidRPr="002F68BF">
        <w:rPr>
          <w:rFonts w:ascii="彩虹粗仿宋" w:eastAsia="彩虹粗仿宋" w:hAnsi="仿宋" w:cs="Arial" w:hint="eastAsia"/>
          <w:sz w:val="24"/>
        </w:rPr>
        <w:t>.</w:t>
      </w:r>
      <w:r w:rsidRPr="00F44A1A">
        <w:rPr>
          <w:rFonts w:ascii="彩虹粗仿宋" w:eastAsia="彩虹粗仿宋" w:hAnsi="仿宋" w:cs="Arial"/>
          <w:sz w:val="24"/>
        </w:rPr>
        <w:t>人民币基金份额的现金分红币种为人民币，美元基金份额的现金分红币种为美元；不同币种份额红利再投资适用的净值为该币种份额的份额净值</w:t>
      </w:r>
      <w:r w:rsidRPr="00F44A1A">
        <w:rPr>
          <w:rFonts w:ascii="彩虹粗仿宋" w:eastAsia="彩虹粗仿宋" w:hAnsi="仿宋" w:cs="Arial" w:hint="eastAsia"/>
          <w:sz w:val="24"/>
        </w:rPr>
        <w:t>；</w:t>
      </w:r>
    </w:p>
    <w:p w:rsidR="005F6242" w:rsidRPr="00F44A1A" w:rsidRDefault="005F6242" w:rsidP="005F6242">
      <w:pPr>
        <w:adjustRightInd w:val="0"/>
        <w:snapToGrid w:val="0"/>
        <w:spacing w:line="360" w:lineRule="auto"/>
        <w:ind w:firstLineChars="200" w:firstLine="480"/>
        <w:rPr>
          <w:rFonts w:ascii="彩虹粗仿宋" w:eastAsia="彩虹粗仿宋" w:hAnsi="仿宋" w:cs="Arial"/>
          <w:sz w:val="24"/>
        </w:rPr>
      </w:pPr>
      <w:r w:rsidRPr="00F44A1A">
        <w:rPr>
          <w:rFonts w:ascii="彩虹粗仿宋" w:eastAsia="彩虹粗仿宋" w:hAnsi="仿宋" w:cs="Arial" w:hint="eastAsia"/>
          <w:sz w:val="24"/>
        </w:rPr>
        <w:t>3</w:t>
      </w:r>
      <w:r w:rsidRPr="002F68BF">
        <w:rPr>
          <w:rFonts w:ascii="彩虹粗仿宋" w:eastAsia="彩虹粗仿宋" w:hAnsi="仿宋" w:cs="Arial" w:hint="eastAsia"/>
          <w:sz w:val="24"/>
        </w:rPr>
        <w:t>.</w:t>
      </w:r>
      <w:r w:rsidRPr="00F44A1A">
        <w:rPr>
          <w:rFonts w:ascii="彩虹粗仿宋" w:eastAsia="彩虹粗仿宋" w:hAnsi="仿宋" w:cs="Arial"/>
          <w:sz w:val="24"/>
        </w:rPr>
        <w:t>基金收益分配后</w:t>
      </w:r>
      <w:r w:rsidRPr="00F44A1A">
        <w:rPr>
          <w:rFonts w:ascii="彩虹粗仿宋" w:eastAsia="彩虹粗仿宋" w:hAnsi="仿宋" w:cs="Arial" w:hint="eastAsia"/>
          <w:sz w:val="24"/>
        </w:rPr>
        <w:t>人民币</w:t>
      </w:r>
      <w:r w:rsidRPr="00F44A1A">
        <w:rPr>
          <w:rFonts w:ascii="彩虹粗仿宋" w:eastAsia="彩虹粗仿宋" w:hAnsi="仿宋" w:cs="Arial"/>
          <w:sz w:val="24"/>
        </w:rPr>
        <w:t>基金份额净值不能低于面值；即基金收益分配基准日的</w:t>
      </w:r>
      <w:r w:rsidRPr="00F44A1A">
        <w:rPr>
          <w:rFonts w:ascii="彩虹粗仿宋" w:eastAsia="彩虹粗仿宋" w:hAnsi="仿宋" w:cs="Arial" w:hint="eastAsia"/>
          <w:sz w:val="24"/>
        </w:rPr>
        <w:t>人民币</w:t>
      </w:r>
      <w:r w:rsidRPr="00F44A1A">
        <w:rPr>
          <w:rFonts w:ascii="彩虹粗仿宋" w:eastAsia="彩虹粗仿宋" w:hAnsi="仿宋" w:cs="Arial"/>
          <w:sz w:val="24"/>
        </w:rPr>
        <w:t>基金份额净值减去每单位基金份额收益分配金额后不能低于面值。对于美元</w:t>
      </w:r>
      <w:r w:rsidRPr="00F44A1A">
        <w:rPr>
          <w:rFonts w:ascii="彩虹粗仿宋" w:eastAsia="彩虹粗仿宋" w:hAnsi="仿宋" w:cs="Arial" w:hint="eastAsia"/>
          <w:sz w:val="24"/>
        </w:rPr>
        <w:t>基金</w:t>
      </w:r>
      <w:r w:rsidRPr="00F44A1A">
        <w:rPr>
          <w:rFonts w:ascii="彩虹粗仿宋" w:eastAsia="彩虹粗仿宋" w:hAnsi="仿宋" w:cs="Arial"/>
          <w:sz w:val="24"/>
        </w:rPr>
        <w:t>份额，由于汇率因素影响，存在收益分配后美元</w:t>
      </w:r>
      <w:r w:rsidRPr="00F44A1A">
        <w:rPr>
          <w:rFonts w:ascii="彩虹粗仿宋" w:eastAsia="彩虹粗仿宋" w:hAnsi="仿宋" w:cs="Arial" w:hint="eastAsia"/>
          <w:sz w:val="24"/>
        </w:rPr>
        <w:t>基金</w:t>
      </w:r>
      <w:r w:rsidRPr="00F44A1A">
        <w:rPr>
          <w:rFonts w:ascii="彩虹粗仿宋" w:eastAsia="彩虹粗仿宋" w:hAnsi="仿宋" w:cs="Arial"/>
          <w:sz w:val="24"/>
        </w:rPr>
        <w:t>份额的基金份额净值低于对应的基金份额面值的可能；</w:t>
      </w:r>
    </w:p>
    <w:p w:rsidR="005F6242" w:rsidRPr="00F44A1A" w:rsidRDefault="005F6242" w:rsidP="005F6242">
      <w:pPr>
        <w:adjustRightInd w:val="0"/>
        <w:snapToGrid w:val="0"/>
        <w:spacing w:line="360" w:lineRule="auto"/>
        <w:ind w:firstLineChars="200" w:firstLine="480"/>
        <w:rPr>
          <w:rFonts w:ascii="彩虹粗仿宋" w:eastAsia="彩虹粗仿宋" w:hAnsi="仿宋" w:cs="Arial"/>
          <w:sz w:val="24"/>
        </w:rPr>
      </w:pPr>
      <w:r w:rsidRPr="00F44A1A">
        <w:rPr>
          <w:rFonts w:ascii="彩虹粗仿宋" w:eastAsia="彩虹粗仿宋" w:hAnsi="仿宋" w:cs="Arial" w:hint="eastAsia"/>
          <w:sz w:val="24"/>
        </w:rPr>
        <w:t>4</w:t>
      </w:r>
      <w:r w:rsidRPr="002F68BF">
        <w:rPr>
          <w:rFonts w:ascii="彩虹粗仿宋" w:eastAsia="彩虹粗仿宋" w:hAnsi="仿宋" w:cs="Arial" w:hint="eastAsia"/>
          <w:sz w:val="24"/>
        </w:rPr>
        <w:t>.</w:t>
      </w:r>
      <w:r w:rsidRPr="00F44A1A">
        <w:rPr>
          <w:rFonts w:ascii="彩虹粗仿宋" w:eastAsia="彩虹粗仿宋" w:hAnsi="仿宋" w:cs="Arial"/>
          <w:sz w:val="24"/>
        </w:rPr>
        <w:t>每一基金份额享有同等分配权；</w:t>
      </w:r>
    </w:p>
    <w:p w:rsidR="005F6242" w:rsidRPr="00F44A1A" w:rsidRDefault="005F6242" w:rsidP="005F6242">
      <w:pPr>
        <w:adjustRightInd w:val="0"/>
        <w:snapToGrid w:val="0"/>
        <w:spacing w:line="360" w:lineRule="auto"/>
        <w:ind w:firstLineChars="200" w:firstLine="480"/>
        <w:rPr>
          <w:rFonts w:ascii="彩虹粗仿宋" w:eastAsia="彩虹粗仿宋" w:hAnsi="仿宋" w:cs="Arial"/>
          <w:sz w:val="24"/>
        </w:rPr>
      </w:pPr>
      <w:r w:rsidRPr="00F44A1A">
        <w:rPr>
          <w:rFonts w:ascii="彩虹粗仿宋" w:eastAsia="彩虹粗仿宋" w:hAnsi="仿宋" w:cs="Arial" w:hint="eastAsia"/>
          <w:sz w:val="24"/>
        </w:rPr>
        <w:t>5</w:t>
      </w:r>
      <w:r w:rsidRPr="002F68BF">
        <w:rPr>
          <w:rFonts w:ascii="彩虹粗仿宋" w:eastAsia="彩虹粗仿宋" w:hAnsi="仿宋" w:cs="Arial" w:hint="eastAsia"/>
          <w:sz w:val="24"/>
        </w:rPr>
        <w:t>.</w:t>
      </w:r>
      <w:r w:rsidRPr="00F44A1A">
        <w:rPr>
          <w:rFonts w:ascii="彩虹粗仿宋" w:eastAsia="彩虹粗仿宋" w:hAnsi="仿宋" w:cs="Arial" w:hint="eastAsia"/>
          <w:sz w:val="24"/>
        </w:rPr>
        <w:t>在对基金份额持有人利益无实质不利影响的前提下，基金管理人可调整基金收益的分配原则和支付方式，不需召开基金份额持有人大会审议；</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F44A1A">
        <w:rPr>
          <w:rFonts w:ascii="彩虹粗仿宋" w:eastAsia="彩虹粗仿宋" w:hAnsi="仿宋" w:cs="Arial" w:hint="eastAsia"/>
          <w:sz w:val="24"/>
        </w:rPr>
        <w:t>6</w:t>
      </w:r>
      <w:r w:rsidRPr="002F68BF">
        <w:rPr>
          <w:rFonts w:ascii="彩虹粗仿宋" w:eastAsia="彩虹粗仿宋" w:hAnsi="仿宋" w:cs="Arial" w:hint="eastAsia"/>
          <w:sz w:val="24"/>
        </w:rPr>
        <w:t>.</w:t>
      </w:r>
      <w:r w:rsidRPr="00F44A1A">
        <w:rPr>
          <w:rFonts w:ascii="彩虹粗仿宋" w:eastAsia="彩虹粗仿宋" w:hAnsi="仿宋" w:cs="Arial"/>
          <w:sz w:val="24"/>
        </w:rPr>
        <w:t>法律法规或监管机关另有规定的，从其规定。</w:t>
      </w:r>
    </w:p>
    <w:p w:rsidR="005F6242" w:rsidRPr="002F68BF" w:rsidRDefault="005F6242" w:rsidP="005F6242">
      <w:pPr>
        <w:adjustRightInd w:val="0"/>
        <w:snapToGrid w:val="0"/>
        <w:spacing w:line="360" w:lineRule="auto"/>
        <w:ind w:firstLineChars="200" w:firstLine="480"/>
        <w:outlineLvl w:val="0"/>
        <w:rPr>
          <w:rFonts w:ascii="彩虹粗仿宋" w:eastAsia="彩虹粗仿宋" w:hAnsi="仿宋" w:cs="Arial"/>
          <w:sz w:val="24"/>
        </w:rPr>
      </w:pPr>
      <w:r w:rsidRPr="002F68BF">
        <w:rPr>
          <w:rFonts w:ascii="彩虹粗仿宋" w:eastAsia="彩虹粗仿宋" w:hAnsi="仿宋" w:cs="Arial" w:hint="eastAsia"/>
          <w:sz w:val="24"/>
        </w:rPr>
        <w:t>（二）基金收益分配的时间和程序</w:t>
      </w:r>
    </w:p>
    <w:p w:rsidR="005F6242" w:rsidRPr="002F68BF" w:rsidRDefault="005F6242" w:rsidP="005F6242">
      <w:pPr>
        <w:adjustRightInd w:val="0"/>
        <w:snapToGrid w:val="0"/>
        <w:spacing w:line="360" w:lineRule="auto"/>
        <w:ind w:firstLineChars="200" w:firstLine="480"/>
        <w:outlineLvl w:val="0"/>
        <w:rPr>
          <w:rFonts w:ascii="彩虹粗仿宋" w:eastAsia="彩虹粗仿宋" w:hAnsi="仿宋" w:cs="Arial"/>
          <w:sz w:val="24"/>
        </w:rPr>
      </w:pPr>
      <w:r w:rsidRPr="002F68BF">
        <w:rPr>
          <w:rFonts w:ascii="彩虹粗仿宋" w:eastAsia="彩虹粗仿宋" w:hAnsi="仿宋" w:cs="Arial" w:hint="eastAsia"/>
          <w:sz w:val="24"/>
        </w:rPr>
        <w:t>本基金收益分配方案由基金管理人拟订、基金托管人复核。基金收益分配方</w:t>
      </w:r>
      <w:r w:rsidRPr="002F68BF">
        <w:rPr>
          <w:rFonts w:ascii="彩虹粗仿宋" w:eastAsia="彩虹粗仿宋" w:hAnsi="仿宋" w:cs="Arial" w:hint="eastAsia"/>
          <w:sz w:val="24"/>
        </w:rPr>
        <w:lastRenderedPageBreak/>
        <w:t>案公告后(依据具体方案的规定)，基金管理人就支付的现金红利向基金托管人发送划款指令，基金托管人按照基金管理人的指令及时进行分红资金的划付。</w:t>
      </w:r>
    </w:p>
    <w:p w:rsidR="005F6242" w:rsidRPr="002F68BF" w:rsidRDefault="005F6242" w:rsidP="005F6242">
      <w:pPr>
        <w:pStyle w:val="2"/>
        <w:spacing w:line="360" w:lineRule="auto"/>
        <w:jc w:val="center"/>
        <w:rPr>
          <w:rFonts w:ascii="彩虹粗仿宋" w:eastAsia="彩虹粗仿宋" w:hAnsi="仿宋"/>
          <w:sz w:val="24"/>
        </w:rPr>
      </w:pPr>
      <w:bookmarkStart w:id="101" w:name="_Toc293938561"/>
      <w:r w:rsidRPr="002F68BF">
        <w:rPr>
          <w:rFonts w:ascii="彩虹粗仿宋" w:eastAsia="彩虹粗仿宋" w:hAnsi="仿宋" w:hint="eastAsia"/>
          <w:sz w:val="24"/>
        </w:rPr>
        <w:t>十二、基金信息披露</w:t>
      </w:r>
      <w:bookmarkEnd w:id="100"/>
      <w:bookmarkEnd w:id="101"/>
    </w:p>
    <w:p w:rsidR="005F6242" w:rsidRPr="002F68BF" w:rsidRDefault="005F6242" w:rsidP="005F6242">
      <w:pPr>
        <w:adjustRightInd w:val="0"/>
        <w:snapToGrid w:val="0"/>
        <w:spacing w:line="360" w:lineRule="auto"/>
        <w:ind w:firstLineChars="200" w:firstLine="480"/>
        <w:outlineLvl w:val="0"/>
        <w:rPr>
          <w:rFonts w:ascii="彩虹粗仿宋" w:eastAsia="彩虹粗仿宋" w:hAnsi="仿宋" w:cs="Arial"/>
          <w:sz w:val="24"/>
        </w:rPr>
      </w:pPr>
      <w:r w:rsidRPr="002F68BF">
        <w:rPr>
          <w:rFonts w:ascii="彩虹粗仿宋" w:eastAsia="彩虹粗仿宋" w:hAnsi="仿宋" w:cs="Arial" w:hint="eastAsia"/>
          <w:sz w:val="24"/>
        </w:rPr>
        <w:t>（一）保密义务</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基金托管人和基金管理人应按法律法规、基金合同的有关规定进行信息披露，拟公开披露的信息在公开披露之前应予保密。除按《基金法》、《试行办法》、《信息披露办法》基金合同及其他有关规定进行信息披露外，基金管理人和基金托管人对基金运作中产生的信息以及从对方获得的业务信息应予保密。但是，如下情况不应视为基金管理人或基金托管人违反保密义务：</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1.非因基金管理人和基金托管人的原因导致保密信息被披露、泄露或公开；</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2.基金管理人和基金托管人为遵守和服从法律法规规章的规定或有权机关的要求所做出的信息披露或公开。</w:t>
      </w:r>
    </w:p>
    <w:p w:rsidR="005F6242" w:rsidRPr="002F68BF" w:rsidRDefault="005F6242" w:rsidP="005F6242">
      <w:pPr>
        <w:adjustRightInd w:val="0"/>
        <w:snapToGrid w:val="0"/>
        <w:spacing w:line="360" w:lineRule="auto"/>
        <w:ind w:firstLineChars="200" w:firstLine="480"/>
        <w:outlineLvl w:val="0"/>
        <w:rPr>
          <w:rFonts w:ascii="彩虹粗仿宋" w:eastAsia="彩虹粗仿宋" w:hAnsi="仿宋" w:cs="Arial"/>
          <w:sz w:val="24"/>
        </w:rPr>
      </w:pPr>
      <w:r w:rsidRPr="002F68BF">
        <w:rPr>
          <w:rFonts w:ascii="彩虹粗仿宋" w:eastAsia="彩虹粗仿宋" w:hAnsi="仿宋" w:cs="Arial" w:hint="eastAsia"/>
          <w:sz w:val="24"/>
        </w:rPr>
        <w:t>（二）信息披露的内容</w:t>
      </w:r>
    </w:p>
    <w:p w:rsidR="005F6242" w:rsidRPr="002F68BF" w:rsidRDefault="005F6242" w:rsidP="005F6242">
      <w:pPr>
        <w:spacing w:line="500" w:lineRule="exact"/>
        <w:ind w:firstLineChars="200" w:firstLine="480"/>
        <w:rPr>
          <w:rFonts w:ascii="彩虹粗仿宋" w:eastAsia="彩虹粗仿宋" w:hAnsi="仿宋" w:cs="Arial"/>
          <w:sz w:val="24"/>
        </w:rPr>
      </w:pPr>
      <w:r w:rsidRPr="002F68BF">
        <w:rPr>
          <w:rFonts w:ascii="彩虹粗仿宋" w:eastAsia="彩虹粗仿宋" w:hAnsi="仿宋" w:cs="Arial" w:hint="eastAsia"/>
          <w:sz w:val="24"/>
        </w:rPr>
        <w:t>基金的信息披露内容主要包括基金招募说明书、基金合同、托管协议、基金份额发售公告、基金合同生效公告、基金份额上市交易公告书、基金资产净值、基金份额净值、基金份额申购、赎回价格、基金定期报告、包括基金年度报告、基金半年度报告和基金季度报告、临时报告、澄清公告、基金份额持有人大会决议、中国证监会规定的其他信息。基金年度报告需经具有从事证券相关业务资格的会计师事务所审计后，方可披露。基金管理人应向投资者充分揭示境外期货投资的具体产品及相关风险。</w:t>
      </w:r>
    </w:p>
    <w:p w:rsidR="005F6242" w:rsidRPr="002F68BF" w:rsidRDefault="005F6242" w:rsidP="005F6242">
      <w:pPr>
        <w:spacing w:line="360" w:lineRule="auto"/>
        <w:ind w:firstLineChars="200" w:firstLine="480"/>
        <w:rPr>
          <w:rFonts w:ascii="彩虹粗仿宋" w:eastAsia="彩虹粗仿宋" w:hAnsi="仿宋" w:cs="Arial"/>
          <w:sz w:val="24"/>
        </w:rPr>
      </w:pPr>
    </w:p>
    <w:p w:rsidR="005F6242" w:rsidRPr="002F68BF" w:rsidRDefault="005F6242" w:rsidP="005F6242">
      <w:pPr>
        <w:adjustRightInd w:val="0"/>
        <w:snapToGrid w:val="0"/>
        <w:spacing w:line="360" w:lineRule="auto"/>
        <w:ind w:firstLineChars="200" w:firstLine="480"/>
        <w:outlineLvl w:val="0"/>
        <w:rPr>
          <w:rFonts w:ascii="彩虹粗仿宋" w:eastAsia="彩虹粗仿宋" w:hAnsi="仿宋" w:cs="Arial"/>
          <w:sz w:val="24"/>
        </w:rPr>
      </w:pPr>
      <w:r w:rsidRPr="002F68BF">
        <w:rPr>
          <w:rFonts w:ascii="彩虹粗仿宋" w:eastAsia="彩虹粗仿宋" w:hAnsi="仿宋" w:cs="Arial" w:hint="eastAsia"/>
          <w:sz w:val="24"/>
        </w:rPr>
        <w:t>（三）基金托管人和基金管理人在信息披露中的职责和信息披露程序</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1.职责</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lastRenderedPageBreak/>
        <w:t>对于不需要基金托管人(或基金管理人)复核的信息，基金管理人(或基金托管人)在公告前应告知基金托管人(或基金管理人)。</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基金管理人和基金托管人应积极配合、互相监督，保证其履行按照法定方式和限时披露的义务。</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基金管理人应当在中国证监会规定的时间内，将应予披露的基金信息通过中国证监会指定的全国性报刊和基金管理人的互联网网站等媒介披露。根据法律法规应由基金托管人公开披露的信息，基金托管人将通过指定报刊或基金托管人的互联网网站公开披露。</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当出现下述情况时，基金管理人和基金托管人可暂停或延迟披露基金相关信息：</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(1)不可抗力；</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(2)基金投资所涉及的主要证券交易市场遇到法定节假日或因其他原因暂停营业时；</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(3)法律法规、基金合同或中国证监会规定的情况。</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2.程序</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3.信息文本的存放</w:t>
      </w:r>
    </w:p>
    <w:p w:rsidR="005F6242" w:rsidRPr="002F68BF" w:rsidRDefault="005F6242" w:rsidP="005F6242">
      <w:pPr>
        <w:pStyle w:val="a0"/>
        <w:spacing w:line="360" w:lineRule="auto"/>
        <w:ind w:firstLine="480"/>
        <w:rPr>
          <w:rFonts w:ascii="彩虹粗仿宋" w:eastAsia="彩虹粗仿宋" w:hAnsi="仿宋" w:cs="Arial"/>
          <w:sz w:val="24"/>
        </w:rPr>
      </w:pPr>
      <w:r w:rsidRPr="002F68BF">
        <w:rPr>
          <w:rFonts w:ascii="彩虹粗仿宋" w:eastAsia="彩虹粗仿宋" w:hAnsi="仿宋"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5F6242" w:rsidRPr="002F68BF" w:rsidRDefault="005F6242" w:rsidP="005F6242">
      <w:pPr>
        <w:pStyle w:val="a0"/>
        <w:spacing w:line="360" w:lineRule="auto"/>
        <w:ind w:firstLineChars="0" w:firstLine="0"/>
        <w:rPr>
          <w:rFonts w:ascii="彩虹粗仿宋" w:eastAsia="彩虹粗仿宋" w:hAnsi="仿宋" w:cs="Arial"/>
          <w:sz w:val="24"/>
        </w:rPr>
      </w:pPr>
    </w:p>
    <w:p w:rsidR="005F6242" w:rsidRPr="002F68BF" w:rsidRDefault="005F6242" w:rsidP="005F6242">
      <w:pPr>
        <w:pStyle w:val="2"/>
        <w:spacing w:line="360" w:lineRule="auto"/>
        <w:jc w:val="center"/>
        <w:rPr>
          <w:rFonts w:ascii="彩虹粗仿宋" w:eastAsia="彩虹粗仿宋" w:hAnsi="仿宋"/>
          <w:sz w:val="24"/>
        </w:rPr>
      </w:pPr>
      <w:bookmarkStart w:id="102" w:name="_Toc124325895"/>
      <w:bookmarkStart w:id="103" w:name="_Toc293938562"/>
      <w:r w:rsidRPr="002F68BF">
        <w:rPr>
          <w:rFonts w:ascii="彩虹粗仿宋" w:eastAsia="彩虹粗仿宋" w:hAnsi="仿宋" w:hint="eastAsia"/>
          <w:sz w:val="24"/>
        </w:rPr>
        <w:t>十三、基金费用</w:t>
      </w:r>
      <w:bookmarkEnd w:id="102"/>
      <w:r w:rsidRPr="002F68BF">
        <w:rPr>
          <w:rFonts w:ascii="彩虹粗仿宋" w:eastAsia="彩虹粗仿宋" w:hAnsi="仿宋" w:hint="eastAsia"/>
          <w:sz w:val="24"/>
        </w:rPr>
        <w:t>和税收</w:t>
      </w:r>
      <w:bookmarkEnd w:id="103"/>
    </w:p>
    <w:p w:rsidR="005F6242" w:rsidRPr="002F68BF" w:rsidRDefault="005F6242" w:rsidP="005F6242">
      <w:pPr>
        <w:pStyle w:val="a0"/>
        <w:spacing w:line="360" w:lineRule="auto"/>
        <w:ind w:firstLine="480"/>
        <w:rPr>
          <w:rFonts w:ascii="彩虹粗仿宋" w:eastAsia="彩虹粗仿宋" w:hAnsi="仿宋" w:cs="Arial"/>
          <w:sz w:val="24"/>
        </w:rPr>
      </w:pPr>
      <w:r w:rsidRPr="002F68BF">
        <w:rPr>
          <w:rFonts w:ascii="彩虹粗仿宋" w:eastAsia="彩虹粗仿宋" w:hAnsi="仿宋" w:cs="Arial" w:hint="eastAsia"/>
          <w:sz w:val="24"/>
        </w:rPr>
        <w:t>（一）</w:t>
      </w:r>
      <w:r>
        <w:rPr>
          <w:rFonts w:ascii="彩虹粗仿宋" w:eastAsia="彩虹粗仿宋" w:hAnsi="仿宋" w:cs="Arial" w:hint="eastAsia"/>
          <w:sz w:val="24"/>
        </w:rPr>
        <w:t>基金</w:t>
      </w:r>
      <w:r w:rsidRPr="002F68BF">
        <w:rPr>
          <w:rFonts w:ascii="彩虹粗仿宋" w:eastAsia="彩虹粗仿宋" w:hAnsi="仿宋" w:cs="Arial" w:hint="eastAsia"/>
          <w:sz w:val="24"/>
        </w:rPr>
        <w:t>合同规定的基金费用包括基金管理人委托的境外投资顾问、基金托管人委托的境外托管代理行所收取的费用。</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（二）基金管理费的计提比例和计提方法</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在通常情况下，基金管理费按前一日基金资产净值</w:t>
      </w:r>
      <w:r>
        <w:rPr>
          <w:rFonts w:ascii="彩虹粗仿宋" w:eastAsia="彩虹粗仿宋" w:hAnsi="仿宋" w:cs="Arial" w:hint="eastAsia"/>
          <w:sz w:val="24"/>
        </w:rPr>
        <w:t>0.8</w:t>
      </w:r>
      <w:r w:rsidRPr="002F68BF">
        <w:rPr>
          <w:rFonts w:ascii="彩虹粗仿宋" w:eastAsia="彩虹粗仿宋" w:hAnsi="仿宋" w:cs="Arial" w:hint="eastAsia"/>
          <w:sz w:val="24"/>
        </w:rPr>
        <w:t>%年费率计提。计算方法如下：</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lastRenderedPageBreak/>
        <w:t>H＝E×年管理费率÷当年天数</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H为每日应计提的基金管理费</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E为前一日的基金资产净值</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（三）基金托管费的计提比例和计提方法</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在通常情况下，基金托管费按前一日基金资产净值的</w:t>
      </w:r>
      <w:r>
        <w:rPr>
          <w:rFonts w:ascii="彩虹粗仿宋" w:eastAsia="彩虹粗仿宋" w:hAnsi="仿宋" w:cs="Arial" w:hint="eastAsia"/>
          <w:sz w:val="24"/>
        </w:rPr>
        <w:t>0.25</w:t>
      </w:r>
      <w:r w:rsidRPr="002F68BF">
        <w:rPr>
          <w:rFonts w:ascii="彩虹粗仿宋" w:eastAsia="彩虹粗仿宋" w:hAnsi="仿宋" w:cs="Arial" w:hint="eastAsia"/>
          <w:sz w:val="24"/>
        </w:rPr>
        <w:t>%年费率计提。计算方法如下：</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H＝E×年托管费率÷当年天数</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H为每日应计提的基金托管费</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E为前一日的基金资产净值</w:t>
      </w:r>
    </w:p>
    <w:p w:rsidR="005F6242" w:rsidRPr="002F68BF" w:rsidRDefault="005F6242" w:rsidP="005F6242">
      <w:pPr>
        <w:adjustRightInd w:val="0"/>
        <w:snapToGrid w:val="0"/>
        <w:spacing w:line="360" w:lineRule="auto"/>
        <w:ind w:firstLineChars="200" w:firstLine="480"/>
        <w:outlineLvl w:val="0"/>
        <w:rPr>
          <w:rFonts w:ascii="彩虹粗仿宋" w:eastAsia="彩虹粗仿宋" w:hAnsi="仿宋" w:cs="Arial"/>
          <w:sz w:val="24"/>
        </w:rPr>
      </w:pPr>
      <w:r w:rsidRPr="002F68BF">
        <w:rPr>
          <w:rFonts w:ascii="彩虹粗仿宋" w:eastAsia="彩虹粗仿宋" w:hAnsi="仿宋" w:cs="Arial" w:hint="eastAsia"/>
          <w:sz w:val="24"/>
        </w:rPr>
        <w:t>（四）证券交易费用、基金财产划拨支付的银行费用、基金进行外汇兑换交易的相关费用、基金合同生效后的信息披露费用、基金份额持有人大会费用、基金合同生效后与基金有关的会计师费</w:t>
      </w:r>
      <w:r>
        <w:rPr>
          <w:rFonts w:ascii="彩虹粗仿宋" w:eastAsia="彩虹粗仿宋" w:hAnsi="仿宋" w:cs="Arial" w:hint="eastAsia"/>
          <w:sz w:val="24"/>
        </w:rPr>
        <w:t>、</w:t>
      </w:r>
      <w:r w:rsidRPr="002F68BF">
        <w:rPr>
          <w:rFonts w:ascii="彩虹粗仿宋" w:eastAsia="彩虹粗仿宋" w:hAnsi="仿宋" w:cs="Arial" w:hint="eastAsia"/>
          <w:sz w:val="24"/>
        </w:rPr>
        <w:t>律师费</w:t>
      </w:r>
      <w:r>
        <w:rPr>
          <w:rFonts w:ascii="彩虹粗仿宋" w:eastAsia="彩虹粗仿宋" w:hAnsi="仿宋" w:cs="Arial" w:hint="eastAsia"/>
          <w:sz w:val="24"/>
        </w:rPr>
        <w:t>、</w:t>
      </w:r>
      <w:r w:rsidRPr="009B18E9">
        <w:rPr>
          <w:rFonts w:ascii="彩虹粗仿宋" w:eastAsia="彩虹粗仿宋" w:hAnsi="仿宋" w:cs="Arial" w:hint="eastAsia"/>
          <w:sz w:val="24"/>
        </w:rPr>
        <w:t>诉讼费和仲裁费</w:t>
      </w:r>
      <w:r>
        <w:rPr>
          <w:rFonts w:ascii="彩虹粗仿宋" w:eastAsia="彩虹粗仿宋" w:hAnsi="仿宋" w:cs="Arial" w:hint="eastAsia"/>
          <w:sz w:val="24"/>
        </w:rPr>
        <w:t>、指数许可使用费与指数数据费</w:t>
      </w:r>
      <w:r w:rsidRPr="002F68BF">
        <w:rPr>
          <w:rFonts w:ascii="彩虹粗仿宋" w:eastAsia="彩虹粗仿宋" w:hAnsi="仿宋" w:cs="Arial" w:hint="eastAsia"/>
          <w:sz w:val="24"/>
        </w:rPr>
        <w:t>等根据有关法律法规、基金合同</w:t>
      </w:r>
      <w:r>
        <w:rPr>
          <w:rFonts w:ascii="彩虹粗仿宋" w:eastAsia="彩虹粗仿宋" w:hAnsi="仿宋" w:cs="Arial" w:hint="eastAsia"/>
          <w:sz w:val="24"/>
        </w:rPr>
        <w:t>、招募说明书及相应协议的规定</w:t>
      </w:r>
      <w:r w:rsidRPr="002F68BF">
        <w:rPr>
          <w:rFonts w:ascii="彩虹粗仿宋" w:eastAsia="彩虹粗仿宋" w:hAnsi="仿宋" w:cs="Arial" w:hint="eastAsia"/>
          <w:sz w:val="24"/>
        </w:rPr>
        <w:t>按费用支出金额支付，列入或摊入当期基金费用。</w:t>
      </w:r>
    </w:p>
    <w:p w:rsidR="005F6242" w:rsidRPr="002F68BF" w:rsidRDefault="005F6242" w:rsidP="005F6242">
      <w:pPr>
        <w:adjustRightInd w:val="0"/>
        <w:snapToGrid w:val="0"/>
        <w:spacing w:line="360" w:lineRule="auto"/>
        <w:ind w:firstLineChars="200" w:firstLine="480"/>
        <w:outlineLvl w:val="0"/>
        <w:rPr>
          <w:rFonts w:ascii="彩虹粗仿宋" w:eastAsia="彩虹粗仿宋" w:hAnsi="仿宋" w:cs="Arial"/>
          <w:sz w:val="24"/>
        </w:rPr>
      </w:pPr>
      <w:r w:rsidRPr="002F68BF">
        <w:rPr>
          <w:rFonts w:ascii="彩虹粗仿宋" w:eastAsia="彩虹粗仿宋" w:hAnsi="仿宋" w:cs="Arial" w:hint="eastAsia"/>
          <w:sz w:val="24"/>
        </w:rPr>
        <w:t>（五）不列入基金费用的项目</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基金合同生效前的</w:t>
      </w:r>
      <w:r>
        <w:rPr>
          <w:rFonts w:ascii="彩虹粗仿宋" w:eastAsia="彩虹粗仿宋" w:hAnsi="仿宋" w:cs="Arial" w:hint="eastAsia"/>
          <w:sz w:val="24"/>
        </w:rPr>
        <w:t>相关</w:t>
      </w:r>
      <w:r w:rsidRPr="002F68BF">
        <w:rPr>
          <w:rFonts w:ascii="彩虹粗仿宋" w:eastAsia="彩虹粗仿宋" w:hAnsi="仿宋" w:cs="Arial" w:hint="eastAsia"/>
          <w:sz w:val="24"/>
        </w:rPr>
        <w:t>费用不得从基金财产中列支。基金管理人与基金托管人因未履行或未完全履行义务导致的费用支出或基金财产的损失，处理与基金运作无关的事项发生的费用</w:t>
      </w:r>
      <w:r>
        <w:rPr>
          <w:rFonts w:ascii="彩虹粗仿宋" w:eastAsia="彩虹粗仿宋" w:hAnsi="仿宋" w:cs="Arial" w:hint="eastAsia"/>
          <w:sz w:val="24"/>
        </w:rPr>
        <w:t>、以及</w:t>
      </w:r>
      <w:r w:rsidRPr="009B18E9">
        <w:rPr>
          <w:rFonts w:ascii="彩虹粗仿宋" w:eastAsia="彩虹粗仿宋" w:hAnsi="仿宋" w:cs="Arial" w:hint="eastAsia"/>
          <w:sz w:val="24"/>
        </w:rPr>
        <w:t>其他根据相关法律法规及中国证监会的有关规定不得列入基金费用的项目</w:t>
      </w:r>
      <w:r w:rsidRPr="002F68BF">
        <w:rPr>
          <w:rFonts w:ascii="彩虹粗仿宋" w:eastAsia="彩虹粗仿宋" w:hAnsi="仿宋" w:cs="Arial" w:hint="eastAsia"/>
          <w:sz w:val="24"/>
        </w:rPr>
        <w:t>等不列入基金费用。</w:t>
      </w:r>
    </w:p>
    <w:p w:rsidR="005F6242" w:rsidRPr="002F68BF" w:rsidRDefault="005F6242" w:rsidP="005F6242">
      <w:pPr>
        <w:adjustRightInd w:val="0"/>
        <w:snapToGrid w:val="0"/>
        <w:spacing w:line="360" w:lineRule="auto"/>
        <w:ind w:firstLineChars="200" w:firstLine="480"/>
        <w:outlineLvl w:val="0"/>
        <w:rPr>
          <w:rFonts w:ascii="彩虹粗仿宋" w:eastAsia="彩虹粗仿宋" w:hAnsi="仿宋" w:cs="Arial"/>
          <w:sz w:val="24"/>
        </w:rPr>
      </w:pPr>
      <w:r w:rsidRPr="002F68BF">
        <w:rPr>
          <w:rFonts w:ascii="彩虹粗仿宋" w:eastAsia="彩虹粗仿宋" w:hAnsi="仿宋" w:cs="Arial" w:hint="eastAsia"/>
          <w:sz w:val="24"/>
        </w:rPr>
        <w:t>（六）基金管理费和基金托管费的调整</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基金管理人和基金托管人可协商酌情降低基金管理费和基金托管费，此项调整不需要基金份额持有人大会决议通过。基金管理人必须最迟于新的费率实施日2日前在指定媒体上刊登公告。</w:t>
      </w:r>
    </w:p>
    <w:p w:rsidR="005F6242" w:rsidRPr="002F68BF" w:rsidRDefault="005F6242" w:rsidP="005F6242">
      <w:pPr>
        <w:adjustRightInd w:val="0"/>
        <w:snapToGrid w:val="0"/>
        <w:spacing w:line="360" w:lineRule="auto"/>
        <w:ind w:firstLineChars="200" w:firstLine="480"/>
        <w:outlineLvl w:val="0"/>
        <w:rPr>
          <w:rFonts w:ascii="彩虹粗仿宋" w:eastAsia="彩虹粗仿宋" w:hAnsi="仿宋" w:cs="Arial"/>
          <w:sz w:val="24"/>
        </w:rPr>
      </w:pPr>
      <w:r w:rsidRPr="002F68BF">
        <w:rPr>
          <w:rFonts w:ascii="彩虹粗仿宋" w:eastAsia="彩虹粗仿宋" w:hAnsi="仿宋" w:cs="Arial" w:hint="eastAsia"/>
          <w:sz w:val="24"/>
        </w:rPr>
        <w:t>（七）基金管理费和基金托管费的复核程序、支付方式和时间</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1.复核程序</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基金托管人对基金管理人计提的基金管理费和基金托管费等，根据本托管协议和基金合同的有关规定进行复核。</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2.支付方式和时间</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基金管理费、基金托管费每日计提，按月支付。由基金管理人向基金托管人发送基金管理费、基金托管费划付指令,经基金托管人复核后于次月首日起3个工</w:t>
      </w:r>
      <w:r w:rsidRPr="002F68BF">
        <w:rPr>
          <w:rFonts w:ascii="彩虹粗仿宋" w:eastAsia="彩虹粗仿宋" w:hAnsi="仿宋" w:cs="Arial" w:hint="eastAsia"/>
          <w:sz w:val="24"/>
        </w:rPr>
        <w:lastRenderedPageBreak/>
        <w:t>作日内从基金财产中一次性支付给基金管理人和基金托管人。</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若遇法定节假日、休息日或不可抗力致使无法按时支付的，顺延至最近可支付日支付。</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（八）违规处理方式</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（九）投资所在国家或地区对基金投资征收的相关税费，根据中国与该国家或地区签署的相关税收协定履行。</w:t>
      </w:r>
    </w:p>
    <w:p w:rsidR="005F6242" w:rsidRPr="002F68BF" w:rsidRDefault="005F6242" w:rsidP="005F6242">
      <w:pPr>
        <w:autoSpaceDE w:val="0"/>
        <w:autoSpaceDN w:val="0"/>
        <w:adjustRightInd w:val="0"/>
        <w:spacing w:line="360" w:lineRule="auto"/>
        <w:ind w:firstLine="630"/>
        <w:rPr>
          <w:rFonts w:ascii="彩虹粗仿宋" w:eastAsia="彩虹粗仿宋" w:hAnsi="仿宋" w:cs="Arial"/>
          <w:sz w:val="24"/>
        </w:rPr>
      </w:pPr>
      <w:r w:rsidRPr="002F68BF">
        <w:rPr>
          <w:rFonts w:ascii="彩虹粗仿宋" w:eastAsia="彩虹粗仿宋" w:hAnsi="仿宋" w:cs="Arial" w:hint="eastAsia"/>
          <w:sz w:val="24"/>
        </w:rPr>
        <w:t>对于非代扣代缴的税收, 基金管理人</w:t>
      </w:r>
      <w:r>
        <w:rPr>
          <w:rFonts w:ascii="彩虹粗仿宋" w:eastAsia="彩虹粗仿宋" w:hAnsi="仿宋" w:cs="Arial" w:hint="eastAsia"/>
          <w:sz w:val="24"/>
        </w:rPr>
        <w:t>可</w:t>
      </w:r>
      <w:r w:rsidRPr="002F68BF">
        <w:rPr>
          <w:rFonts w:ascii="彩虹粗仿宋" w:eastAsia="彩虹粗仿宋" w:hAnsi="仿宋" w:cs="Arial" w:hint="eastAsia"/>
          <w:sz w:val="24"/>
        </w:rPr>
        <w:t xml:space="preserve">聘请税收顾问对相关投资市场的税收情况给予意见和建议。境外托管银行根据基金管理人的指示具体协调基金在海外税务的申报、缴纳及索取税收返还等相关工作。 </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Pr>
          <w:rFonts w:ascii="彩虹粗仿宋" w:eastAsia="彩虹粗仿宋" w:hAnsi="仿宋" w:cs="Arial" w:hint="eastAsia"/>
          <w:sz w:val="24"/>
        </w:rPr>
        <w:t>基金托管人及境外托管银行不对最终税务的处理的真实准确负责</w:t>
      </w:r>
      <w:r w:rsidRPr="002F68BF">
        <w:rPr>
          <w:rFonts w:ascii="彩虹粗仿宋" w:eastAsia="彩虹粗仿宋" w:hAnsi="仿宋" w:cs="Arial" w:hint="eastAsia"/>
          <w:sz w:val="24"/>
        </w:rPr>
        <w:t>。</w:t>
      </w:r>
    </w:p>
    <w:p w:rsidR="005F6242" w:rsidRPr="002F68BF" w:rsidRDefault="005F6242" w:rsidP="005F6242">
      <w:pPr>
        <w:adjustRightInd w:val="0"/>
        <w:snapToGrid w:val="0"/>
        <w:spacing w:line="360" w:lineRule="auto"/>
        <w:rPr>
          <w:rFonts w:ascii="彩虹粗仿宋" w:eastAsia="彩虹粗仿宋" w:hAnsi="仿宋" w:cs="Arial"/>
          <w:sz w:val="24"/>
        </w:rPr>
      </w:pPr>
    </w:p>
    <w:p w:rsidR="005F6242" w:rsidRPr="002F68BF" w:rsidRDefault="005F6242" w:rsidP="005F6242">
      <w:pPr>
        <w:pStyle w:val="2"/>
        <w:spacing w:line="360" w:lineRule="auto"/>
        <w:jc w:val="center"/>
        <w:rPr>
          <w:rFonts w:ascii="彩虹粗仿宋" w:eastAsia="彩虹粗仿宋" w:hAnsi="仿宋"/>
          <w:sz w:val="24"/>
        </w:rPr>
      </w:pPr>
      <w:bookmarkStart w:id="104" w:name="_Toc124325896"/>
      <w:bookmarkStart w:id="105" w:name="_Toc293938563"/>
      <w:r w:rsidRPr="002F68BF">
        <w:rPr>
          <w:rFonts w:ascii="彩虹粗仿宋" w:eastAsia="彩虹粗仿宋" w:hAnsi="仿宋" w:hint="eastAsia"/>
          <w:sz w:val="24"/>
        </w:rPr>
        <w:t>十四、基金份额持有人名册的保管</w:t>
      </w:r>
      <w:bookmarkEnd w:id="104"/>
      <w:bookmarkEnd w:id="105"/>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基金份额持有人名册至少应包括基金份额持有人的名称和持有的基金份额。基金份额持有人名册由基金登记结算机构根据基金管理人的指令编制和保管，基金管理人和基金托管人应分别保管基金份额持有人名册，保存期不少于20年。如不能妥善保管，则按相关法规承担责任。</w:t>
      </w:r>
    </w:p>
    <w:p w:rsidR="005F6242" w:rsidRPr="002F68BF" w:rsidRDefault="005F6242" w:rsidP="005F6242">
      <w:pPr>
        <w:adjustRightInd w:val="0"/>
        <w:snapToGrid w:val="0"/>
        <w:spacing w:line="360" w:lineRule="auto"/>
        <w:ind w:firstLineChars="200" w:firstLine="480"/>
        <w:rPr>
          <w:rFonts w:ascii="彩虹粗仿宋" w:eastAsia="彩虹粗仿宋" w:hAnsi="仿宋"/>
          <w:kern w:val="0"/>
          <w:sz w:val="24"/>
        </w:rPr>
      </w:pPr>
      <w:r w:rsidRPr="002F68BF">
        <w:rPr>
          <w:rFonts w:ascii="彩虹粗仿宋" w:eastAsia="彩虹粗仿宋" w:hAnsi="仿宋" w:cs="Arial" w:hint="eastAsia"/>
          <w:sz w:val="24"/>
        </w:rPr>
        <w:t>在基金托管人要求或编制半年报和年报前，基金管理人应将有关资料送交基金托管人，不得无故拒绝或延误提供，并保证其的真实性、准确性和完整性。</w:t>
      </w:r>
      <w:r w:rsidRPr="002F68BF">
        <w:rPr>
          <w:rFonts w:ascii="彩虹粗仿宋" w:eastAsia="彩虹粗仿宋" w:hAnsi="仿宋" w:hint="eastAsia"/>
          <w:kern w:val="0"/>
          <w:sz w:val="24"/>
        </w:rPr>
        <w:t>基金托管人不得将所保管的基金份额持有人名册用于基金托管业务以外的其他用途，并应遵守保密义务，除非法律、法规、规章另有规定，有权机关另有要求。</w:t>
      </w:r>
    </w:p>
    <w:p w:rsidR="005F6242" w:rsidRPr="002F68BF" w:rsidRDefault="005F6242" w:rsidP="005F6242">
      <w:pPr>
        <w:adjustRightInd w:val="0"/>
        <w:snapToGrid w:val="0"/>
        <w:spacing w:line="360" w:lineRule="auto"/>
        <w:rPr>
          <w:rFonts w:ascii="彩虹粗仿宋" w:eastAsia="彩虹粗仿宋" w:hAnsi="仿宋" w:cs="Arial"/>
          <w:sz w:val="24"/>
        </w:rPr>
      </w:pPr>
    </w:p>
    <w:p w:rsidR="005F6242" w:rsidRPr="002F68BF" w:rsidRDefault="005F6242" w:rsidP="005F6242">
      <w:pPr>
        <w:pStyle w:val="2"/>
        <w:spacing w:line="360" w:lineRule="auto"/>
        <w:jc w:val="center"/>
        <w:rPr>
          <w:rFonts w:ascii="彩虹粗仿宋" w:eastAsia="彩虹粗仿宋" w:hAnsi="仿宋"/>
          <w:sz w:val="24"/>
        </w:rPr>
      </w:pPr>
      <w:bookmarkStart w:id="106" w:name="_Toc124325897"/>
      <w:bookmarkStart w:id="107" w:name="_Toc293938564"/>
      <w:r w:rsidRPr="002F68BF">
        <w:rPr>
          <w:rFonts w:ascii="彩虹粗仿宋" w:eastAsia="彩虹粗仿宋" w:hAnsi="仿宋" w:hint="eastAsia"/>
          <w:sz w:val="24"/>
        </w:rPr>
        <w:t>十五、基金有关文件档案的保存</w:t>
      </w:r>
      <w:bookmarkEnd w:id="106"/>
      <w:bookmarkEnd w:id="107"/>
    </w:p>
    <w:p w:rsidR="005F6242" w:rsidRPr="002F68BF" w:rsidRDefault="005F6242" w:rsidP="005F6242">
      <w:pPr>
        <w:adjustRightInd w:val="0"/>
        <w:snapToGrid w:val="0"/>
        <w:spacing w:line="360" w:lineRule="auto"/>
        <w:ind w:firstLineChars="200" w:firstLine="480"/>
        <w:outlineLvl w:val="0"/>
        <w:rPr>
          <w:rFonts w:ascii="彩虹粗仿宋" w:eastAsia="彩虹粗仿宋" w:hAnsi="仿宋" w:cs="Arial"/>
          <w:sz w:val="24"/>
        </w:rPr>
      </w:pPr>
      <w:r w:rsidRPr="002F68BF">
        <w:rPr>
          <w:rFonts w:ascii="彩虹粗仿宋" w:eastAsia="彩虹粗仿宋" w:hAnsi="仿宋" w:cs="Arial" w:hint="eastAsia"/>
          <w:sz w:val="24"/>
        </w:rPr>
        <w:t>（一）档案保存</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基金管理人应保存基金财产管理业务活动的记录、账册、报表和其他相关资料。基金托管人应保存基金托管业务活动的记录、账册、报表和其他相关资料。</w:t>
      </w:r>
      <w:r w:rsidRPr="002F68BF">
        <w:rPr>
          <w:rFonts w:ascii="彩虹粗仿宋" w:eastAsia="彩虹粗仿宋" w:hAnsi="仿宋" w:cs="Arial" w:hint="eastAsia"/>
          <w:sz w:val="24"/>
        </w:rPr>
        <w:lastRenderedPageBreak/>
        <w:t>基金管理人和基金托管人都应当按规定的期限保管。保存期限不少于20 年。</w:t>
      </w:r>
    </w:p>
    <w:p w:rsidR="005F6242" w:rsidRPr="002F68BF" w:rsidRDefault="005F6242" w:rsidP="005F6242">
      <w:pPr>
        <w:adjustRightInd w:val="0"/>
        <w:snapToGrid w:val="0"/>
        <w:spacing w:line="360" w:lineRule="auto"/>
        <w:ind w:firstLineChars="200" w:firstLine="480"/>
        <w:outlineLvl w:val="0"/>
        <w:rPr>
          <w:rFonts w:ascii="彩虹粗仿宋" w:eastAsia="彩虹粗仿宋" w:hAnsi="仿宋" w:cs="Arial"/>
          <w:sz w:val="24"/>
        </w:rPr>
      </w:pPr>
      <w:r w:rsidRPr="002F68BF">
        <w:rPr>
          <w:rFonts w:ascii="彩虹粗仿宋" w:eastAsia="彩虹粗仿宋" w:hAnsi="仿宋" w:cs="Arial" w:hint="eastAsia"/>
          <w:sz w:val="24"/>
        </w:rPr>
        <w:t>（二）合同档案的建立</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1.基金管理人签署重大合同文本后，应及时将合同文本正本送达基金托管人处。</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2.基金管理人应及时将与本基金账务处理、资金划拨等有关的合同、协议传真基金托管人。</w:t>
      </w:r>
    </w:p>
    <w:p w:rsidR="005F6242" w:rsidRPr="002F68BF" w:rsidRDefault="005F6242" w:rsidP="005F6242">
      <w:pPr>
        <w:adjustRightInd w:val="0"/>
        <w:snapToGrid w:val="0"/>
        <w:spacing w:line="360" w:lineRule="auto"/>
        <w:ind w:firstLineChars="200" w:firstLine="480"/>
        <w:outlineLvl w:val="0"/>
        <w:rPr>
          <w:rFonts w:ascii="彩虹粗仿宋" w:eastAsia="彩虹粗仿宋" w:hAnsi="仿宋" w:cs="Arial"/>
          <w:sz w:val="24"/>
        </w:rPr>
      </w:pPr>
      <w:r w:rsidRPr="002F68BF">
        <w:rPr>
          <w:rFonts w:ascii="彩虹粗仿宋" w:eastAsia="彩虹粗仿宋" w:hAnsi="仿宋" w:cs="Arial" w:hint="eastAsia"/>
          <w:sz w:val="24"/>
        </w:rPr>
        <w:t>（三）变更与协助</w:t>
      </w:r>
    </w:p>
    <w:p w:rsidR="005F6242" w:rsidRPr="002F68BF" w:rsidRDefault="005F6242" w:rsidP="005F6242">
      <w:pPr>
        <w:adjustRightInd w:val="0"/>
        <w:snapToGrid w:val="0"/>
        <w:spacing w:line="360" w:lineRule="auto"/>
        <w:ind w:firstLineChars="200" w:firstLine="480"/>
        <w:rPr>
          <w:rFonts w:ascii="彩虹粗仿宋" w:eastAsia="彩虹粗仿宋" w:hAnsi="仿宋"/>
          <w:b/>
          <w:bCs/>
          <w:sz w:val="24"/>
          <w:szCs w:val="30"/>
        </w:rPr>
      </w:pPr>
      <w:r w:rsidRPr="002F68BF">
        <w:rPr>
          <w:rFonts w:ascii="彩虹粗仿宋" w:eastAsia="彩虹粗仿宋" w:hAnsi="仿宋" w:cs="Arial" w:hint="eastAsia"/>
          <w:sz w:val="24"/>
        </w:rPr>
        <w:t>若基金管理人/基金托管人发生变更，未变更的一方有义务协助变更后的接任人接收相应文件。</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（四）基金管理人和基金托管人应按各自职责完整保存原始凭证、记账凭证、基金账册、交易记录和重要合同等，承担保密义务(除非法律、法规、规章另有规定，有权机关另有要求）并保存至少十五年以上。</w:t>
      </w:r>
    </w:p>
    <w:p w:rsidR="005F6242" w:rsidRPr="002F68BF" w:rsidRDefault="005F6242" w:rsidP="005F6242">
      <w:pPr>
        <w:adjustRightInd w:val="0"/>
        <w:snapToGrid w:val="0"/>
        <w:spacing w:line="360" w:lineRule="auto"/>
        <w:rPr>
          <w:rFonts w:ascii="彩虹粗仿宋" w:eastAsia="彩虹粗仿宋" w:hAnsi="仿宋"/>
          <w:sz w:val="24"/>
          <w:szCs w:val="30"/>
        </w:rPr>
      </w:pPr>
    </w:p>
    <w:p w:rsidR="005F6242" w:rsidRPr="002F68BF" w:rsidRDefault="005F6242" w:rsidP="005F6242">
      <w:pPr>
        <w:pStyle w:val="2"/>
        <w:spacing w:line="360" w:lineRule="auto"/>
        <w:jc w:val="center"/>
        <w:rPr>
          <w:rFonts w:ascii="彩虹粗仿宋" w:eastAsia="彩虹粗仿宋" w:hAnsi="仿宋"/>
          <w:sz w:val="24"/>
        </w:rPr>
      </w:pPr>
      <w:bookmarkStart w:id="108" w:name="_Toc124325898"/>
      <w:bookmarkStart w:id="109" w:name="_Toc293938565"/>
      <w:r w:rsidRPr="002F68BF">
        <w:rPr>
          <w:rFonts w:ascii="彩虹粗仿宋" w:eastAsia="彩虹粗仿宋" w:hAnsi="仿宋" w:hint="eastAsia"/>
          <w:sz w:val="24"/>
        </w:rPr>
        <w:t>十六、基金管理人和基金托管人的更换</w:t>
      </w:r>
      <w:bookmarkEnd w:id="108"/>
      <w:bookmarkEnd w:id="109"/>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（一）基金管理人的更换</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1.基金管理人的更换条件</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有下列情形之一的，基金管理人职责终止：</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(1)被依法取消基金管理资格；</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(2)依法解散、被依法撤销或者被依法宣告破产；</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(3)被基金份额持有人大会解任；</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(4)法律法规</w:t>
      </w:r>
      <w:r>
        <w:rPr>
          <w:rFonts w:ascii="彩虹粗仿宋" w:eastAsia="彩虹粗仿宋" w:hAnsi="仿宋" w:cs="Arial" w:hint="eastAsia"/>
          <w:sz w:val="24"/>
        </w:rPr>
        <w:t>及中国证监会规定的</w:t>
      </w:r>
      <w:r w:rsidRPr="002F68BF">
        <w:rPr>
          <w:rFonts w:ascii="彩虹粗仿宋" w:eastAsia="彩虹粗仿宋" w:hAnsi="仿宋" w:cs="Arial" w:hint="eastAsia"/>
          <w:sz w:val="24"/>
        </w:rPr>
        <w:t>和基金合同</w:t>
      </w:r>
      <w:r>
        <w:rPr>
          <w:rFonts w:ascii="彩虹粗仿宋" w:eastAsia="彩虹粗仿宋" w:hAnsi="仿宋" w:cs="Arial" w:hint="eastAsia"/>
          <w:sz w:val="24"/>
        </w:rPr>
        <w:t>约定</w:t>
      </w:r>
      <w:r w:rsidRPr="002F68BF">
        <w:rPr>
          <w:rFonts w:ascii="彩虹粗仿宋" w:eastAsia="彩虹粗仿宋" w:hAnsi="仿宋" w:cs="Arial" w:hint="eastAsia"/>
          <w:sz w:val="24"/>
        </w:rPr>
        <w:t>的其他情形。</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2.基金管理人的更换程序</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更换基金管理人必须依照如下程序进行：</w:t>
      </w:r>
    </w:p>
    <w:p w:rsidR="005F6242" w:rsidRPr="00F44A1A" w:rsidRDefault="005F6242" w:rsidP="005F6242">
      <w:pPr>
        <w:adjustRightInd w:val="0"/>
        <w:snapToGrid w:val="0"/>
        <w:spacing w:line="360" w:lineRule="auto"/>
        <w:ind w:firstLineChars="200" w:firstLine="480"/>
        <w:rPr>
          <w:rFonts w:ascii="彩虹粗仿宋" w:eastAsia="彩虹粗仿宋" w:hAnsi="仿宋" w:cs="Arial"/>
          <w:sz w:val="24"/>
        </w:rPr>
      </w:pPr>
      <w:r>
        <w:rPr>
          <w:rFonts w:ascii="彩虹粗仿宋" w:eastAsia="彩虹粗仿宋" w:hAnsi="仿宋" w:cs="Arial" w:hint="eastAsia"/>
          <w:sz w:val="24"/>
        </w:rPr>
        <w:t>（1）</w:t>
      </w:r>
      <w:r w:rsidRPr="00F44A1A">
        <w:rPr>
          <w:rFonts w:ascii="彩虹粗仿宋" w:eastAsia="彩虹粗仿宋" w:hAnsi="仿宋" w:cs="Arial"/>
          <w:sz w:val="24"/>
        </w:rPr>
        <w:t>提名：新任基金管理人由基金托管人或由单独或合计持有</w:t>
      </w:r>
      <w:r w:rsidRPr="00F44A1A">
        <w:rPr>
          <w:rFonts w:ascii="彩虹粗仿宋" w:eastAsia="彩虹粗仿宋" w:hAnsi="仿宋" w:cs="Arial" w:hint="eastAsia"/>
          <w:sz w:val="24"/>
        </w:rPr>
        <w:t>10%</w:t>
      </w:r>
      <w:r w:rsidRPr="00F44A1A">
        <w:rPr>
          <w:rFonts w:ascii="彩虹粗仿宋" w:eastAsia="彩虹粗仿宋" w:hAnsi="仿宋" w:cs="Arial"/>
          <w:sz w:val="24"/>
        </w:rPr>
        <w:t>以上（含</w:t>
      </w:r>
      <w:r w:rsidRPr="00F44A1A">
        <w:rPr>
          <w:rFonts w:ascii="彩虹粗仿宋" w:eastAsia="彩虹粗仿宋" w:hAnsi="仿宋" w:cs="Arial" w:hint="eastAsia"/>
          <w:sz w:val="24"/>
        </w:rPr>
        <w:t>10%</w:t>
      </w:r>
      <w:r w:rsidRPr="00F44A1A">
        <w:rPr>
          <w:rFonts w:ascii="彩虹粗仿宋" w:eastAsia="彩虹粗仿宋" w:hAnsi="仿宋" w:cs="Arial"/>
          <w:sz w:val="24"/>
        </w:rPr>
        <w:t>）基金份额的基金份额持有人提名；</w:t>
      </w:r>
    </w:p>
    <w:p w:rsidR="005F6242" w:rsidRPr="00F44A1A" w:rsidRDefault="005F6242" w:rsidP="005F6242">
      <w:pPr>
        <w:adjustRightInd w:val="0"/>
        <w:snapToGrid w:val="0"/>
        <w:spacing w:line="360" w:lineRule="auto"/>
        <w:ind w:firstLineChars="200" w:firstLine="480"/>
        <w:rPr>
          <w:rFonts w:ascii="彩虹粗仿宋" w:eastAsia="彩虹粗仿宋" w:hAnsi="仿宋" w:cs="Arial"/>
          <w:sz w:val="24"/>
        </w:rPr>
      </w:pPr>
      <w:r>
        <w:rPr>
          <w:rFonts w:ascii="彩虹粗仿宋" w:eastAsia="彩虹粗仿宋" w:hAnsi="仿宋" w:cs="Arial" w:hint="eastAsia"/>
          <w:sz w:val="24"/>
        </w:rPr>
        <w:t>（2）</w:t>
      </w:r>
      <w:r w:rsidRPr="00F44A1A">
        <w:rPr>
          <w:rFonts w:ascii="彩虹粗仿宋" w:eastAsia="彩虹粗仿宋" w:hAnsi="仿宋" w:cs="Arial"/>
          <w:sz w:val="24"/>
        </w:rPr>
        <w:t>决议：基金份额持有人大会在基金管理人职责终止后</w:t>
      </w:r>
      <w:r w:rsidRPr="00F44A1A">
        <w:rPr>
          <w:rFonts w:ascii="彩虹粗仿宋" w:eastAsia="彩虹粗仿宋" w:hAnsi="仿宋" w:cs="Arial" w:hint="eastAsia"/>
          <w:sz w:val="24"/>
        </w:rPr>
        <w:t>6</w:t>
      </w:r>
      <w:r w:rsidRPr="00F44A1A">
        <w:rPr>
          <w:rFonts w:ascii="彩虹粗仿宋" w:eastAsia="彩虹粗仿宋" w:hAnsi="仿宋" w:cs="Arial"/>
          <w:sz w:val="24"/>
        </w:rPr>
        <w:t xml:space="preserve">个月内对被提名的基金管理人形成决议，该决议需经参加大会的基金份额持有人所持表决权的           </w:t>
      </w:r>
      <w:r w:rsidRPr="00F44A1A">
        <w:rPr>
          <w:rFonts w:ascii="彩虹粗仿宋" w:eastAsia="彩虹粗仿宋" w:hAnsi="仿宋" w:cs="Arial" w:hint="eastAsia"/>
          <w:sz w:val="24"/>
        </w:rPr>
        <w:t>三分之二</w:t>
      </w:r>
      <w:r w:rsidRPr="00F44A1A">
        <w:rPr>
          <w:rFonts w:ascii="彩虹粗仿宋" w:eastAsia="彩虹粗仿宋" w:hAnsi="仿宋" w:cs="Arial"/>
          <w:sz w:val="24"/>
        </w:rPr>
        <w:t>以上（含</w:t>
      </w:r>
      <w:r w:rsidRPr="00F44A1A">
        <w:rPr>
          <w:rFonts w:ascii="彩虹粗仿宋" w:eastAsia="彩虹粗仿宋" w:hAnsi="仿宋" w:cs="Arial" w:hint="eastAsia"/>
          <w:sz w:val="24"/>
        </w:rPr>
        <w:t>三分之二</w:t>
      </w:r>
      <w:r w:rsidRPr="00F44A1A">
        <w:rPr>
          <w:rFonts w:ascii="彩虹粗仿宋" w:eastAsia="彩虹粗仿宋" w:hAnsi="仿宋" w:cs="Arial"/>
          <w:sz w:val="24"/>
        </w:rPr>
        <w:t>）表决通过；</w:t>
      </w:r>
    </w:p>
    <w:p w:rsidR="005F6242" w:rsidRPr="00F44A1A" w:rsidRDefault="005F6242" w:rsidP="005F6242">
      <w:pPr>
        <w:adjustRightInd w:val="0"/>
        <w:snapToGrid w:val="0"/>
        <w:spacing w:line="360" w:lineRule="auto"/>
        <w:ind w:firstLineChars="200" w:firstLine="480"/>
        <w:rPr>
          <w:rFonts w:ascii="彩虹粗仿宋" w:eastAsia="彩虹粗仿宋" w:hAnsi="仿宋" w:cs="Arial"/>
          <w:sz w:val="24"/>
        </w:rPr>
      </w:pPr>
      <w:r>
        <w:rPr>
          <w:rFonts w:ascii="彩虹粗仿宋" w:eastAsia="彩虹粗仿宋" w:hAnsi="仿宋" w:cs="Arial" w:hint="eastAsia"/>
          <w:sz w:val="24"/>
        </w:rPr>
        <w:t>（3）</w:t>
      </w:r>
      <w:r w:rsidRPr="00F44A1A">
        <w:rPr>
          <w:rFonts w:ascii="彩虹粗仿宋" w:eastAsia="彩虹粗仿宋" w:hAnsi="仿宋" w:cs="Arial"/>
          <w:sz w:val="24"/>
        </w:rPr>
        <w:t>临时基金管理人：新任基金管理人产生之前，由中国证监会指定临时基</w:t>
      </w:r>
      <w:r w:rsidRPr="00F44A1A">
        <w:rPr>
          <w:rFonts w:ascii="彩虹粗仿宋" w:eastAsia="彩虹粗仿宋" w:hAnsi="仿宋" w:cs="Arial"/>
          <w:sz w:val="24"/>
        </w:rPr>
        <w:lastRenderedPageBreak/>
        <w:t>金管理人；</w:t>
      </w:r>
    </w:p>
    <w:p w:rsidR="005F6242" w:rsidRPr="00F44A1A" w:rsidRDefault="005F6242" w:rsidP="005F6242">
      <w:pPr>
        <w:adjustRightInd w:val="0"/>
        <w:snapToGrid w:val="0"/>
        <w:spacing w:line="360" w:lineRule="auto"/>
        <w:ind w:firstLineChars="200" w:firstLine="480"/>
        <w:rPr>
          <w:rFonts w:ascii="彩虹粗仿宋" w:eastAsia="彩虹粗仿宋" w:hAnsi="仿宋" w:cs="Arial"/>
          <w:sz w:val="24"/>
        </w:rPr>
      </w:pPr>
      <w:r>
        <w:rPr>
          <w:rFonts w:ascii="彩虹粗仿宋" w:eastAsia="彩虹粗仿宋" w:hAnsi="仿宋" w:cs="Arial" w:hint="eastAsia"/>
          <w:sz w:val="24"/>
        </w:rPr>
        <w:t>（4）</w:t>
      </w:r>
      <w:r w:rsidRPr="00F44A1A">
        <w:rPr>
          <w:rFonts w:ascii="彩虹粗仿宋" w:eastAsia="彩虹粗仿宋" w:hAnsi="仿宋" w:cs="Arial" w:hint="eastAsia"/>
          <w:sz w:val="24"/>
        </w:rPr>
        <w:t>备案</w:t>
      </w:r>
      <w:r w:rsidRPr="00F44A1A">
        <w:rPr>
          <w:rFonts w:ascii="彩虹粗仿宋" w:eastAsia="彩虹粗仿宋" w:hAnsi="仿宋" w:cs="Arial"/>
          <w:sz w:val="24"/>
        </w:rPr>
        <w:t>：基金份额持有人大会选任基金管理人的决议须经中国证监会</w:t>
      </w:r>
      <w:r w:rsidRPr="00F44A1A">
        <w:rPr>
          <w:rFonts w:ascii="彩虹粗仿宋" w:eastAsia="彩虹粗仿宋" w:hAnsi="仿宋" w:cs="Arial" w:hint="eastAsia"/>
          <w:sz w:val="24"/>
        </w:rPr>
        <w:t>备案</w:t>
      </w:r>
      <w:r w:rsidRPr="00F44A1A">
        <w:rPr>
          <w:rFonts w:ascii="彩虹粗仿宋" w:eastAsia="彩虹粗仿宋" w:hAnsi="仿宋" w:cs="Arial"/>
          <w:sz w:val="24"/>
        </w:rPr>
        <w:t>；</w:t>
      </w:r>
    </w:p>
    <w:p w:rsidR="005F6242" w:rsidRPr="00F44A1A" w:rsidRDefault="005F6242" w:rsidP="005F6242">
      <w:pPr>
        <w:adjustRightInd w:val="0"/>
        <w:snapToGrid w:val="0"/>
        <w:spacing w:line="360" w:lineRule="auto"/>
        <w:ind w:firstLineChars="200" w:firstLine="480"/>
        <w:rPr>
          <w:rFonts w:ascii="彩虹粗仿宋" w:eastAsia="彩虹粗仿宋" w:hAnsi="仿宋" w:cs="Arial"/>
          <w:sz w:val="24"/>
        </w:rPr>
      </w:pPr>
      <w:r>
        <w:rPr>
          <w:rFonts w:ascii="彩虹粗仿宋" w:eastAsia="彩虹粗仿宋" w:hAnsi="仿宋" w:cs="Arial" w:hint="eastAsia"/>
          <w:sz w:val="24"/>
        </w:rPr>
        <w:t>（5）</w:t>
      </w:r>
      <w:r w:rsidRPr="00F44A1A">
        <w:rPr>
          <w:rFonts w:ascii="彩虹粗仿宋" w:eastAsia="彩虹粗仿宋" w:hAnsi="仿宋" w:cs="Arial"/>
          <w:sz w:val="24"/>
        </w:rPr>
        <w:t>公告：基金管理人更换后，由基金托管人在2</w:t>
      </w:r>
      <w:r w:rsidRPr="00F44A1A">
        <w:rPr>
          <w:rFonts w:ascii="彩虹粗仿宋" w:eastAsia="彩虹粗仿宋" w:hAnsi="仿宋" w:cs="Arial" w:hint="eastAsia"/>
          <w:sz w:val="24"/>
        </w:rPr>
        <w:t>个工作</w:t>
      </w:r>
      <w:r w:rsidRPr="00F44A1A">
        <w:rPr>
          <w:rFonts w:ascii="彩虹粗仿宋" w:eastAsia="彩虹粗仿宋" w:hAnsi="仿宋" w:cs="Arial"/>
          <w:sz w:val="24"/>
        </w:rPr>
        <w:t>日内在</w:t>
      </w:r>
      <w:r w:rsidRPr="00F44A1A">
        <w:rPr>
          <w:rFonts w:ascii="彩虹粗仿宋" w:eastAsia="彩虹粗仿宋" w:hAnsi="仿宋" w:cs="Arial" w:hint="eastAsia"/>
          <w:sz w:val="24"/>
        </w:rPr>
        <w:t>指定媒介</w:t>
      </w:r>
      <w:r w:rsidRPr="00F44A1A">
        <w:rPr>
          <w:rFonts w:ascii="彩虹粗仿宋" w:eastAsia="彩虹粗仿宋" w:hAnsi="仿宋" w:cs="Arial"/>
          <w:sz w:val="24"/>
        </w:rPr>
        <w:t>公告。</w:t>
      </w:r>
    </w:p>
    <w:p w:rsidR="005F6242" w:rsidRPr="00F44A1A" w:rsidRDefault="005F6242" w:rsidP="005F6242">
      <w:pPr>
        <w:adjustRightInd w:val="0"/>
        <w:snapToGrid w:val="0"/>
        <w:spacing w:line="360" w:lineRule="auto"/>
        <w:ind w:firstLineChars="200" w:firstLine="480"/>
        <w:rPr>
          <w:rFonts w:ascii="彩虹粗仿宋" w:eastAsia="彩虹粗仿宋" w:hAnsi="仿宋" w:cs="Arial"/>
          <w:sz w:val="24"/>
        </w:rPr>
      </w:pPr>
      <w:r>
        <w:rPr>
          <w:rFonts w:ascii="彩虹粗仿宋" w:eastAsia="彩虹粗仿宋" w:hAnsi="仿宋" w:cs="Arial" w:hint="eastAsia"/>
          <w:sz w:val="24"/>
        </w:rPr>
        <w:t>（6）</w:t>
      </w:r>
      <w:r w:rsidRPr="00F44A1A">
        <w:rPr>
          <w:rFonts w:ascii="彩虹粗仿宋" w:eastAsia="彩虹粗仿宋" w:hAnsi="仿宋" w:cs="Arial"/>
          <w:sz w:val="24"/>
        </w:rPr>
        <w:t>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p>
    <w:p w:rsidR="005F6242" w:rsidRPr="00F44A1A" w:rsidRDefault="005F6242" w:rsidP="005F6242">
      <w:pPr>
        <w:adjustRightInd w:val="0"/>
        <w:snapToGrid w:val="0"/>
        <w:spacing w:line="360" w:lineRule="auto"/>
        <w:ind w:firstLineChars="200" w:firstLine="480"/>
        <w:rPr>
          <w:rFonts w:ascii="彩虹粗仿宋" w:eastAsia="彩虹粗仿宋" w:hAnsi="仿宋" w:cs="Arial"/>
          <w:sz w:val="24"/>
        </w:rPr>
      </w:pPr>
      <w:r>
        <w:rPr>
          <w:rFonts w:ascii="彩虹粗仿宋" w:eastAsia="彩虹粗仿宋" w:hAnsi="仿宋" w:cs="Arial" w:hint="eastAsia"/>
          <w:sz w:val="24"/>
        </w:rPr>
        <w:t>（7）</w:t>
      </w:r>
      <w:r w:rsidRPr="00F44A1A">
        <w:rPr>
          <w:rFonts w:ascii="彩虹粗仿宋" w:eastAsia="彩虹粗仿宋" w:hAnsi="仿宋" w:cs="Arial"/>
          <w:sz w:val="24"/>
        </w:rPr>
        <w:t>审计：基金管理人职责终止的，应当按照法律法规规定聘请会计师事务所对基金财产进行审计，并将审计结果予以公告，同时报中国证监会备案；</w:t>
      </w:r>
    </w:p>
    <w:p w:rsidR="005F6242" w:rsidRPr="00012F4F" w:rsidRDefault="005F6242" w:rsidP="005F6242">
      <w:pPr>
        <w:adjustRightInd w:val="0"/>
        <w:snapToGrid w:val="0"/>
        <w:spacing w:line="360" w:lineRule="auto"/>
        <w:ind w:firstLineChars="200" w:firstLine="480"/>
        <w:rPr>
          <w:rFonts w:ascii="彩虹粗仿宋" w:eastAsia="彩虹粗仿宋" w:hAnsi="仿宋" w:cs="Arial"/>
          <w:sz w:val="24"/>
        </w:rPr>
      </w:pPr>
      <w:r>
        <w:rPr>
          <w:rFonts w:ascii="彩虹粗仿宋" w:eastAsia="彩虹粗仿宋" w:hAnsi="仿宋" w:cs="Arial" w:hint="eastAsia"/>
          <w:sz w:val="24"/>
        </w:rPr>
        <w:t>（8）</w:t>
      </w:r>
      <w:r w:rsidRPr="00F44A1A">
        <w:rPr>
          <w:rFonts w:ascii="彩虹粗仿宋" w:eastAsia="彩虹粗仿宋" w:hAnsi="仿宋" w:cs="Arial"/>
          <w:sz w:val="24"/>
        </w:rPr>
        <w:t>基金名称变更：基金管理人更换后，如果原任或新任基金管理人要求，应按其要求替换或删除基金名称中与原基金管理人有关的名称字样。</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（二）基金托管人的更换</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1.基金托管人的更换条件</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有下列情形之一的，基金托管人职责终止：</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(1)被依法取消基金托管资格；</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(2)依法解散、被依法撤销或者被依法宣布破产；</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(3)被基金份额持有人大会解任；</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(4)法律法规</w:t>
      </w:r>
      <w:r>
        <w:rPr>
          <w:rFonts w:ascii="彩虹粗仿宋" w:eastAsia="彩虹粗仿宋" w:hAnsi="仿宋" w:cs="Arial" w:hint="eastAsia"/>
          <w:sz w:val="24"/>
        </w:rPr>
        <w:t>及中国证监会规定的</w:t>
      </w:r>
      <w:r w:rsidRPr="002F68BF">
        <w:rPr>
          <w:rFonts w:ascii="彩虹粗仿宋" w:eastAsia="彩虹粗仿宋" w:hAnsi="仿宋" w:cs="Arial" w:hint="eastAsia"/>
          <w:sz w:val="24"/>
        </w:rPr>
        <w:t>和基金合同</w:t>
      </w:r>
      <w:r>
        <w:rPr>
          <w:rFonts w:ascii="彩虹粗仿宋" w:eastAsia="彩虹粗仿宋" w:hAnsi="仿宋" w:cs="Arial" w:hint="eastAsia"/>
          <w:sz w:val="24"/>
        </w:rPr>
        <w:t>约</w:t>
      </w:r>
      <w:r w:rsidRPr="002F68BF">
        <w:rPr>
          <w:rFonts w:ascii="彩虹粗仿宋" w:eastAsia="彩虹粗仿宋" w:hAnsi="仿宋" w:cs="Arial" w:hint="eastAsia"/>
          <w:sz w:val="24"/>
        </w:rPr>
        <w:t>定的其他情形。</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2.基金托管人的更换程序</w:t>
      </w:r>
    </w:p>
    <w:p w:rsidR="005F6242" w:rsidRPr="00F44A1A" w:rsidRDefault="005F6242" w:rsidP="005F6242">
      <w:pPr>
        <w:adjustRightInd w:val="0"/>
        <w:snapToGrid w:val="0"/>
        <w:spacing w:line="360" w:lineRule="auto"/>
        <w:ind w:firstLineChars="200" w:firstLine="480"/>
        <w:rPr>
          <w:rFonts w:ascii="彩虹粗仿宋" w:eastAsia="彩虹粗仿宋" w:hAnsi="仿宋" w:cs="Arial"/>
          <w:sz w:val="24"/>
        </w:rPr>
      </w:pPr>
      <w:r>
        <w:rPr>
          <w:rFonts w:ascii="彩虹粗仿宋" w:eastAsia="彩虹粗仿宋" w:hAnsi="仿宋" w:cs="Arial" w:hint="eastAsia"/>
          <w:sz w:val="24"/>
        </w:rPr>
        <w:t>（1）</w:t>
      </w:r>
      <w:r w:rsidRPr="00F44A1A">
        <w:rPr>
          <w:rFonts w:ascii="彩虹粗仿宋" w:eastAsia="彩虹粗仿宋" w:hAnsi="仿宋" w:cs="Arial"/>
          <w:sz w:val="24"/>
        </w:rPr>
        <w:t>提名：新任基金托管人由基金管理人或由单独或合计持有</w:t>
      </w:r>
      <w:r w:rsidRPr="00F44A1A">
        <w:rPr>
          <w:rFonts w:ascii="彩虹粗仿宋" w:eastAsia="彩虹粗仿宋" w:hAnsi="仿宋" w:cs="Arial" w:hint="eastAsia"/>
          <w:sz w:val="24"/>
        </w:rPr>
        <w:t>10%</w:t>
      </w:r>
      <w:r w:rsidRPr="00F44A1A">
        <w:rPr>
          <w:rFonts w:ascii="彩虹粗仿宋" w:eastAsia="彩虹粗仿宋" w:hAnsi="仿宋" w:cs="Arial"/>
          <w:sz w:val="24"/>
        </w:rPr>
        <w:t>以上（含</w:t>
      </w:r>
      <w:r w:rsidRPr="00F44A1A">
        <w:rPr>
          <w:rFonts w:ascii="彩虹粗仿宋" w:eastAsia="彩虹粗仿宋" w:hAnsi="仿宋" w:cs="Arial" w:hint="eastAsia"/>
          <w:sz w:val="24"/>
        </w:rPr>
        <w:t>10%</w:t>
      </w:r>
      <w:r w:rsidRPr="00F44A1A">
        <w:rPr>
          <w:rFonts w:ascii="彩虹粗仿宋" w:eastAsia="彩虹粗仿宋" w:hAnsi="仿宋" w:cs="Arial"/>
          <w:sz w:val="24"/>
        </w:rPr>
        <w:t>）基金份额的基金持有人提名；</w:t>
      </w:r>
    </w:p>
    <w:p w:rsidR="005F6242" w:rsidRPr="00F44A1A" w:rsidRDefault="005F6242" w:rsidP="005F6242">
      <w:pPr>
        <w:adjustRightInd w:val="0"/>
        <w:snapToGrid w:val="0"/>
        <w:spacing w:line="360" w:lineRule="auto"/>
        <w:ind w:firstLineChars="200" w:firstLine="480"/>
        <w:rPr>
          <w:rFonts w:ascii="彩虹粗仿宋" w:eastAsia="彩虹粗仿宋" w:hAnsi="仿宋" w:cs="Arial"/>
          <w:sz w:val="24"/>
        </w:rPr>
      </w:pPr>
      <w:r>
        <w:rPr>
          <w:rFonts w:ascii="彩虹粗仿宋" w:eastAsia="彩虹粗仿宋" w:hAnsi="仿宋" w:cs="Arial" w:hint="eastAsia"/>
          <w:sz w:val="24"/>
        </w:rPr>
        <w:t>（2）</w:t>
      </w:r>
      <w:r w:rsidRPr="00F44A1A">
        <w:rPr>
          <w:rFonts w:ascii="彩虹粗仿宋" w:eastAsia="彩虹粗仿宋" w:hAnsi="仿宋" w:cs="Arial"/>
          <w:sz w:val="24"/>
        </w:rPr>
        <w:t>决议：基金份额持有人大会在基金托管人职责终止后</w:t>
      </w:r>
      <w:r w:rsidRPr="00F44A1A">
        <w:rPr>
          <w:rFonts w:ascii="彩虹粗仿宋" w:eastAsia="彩虹粗仿宋" w:hAnsi="仿宋" w:cs="Arial" w:hint="eastAsia"/>
          <w:sz w:val="24"/>
        </w:rPr>
        <w:t>6</w:t>
      </w:r>
      <w:r w:rsidRPr="00F44A1A">
        <w:rPr>
          <w:rFonts w:ascii="彩虹粗仿宋" w:eastAsia="彩虹粗仿宋" w:hAnsi="仿宋" w:cs="Arial"/>
          <w:sz w:val="24"/>
        </w:rPr>
        <w:t xml:space="preserve">个月内对被提名的基金托管人形成决议，该决议需经参加大会的基金份额持有人所持表决权的         </w:t>
      </w:r>
      <w:r w:rsidRPr="00F44A1A">
        <w:rPr>
          <w:rFonts w:ascii="彩虹粗仿宋" w:eastAsia="彩虹粗仿宋" w:hAnsi="仿宋" w:cs="Arial" w:hint="eastAsia"/>
          <w:sz w:val="24"/>
        </w:rPr>
        <w:t>三分之二</w:t>
      </w:r>
      <w:r w:rsidRPr="00F44A1A">
        <w:rPr>
          <w:rFonts w:ascii="彩虹粗仿宋" w:eastAsia="彩虹粗仿宋" w:hAnsi="仿宋" w:cs="Arial"/>
          <w:sz w:val="24"/>
        </w:rPr>
        <w:t>以上（含</w:t>
      </w:r>
      <w:r w:rsidRPr="00F44A1A">
        <w:rPr>
          <w:rFonts w:ascii="彩虹粗仿宋" w:eastAsia="彩虹粗仿宋" w:hAnsi="仿宋" w:cs="Arial" w:hint="eastAsia"/>
          <w:sz w:val="24"/>
        </w:rPr>
        <w:t>三分之二</w:t>
      </w:r>
      <w:r w:rsidRPr="00F44A1A">
        <w:rPr>
          <w:rFonts w:ascii="彩虹粗仿宋" w:eastAsia="彩虹粗仿宋" w:hAnsi="仿宋" w:cs="Arial"/>
          <w:sz w:val="24"/>
        </w:rPr>
        <w:t>）表决通过；</w:t>
      </w:r>
    </w:p>
    <w:p w:rsidR="005F6242" w:rsidRPr="00F44A1A" w:rsidRDefault="005F6242" w:rsidP="005F6242">
      <w:pPr>
        <w:adjustRightInd w:val="0"/>
        <w:snapToGrid w:val="0"/>
        <w:spacing w:line="360" w:lineRule="auto"/>
        <w:ind w:firstLineChars="200" w:firstLine="480"/>
        <w:rPr>
          <w:rFonts w:ascii="彩虹粗仿宋" w:eastAsia="彩虹粗仿宋" w:hAnsi="仿宋" w:cs="Arial"/>
          <w:sz w:val="24"/>
        </w:rPr>
      </w:pPr>
      <w:r>
        <w:rPr>
          <w:rFonts w:ascii="彩虹粗仿宋" w:eastAsia="彩虹粗仿宋" w:hAnsi="仿宋" w:cs="Arial" w:hint="eastAsia"/>
          <w:sz w:val="24"/>
        </w:rPr>
        <w:t>（3）</w:t>
      </w:r>
      <w:r w:rsidRPr="00F44A1A">
        <w:rPr>
          <w:rFonts w:ascii="彩虹粗仿宋" w:eastAsia="彩虹粗仿宋" w:hAnsi="仿宋" w:cs="Arial"/>
          <w:sz w:val="24"/>
        </w:rPr>
        <w:t>临时基金托管人：新任基金托管人产生之前，由中国证监会指定临时基金托管人；</w:t>
      </w:r>
    </w:p>
    <w:p w:rsidR="005F6242" w:rsidRPr="00F44A1A" w:rsidRDefault="005F6242" w:rsidP="005F6242">
      <w:pPr>
        <w:adjustRightInd w:val="0"/>
        <w:snapToGrid w:val="0"/>
        <w:spacing w:line="360" w:lineRule="auto"/>
        <w:ind w:firstLineChars="200" w:firstLine="480"/>
        <w:rPr>
          <w:rFonts w:ascii="彩虹粗仿宋" w:eastAsia="彩虹粗仿宋" w:hAnsi="仿宋" w:cs="Arial"/>
          <w:sz w:val="24"/>
        </w:rPr>
      </w:pPr>
      <w:r>
        <w:rPr>
          <w:rFonts w:ascii="彩虹粗仿宋" w:eastAsia="彩虹粗仿宋" w:hAnsi="仿宋" w:cs="Arial" w:hint="eastAsia"/>
          <w:sz w:val="24"/>
        </w:rPr>
        <w:t>（4）</w:t>
      </w:r>
      <w:r w:rsidRPr="00F44A1A">
        <w:rPr>
          <w:rFonts w:ascii="彩虹粗仿宋" w:eastAsia="彩虹粗仿宋" w:hAnsi="仿宋" w:cs="Arial" w:hint="eastAsia"/>
          <w:sz w:val="24"/>
        </w:rPr>
        <w:t>备案</w:t>
      </w:r>
      <w:r w:rsidRPr="00F44A1A">
        <w:rPr>
          <w:rFonts w:ascii="彩虹粗仿宋" w:eastAsia="彩虹粗仿宋" w:hAnsi="仿宋" w:cs="Arial"/>
          <w:sz w:val="24"/>
        </w:rPr>
        <w:t>：基金份额持有人大会更换基金托管人的决议须经中国证监会</w:t>
      </w:r>
      <w:r w:rsidRPr="00F44A1A">
        <w:rPr>
          <w:rFonts w:ascii="彩虹粗仿宋" w:eastAsia="彩虹粗仿宋" w:hAnsi="仿宋" w:cs="Arial" w:hint="eastAsia"/>
          <w:sz w:val="24"/>
        </w:rPr>
        <w:t>备案</w:t>
      </w:r>
      <w:r w:rsidRPr="00F44A1A">
        <w:rPr>
          <w:rFonts w:ascii="彩虹粗仿宋" w:eastAsia="彩虹粗仿宋" w:hAnsi="仿宋" w:cs="Arial"/>
          <w:sz w:val="24"/>
        </w:rPr>
        <w:t>；</w:t>
      </w:r>
    </w:p>
    <w:p w:rsidR="005F6242" w:rsidRPr="00F44A1A" w:rsidRDefault="005F6242" w:rsidP="005F6242">
      <w:pPr>
        <w:adjustRightInd w:val="0"/>
        <w:snapToGrid w:val="0"/>
        <w:spacing w:line="360" w:lineRule="auto"/>
        <w:ind w:firstLineChars="200" w:firstLine="480"/>
        <w:rPr>
          <w:rFonts w:ascii="彩虹粗仿宋" w:eastAsia="彩虹粗仿宋" w:hAnsi="仿宋" w:cs="Arial"/>
          <w:sz w:val="24"/>
        </w:rPr>
      </w:pPr>
      <w:r>
        <w:rPr>
          <w:rFonts w:ascii="彩虹粗仿宋" w:eastAsia="彩虹粗仿宋" w:hAnsi="仿宋" w:cs="Arial" w:hint="eastAsia"/>
          <w:sz w:val="24"/>
        </w:rPr>
        <w:t>（5）</w:t>
      </w:r>
      <w:r w:rsidRPr="00F44A1A">
        <w:rPr>
          <w:rFonts w:ascii="彩虹粗仿宋" w:eastAsia="彩虹粗仿宋" w:hAnsi="仿宋" w:cs="Arial"/>
          <w:sz w:val="24"/>
        </w:rPr>
        <w:t>公告：基金托管人更换后，由基金管理人</w:t>
      </w:r>
      <w:r w:rsidRPr="00F44A1A">
        <w:rPr>
          <w:rFonts w:ascii="彩虹粗仿宋" w:eastAsia="彩虹粗仿宋" w:hAnsi="仿宋" w:cs="Arial" w:hint="eastAsia"/>
          <w:sz w:val="24"/>
        </w:rPr>
        <w:t>在2</w:t>
      </w:r>
      <w:r w:rsidRPr="00F44A1A">
        <w:rPr>
          <w:rFonts w:ascii="彩虹粗仿宋" w:eastAsia="彩虹粗仿宋" w:hAnsi="仿宋" w:cs="Arial"/>
          <w:sz w:val="24"/>
        </w:rPr>
        <w:t>个工作日内在</w:t>
      </w:r>
      <w:r w:rsidRPr="00F44A1A">
        <w:rPr>
          <w:rFonts w:ascii="彩虹粗仿宋" w:eastAsia="彩虹粗仿宋" w:hAnsi="仿宋" w:cs="Arial" w:hint="eastAsia"/>
          <w:sz w:val="24"/>
        </w:rPr>
        <w:t>指定媒介</w:t>
      </w:r>
      <w:r w:rsidRPr="00F44A1A">
        <w:rPr>
          <w:rFonts w:ascii="彩虹粗仿宋" w:eastAsia="彩虹粗仿宋" w:hAnsi="仿宋" w:cs="Arial"/>
          <w:sz w:val="24"/>
        </w:rPr>
        <w:t>公告。</w:t>
      </w:r>
    </w:p>
    <w:p w:rsidR="005F6242" w:rsidRPr="00F44A1A" w:rsidRDefault="005F6242" w:rsidP="005F6242">
      <w:pPr>
        <w:adjustRightInd w:val="0"/>
        <w:snapToGrid w:val="0"/>
        <w:spacing w:line="360" w:lineRule="auto"/>
        <w:ind w:firstLineChars="200" w:firstLine="480"/>
        <w:rPr>
          <w:rFonts w:ascii="彩虹粗仿宋" w:eastAsia="彩虹粗仿宋" w:hAnsi="仿宋" w:cs="Arial"/>
          <w:sz w:val="24"/>
        </w:rPr>
      </w:pPr>
      <w:r>
        <w:rPr>
          <w:rFonts w:ascii="彩虹粗仿宋" w:eastAsia="彩虹粗仿宋" w:hAnsi="仿宋" w:cs="Arial" w:hint="eastAsia"/>
          <w:sz w:val="24"/>
        </w:rPr>
        <w:lastRenderedPageBreak/>
        <w:t>（6）</w:t>
      </w:r>
      <w:r w:rsidRPr="00F44A1A">
        <w:rPr>
          <w:rFonts w:ascii="彩虹粗仿宋" w:eastAsia="彩虹粗仿宋" w:hAnsi="仿宋" w:cs="Arial"/>
          <w:sz w:val="24"/>
        </w:rPr>
        <w:t xml:space="preserve">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 </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Pr>
          <w:rFonts w:ascii="彩虹粗仿宋" w:eastAsia="彩虹粗仿宋" w:hAnsi="仿宋" w:cs="Arial" w:hint="eastAsia"/>
          <w:sz w:val="24"/>
        </w:rPr>
        <w:t>（7）</w:t>
      </w:r>
      <w:r w:rsidRPr="00F44A1A">
        <w:rPr>
          <w:rFonts w:ascii="彩虹粗仿宋" w:eastAsia="彩虹粗仿宋" w:hAnsi="仿宋" w:cs="Arial"/>
          <w:sz w:val="24"/>
        </w:rPr>
        <w:t>审计：基金托管人职责终止的，应当按照法律法规规定聘请会计师事务所对基金财产进行审计，并将审计结果予以公告，同时报中国证监会备案。</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（三）基金管理人与基金托管人同时更换</w:t>
      </w:r>
    </w:p>
    <w:p w:rsidR="005F6242" w:rsidRPr="00F44A1A" w:rsidRDefault="005F6242" w:rsidP="005F6242">
      <w:pPr>
        <w:adjustRightInd w:val="0"/>
        <w:snapToGrid w:val="0"/>
        <w:spacing w:line="360" w:lineRule="auto"/>
        <w:ind w:firstLineChars="200" w:firstLine="480"/>
        <w:rPr>
          <w:rFonts w:ascii="彩虹粗仿宋" w:eastAsia="彩虹粗仿宋" w:hAnsi="仿宋" w:cs="Arial"/>
          <w:sz w:val="24"/>
        </w:rPr>
      </w:pPr>
      <w:r>
        <w:rPr>
          <w:rFonts w:ascii="彩虹粗仿宋" w:eastAsia="彩虹粗仿宋" w:hAnsi="仿宋" w:cs="Arial" w:hint="eastAsia"/>
          <w:sz w:val="24"/>
        </w:rPr>
        <w:t>（1）</w:t>
      </w:r>
      <w:r w:rsidRPr="00F44A1A">
        <w:rPr>
          <w:rFonts w:ascii="彩虹粗仿宋" w:eastAsia="彩虹粗仿宋" w:hAnsi="仿宋" w:cs="Arial"/>
          <w:sz w:val="24"/>
        </w:rPr>
        <w:t>提名：如果基金管理人和基金托管人同时更换，由单独或合计持有基金总份额</w:t>
      </w:r>
      <w:r w:rsidRPr="00F44A1A">
        <w:rPr>
          <w:rFonts w:ascii="彩虹粗仿宋" w:eastAsia="彩虹粗仿宋" w:hAnsi="仿宋" w:cs="Arial" w:hint="eastAsia"/>
          <w:sz w:val="24"/>
        </w:rPr>
        <w:t>10%</w:t>
      </w:r>
      <w:r w:rsidRPr="00F44A1A">
        <w:rPr>
          <w:rFonts w:ascii="彩虹粗仿宋" w:eastAsia="彩虹粗仿宋" w:hAnsi="仿宋" w:cs="Arial"/>
          <w:sz w:val="24"/>
        </w:rPr>
        <w:t>以上（含</w:t>
      </w:r>
      <w:r w:rsidRPr="00F44A1A">
        <w:rPr>
          <w:rFonts w:ascii="彩虹粗仿宋" w:eastAsia="彩虹粗仿宋" w:hAnsi="仿宋" w:cs="Arial" w:hint="eastAsia"/>
          <w:sz w:val="24"/>
        </w:rPr>
        <w:t>10%</w:t>
      </w:r>
      <w:r w:rsidRPr="00F44A1A">
        <w:rPr>
          <w:rFonts w:ascii="彩虹粗仿宋" w:eastAsia="彩虹粗仿宋" w:hAnsi="仿宋" w:cs="Arial"/>
          <w:sz w:val="24"/>
        </w:rPr>
        <w:t>）的基金份额持有人提名新的基金管理人和基金托管人；</w:t>
      </w:r>
    </w:p>
    <w:p w:rsidR="005F6242" w:rsidRPr="00F44A1A" w:rsidRDefault="005F6242" w:rsidP="005F6242">
      <w:pPr>
        <w:adjustRightInd w:val="0"/>
        <w:snapToGrid w:val="0"/>
        <w:spacing w:line="360" w:lineRule="auto"/>
        <w:ind w:firstLineChars="200" w:firstLine="480"/>
        <w:rPr>
          <w:rFonts w:ascii="彩虹粗仿宋" w:eastAsia="彩虹粗仿宋" w:hAnsi="仿宋" w:cs="Arial"/>
          <w:sz w:val="24"/>
        </w:rPr>
      </w:pPr>
      <w:r>
        <w:rPr>
          <w:rFonts w:ascii="彩虹粗仿宋" w:eastAsia="彩虹粗仿宋" w:hAnsi="仿宋" w:cs="Arial" w:hint="eastAsia"/>
          <w:sz w:val="24"/>
        </w:rPr>
        <w:t>（2）</w:t>
      </w:r>
      <w:r w:rsidRPr="00F44A1A">
        <w:rPr>
          <w:rFonts w:ascii="彩虹粗仿宋" w:eastAsia="彩虹粗仿宋" w:hAnsi="仿宋" w:cs="Arial"/>
          <w:sz w:val="24"/>
        </w:rPr>
        <w:t>基金管理人和基金托管人的更换分别按上述程序进行；</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Pr>
          <w:rFonts w:ascii="彩虹粗仿宋" w:eastAsia="彩虹粗仿宋" w:hAnsi="仿宋" w:cs="Arial" w:hint="eastAsia"/>
          <w:sz w:val="24"/>
        </w:rPr>
        <w:t>（3）</w:t>
      </w:r>
      <w:r w:rsidRPr="00F44A1A">
        <w:rPr>
          <w:rFonts w:ascii="彩虹粗仿宋" w:eastAsia="彩虹粗仿宋" w:hAnsi="仿宋" w:cs="Arial"/>
          <w:sz w:val="24"/>
        </w:rPr>
        <w:t>公告：新任基金管理人和新任基金托管人应在更换基金管理人和基金托管人后2</w:t>
      </w:r>
      <w:r w:rsidRPr="00F44A1A">
        <w:rPr>
          <w:rFonts w:ascii="彩虹粗仿宋" w:eastAsia="彩虹粗仿宋" w:hAnsi="仿宋" w:cs="Arial" w:hint="eastAsia"/>
          <w:sz w:val="24"/>
        </w:rPr>
        <w:t>个工作</w:t>
      </w:r>
      <w:r w:rsidRPr="00F44A1A">
        <w:rPr>
          <w:rFonts w:ascii="彩虹粗仿宋" w:eastAsia="彩虹粗仿宋" w:hAnsi="仿宋" w:cs="Arial"/>
          <w:sz w:val="24"/>
        </w:rPr>
        <w:t>日内在指定媒介上联合公告。</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（四）新基金管理人接收基金管理业务或新基金托管人接收基金财产和基金托管业务前，原基金管理人或原基金托管人应继续履行相关职责，并保证不做出对基金份额持有人的利益造成损害的行为。</w:t>
      </w:r>
    </w:p>
    <w:p w:rsidR="005F6242" w:rsidRPr="002F68BF" w:rsidRDefault="005F6242" w:rsidP="005F6242">
      <w:pPr>
        <w:adjustRightInd w:val="0"/>
        <w:snapToGrid w:val="0"/>
        <w:spacing w:line="360" w:lineRule="auto"/>
        <w:rPr>
          <w:rFonts w:ascii="彩虹粗仿宋" w:eastAsia="彩虹粗仿宋" w:hAnsi="仿宋" w:cs="Arial"/>
          <w:sz w:val="24"/>
        </w:rPr>
      </w:pPr>
    </w:p>
    <w:p w:rsidR="005F6242" w:rsidRPr="002F68BF" w:rsidRDefault="005F6242" w:rsidP="005F6242">
      <w:pPr>
        <w:pStyle w:val="2"/>
        <w:spacing w:line="360" w:lineRule="auto"/>
        <w:jc w:val="center"/>
        <w:rPr>
          <w:rFonts w:ascii="彩虹粗仿宋" w:eastAsia="彩虹粗仿宋" w:hAnsi="仿宋"/>
          <w:sz w:val="24"/>
        </w:rPr>
      </w:pPr>
      <w:bookmarkStart w:id="110" w:name="_Toc124325899"/>
      <w:bookmarkStart w:id="111" w:name="_Toc293938566"/>
      <w:r w:rsidRPr="002F68BF">
        <w:rPr>
          <w:rFonts w:ascii="彩虹粗仿宋" w:eastAsia="彩虹粗仿宋" w:hAnsi="仿宋" w:hint="eastAsia"/>
          <w:sz w:val="24"/>
        </w:rPr>
        <w:t>十七、禁止行为</w:t>
      </w:r>
      <w:bookmarkEnd w:id="110"/>
      <w:bookmarkEnd w:id="111"/>
    </w:p>
    <w:p w:rsidR="005F6242" w:rsidRPr="002F68BF" w:rsidRDefault="005F6242" w:rsidP="005F6242">
      <w:pPr>
        <w:adjustRightInd w:val="0"/>
        <w:snapToGrid w:val="0"/>
        <w:spacing w:line="360" w:lineRule="auto"/>
        <w:ind w:firstLineChars="200" w:firstLine="480"/>
        <w:outlineLvl w:val="0"/>
        <w:rPr>
          <w:rFonts w:ascii="彩虹粗仿宋" w:eastAsia="彩虹粗仿宋" w:hAnsi="仿宋" w:cs="Arial"/>
          <w:sz w:val="24"/>
        </w:rPr>
      </w:pPr>
      <w:r w:rsidRPr="002F68BF">
        <w:rPr>
          <w:rFonts w:ascii="彩虹粗仿宋" w:eastAsia="彩虹粗仿宋" w:hAnsi="仿宋" w:cs="Arial" w:hint="eastAsia"/>
          <w:sz w:val="24"/>
        </w:rPr>
        <w:t>本协议当事人禁止从事的行为，包括但不限于：</w:t>
      </w:r>
    </w:p>
    <w:p w:rsidR="005F6242" w:rsidRPr="002F68BF" w:rsidRDefault="005F6242" w:rsidP="005F6242">
      <w:pPr>
        <w:spacing w:line="360" w:lineRule="auto"/>
        <w:ind w:firstLineChars="200" w:firstLine="480"/>
        <w:rPr>
          <w:rFonts w:ascii="彩虹粗仿宋" w:eastAsia="彩虹粗仿宋" w:hAnsi="仿宋"/>
          <w:sz w:val="24"/>
        </w:rPr>
      </w:pPr>
      <w:r w:rsidRPr="002F68BF">
        <w:rPr>
          <w:rFonts w:ascii="彩虹粗仿宋" w:eastAsia="彩虹粗仿宋" w:hAnsi="仿宋" w:hint="eastAsia"/>
          <w:sz w:val="24"/>
        </w:rPr>
        <w:t>（一）基金管理人、基金托管人将其固有财产或者他人财产混同于基金财产从事证券投资。</w:t>
      </w:r>
    </w:p>
    <w:p w:rsidR="005F6242" w:rsidRPr="002F68BF" w:rsidRDefault="005F6242" w:rsidP="005F6242">
      <w:pPr>
        <w:spacing w:line="360" w:lineRule="auto"/>
        <w:ind w:firstLineChars="200" w:firstLine="480"/>
        <w:rPr>
          <w:rFonts w:ascii="彩虹粗仿宋" w:eastAsia="彩虹粗仿宋" w:hAnsi="仿宋"/>
          <w:sz w:val="24"/>
        </w:rPr>
      </w:pPr>
      <w:r w:rsidRPr="002F68BF">
        <w:rPr>
          <w:rFonts w:ascii="彩虹粗仿宋" w:eastAsia="彩虹粗仿宋" w:hAnsi="仿宋" w:hint="eastAsia"/>
          <w:sz w:val="24"/>
        </w:rPr>
        <w:t>（二）基金管理人不公平地对待其管理的不同基金财产，基金托管人不公平地对待其托管的不同基金财产。</w:t>
      </w:r>
    </w:p>
    <w:p w:rsidR="005F6242" w:rsidRPr="002F68BF" w:rsidRDefault="005F6242" w:rsidP="005F6242">
      <w:pPr>
        <w:spacing w:line="360" w:lineRule="auto"/>
        <w:ind w:firstLineChars="200" w:firstLine="480"/>
        <w:rPr>
          <w:rFonts w:ascii="彩虹粗仿宋" w:eastAsia="彩虹粗仿宋" w:hAnsi="仿宋"/>
          <w:sz w:val="24"/>
        </w:rPr>
      </w:pPr>
      <w:r w:rsidRPr="002F68BF">
        <w:rPr>
          <w:rFonts w:ascii="彩虹粗仿宋" w:eastAsia="彩虹粗仿宋" w:hAnsi="仿宋" w:hint="eastAsia"/>
          <w:sz w:val="24"/>
        </w:rPr>
        <w:t>（三）基金管理人、基金托管人利用基金财产为基金份额持有人以外的第三人牟取利益。</w:t>
      </w:r>
    </w:p>
    <w:p w:rsidR="005F6242" w:rsidRPr="002F68BF" w:rsidRDefault="005F6242" w:rsidP="005F6242">
      <w:pPr>
        <w:spacing w:line="360" w:lineRule="auto"/>
        <w:ind w:firstLineChars="200" w:firstLine="480"/>
        <w:rPr>
          <w:rFonts w:ascii="彩虹粗仿宋" w:eastAsia="彩虹粗仿宋" w:hAnsi="仿宋"/>
          <w:sz w:val="24"/>
        </w:rPr>
      </w:pPr>
      <w:r w:rsidRPr="002F68BF">
        <w:rPr>
          <w:rFonts w:ascii="彩虹粗仿宋" w:eastAsia="彩虹粗仿宋" w:hAnsi="仿宋" w:hint="eastAsia"/>
          <w:sz w:val="24"/>
        </w:rPr>
        <w:t>（四）基金管理人、基金托管人向基金份额持有人违规承诺收益或者承担损失。</w:t>
      </w:r>
    </w:p>
    <w:p w:rsidR="005F6242" w:rsidRPr="002F68BF" w:rsidRDefault="005F6242" w:rsidP="005F6242">
      <w:pPr>
        <w:adjustRightInd w:val="0"/>
        <w:snapToGrid w:val="0"/>
        <w:spacing w:line="360" w:lineRule="auto"/>
        <w:ind w:firstLineChars="200" w:firstLine="480"/>
        <w:outlineLvl w:val="0"/>
        <w:rPr>
          <w:rFonts w:ascii="彩虹粗仿宋" w:eastAsia="彩虹粗仿宋" w:hAnsi="仿宋" w:cs="Arial"/>
          <w:sz w:val="24"/>
        </w:rPr>
      </w:pPr>
      <w:r w:rsidRPr="002F68BF">
        <w:rPr>
          <w:rFonts w:ascii="彩虹粗仿宋" w:eastAsia="彩虹粗仿宋" w:hAnsi="仿宋" w:cs="Arial" w:hint="eastAsia"/>
          <w:sz w:val="24"/>
        </w:rPr>
        <w:t>（五）基金管理人、基金托管人对他人泄漏基金运作和管理过程中任何尚未按法律法规规定的方式公开披露的信息。</w:t>
      </w:r>
    </w:p>
    <w:p w:rsidR="005F6242" w:rsidRPr="002F68BF" w:rsidRDefault="005F6242" w:rsidP="005F6242">
      <w:pPr>
        <w:pStyle w:val="aa"/>
        <w:spacing w:line="360" w:lineRule="auto"/>
        <w:outlineLvl w:val="0"/>
        <w:rPr>
          <w:rFonts w:ascii="彩虹粗仿宋" w:eastAsia="彩虹粗仿宋" w:hAnsi="仿宋" w:cs="Arial"/>
          <w:szCs w:val="24"/>
        </w:rPr>
      </w:pPr>
      <w:r w:rsidRPr="002F68BF">
        <w:rPr>
          <w:rFonts w:ascii="彩虹粗仿宋" w:eastAsia="彩虹粗仿宋" w:hAnsi="仿宋" w:cs="Arial" w:hint="eastAsia"/>
          <w:szCs w:val="24"/>
        </w:rPr>
        <w:t>（六）基金管理人在没有充足资金的情况下向基金托管人发出投资指令和赎回、分红资金的划拨指令，或违规向基金托管人发出指令。</w:t>
      </w:r>
    </w:p>
    <w:p w:rsidR="005F6242" w:rsidRPr="002F68BF" w:rsidRDefault="005F6242" w:rsidP="005F6242">
      <w:pPr>
        <w:adjustRightInd w:val="0"/>
        <w:snapToGrid w:val="0"/>
        <w:spacing w:line="360" w:lineRule="auto"/>
        <w:ind w:firstLineChars="200" w:firstLine="480"/>
        <w:outlineLvl w:val="0"/>
        <w:rPr>
          <w:rFonts w:ascii="彩虹粗仿宋" w:eastAsia="彩虹粗仿宋" w:hAnsi="仿宋" w:cs="Arial"/>
          <w:sz w:val="24"/>
        </w:rPr>
      </w:pPr>
      <w:r w:rsidRPr="002F68BF">
        <w:rPr>
          <w:rFonts w:ascii="彩虹粗仿宋" w:eastAsia="彩虹粗仿宋" w:hAnsi="仿宋" w:cs="Arial" w:hint="eastAsia"/>
          <w:sz w:val="24"/>
        </w:rPr>
        <w:lastRenderedPageBreak/>
        <w:t>（七）基金管理人、基金托管人在行政上、财务上不独立, 其高级管理人员和其他从业人员相互兼职。</w:t>
      </w:r>
    </w:p>
    <w:p w:rsidR="005F6242" w:rsidRPr="002F68BF" w:rsidRDefault="005F6242" w:rsidP="005F6242">
      <w:pPr>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（八）基金托管人私自动用或处分基金财产，根据基金管理人的合法指令、基金合同或托管协议的规定进行处分的除外。</w:t>
      </w:r>
    </w:p>
    <w:p w:rsidR="005F6242" w:rsidRPr="00F44A1A" w:rsidRDefault="005F6242" w:rsidP="005F6242">
      <w:pPr>
        <w:spacing w:line="360" w:lineRule="auto"/>
        <w:ind w:firstLineChars="200" w:firstLine="480"/>
        <w:rPr>
          <w:rFonts w:ascii="彩虹粗仿宋" w:eastAsia="彩虹粗仿宋" w:hAnsi="仿宋" w:cs="Arial"/>
          <w:sz w:val="24"/>
        </w:rPr>
      </w:pPr>
      <w:r w:rsidRPr="00F44A1A">
        <w:rPr>
          <w:rFonts w:ascii="彩虹粗仿宋" w:eastAsia="彩虹粗仿宋" w:hAnsi="仿宋" w:cs="Arial" w:hint="eastAsia"/>
          <w:sz w:val="24"/>
        </w:rPr>
        <w:t>（九）基金财产用于下列投资或者活动：（1）承销证券；（2）违反规定向他人贷款或者提供担保；（3）从事承担无限责任的投资；</w:t>
      </w:r>
      <w:r w:rsidRPr="00F44A1A" w:rsidDel="00BD5B5A">
        <w:rPr>
          <w:rFonts w:ascii="彩虹粗仿宋" w:eastAsia="彩虹粗仿宋" w:hAnsi="仿宋" w:cs="Arial" w:hint="eastAsia"/>
          <w:sz w:val="24"/>
        </w:rPr>
        <w:t xml:space="preserve"> </w:t>
      </w:r>
      <w:r w:rsidRPr="00F44A1A">
        <w:rPr>
          <w:rFonts w:ascii="彩虹粗仿宋" w:eastAsia="彩虹粗仿宋" w:hAnsi="仿宋" w:cs="Arial" w:hint="eastAsia"/>
          <w:sz w:val="24"/>
        </w:rPr>
        <w:t>(4) 购买不动产; (5) 购买房地产抵押按揭;(6) 购买贵重金属或代表贵重金属的凭证;(7) 购买实物商品;(8) 除应付赎回、交易清算等临时用途以外，借入现金;(9) 利用融资购买证券，但投资金融衍生品除外;(10) 参与未持有基础资产的卖空交易; （11）</w:t>
      </w:r>
      <w:r w:rsidRPr="00F44A1A">
        <w:rPr>
          <w:rFonts w:ascii="彩虹粗仿宋" w:eastAsia="彩虹粗仿宋" w:hAnsi="仿宋" w:cs="Arial" w:hint="eastAsia"/>
          <w:sz w:val="24"/>
        </w:rPr>
        <w:tab/>
        <w:t>购买证券用于控制或影响发行该证券的机构或其管理层；（12）直接投资与实物商品相关的衍生品；（13）向基金管理人、基金托管人出资；（14）从事内幕交易、操纵证券价格及其他不正当的证券交易活动；（15）法律、行政法规和中国证监会规定禁止从事的其他活动。法律法规或监管部门取消上述限制，则本基金投资不再受相关限制</w:t>
      </w:r>
      <w:r>
        <w:rPr>
          <w:rFonts w:ascii="彩虹粗仿宋" w:eastAsia="彩虹粗仿宋" w:hAnsi="仿宋" w:cs="Arial" w:hint="eastAsia"/>
          <w:sz w:val="24"/>
        </w:rPr>
        <w:t>，无须召开基金份额持有人大会审议</w:t>
      </w:r>
      <w:r w:rsidRPr="00F44A1A">
        <w:rPr>
          <w:rFonts w:ascii="彩虹粗仿宋" w:eastAsia="彩虹粗仿宋" w:hAnsi="仿宋" w:cs="Arial" w:hint="eastAsia"/>
          <w:sz w:val="24"/>
        </w:rPr>
        <w:t>。</w:t>
      </w:r>
    </w:p>
    <w:p w:rsidR="005F6242" w:rsidRPr="002F68BF" w:rsidRDefault="005F6242" w:rsidP="005F6242">
      <w:pPr>
        <w:adjustRightInd w:val="0"/>
        <w:snapToGrid w:val="0"/>
        <w:spacing w:line="360" w:lineRule="auto"/>
        <w:ind w:firstLineChars="200" w:firstLine="480"/>
        <w:outlineLvl w:val="0"/>
        <w:rPr>
          <w:rFonts w:ascii="彩虹粗仿宋" w:eastAsia="彩虹粗仿宋" w:hAnsi="仿宋" w:cs="Arial"/>
          <w:sz w:val="24"/>
        </w:rPr>
      </w:pPr>
      <w:r w:rsidRPr="002F68BF">
        <w:rPr>
          <w:rFonts w:ascii="彩虹粗仿宋" w:eastAsia="彩虹粗仿宋" w:hAnsi="仿宋" w:cs="Arial" w:hint="eastAsia"/>
          <w:sz w:val="24"/>
        </w:rPr>
        <w:t>（十）法律法规和基金合同禁止的其他行为，以及</w:t>
      </w:r>
      <w:r w:rsidRPr="002F68BF">
        <w:rPr>
          <w:rFonts w:ascii="彩虹粗仿宋" w:eastAsia="彩虹粗仿宋" w:hAnsi="仿宋" w:hint="eastAsia"/>
          <w:sz w:val="24"/>
        </w:rPr>
        <w:t>依照法律、行政法规有关规定，由国务院证券监督管理机构规定禁止基金管理人、基金托管人从事的其他行为。</w:t>
      </w:r>
    </w:p>
    <w:p w:rsidR="005F6242" w:rsidRPr="002F68BF" w:rsidRDefault="005F6242" w:rsidP="005F6242">
      <w:pPr>
        <w:adjustRightInd w:val="0"/>
        <w:snapToGrid w:val="0"/>
        <w:spacing w:line="360" w:lineRule="auto"/>
        <w:rPr>
          <w:rFonts w:ascii="彩虹粗仿宋" w:eastAsia="彩虹粗仿宋" w:hAnsi="仿宋"/>
          <w:sz w:val="24"/>
          <w:szCs w:val="30"/>
        </w:rPr>
      </w:pPr>
    </w:p>
    <w:p w:rsidR="005F6242" w:rsidRPr="002F68BF" w:rsidRDefault="005F6242" w:rsidP="005F6242">
      <w:pPr>
        <w:pStyle w:val="2"/>
        <w:spacing w:line="360" w:lineRule="auto"/>
        <w:jc w:val="center"/>
        <w:rPr>
          <w:rFonts w:ascii="彩虹粗仿宋" w:eastAsia="彩虹粗仿宋" w:hAnsi="仿宋"/>
          <w:sz w:val="24"/>
        </w:rPr>
      </w:pPr>
      <w:bookmarkStart w:id="112" w:name="_Toc124325900"/>
      <w:bookmarkStart w:id="113" w:name="_Toc293938567"/>
      <w:r w:rsidRPr="002F68BF">
        <w:rPr>
          <w:rFonts w:ascii="彩虹粗仿宋" w:eastAsia="彩虹粗仿宋" w:hAnsi="仿宋" w:hint="eastAsia"/>
          <w:sz w:val="24"/>
        </w:rPr>
        <w:t>十八、托管协议的变更、终止与基金财产的清算</w:t>
      </w:r>
      <w:bookmarkEnd w:id="112"/>
      <w:bookmarkEnd w:id="113"/>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（一）托管协议的变更程序</w:t>
      </w:r>
    </w:p>
    <w:p w:rsidR="005F6242" w:rsidRPr="002F68BF" w:rsidRDefault="005F6242" w:rsidP="005F6242">
      <w:pPr>
        <w:adjustRightInd w:val="0"/>
        <w:snapToGrid w:val="0"/>
        <w:spacing w:line="360" w:lineRule="auto"/>
        <w:ind w:firstLineChars="200" w:firstLine="480"/>
        <w:rPr>
          <w:rFonts w:ascii="彩虹粗仿宋" w:eastAsia="彩虹粗仿宋" w:hAnsi="仿宋"/>
          <w:sz w:val="24"/>
          <w:szCs w:val="30"/>
        </w:rPr>
      </w:pPr>
      <w:r w:rsidRPr="002F68BF">
        <w:rPr>
          <w:rFonts w:ascii="彩虹粗仿宋" w:eastAsia="彩虹粗仿宋" w:hAnsi="仿宋" w:cs="Arial" w:hint="eastAsia"/>
          <w:sz w:val="24"/>
        </w:rPr>
        <w:t>本协议双方当事人经协商一致，可以对协议进行修改。修改后的新协议，其内容不得与基金合同的规定有任何冲突。基金托管协议的变更</w:t>
      </w:r>
      <w:r>
        <w:rPr>
          <w:rFonts w:ascii="彩虹粗仿宋" w:eastAsia="彩虹粗仿宋" w:hAnsi="仿宋" w:cs="Arial" w:hint="eastAsia"/>
          <w:sz w:val="24"/>
        </w:rPr>
        <w:t>须</w:t>
      </w:r>
      <w:r w:rsidRPr="002F68BF">
        <w:rPr>
          <w:rFonts w:ascii="彩虹粗仿宋" w:eastAsia="彩虹粗仿宋" w:hAnsi="仿宋" w:cs="Arial" w:hint="eastAsia"/>
          <w:sz w:val="24"/>
        </w:rPr>
        <w:t>报中国证监会备案。</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（二）基金托管协议终止出现的情形</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1.基金合同终止；</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2.基金托管人解散、依法被撤销、破产或由其他基金托管人接管基金资产；</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3.基金管理人解散、依法被撤销、破产或由其他基金管理人接管基金管理权；</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4.发生法律法规或基金合同规定的终止事项。</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（三）基金财产的清算</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lastRenderedPageBreak/>
        <w:t>1.基金财产清算组</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(1)</w:t>
      </w:r>
      <w:r w:rsidRPr="00F44A1A">
        <w:rPr>
          <w:rFonts w:ascii="彩虹粗仿宋" w:eastAsia="彩虹粗仿宋" w:hAnsi="仿宋" w:cs="Arial"/>
          <w:sz w:val="24"/>
        </w:rPr>
        <w:t xml:space="preserve"> 基金财产清算小组：自出现《基金合同》终止事由之日起30个工作日内成立清算小组，基金管理人组织基金财产清算小组并在中国证监会的监督下进行基金清算。</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(2)</w:t>
      </w:r>
      <w:r w:rsidRPr="00F44A1A">
        <w:rPr>
          <w:rFonts w:ascii="彩虹粗仿宋" w:eastAsia="彩虹粗仿宋" w:hAnsi="仿宋" w:cs="Arial"/>
          <w:sz w:val="24"/>
        </w:rPr>
        <w:t xml:space="preserve"> 基金财产清算小组组成：基金财产清算小组成员由基金管理人、基金托管人、具有从事证券相关业务资格的注册会计师、律师以及中国证监会指定的人员组成。基金财产清算小组可以聘用必要的工作人员。</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(3)</w:t>
      </w:r>
      <w:r w:rsidRPr="00F44A1A">
        <w:rPr>
          <w:rFonts w:ascii="彩虹粗仿宋" w:eastAsia="彩虹粗仿宋" w:hAnsi="仿宋" w:cs="Arial"/>
          <w:sz w:val="24"/>
        </w:rPr>
        <w:t xml:space="preserve"> 基金财产清算小组职责：基金财产清算小组负责基金财产的保管、清理、估价、变现和分配。基金财产清算小组可以依法进行必要的民事活动。</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2.基金财产清算程序</w:t>
      </w:r>
    </w:p>
    <w:p w:rsidR="005F6242" w:rsidRPr="00F44A1A" w:rsidRDefault="005F6242" w:rsidP="005F6242">
      <w:pPr>
        <w:adjustRightInd w:val="0"/>
        <w:snapToGrid w:val="0"/>
        <w:spacing w:line="360" w:lineRule="auto"/>
        <w:ind w:firstLineChars="200" w:firstLine="480"/>
        <w:rPr>
          <w:rFonts w:ascii="彩虹粗仿宋" w:eastAsia="彩虹粗仿宋" w:hAnsi="仿宋" w:cs="Arial"/>
          <w:sz w:val="24"/>
        </w:rPr>
      </w:pPr>
      <w:r w:rsidRPr="00F44A1A">
        <w:rPr>
          <w:rFonts w:ascii="彩虹粗仿宋" w:eastAsia="彩虹粗仿宋" w:hAnsi="仿宋" w:cs="Arial"/>
          <w:sz w:val="24"/>
        </w:rPr>
        <w:t>（1）《基金合同》终止情形出现时，由基金财产清算小组统一接管基金；</w:t>
      </w:r>
    </w:p>
    <w:p w:rsidR="005F6242" w:rsidRPr="00F44A1A" w:rsidRDefault="005F6242" w:rsidP="005F6242">
      <w:pPr>
        <w:adjustRightInd w:val="0"/>
        <w:snapToGrid w:val="0"/>
        <w:spacing w:line="360" w:lineRule="auto"/>
        <w:ind w:firstLineChars="200" w:firstLine="480"/>
        <w:rPr>
          <w:rFonts w:ascii="彩虹粗仿宋" w:eastAsia="彩虹粗仿宋" w:hAnsi="仿宋" w:cs="Arial"/>
          <w:sz w:val="24"/>
        </w:rPr>
      </w:pPr>
      <w:r w:rsidRPr="00F44A1A">
        <w:rPr>
          <w:rFonts w:ascii="彩虹粗仿宋" w:eastAsia="彩虹粗仿宋" w:hAnsi="仿宋" w:cs="Arial"/>
          <w:sz w:val="24"/>
        </w:rPr>
        <w:t>（2）对基金财产和债权债务进行清理和确认；</w:t>
      </w:r>
    </w:p>
    <w:p w:rsidR="005F6242" w:rsidRPr="00F44A1A" w:rsidRDefault="005F6242" w:rsidP="005F6242">
      <w:pPr>
        <w:adjustRightInd w:val="0"/>
        <w:snapToGrid w:val="0"/>
        <w:spacing w:line="360" w:lineRule="auto"/>
        <w:ind w:firstLineChars="200" w:firstLine="480"/>
        <w:rPr>
          <w:rFonts w:ascii="彩虹粗仿宋" w:eastAsia="彩虹粗仿宋" w:hAnsi="仿宋" w:cs="Arial"/>
          <w:sz w:val="24"/>
        </w:rPr>
      </w:pPr>
      <w:r w:rsidRPr="00F44A1A">
        <w:rPr>
          <w:rFonts w:ascii="彩虹粗仿宋" w:eastAsia="彩虹粗仿宋" w:hAnsi="仿宋" w:cs="Arial"/>
          <w:sz w:val="24"/>
        </w:rPr>
        <w:t>（3）对基金财产进行估值和变现；</w:t>
      </w:r>
    </w:p>
    <w:p w:rsidR="005F6242" w:rsidRPr="00F44A1A" w:rsidRDefault="005F6242" w:rsidP="005F6242">
      <w:pPr>
        <w:adjustRightInd w:val="0"/>
        <w:snapToGrid w:val="0"/>
        <w:spacing w:line="360" w:lineRule="auto"/>
        <w:ind w:firstLineChars="200" w:firstLine="480"/>
        <w:rPr>
          <w:rFonts w:ascii="彩虹粗仿宋" w:eastAsia="彩虹粗仿宋" w:hAnsi="仿宋" w:cs="Arial"/>
          <w:sz w:val="24"/>
        </w:rPr>
      </w:pPr>
      <w:r w:rsidRPr="00F44A1A">
        <w:rPr>
          <w:rFonts w:ascii="彩虹粗仿宋" w:eastAsia="彩虹粗仿宋" w:hAnsi="仿宋" w:cs="Arial"/>
          <w:sz w:val="24"/>
        </w:rPr>
        <w:t>（4）制作清算报告；</w:t>
      </w:r>
    </w:p>
    <w:p w:rsidR="005F6242" w:rsidRPr="00F44A1A" w:rsidRDefault="005F6242" w:rsidP="005F6242">
      <w:pPr>
        <w:adjustRightInd w:val="0"/>
        <w:snapToGrid w:val="0"/>
        <w:spacing w:line="360" w:lineRule="auto"/>
        <w:ind w:firstLineChars="200" w:firstLine="480"/>
        <w:rPr>
          <w:rFonts w:ascii="彩虹粗仿宋" w:eastAsia="彩虹粗仿宋" w:hAnsi="仿宋" w:cs="Arial"/>
          <w:sz w:val="24"/>
        </w:rPr>
      </w:pPr>
      <w:r w:rsidRPr="00F44A1A">
        <w:rPr>
          <w:rFonts w:ascii="彩虹粗仿宋" w:eastAsia="彩虹粗仿宋" w:hAnsi="仿宋" w:cs="Arial"/>
          <w:sz w:val="24"/>
        </w:rPr>
        <w:t>（5）聘请会计师事务所对清算报告进行外部审计，聘请律师事务所对清算报告出具法律意见书；</w:t>
      </w:r>
    </w:p>
    <w:p w:rsidR="005F6242" w:rsidRPr="00F44A1A" w:rsidRDefault="005F6242" w:rsidP="005F6242">
      <w:pPr>
        <w:adjustRightInd w:val="0"/>
        <w:snapToGrid w:val="0"/>
        <w:spacing w:line="360" w:lineRule="auto"/>
        <w:ind w:firstLineChars="200" w:firstLine="480"/>
        <w:rPr>
          <w:rFonts w:ascii="彩虹粗仿宋" w:eastAsia="彩虹粗仿宋" w:hAnsi="仿宋" w:cs="Arial"/>
          <w:sz w:val="24"/>
        </w:rPr>
      </w:pPr>
      <w:r w:rsidRPr="00F44A1A">
        <w:rPr>
          <w:rFonts w:ascii="彩虹粗仿宋" w:eastAsia="彩虹粗仿宋" w:hAnsi="仿宋" w:cs="Arial"/>
          <w:sz w:val="24"/>
        </w:rPr>
        <w:t>（6）将清算报告报中国证监会备案并公告</w:t>
      </w:r>
      <w:r w:rsidRPr="00F44A1A">
        <w:rPr>
          <w:rFonts w:ascii="彩虹粗仿宋" w:eastAsia="彩虹粗仿宋" w:hAnsi="仿宋" w:cs="Arial" w:hint="eastAsia"/>
          <w:sz w:val="24"/>
        </w:rPr>
        <w:t>；</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F44A1A">
        <w:rPr>
          <w:rFonts w:ascii="彩虹粗仿宋" w:eastAsia="彩虹粗仿宋" w:hAnsi="仿宋" w:cs="Arial"/>
          <w:sz w:val="24"/>
        </w:rPr>
        <w:t>（7）对基金财产进行分配</w:t>
      </w:r>
      <w:r w:rsidRPr="00F44A1A">
        <w:rPr>
          <w:rFonts w:ascii="彩虹粗仿宋" w:eastAsia="彩虹粗仿宋" w:hAnsi="仿宋" w:cs="Arial" w:hint="eastAsia"/>
          <w:sz w:val="24"/>
        </w:rPr>
        <w:t>。</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3.清算费用</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F44A1A">
        <w:rPr>
          <w:rFonts w:ascii="彩虹粗仿宋" w:eastAsia="彩虹粗仿宋" w:hAnsi="仿宋" w:cs="Arial"/>
          <w:sz w:val="24"/>
        </w:rPr>
        <w:t>清算费用是指基金财产清算小组在进行基金清算过程中发生的所有合理费用，清算费用由基金财产清算小组优先从基金财产中支付。</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4.</w:t>
      </w:r>
      <w:r>
        <w:rPr>
          <w:rFonts w:ascii="彩虹粗仿宋" w:eastAsia="彩虹粗仿宋" w:hAnsi="仿宋" w:cs="Arial" w:hint="eastAsia"/>
          <w:sz w:val="24"/>
        </w:rPr>
        <w:t>基金财产清算剩余资产的分配</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F44A1A">
        <w:rPr>
          <w:rFonts w:ascii="彩虹粗仿宋" w:eastAsia="彩虹粗仿宋" w:hAnsi="仿宋" w:cs="Arial"/>
          <w:sz w:val="24"/>
        </w:rPr>
        <w:t>依据基金财产清算的分配方案，将基金财产清算后的全部剩余资产扣除基金财产清算费用、交纳所欠税款并清偿基金债务后，按基金份额持有人持有的基金份额比例进行分配。</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5.基金财产清算的公告</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F44A1A">
        <w:rPr>
          <w:rFonts w:ascii="彩虹粗仿宋" w:eastAsia="彩虹粗仿宋" w:hAnsi="仿宋" w:cs="Arial"/>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F44A1A">
        <w:rPr>
          <w:rFonts w:ascii="彩虹粗仿宋" w:eastAsia="彩虹粗仿宋" w:hAnsi="仿宋" w:cs="Arial" w:hint="eastAsia"/>
          <w:sz w:val="24"/>
        </w:rPr>
        <w:t>5</w:t>
      </w:r>
      <w:r w:rsidRPr="00F44A1A">
        <w:rPr>
          <w:rFonts w:ascii="彩虹粗仿宋" w:eastAsia="彩虹粗仿宋" w:hAnsi="仿宋" w:cs="Arial"/>
          <w:sz w:val="24"/>
        </w:rPr>
        <w:t>个工作日内由基金财产清算小组进行公告。</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lastRenderedPageBreak/>
        <w:t>6.基金财产清算账册及文件的保存</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F44A1A">
        <w:rPr>
          <w:rFonts w:ascii="彩虹粗仿宋" w:eastAsia="彩虹粗仿宋" w:hAnsi="仿宋" w:cs="Arial"/>
          <w:sz w:val="24"/>
        </w:rPr>
        <w:t>基金财产清算账册及有关文件由基金托管人保存</w:t>
      </w:r>
      <w:r w:rsidRPr="00F44A1A">
        <w:rPr>
          <w:rFonts w:ascii="彩虹粗仿宋" w:eastAsia="彩虹粗仿宋" w:hAnsi="仿宋" w:cs="Arial" w:hint="eastAsia"/>
          <w:sz w:val="24"/>
        </w:rPr>
        <w:t>15</w:t>
      </w:r>
      <w:r w:rsidRPr="00F44A1A">
        <w:rPr>
          <w:rFonts w:ascii="彩虹粗仿宋" w:eastAsia="彩虹粗仿宋" w:hAnsi="仿宋" w:cs="Arial"/>
          <w:sz w:val="24"/>
        </w:rPr>
        <w:t>年以上。</w:t>
      </w:r>
    </w:p>
    <w:p w:rsidR="005F6242" w:rsidRPr="002F68BF" w:rsidRDefault="005F6242" w:rsidP="005F6242">
      <w:pPr>
        <w:adjustRightInd w:val="0"/>
        <w:snapToGrid w:val="0"/>
        <w:spacing w:line="360" w:lineRule="auto"/>
        <w:rPr>
          <w:rFonts w:ascii="彩虹粗仿宋" w:eastAsia="彩虹粗仿宋" w:hAnsi="仿宋" w:cs="Arial"/>
          <w:sz w:val="24"/>
        </w:rPr>
      </w:pPr>
    </w:p>
    <w:p w:rsidR="005F6242" w:rsidRPr="002F68BF" w:rsidRDefault="005F6242" w:rsidP="005F6242">
      <w:pPr>
        <w:pStyle w:val="2"/>
        <w:spacing w:line="360" w:lineRule="auto"/>
        <w:jc w:val="center"/>
        <w:rPr>
          <w:rFonts w:ascii="彩虹粗仿宋" w:eastAsia="彩虹粗仿宋" w:hAnsi="仿宋"/>
          <w:sz w:val="24"/>
        </w:rPr>
      </w:pPr>
      <w:bookmarkStart w:id="114" w:name="_Toc124325901"/>
      <w:bookmarkStart w:id="115" w:name="_Toc293938568"/>
      <w:r w:rsidRPr="002F68BF">
        <w:rPr>
          <w:rFonts w:ascii="彩虹粗仿宋" w:eastAsia="彩虹粗仿宋" w:hAnsi="仿宋" w:hint="eastAsia"/>
          <w:sz w:val="24"/>
        </w:rPr>
        <w:t>十九、违约责任</w:t>
      </w:r>
      <w:bookmarkEnd w:id="114"/>
      <w:bookmarkEnd w:id="115"/>
    </w:p>
    <w:p w:rsidR="005F6242" w:rsidRPr="002F68BF" w:rsidRDefault="005F6242" w:rsidP="005F6242">
      <w:pPr>
        <w:adjustRightInd w:val="0"/>
        <w:snapToGrid w:val="0"/>
        <w:spacing w:line="360" w:lineRule="auto"/>
        <w:ind w:firstLineChars="200" w:firstLine="480"/>
        <w:outlineLvl w:val="0"/>
        <w:rPr>
          <w:rFonts w:ascii="彩虹粗仿宋" w:eastAsia="彩虹粗仿宋" w:hAnsi="仿宋" w:cs="Arial"/>
          <w:sz w:val="24"/>
        </w:rPr>
      </w:pPr>
      <w:r w:rsidRPr="002F68BF">
        <w:rPr>
          <w:rFonts w:ascii="彩虹粗仿宋" w:eastAsia="彩虹粗仿宋" w:hAnsi="仿宋" w:cs="Arial" w:hint="eastAsia"/>
          <w:sz w:val="24"/>
        </w:rPr>
        <w:t>（一）基金管理人、基金托管人不履行本协议或履行本协议不符合约定的，应当承担违约责任。</w:t>
      </w:r>
    </w:p>
    <w:p w:rsidR="005F6242" w:rsidRPr="002F68BF" w:rsidRDefault="005F6242" w:rsidP="005F6242">
      <w:pPr>
        <w:adjustRightInd w:val="0"/>
        <w:snapToGrid w:val="0"/>
        <w:spacing w:line="360" w:lineRule="auto"/>
        <w:ind w:firstLineChars="200" w:firstLine="480"/>
        <w:outlineLvl w:val="0"/>
        <w:rPr>
          <w:rFonts w:ascii="彩虹粗仿宋" w:eastAsia="彩虹粗仿宋" w:hAnsi="仿宋" w:cs="Arial"/>
          <w:sz w:val="24"/>
        </w:rPr>
      </w:pPr>
      <w:r w:rsidRPr="002F68BF">
        <w:rPr>
          <w:rFonts w:ascii="彩虹粗仿宋" w:eastAsia="彩虹粗仿宋" w:hAnsi="仿宋"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rsidR="005F6242" w:rsidRPr="002F68BF" w:rsidRDefault="005F6242" w:rsidP="005F6242">
      <w:pPr>
        <w:adjustRightInd w:val="0"/>
        <w:snapToGrid w:val="0"/>
        <w:spacing w:line="360" w:lineRule="auto"/>
        <w:ind w:firstLineChars="200" w:firstLine="480"/>
        <w:outlineLvl w:val="0"/>
        <w:rPr>
          <w:rFonts w:ascii="彩虹粗仿宋" w:eastAsia="彩虹粗仿宋" w:hAnsi="仿宋" w:cs="Arial"/>
          <w:sz w:val="24"/>
        </w:rPr>
      </w:pPr>
      <w:r w:rsidRPr="002F68BF">
        <w:rPr>
          <w:rFonts w:ascii="彩虹粗仿宋" w:eastAsia="彩虹粗仿宋" w:hAnsi="仿宋"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可以免责：</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1.不可抗力；</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2.基金管理人、基金托管人按照当时有效的法律法规或中国证监会的规定作为或不作为而造成的损失等；</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3.基金管理人由于按照基金合同规定的投资原则投资或不投资造成的损失等；</w:t>
      </w:r>
    </w:p>
    <w:p w:rsidR="005F6242" w:rsidRPr="002F68BF" w:rsidRDefault="005F6242" w:rsidP="005F6242">
      <w:pPr>
        <w:adjustRightInd w:val="0"/>
        <w:snapToGrid w:val="0"/>
        <w:spacing w:line="360" w:lineRule="auto"/>
        <w:ind w:firstLineChars="200" w:firstLine="480"/>
        <w:outlineLvl w:val="0"/>
        <w:rPr>
          <w:rFonts w:ascii="彩虹粗仿宋" w:eastAsia="彩虹粗仿宋" w:hAnsi="仿宋" w:cs="Arial"/>
          <w:sz w:val="24"/>
        </w:rPr>
      </w:pPr>
      <w:r w:rsidRPr="002F68BF">
        <w:rPr>
          <w:rFonts w:ascii="彩虹粗仿宋" w:eastAsia="彩虹粗仿宋" w:hAnsi="仿宋" w:cs="Arial" w:hint="eastAsia"/>
          <w:sz w:val="24"/>
        </w:rPr>
        <w:t>（四）一方当事人违约，另一方当事人在职责范围内有义务及时采取必要的措施，尽力防止损失的扩大。</w:t>
      </w:r>
    </w:p>
    <w:p w:rsidR="005F6242" w:rsidRPr="002F68BF" w:rsidRDefault="005F6242" w:rsidP="005F6242">
      <w:pPr>
        <w:adjustRightInd w:val="0"/>
        <w:snapToGrid w:val="0"/>
        <w:spacing w:line="360" w:lineRule="auto"/>
        <w:ind w:firstLineChars="200" w:firstLine="480"/>
        <w:outlineLvl w:val="0"/>
        <w:rPr>
          <w:rFonts w:ascii="彩虹粗仿宋" w:eastAsia="彩虹粗仿宋" w:hAnsi="仿宋" w:cs="Arial"/>
          <w:sz w:val="24"/>
        </w:rPr>
      </w:pPr>
      <w:r w:rsidRPr="002F68BF">
        <w:rPr>
          <w:rFonts w:ascii="彩虹粗仿宋" w:eastAsia="彩虹粗仿宋" w:hAnsi="仿宋" w:cs="Arial" w:hint="eastAsia"/>
          <w:sz w:val="24"/>
        </w:rPr>
        <w:t>（五）违约行为虽已发生，但本托管协议能够继续履行的，在最大限度地保护基金份额持有人利益的前提下，基金管理人和基金托管人应当继续履行本协议。</w:t>
      </w:r>
    </w:p>
    <w:p w:rsidR="005F6242" w:rsidRPr="002F68BF" w:rsidRDefault="005F6242" w:rsidP="005F6242">
      <w:pPr>
        <w:adjustRightInd w:val="0"/>
        <w:snapToGrid w:val="0"/>
        <w:spacing w:line="360" w:lineRule="auto"/>
        <w:ind w:firstLineChars="200" w:firstLine="480"/>
        <w:outlineLvl w:val="0"/>
        <w:rPr>
          <w:rFonts w:ascii="彩虹粗仿宋" w:eastAsia="彩虹粗仿宋" w:hAnsi="仿宋" w:cs="Arial"/>
          <w:sz w:val="24"/>
        </w:rPr>
      </w:pPr>
      <w:r w:rsidRPr="002F68BF">
        <w:rPr>
          <w:rFonts w:ascii="彩虹粗仿宋" w:eastAsia="彩虹粗仿宋" w:hAnsi="仿宋"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由此造成的影响。</w:t>
      </w:r>
    </w:p>
    <w:p w:rsidR="005F6242" w:rsidRPr="002F68BF" w:rsidRDefault="005F6242" w:rsidP="005F6242">
      <w:pPr>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(七) 对于境外投资顾问履行职责过程中因本身过错、疏忽等原因而导致基金财产受到损失的，基金管理人应承担相应责任。</w:t>
      </w:r>
    </w:p>
    <w:p w:rsidR="005F6242" w:rsidRPr="002F68BF" w:rsidRDefault="005F6242" w:rsidP="005F6242">
      <w:pPr>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(八) 对于境外托管人履行职责过程中因本身过错、疏忽等原因而导致基金财</w:t>
      </w:r>
      <w:r w:rsidRPr="002F68BF">
        <w:rPr>
          <w:rFonts w:ascii="彩虹粗仿宋" w:eastAsia="彩虹粗仿宋" w:hAnsi="仿宋" w:cs="Arial" w:hint="eastAsia"/>
          <w:sz w:val="24"/>
        </w:rPr>
        <w:lastRenderedPageBreak/>
        <w:t>产受到损失的，基金托管人应承担相应责任。</w:t>
      </w:r>
    </w:p>
    <w:p w:rsidR="005F6242" w:rsidRPr="00F44A1A" w:rsidRDefault="005F6242" w:rsidP="005F6242">
      <w:pPr>
        <w:spacing w:line="360" w:lineRule="auto"/>
        <w:ind w:firstLineChars="200" w:firstLine="480"/>
        <w:rPr>
          <w:rFonts w:ascii="彩虹粗仿宋" w:eastAsia="彩虹粗仿宋" w:hAnsi="仿宋" w:cs="Arial"/>
          <w:sz w:val="24"/>
        </w:rPr>
      </w:pPr>
      <w:r>
        <w:rPr>
          <w:rFonts w:ascii="彩虹粗仿宋" w:eastAsia="彩虹粗仿宋" w:hAnsi="仿宋" w:cs="Arial" w:hint="eastAsia"/>
          <w:sz w:val="24"/>
        </w:rPr>
        <w:t>(九)</w:t>
      </w:r>
      <w:r w:rsidRPr="00F44A1A">
        <w:rPr>
          <w:rFonts w:ascii="彩虹粗仿宋" w:eastAsia="彩虹粗仿宋" w:hAnsi="仿宋" w:cs="Arial" w:hint="eastAsia"/>
          <w:sz w:val="24"/>
        </w:rPr>
        <w:t>在决定境外托管人是否存在过错、疏忽不当行为时，应根据相关当事人之间的协议约定的适用法律以及当地的证券市场惯例，依照约定的诉讼或仲裁程序决定。如根据上述适用法律及市场惯例，境外托管人某些导致基金资产受损的行为不被视为过错、疏忽行为，则基金托管人免责。</w:t>
      </w:r>
    </w:p>
    <w:p w:rsidR="005F6242" w:rsidRPr="002F68BF" w:rsidRDefault="005F6242" w:rsidP="005F6242">
      <w:pPr>
        <w:spacing w:line="360" w:lineRule="auto"/>
        <w:ind w:firstLineChars="200" w:firstLine="480"/>
        <w:rPr>
          <w:rFonts w:ascii="彩虹粗仿宋" w:eastAsia="彩虹粗仿宋" w:hAnsi="仿宋" w:cs="Arial"/>
          <w:sz w:val="24"/>
        </w:rPr>
      </w:pPr>
      <w:r w:rsidRPr="00F44A1A">
        <w:rPr>
          <w:rFonts w:ascii="彩虹粗仿宋" w:eastAsia="彩虹粗仿宋" w:hAnsi="仿宋" w:cs="Arial" w:hint="eastAsia"/>
          <w:sz w:val="24"/>
        </w:rPr>
        <w:t>基金管理人将根据美国、欧盟、联合国等出台的相关制裁规定以及审慎、尽职的原则，对基金份额持有人及委托财产背后的客户进行制裁名单筛查。若基金管理人没有履行该等名单筛查的义务，或未能有效发现受制裁的主体，或发生其他违反前述制裁规定的情形，投资者及基金管理人理解并同意，基金托管人和境外托管人将无法继续为</w:t>
      </w:r>
      <w:r>
        <w:rPr>
          <w:rFonts w:ascii="彩虹粗仿宋" w:eastAsia="彩虹粗仿宋" w:hAnsi="仿宋" w:cs="Arial" w:hint="eastAsia"/>
          <w:sz w:val="24"/>
        </w:rPr>
        <w:t>本</w:t>
      </w:r>
      <w:r w:rsidRPr="00F44A1A">
        <w:rPr>
          <w:rFonts w:ascii="彩虹粗仿宋" w:eastAsia="彩虹粗仿宋" w:hAnsi="仿宋" w:cs="Arial" w:hint="eastAsia"/>
          <w:sz w:val="24"/>
        </w:rPr>
        <w:t>基金提供托管服务，基金托管人和境外托管人对此不承担任何的责任，对于因此导致基金托管人和境外托管人受到处罚等可能遭受的任何损失，基金管理人须承担全部责任。</w:t>
      </w:r>
    </w:p>
    <w:p w:rsidR="005F6242" w:rsidRPr="002F68BF" w:rsidRDefault="005F6242" w:rsidP="005F6242">
      <w:pPr>
        <w:spacing w:line="360" w:lineRule="auto"/>
        <w:rPr>
          <w:rFonts w:ascii="彩虹粗仿宋" w:eastAsia="彩虹粗仿宋" w:hAnsi="仿宋"/>
          <w:sz w:val="24"/>
        </w:rPr>
      </w:pPr>
    </w:p>
    <w:p w:rsidR="005F6242" w:rsidRPr="002F68BF" w:rsidRDefault="005F6242" w:rsidP="005F6242">
      <w:pPr>
        <w:adjustRightInd w:val="0"/>
        <w:snapToGrid w:val="0"/>
        <w:spacing w:line="360" w:lineRule="auto"/>
        <w:outlineLvl w:val="0"/>
        <w:rPr>
          <w:rFonts w:ascii="彩虹粗仿宋" w:eastAsia="彩虹粗仿宋" w:hAnsi="仿宋" w:cs="Arial"/>
          <w:sz w:val="24"/>
        </w:rPr>
      </w:pPr>
    </w:p>
    <w:p w:rsidR="005F6242" w:rsidRPr="002F68BF" w:rsidRDefault="005F6242" w:rsidP="005F6242">
      <w:pPr>
        <w:pStyle w:val="2"/>
        <w:spacing w:line="360" w:lineRule="auto"/>
        <w:jc w:val="center"/>
        <w:rPr>
          <w:rFonts w:ascii="彩虹粗仿宋" w:eastAsia="彩虹粗仿宋" w:hAnsi="仿宋"/>
          <w:sz w:val="24"/>
        </w:rPr>
      </w:pPr>
      <w:bookmarkStart w:id="116" w:name="_Toc124325902"/>
      <w:bookmarkStart w:id="117" w:name="_Toc293938569"/>
      <w:r w:rsidRPr="002F68BF">
        <w:rPr>
          <w:rFonts w:ascii="彩虹粗仿宋" w:eastAsia="彩虹粗仿宋" w:hAnsi="仿宋" w:hint="eastAsia"/>
          <w:sz w:val="24"/>
        </w:rPr>
        <w:t>二十、争议解决方式</w:t>
      </w:r>
      <w:bookmarkEnd w:id="116"/>
      <w:bookmarkEnd w:id="117"/>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争议处理期间，双方当事人应恪守基金管理人和基金托管人职责，各自继续忠实、勤勉、尽责地履行基金合同和本托管协议规定的义务，维护基金份额持有人的合法权益。</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本协议受中华人民共和国法律管辖。</w:t>
      </w:r>
    </w:p>
    <w:p w:rsidR="005F6242" w:rsidRPr="002F68BF" w:rsidRDefault="005F6242" w:rsidP="005F6242">
      <w:pPr>
        <w:adjustRightInd w:val="0"/>
        <w:snapToGrid w:val="0"/>
        <w:spacing w:line="360" w:lineRule="auto"/>
        <w:rPr>
          <w:rFonts w:ascii="彩虹粗仿宋" w:eastAsia="彩虹粗仿宋" w:hAnsi="仿宋" w:cs="Arial"/>
          <w:sz w:val="24"/>
        </w:rPr>
      </w:pPr>
    </w:p>
    <w:p w:rsidR="005F6242" w:rsidRPr="002F68BF" w:rsidRDefault="005F6242" w:rsidP="005F6242">
      <w:pPr>
        <w:pStyle w:val="2"/>
        <w:spacing w:line="360" w:lineRule="auto"/>
        <w:jc w:val="center"/>
        <w:rPr>
          <w:rFonts w:ascii="彩虹粗仿宋" w:eastAsia="彩虹粗仿宋" w:hAnsi="仿宋"/>
          <w:sz w:val="24"/>
        </w:rPr>
      </w:pPr>
      <w:bookmarkStart w:id="118" w:name="_Toc124325903"/>
      <w:bookmarkStart w:id="119" w:name="_Toc293938570"/>
      <w:r w:rsidRPr="002F68BF">
        <w:rPr>
          <w:rFonts w:ascii="彩虹粗仿宋" w:eastAsia="彩虹粗仿宋" w:hAnsi="仿宋" w:hint="eastAsia"/>
          <w:sz w:val="24"/>
        </w:rPr>
        <w:t>二十一、托管协议的效力</w:t>
      </w:r>
      <w:bookmarkEnd w:id="118"/>
      <w:bookmarkEnd w:id="119"/>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双方对托管协议的效力约定如下：</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（一）基金管理人在向中国证监会申请发售基金份额时提交的托管协议草案，应经托管协议当事人双方加盖公章以及双方法定代表人或授权代表签字，协议当</w:t>
      </w:r>
      <w:r w:rsidRPr="002F68BF">
        <w:rPr>
          <w:rFonts w:ascii="彩虹粗仿宋" w:eastAsia="彩虹粗仿宋" w:hAnsi="仿宋" w:cs="Arial" w:hint="eastAsia"/>
          <w:sz w:val="24"/>
        </w:rPr>
        <w:lastRenderedPageBreak/>
        <w:t>事人双方根据中国证监会的意见修改托管协议草案。托管协议以中国证监会</w:t>
      </w:r>
      <w:r>
        <w:rPr>
          <w:rFonts w:ascii="彩虹粗仿宋" w:eastAsia="彩虹粗仿宋" w:hAnsi="仿宋" w:cs="Arial" w:hint="eastAsia"/>
          <w:sz w:val="24"/>
        </w:rPr>
        <w:t>注册</w:t>
      </w:r>
      <w:r w:rsidRPr="002F68BF">
        <w:rPr>
          <w:rFonts w:ascii="彩虹粗仿宋" w:eastAsia="彩虹粗仿宋" w:hAnsi="仿宋" w:cs="Arial" w:hint="eastAsia"/>
          <w:sz w:val="24"/>
        </w:rPr>
        <w:t>的文本为正式文本。</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（二）托管协议自基金合同成立之日起成立，自基金合同生效之日起生效。托管协议的有效期自其生效之日起至基金财产清算结果报中国证监会备案并公告之日止。</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（三）托管协议自生效之日起对托管协议当事人具有同等的法律约束力。</w:t>
      </w:r>
    </w:p>
    <w:p w:rsidR="005F6242" w:rsidRPr="002F68BF" w:rsidRDefault="005F6242" w:rsidP="005F6242">
      <w:pPr>
        <w:adjustRightInd w:val="0"/>
        <w:snapToGrid w:val="0"/>
        <w:spacing w:line="360" w:lineRule="auto"/>
        <w:ind w:firstLineChars="200" w:firstLine="480"/>
        <w:rPr>
          <w:rFonts w:ascii="彩虹粗仿宋" w:eastAsia="彩虹粗仿宋" w:hAnsi="仿宋"/>
          <w:sz w:val="24"/>
          <w:szCs w:val="30"/>
        </w:rPr>
      </w:pPr>
      <w:r w:rsidRPr="002F68BF">
        <w:rPr>
          <w:rFonts w:ascii="彩虹粗仿宋" w:eastAsia="彩虹粗仿宋" w:hAnsi="仿宋" w:cs="Arial" w:hint="eastAsia"/>
          <w:sz w:val="24"/>
        </w:rPr>
        <w:t>（四）本协议一式八份，协议双方各持二份，备存二份，上报中国证监会和银行业监督管理机构各一份，每份具有同等法律效力。</w:t>
      </w:r>
    </w:p>
    <w:p w:rsidR="005F6242" w:rsidRPr="002F68BF" w:rsidRDefault="005F6242" w:rsidP="005F6242">
      <w:pPr>
        <w:adjustRightInd w:val="0"/>
        <w:snapToGrid w:val="0"/>
        <w:spacing w:line="360" w:lineRule="auto"/>
        <w:rPr>
          <w:rFonts w:ascii="彩虹粗仿宋" w:eastAsia="彩虹粗仿宋" w:hAnsi="仿宋" w:cs="Arial"/>
          <w:sz w:val="24"/>
        </w:rPr>
      </w:pPr>
    </w:p>
    <w:p w:rsidR="005F6242" w:rsidRPr="002F68BF" w:rsidRDefault="005F6242" w:rsidP="005F6242">
      <w:pPr>
        <w:pStyle w:val="2"/>
        <w:spacing w:line="360" w:lineRule="auto"/>
        <w:jc w:val="center"/>
        <w:rPr>
          <w:rFonts w:ascii="彩虹粗仿宋" w:eastAsia="彩虹粗仿宋" w:hAnsi="仿宋"/>
          <w:sz w:val="24"/>
        </w:rPr>
      </w:pPr>
      <w:bookmarkStart w:id="120" w:name="_Toc124325904"/>
      <w:bookmarkStart w:id="121" w:name="_Toc293938571"/>
      <w:r w:rsidRPr="002F68BF">
        <w:rPr>
          <w:rFonts w:ascii="彩虹粗仿宋" w:eastAsia="彩虹粗仿宋" w:hAnsi="仿宋" w:hint="eastAsia"/>
          <w:sz w:val="24"/>
        </w:rPr>
        <w:t>二十二、其他事项</w:t>
      </w:r>
      <w:bookmarkEnd w:id="120"/>
      <w:bookmarkEnd w:id="121"/>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如发生有权司法机关依法冻结基金份额持有人的基金份额时，基金管理人应予以配合，承担司法协助义务。</w:t>
      </w:r>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除本协议有明确定义外，本协议的用语定义适用基金合同的约定。本协议未尽事宜，当事人依据基金合同、有关法律法规等规定协商办理。</w:t>
      </w:r>
    </w:p>
    <w:p w:rsidR="005F6242" w:rsidRPr="002F68BF" w:rsidRDefault="005F6242" w:rsidP="005F6242">
      <w:pPr>
        <w:adjustRightInd w:val="0"/>
        <w:snapToGrid w:val="0"/>
        <w:spacing w:line="360" w:lineRule="auto"/>
        <w:rPr>
          <w:rFonts w:ascii="彩虹粗仿宋" w:eastAsia="彩虹粗仿宋" w:hAnsi="仿宋"/>
          <w:b/>
          <w:bCs/>
          <w:sz w:val="24"/>
        </w:rPr>
      </w:pPr>
    </w:p>
    <w:p w:rsidR="005F6242" w:rsidRPr="002F68BF" w:rsidRDefault="005F6242" w:rsidP="005F6242">
      <w:pPr>
        <w:pStyle w:val="2"/>
        <w:spacing w:line="360" w:lineRule="auto"/>
        <w:jc w:val="center"/>
        <w:rPr>
          <w:rFonts w:ascii="彩虹粗仿宋" w:eastAsia="彩虹粗仿宋" w:hAnsi="仿宋"/>
          <w:sz w:val="24"/>
        </w:rPr>
      </w:pPr>
      <w:bookmarkStart w:id="122" w:name="_Toc124325905"/>
      <w:bookmarkStart w:id="123" w:name="_Toc293938572"/>
      <w:r w:rsidRPr="002F68BF">
        <w:rPr>
          <w:rFonts w:ascii="彩虹粗仿宋" w:eastAsia="彩虹粗仿宋" w:hAnsi="仿宋" w:hint="eastAsia"/>
          <w:sz w:val="24"/>
        </w:rPr>
        <w:t>二十三、托管协议的签订</w:t>
      </w:r>
      <w:bookmarkEnd w:id="122"/>
      <w:bookmarkEnd w:id="123"/>
    </w:p>
    <w:p w:rsidR="005F6242" w:rsidRPr="002F68BF" w:rsidRDefault="005F6242" w:rsidP="005F6242">
      <w:pPr>
        <w:adjustRightInd w:val="0"/>
        <w:snapToGrid w:val="0"/>
        <w:spacing w:line="360" w:lineRule="auto"/>
        <w:ind w:firstLineChars="200" w:firstLine="480"/>
        <w:rPr>
          <w:rFonts w:ascii="彩虹粗仿宋" w:eastAsia="彩虹粗仿宋" w:hAnsi="仿宋" w:cs="Arial"/>
          <w:sz w:val="24"/>
        </w:rPr>
        <w:sectPr w:rsidR="005F6242" w:rsidRPr="002F68BF">
          <w:headerReference w:type="default" r:id="rId10"/>
          <w:pgSz w:w="11906" w:h="16838" w:code="9"/>
          <w:pgMar w:top="1418" w:right="1701" w:bottom="1418" w:left="1701" w:header="851" w:footer="992" w:gutter="0"/>
          <w:cols w:space="425"/>
          <w:docGrid w:type="lines" w:linePitch="312"/>
        </w:sectPr>
      </w:pPr>
      <w:r w:rsidRPr="002F68BF">
        <w:rPr>
          <w:rFonts w:ascii="彩虹粗仿宋" w:eastAsia="彩虹粗仿宋" w:hAnsi="仿宋" w:cs="Arial" w:hint="eastAsia"/>
          <w:sz w:val="24"/>
        </w:rPr>
        <w:t>本协议双方法定代表人或授权代表人签字、签订地、签订日</w:t>
      </w:r>
    </w:p>
    <w:p w:rsidR="005F6242" w:rsidRPr="002F68BF" w:rsidRDefault="005F6242" w:rsidP="005F6242">
      <w:pPr>
        <w:spacing w:line="360" w:lineRule="auto"/>
        <w:ind w:right="26"/>
        <w:rPr>
          <w:rFonts w:ascii="彩虹粗仿宋" w:eastAsia="彩虹粗仿宋" w:hAnsi="仿宋"/>
          <w:sz w:val="24"/>
        </w:rPr>
      </w:pPr>
    </w:p>
    <w:p w:rsidR="00301AAF" w:rsidRPr="005F6242" w:rsidRDefault="00301AAF"/>
    <w:sectPr w:rsidR="00301AAF" w:rsidRPr="005F6242">
      <w:headerReference w:type="default" r:id="rId11"/>
      <w:footerReference w:type="default" r:id="rId12"/>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C5B" w:rsidRDefault="00394C5B">
      <w:r>
        <w:separator/>
      </w:r>
    </w:p>
  </w:endnote>
  <w:endnote w:type="continuationSeparator" w:id="0">
    <w:p w:rsidR="00394C5B" w:rsidRDefault="00394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0"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simsun">
    <w:altName w:val="Times New Roman"/>
    <w:charset w:val="00"/>
    <w:family w:val="auto"/>
    <w:pitch w:val="default"/>
  </w:font>
  <w:font w:name="彩虹小标宋">
    <w:altName w:val="Arial Unicode MS"/>
    <w:panose1 w:val="03000509000000000000"/>
    <w:charset w:val="86"/>
    <w:family w:val="modern"/>
    <w:pitch w:val="fixed"/>
    <w:sig w:usb0="00000001" w:usb1="080E0000" w:usb2="00000010" w:usb3="00000000" w:csb0="00040000" w:csb1="00000000"/>
  </w:font>
  <w:font w:name="彩虹粗仿宋">
    <w:altName w:val="Arial Unicode MS"/>
    <w:panose1 w:val="03000509000000000000"/>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CD5" w:rsidRDefault="005F624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30CD5" w:rsidRDefault="00394C5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CD5" w:rsidRDefault="005F624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F47C2">
      <w:rPr>
        <w:rStyle w:val="a5"/>
        <w:noProof/>
      </w:rPr>
      <w:t>1</w:t>
    </w:r>
    <w:r>
      <w:rPr>
        <w:rStyle w:val="a5"/>
      </w:rPr>
      <w:fldChar w:fldCharType="end"/>
    </w:r>
  </w:p>
  <w:p w:rsidR="00230CD5" w:rsidRDefault="00394C5B">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CD5" w:rsidRDefault="00394C5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C5B" w:rsidRDefault="00394C5B">
      <w:r>
        <w:separator/>
      </w:r>
    </w:p>
  </w:footnote>
  <w:footnote w:type="continuationSeparator" w:id="0">
    <w:p w:rsidR="00394C5B" w:rsidRDefault="00394C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CD5" w:rsidRDefault="00394C5B">
    <w:pPr>
      <w:pStyle w:val="ad"/>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CD5" w:rsidRDefault="00394C5B">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242"/>
    <w:rsid w:val="000108A5"/>
    <w:rsid w:val="00014AD0"/>
    <w:rsid w:val="00021309"/>
    <w:rsid w:val="00033DB9"/>
    <w:rsid w:val="00041054"/>
    <w:rsid w:val="00044320"/>
    <w:rsid w:val="00053C6E"/>
    <w:rsid w:val="000623FF"/>
    <w:rsid w:val="00067952"/>
    <w:rsid w:val="00071167"/>
    <w:rsid w:val="00074D1E"/>
    <w:rsid w:val="00076933"/>
    <w:rsid w:val="00081F85"/>
    <w:rsid w:val="00083A64"/>
    <w:rsid w:val="0008402A"/>
    <w:rsid w:val="00084C39"/>
    <w:rsid w:val="00085CF7"/>
    <w:rsid w:val="00087E23"/>
    <w:rsid w:val="00090AC5"/>
    <w:rsid w:val="00095268"/>
    <w:rsid w:val="000A469F"/>
    <w:rsid w:val="000A7C54"/>
    <w:rsid w:val="000B3A65"/>
    <w:rsid w:val="000C21B5"/>
    <w:rsid w:val="000C6225"/>
    <w:rsid w:val="000C6C28"/>
    <w:rsid w:val="000D1986"/>
    <w:rsid w:val="000D25C4"/>
    <w:rsid w:val="000D3898"/>
    <w:rsid w:val="000D7943"/>
    <w:rsid w:val="000E02AC"/>
    <w:rsid w:val="000E1213"/>
    <w:rsid w:val="000F1F85"/>
    <w:rsid w:val="000F3362"/>
    <w:rsid w:val="000F47C2"/>
    <w:rsid w:val="001001BA"/>
    <w:rsid w:val="00120ED9"/>
    <w:rsid w:val="001267B8"/>
    <w:rsid w:val="001267DF"/>
    <w:rsid w:val="00126D47"/>
    <w:rsid w:val="0013506B"/>
    <w:rsid w:val="001416C8"/>
    <w:rsid w:val="001419D1"/>
    <w:rsid w:val="00141D19"/>
    <w:rsid w:val="0015629C"/>
    <w:rsid w:val="001574CD"/>
    <w:rsid w:val="00170010"/>
    <w:rsid w:val="00172586"/>
    <w:rsid w:val="00181F1E"/>
    <w:rsid w:val="0018790C"/>
    <w:rsid w:val="001A1D83"/>
    <w:rsid w:val="001A5C66"/>
    <w:rsid w:val="001A5DBB"/>
    <w:rsid w:val="001B243D"/>
    <w:rsid w:val="001B48B0"/>
    <w:rsid w:val="001C030B"/>
    <w:rsid w:val="001D098B"/>
    <w:rsid w:val="001D7D24"/>
    <w:rsid w:val="001E16C7"/>
    <w:rsid w:val="001F1F4F"/>
    <w:rsid w:val="001F5A56"/>
    <w:rsid w:val="00211BC8"/>
    <w:rsid w:val="00215BA6"/>
    <w:rsid w:val="0022144F"/>
    <w:rsid w:val="00223F48"/>
    <w:rsid w:val="0023166D"/>
    <w:rsid w:val="00233AC1"/>
    <w:rsid w:val="0025307F"/>
    <w:rsid w:val="002568EF"/>
    <w:rsid w:val="002731DB"/>
    <w:rsid w:val="00274567"/>
    <w:rsid w:val="00275D03"/>
    <w:rsid w:val="002827E0"/>
    <w:rsid w:val="00284C3A"/>
    <w:rsid w:val="00290C17"/>
    <w:rsid w:val="00292D9F"/>
    <w:rsid w:val="00296805"/>
    <w:rsid w:val="002A570E"/>
    <w:rsid w:val="002B2D6A"/>
    <w:rsid w:val="002B31A4"/>
    <w:rsid w:val="002B3544"/>
    <w:rsid w:val="002B4F5C"/>
    <w:rsid w:val="002B51E7"/>
    <w:rsid w:val="002C20F6"/>
    <w:rsid w:val="002D7DDB"/>
    <w:rsid w:val="002E229F"/>
    <w:rsid w:val="002E6EFB"/>
    <w:rsid w:val="002F0C9F"/>
    <w:rsid w:val="00300ABE"/>
    <w:rsid w:val="003011FB"/>
    <w:rsid w:val="00301AAF"/>
    <w:rsid w:val="0030293D"/>
    <w:rsid w:val="003074F9"/>
    <w:rsid w:val="00315CFF"/>
    <w:rsid w:val="003177CB"/>
    <w:rsid w:val="00320160"/>
    <w:rsid w:val="00324E7F"/>
    <w:rsid w:val="00326483"/>
    <w:rsid w:val="00327A0A"/>
    <w:rsid w:val="00334586"/>
    <w:rsid w:val="003363C8"/>
    <w:rsid w:val="00337579"/>
    <w:rsid w:val="003375F1"/>
    <w:rsid w:val="00343857"/>
    <w:rsid w:val="003507C9"/>
    <w:rsid w:val="00352353"/>
    <w:rsid w:val="00356281"/>
    <w:rsid w:val="0035649E"/>
    <w:rsid w:val="003812BA"/>
    <w:rsid w:val="003816DD"/>
    <w:rsid w:val="00383D90"/>
    <w:rsid w:val="00391B7A"/>
    <w:rsid w:val="00394C5B"/>
    <w:rsid w:val="0039592D"/>
    <w:rsid w:val="003A0701"/>
    <w:rsid w:val="003B5517"/>
    <w:rsid w:val="003B7E6C"/>
    <w:rsid w:val="003B7E8E"/>
    <w:rsid w:val="003C016A"/>
    <w:rsid w:val="003C25B1"/>
    <w:rsid w:val="003C4020"/>
    <w:rsid w:val="003C496B"/>
    <w:rsid w:val="003C78B0"/>
    <w:rsid w:val="003D5D43"/>
    <w:rsid w:val="003E1B68"/>
    <w:rsid w:val="003E2C7F"/>
    <w:rsid w:val="003F2EAB"/>
    <w:rsid w:val="00400D3B"/>
    <w:rsid w:val="004044A3"/>
    <w:rsid w:val="00405214"/>
    <w:rsid w:val="00412BF7"/>
    <w:rsid w:val="00420FB4"/>
    <w:rsid w:val="00430AC6"/>
    <w:rsid w:val="00431BBA"/>
    <w:rsid w:val="00434A65"/>
    <w:rsid w:val="00444179"/>
    <w:rsid w:val="00450125"/>
    <w:rsid w:val="0045493F"/>
    <w:rsid w:val="00461738"/>
    <w:rsid w:val="00462EA1"/>
    <w:rsid w:val="0046453B"/>
    <w:rsid w:val="00475439"/>
    <w:rsid w:val="00476BEE"/>
    <w:rsid w:val="0047716A"/>
    <w:rsid w:val="00482EB3"/>
    <w:rsid w:val="0049432F"/>
    <w:rsid w:val="004A02FB"/>
    <w:rsid w:val="004A100F"/>
    <w:rsid w:val="004A2373"/>
    <w:rsid w:val="004A704D"/>
    <w:rsid w:val="004B5A4A"/>
    <w:rsid w:val="004C0404"/>
    <w:rsid w:val="004C3D7C"/>
    <w:rsid w:val="004D0535"/>
    <w:rsid w:val="004D4426"/>
    <w:rsid w:val="004F082A"/>
    <w:rsid w:val="004F3F39"/>
    <w:rsid w:val="004F41D3"/>
    <w:rsid w:val="00501E87"/>
    <w:rsid w:val="005067A9"/>
    <w:rsid w:val="00507EFA"/>
    <w:rsid w:val="00513F69"/>
    <w:rsid w:val="00515096"/>
    <w:rsid w:val="00520343"/>
    <w:rsid w:val="00521F97"/>
    <w:rsid w:val="005220AC"/>
    <w:rsid w:val="00527265"/>
    <w:rsid w:val="005272A4"/>
    <w:rsid w:val="00535B4F"/>
    <w:rsid w:val="00535F2B"/>
    <w:rsid w:val="0054084F"/>
    <w:rsid w:val="00541C7F"/>
    <w:rsid w:val="0054293E"/>
    <w:rsid w:val="00543B98"/>
    <w:rsid w:val="00545173"/>
    <w:rsid w:val="0054746F"/>
    <w:rsid w:val="005521EC"/>
    <w:rsid w:val="00554256"/>
    <w:rsid w:val="00556A5A"/>
    <w:rsid w:val="0056097D"/>
    <w:rsid w:val="005656AF"/>
    <w:rsid w:val="00573A94"/>
    <w:rsid w:val="00574981"/>
    <w:rsid w:val="00574F7D"/>
    <w:rsid w:val="00575661"/>
    <w:rsid w:val="00580CAA"/>
    <w:rsid w:val="0059075A"/>
    <w:rsid w:val="00592683"/>
    <w:rsid w:val="00593503"/>
    <w:rsid w:val="005972EE"/>
    <w:rsid w:val="005A2D5F"/>
    <w:rsid w:val="005A3ECB"/>
    <w:rsid w:val="005A4270"/>
    <w:rsid w:val="005A7BB1"/>
    <w:rsid w:val="005B129B"/>
    <w:rsid w:val="005B1641"/>
    <w:rsid w:val="005B3A10"/>
    <w:rsid w:val="005B4EC9"/>
    <w:rsid w:val="005C7043"/>
    <w:rsid w:val="005D5864"/>
    <w:rsid w:val="005D6F05"/>
    <w:rsid w:val="005E1A3F"/>
    <w:rsid w:val="005E2282"/>
    <w:rsid w:val="005E50E0"/>
    <w:rsid w:val="005E6F51"/>
    <w:rsid w:val="005F1EFD"/>
    <w:rsid w:val="005F6242"/>
    <w:rsid w:val="00604579"/>
    <w:rsid w:val="00612C7E"/>
    <w:rsid w:val="00614501"/>
    <w:rsid w:val="00614D4B"/>
    <w:rsid w:val="00616E29"/>
    <w:rsid w:val="00625902"/>
    <w:rsid w:val="0062758F"/>
    <w:rsid w:val="00637450"/>
    <w:rsid w:val="00637DC3"/>
    <w:rsid w:val="00640A09"/>
    <w:rsid w:val="00644CF0"/>
    <w:rsid w:val="006472F0"/>
    <w:rsid w:val="00656D26"/>
    <w:rsid w:val="00656F15"/>
    <w:rsid w:val="0067096F"/>
    <w:rsid w:val="00671E23"/>
    <w:rsid w:val="00673454"/>
    <w:rsid w:val="00692810"/>
    <w:rsid w:val="00694534"/>
    <w:rsid w:val="006A1047"/>
    <w:rsid w:val="006A6D43"/>
    <w:rsid w:val="006B0197"/>
    <w:rsid w:val="006B1048"/>
    <w:rsid w:val="006B2390"/>
    <w:rsid w:val="006B44E0"/>
    <w:rsid w:val="006C5394"/>
    <w:rsid w:val="006C68C2"/>
    <w:rsid w:val="006D0D04"/>
    <w:rsid w:val="006D109B"/>
    <w:rsid w:val="006E3640"/>
    <w:rsid w:val="006F0F2C"/>
    <w:rsid w:val="006F5AA1"/>
    <w:rsid w:val="0070622A"/>
    <w:rsid w:val="007169D0"/>
    <w:rsid w:val="00717502"/>
    <w:rsid w:val="007204E0"/>
    <w:rsid w:val="00722CAD"/>
    <w:rsid w:val="00734303"/>
    <w:rsid w:val="00742E69"/>
    <w:rsid w:val="00747E7E"/>
    <w:rsid w:val="00760E96"/>
    <w:rsid w:val="007614DE"/>
    <w:rsid w:val="0076397E"/>
    <w:rsid w:val="00766ED0"/>
    <w:rsid w:val="007711CB"/>
    <w:rsid w:val="0077448B"/>
    <w:rsid w:val="00776894"/>
    <w:rsid w:val="00777F4B"/>
    <w:rsid w:val="007819EF"/>
    <w:rsid w:val="00784609"/>
    <w:rsid w:val="00786AFD"/>
    <w:rsid w:val="0079048C"/>
    <w:rsid w:val="007909F1"/>
    <w:rsid w:val="00792BCA"/>
    <w:rsid w:val="0079458B"/>
    <w:rsid w:val="007A3BF8"/>
    <w:rsid w:val="007A53CF"/>
    <w:rsid w:val="007A6D5E"/>
    <w:rsid w:val="007B3FA3"/>
    <w:rsid w:val="007C3F3D"/>
    <w:rsid w:val="007D2AEC"/>
    <w:rsid w:val="007D6DDC"/>
    <w:rsid w:val="007E0B7C"/>
    <w:rsid w:val="007E1935"/>
    <w:rsid w:val="007F6A51"/>
    <w:rsid w:val="00800379"/>
    <w:rsid w:val="0080050E"/>
    <w:rsid w:val="00800839"/>
    <w:rsid w:val="008048FC"/>
    <w:rsid w:val="00805AB2"/>
    <w:rsid w:val="00813C3C"/>
    <w:rsid w:val="00814BBB"/>
    <w:rsid w:val="0083255A"/>
    <w:rsid w:val="00832B1E"/>
    <w:rsid w:val="00832DE1"/>
    <w:rsid w:val="0084687B"/>
    <w:rsid w:val="008537CC"/>
    <w:rsid w:val="00856632"/>
    <w:rsid w:val="00856B36"/>
    <w:rsid w:val="00863B63"/>
    <w:rsid w:val="008838E1"/>
    <w:rsid w:val="00890823"/>
    <w:rsid w:val="00890A1A"/>
    <w:rsid w:val="00891ABD"/>
    <w:rsid w:val="0089460D"/>
    <w:rsid w:val="008A308E"/>
    <w:rsid w:val="008A6844"/>
    <w:rsid w:val="008A7D05"/>
    <w:rsid w:val="008A7E8C"/>
    <w:rsid w:val="008B3061"/>
    <w:rsid w:val="008B42ED"/>
    <w:rsid w:val="008B4582"/>
    <w:rsid w:val="008C6C57"/>
    <w:rsid w:val="008D0783"/>
    <w:rsid w:val="008D4968"/>
    <w:rsid w:val="008D4BC9"/>
    <w:rsid w:val="008D5899"/>
    <w:rsid w:val="008E1A5C"/>
    <w:rsid w:val="008E4EEE"/>
    <w:rsid w:val="008E6739"/>
    <w:rsid w:val="008F7DD3"/>
    <w:rsid w:val="009007E4"/>
    <w:rsid w:val="00900DB8"/>
    <w:rsid w:val="00901862"/>
    <w:rsid w:val="00902CE6"/>
    <w:rsid w:val="00903A87"/>
    <w:rsid w:val="00906135"/>
    <w:rsid w:val="00913D63"/>
    <w:rsid w:val="00916549"/>
    <w:rsid w:val="009166EC"/>
    <w:rsid w:val="009172D8"/>
    <w:rsid w:val="00937E00"/>
    <w:rsid w:val="00940945"/>
    <w:rsid w:val="00942DF7"/>
    <w:rsid w:val="00943D86"/>
    <w:rsid w:val="009461CB"/>
    <w:rsid w:val="00950084"/>
    <w:rsid w:val="00952DC9"/>
    <w:rsid w:val="00953CC8"/>
    <w:rsid w:val="00955C2E"/>
    <w:rsid w:val="0096040B"/>
    <w:rsid w:val="00961743"/>
    <w:rsid w:val="009652DA"/>
    <w:rsid w:val="0096714E"/>
    <w:rsid w:val="00970220"/>
    <w:rsid w:val="00971976"/>
    <w:rsid w:val="0097415B"/>
    <w:rsid w:val="00984216"/>
    <w:rsid w:val="00984B52"/>
    <w:rsid w:val="009854F1"/>
    <w:rsid w:val="00985812"/>
    <w:rsid w:val="00994E44"/>
    <w:rsid w:val="00995085"/>
    <w:rsid w:val="009A4941"/>
    <w:rsid w:val="009B3ED3"/>
    <w:rsid w:val="009B4D92"/>
    <w:rsid w:val="009B5F44"/>
    <w:rsid w:val="009C3F95"/>
    <w:rsid w:val="009C4C42"/>
    <w:rsid w:val="009D30F9"/>
    <w:rsid w:val="009D51D7"/>
    <w:rsid w:val="009D63B8"/>
    <w:rsid w:val="009E44B9"/>
    <w:rsid w:val="009F67BC"/>
    <w:rsid w:val="009F7CD3"/>
    <w:rsid w:val="009F7F20"/>
    <w:rsid w:val="00A050F9"/>
    <w:rsid w:val="00A17FB7"/>
    <w:rsid w:val="00A317D9"/>
    <w:rsid w:val="00A355AF"/>
    <w:rsid w:val="00A37505"/>
    <w:rsid w:val="00A376EE"/>
    <w:rsid w:val="00A40368"/>
    <w:rsid w:val="00A405A0"/>
    <w:rsid w:val="00A4315C"/>
    <w:rsid w:val="00A45205"/>
    <w:rsid w:val="00A521DF"/>
    <w:rsid w:val="00A52508"/>
    <w:rsid w:val="00A5294B"/>
    <w:rsid w:val="00A52F9F"/>
    <w:rsid w:val="00A557F0"/>
    <w:rsid w:val="00A62EA3"/>
    <w:rsid w:val="00A64BDA"/>
    <w:rsid w:val="00A676CF"/>
    <w:rsid w:val="00A728D0"/>
    <w:rsid w:val="00A728D4"/>
    <w:rsid w:val="00A73042"/>
    <w:rsid w:val="00A80C99"/>
    <w:rsid w:val="00A84154"/>
    <w:rsid w:val="00A91BF3"/>
    <w:rsid w:val="00A94FC8"/>
    <w:rsid w:val="00A95EBB"/>
    <w:rsid w:val="00AA19FB"/>
    <w:rsid w:val="00AA3E28"/>
    <w:rsid w:val="00AB3A03"/>
    <w:rsid w:val="00AB48C1"/>
    <w:rsid w:val="00AC3B79"/>
    <w:rsid w:val="00AC3D99"/>
    <w:rsid w:val="00AD12DC"/>
    <w:rsid w:val="00AE24F9"/>
    <w:rsid w:val="00AE66BD"/>
    <w:rsid w:val="00AF5F09"/>
    <w:rsid w:val="00B05595"/>
    <w:rsid w:val="00B064B0"/>
    <w:rsid w:val="00B1624A"/>
    <w:rsid w:val="00B24FCB"/>
    <w:rsid w:val="00B26141"/>
    <w:rsid w:val="00B261CF"/>
    <w:rsid w:val="00B32136"/>
    <w:rsid w:val="00B41699"/>
    <w:rsid w:val="00B47B9E"/>
    <w:rsid w:val="00B5303C"/>
    <w:rsid w:val="00B533AB"/>
    <w:rsid w:val="00B5440F"/>
    <w:rsid w:val="00B734B5"/>
    <w:rsid w:val="00B776BF"/>
    <w:rsid w:val="00B82AB4"/>
    <w:rsid w:val="00B837BB"/>
    <w:rsid w:val="00B97233"/>
    <w:rsid w:val="00BA2129"/>
    <w:rsid w:val="00BA452E"/>
    <w:rsid w:val="00BA520E"/>
    <w:rsid w:val="00BA687B"/>
    <w:rsid w:val="00BB43F8"/>
    <w:rsid w:val="00BC0BE8"/>
    <w:rsid w:val="00BC25CE"/>
    <w:rsid w:val="00BC59B0"/>
    <w:rsid w:val="00BC71FF"/>
    <w:rsid w:val="00BD46D3"/>
    <w:rsid w:val="00BD7DCB"/>
    <w:rsid w:val="00BE028A"/>
    <w:rsid w:val="00BE0704"/>
    <w:rsid w:val="00BE23B7"/>
    <w:rsid w:val="00BE3447"/>
    <w:rsid w:val="00BE5357"/>
    <w:rsid w:val="00BE6E9C"/>
    <w:rsid w:val="00BF01A1"/>
    <w:rsid w:val="00BF2E19"/>
    <w:rsid w:val="00BF4FE3"/>
    <w:rsid w:val="00C01486"/>
    <w:rsid w:val="00C02BC6"/>
    <w:rsid w:val="00C13AE1"/>
    <w:rsid w:val="00C15AE1"/>
    <w:rsid w:val="00C30606"/>
    <w:rsid w:val="00C415D1"/>
    <w:rsid w:val="00C42CAF"/>
    <w:rsid w:val="00C551DE"/>
    <w:rsid w:val="00C56CBF"/>
    <w:rsid w:val="00C56FE5"/>
    <w:rsid w:val="00C70B01"/>
    <w:rsid w:val="00C81AF4"/>
    <w:rsid w:val="00C83DC5"/>
    <w:rsid w:val="00C86924"/>
    <w:rsid w:val="00C97F4F"/>
    <w:rsid w:val="00CA0ED2"/>
    <w:rsid w:val="00CB1EA6"/>
    <w:rsid w:val="00CB7364"/>
    <w:rsid w:val="00CC4B81"/>
    <w:rsid w:val="00CC51A2"/>
    <w:rsid w:val="00CC68D0"/>
    <w:rsid w:val="00CD7AB6"/>
    <w:rsid w:val="00CE10C9"/>
    <w:rsid w:val="00CE1913"/>
    <w:rsid w:val="00CE2B33"/>
    <w:rsid w:val="00CE2F40"/>
    <w:rsid w:val="00CE52F2"/>
    <w:rsid w:val="00CE72AC"/>
    <w:rsid w:val="00CF1948"/>
    <w:rsid w:val="00CF1D31"/>
    <w:rsid w:val="00CF1FCF"/>
    <w:rsid w:val="00CF47DC"/>
    <w:rsid w:val="00CF7556"/>
    <w:rsid w:val="00CF7AA9"/>
    <w:rsid w:val="00D16E26"/>
    <w:rsid w:val="00D231D6"/>
    <w:rsid w:val="00D27C5B"/>
    <w:rsid w:val="00D30C0E"/>
    <w:rsid w:val="00D45636"/>
    <w:rsid w:val="00D54AAA"/>
    <w:rsid w:val="00D54E60"/>
    <w:rsid w:val="00D562BE"/>
    <w:rsid w:val="00D56F49"/>
    <w:rsid w:val="00D570E5"/>
    <w:rsid w:val="00D614D3"/>
    <w:rsid w:val="00D76097"/>
    <w:rsid w:val="00D8201C"/>
    <w:rsid w:val="00D85678"/>
    <w:rsid w:val="00DA2033"/>
    <w:rsid w:val="00DA6763"/>
    <w:rsid w:val="00DB2A92"/>
    <w:rsid w:val="00DB5086"/>
    <w:rsid w:val="00DB5FC0"/>
    <w:rsid w:val="00DB76BD"/>
    <w:rsid w:val="00DC4E41"/>
    <w:rsid w:val="00DC6836"/>
    <w:rsid w:val="00DD2515"/>
    <w:rsid w:val="00DD25DF"/>
    <w:rsid w:val="00DF2B10"/>
    <w:rsid w:val="00DF6EF3"/>
    <w:rsid w:val="00E042F7"/>
    <w:rsid w:val="00E04DBE"/>
    <w:rsid w:val="00E04F20"/>
    <w:rsid w:val="00E052F3"/>
    <w:rsid w:val="00E05821"/>
    <w:rsid w:val="00E132D4"/>
    <w:rsid w:val="00E143C8"/>
    <w:rsid w:val="00E171BD"/>
    <w:rsid w:val="00E2075D"/>
    <w:rsid w:val="00E33DD4"/>
    <w:rsid w:val="00E3653F"/>
    <w:rsid w:val="00E37A4A"/>
    <w:rsid w:val="00E50117"/>
    <w:rsid w:val="00E5792F"/>
    <w:rsid w:val="00E638FC"/>
    <w:rsid w:val="00E6427D"/>
    <w:rsid w:val="00E66088"/>
    <w:rsid w:val="00E77807"/>
    <w:rsid w:val="00E80797"/>
    <w:rsid w:val="00E8091F"/>
    <w:rsid w:val="00E83BC8"/>
    <w:rsid w:val="00E85A5C"/>
    <w:rsid w:val="00E94F38"/>
    <w:rsid w:val="00E9761F"/>
    <w:rsid w:val="00EA3438"/>
    <w:rsid w:val="00EB366E"/>
    <w:rsid w:val="00EB6CC1"/>
    <w:rsid w:val="00EC7299"/>
    <w:rsid w:val="00ED195D"/>
    <w:rsid w:val="00ED4D31"/>
    <w:rsid w:val="00ED6C98"/>
    <w:rsid w:val="00EE05A1"/>
    <w:rsid w:val="00EE189D"/>
    <w:rsid w:val="00EE4312"/>
    <w:rsid w:val="00EE59A7"/>
    <w:rsid w:val="00EF195A"/>
    <w:rsid w:val="00F05772"/>
    <w:rsid w:val="00F126BE"/>
    <w:rsid w:val="00F13804"/>
    <w:rsid w:val="00F265FB"/>
    <w:rsid w:val="00F30021"/>
    <w:rsid w:val="00F30DE8"/>
    <w:rsid w:val="00F32350"/>
    <w:rsid w:val="00F350BB"/>
    <w:rsid w:val="00F43D58"/>
    <w:rsid w:val="00F47419"/>
    <w:rsid w:val="00F50500"/>
    <w:rsid w:val="00F51F68"/>
    <w:rsid w:val="00F565D1"/>
    <w:rsid w:val="00F60C90"/>
    <w:rsid w:val="00F61A2E"/>
    <w:rsid w:val="00F62119"/>
    <w:rsid w:val="00F6776B"/>
    <w:rsid w:val="00F77813"/>
    <w:rsid w:val="00F77E79"/>
    <w:rsid w:val="00F85A55"/>
    <w:rsid w:val="00F94A7E"/>
    <w:rsid w:val="00F96DD8"/>
    <w:rsid w:val="00FA2467"/>
    <w:rsid w:val="00FA370C"/>
    <w:rsid w:val="00FA3C62"/>
    <w:rsid w:val="00FA3DE5"/>
    <w:rsid w:val="00FA479E"/>
    <w:rsid w:val="00FA76D9"/>
    <w:rsid w:val="00FB1454"/>
    <w:rsid w:val="00FB5027"/>
    <w:rsid w:val="00FB76BE"/>
    <w:rsid w:val="00FC5597"/>
    <w:rsid w:val="00FE15C6"/>
    <w:rsid w:val="00FE66E1"/>
    <w:rsid w:val="00FE692F"/>
    <w:rsid w:val="00FF00CD"/>
    <w:rsid w:val="00FF1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242"/>
    <w:pPr>
      <w:widowControl w:val="0"/>
      <w:jc w:val="both"/>
    </w:pPr>
    <w:rPr>
      <w:rFonts w:ascii="Times New Roman" w:eastAsia="宋体" w:hAnsi="Times New Roman" w:cs="Times New Roman"/>
      <w:szCs w:val="24"/>
    </w:rPr>
  </w:style>
  <w:style w:type="paragraph" w:styleId="2">
    <w:name w:val="heading 2"/>
    <w:basedOn w:val="a"/>
    <w:next w:val="a0"/>
    <w:link w:val="2Char"/>
    <w:qFormat/>
    <w:rsid w:val="005F6242"/>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5F6242"/>
    <w:rPr>
      <w:rFonts w:ascii="Arial" w:eastAsia="黑体" w:hAnsi="Arial" w:cs="Times New Roman"/>
      <w:b/>
      <w:sz w:val="32"/>
      <w:szCs w:val="20"/>
    </w:rPr>
  </w:style>
  <w:style w:type="paragraph" w:styleId="a4">
    <w:name w:val="footer"/>
    <w:basedOn w:val="a"/>
    <w:link w:val="Char"/>
    <w:rsid w:val="005F6242"/>
    <w:pPr>
      <w:tabs>
        <w:tab w:val="center" w:pos="4153"/>
        <w:tab w:val="right" w:pos="8306"/>
      </w:tabs>
      <w:snapToGrid w:val="0"/>
      <w:jc w:val="left"/>
    </w:pPr>
    <w:rPr>
      <w:sz w:val="18"/>
      <w:szCs w:val="18"/>
    </w:rPr>
  </w:style>
  <w:style w:type="character" w:customStyle="1" w:styleId="Char">
    <w:name w:val="页脚 Char"/>
    <w:basedOn w:val="a1"/>
    <w:link w:val="a4"/>
    <w:rsid w:val="005F6242"/>
    <w:rPr>
      <w:rFonts w:ascii="Times New Roman" w:eastAsia="宋体" w:hAnsi="Times New Roman" w:cs="Times New Roman"/>
      <w:sz w:val="18"/>
      <w:szCs w:val="18"/>
    </w:rPr>
  </w:style>
  <w:style w:type="character" w:styleId="a5">
    <w:name w:val="page number"/>
    <w:basedOn w:val="a1"/>
    <w:rsid w:val="005F6242"/>
  </w:style>
  <w:style w:type="paragraph" w:styleId="a6">
    <w:name w:val="Normal (Web)"/>
    <w:basedOn w:val="a"/>
    <w:rsid w:val="005F6242"/>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sid w:val="005F6242"/>
    <w:rPr>
      <w:b/>
      <w:bCs/>
    </w:rPr>
  </w:style>
  <w:style w:type="character" w:styleId="a8">
    <w:name w:val="Hyperlink"/>
    <w:rsid w:val="005F6242"/>
    <w:rPr>
      <w:color w:val="0000FF"/>
      <w:u w:val="single"/>
    </w:rPr>
  </w:style>
  <w:style w:type="paragraph" w:customStyle="1" w:styleId="wz1">
    <w:name w:val="wz1"/>
    <w:basedOn w:val="a"/>
    <w:rsid w:val="005F6242"/>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9">
    <w:name w:val="Body Text"/>
    <w:basedOn w:val="a"/>
    <w:link w:val="Char0"/>
    <w:rsid w:val="005F6242"/>
    <w:pPr>
      <w:spacing w:line="360" w:lineRule="auto"/>
    </w:pPr>
    <w:rPr>
      <w:rFonts w:ascii="仿宋_GB2312" w:eastAsia="仿宋_GB2312"/>
      <w:color w:val="000000"/>
      <w:kern w:val="0"/>
      <w:sz w:val="24"/>
      <w:szCs w:val="28"/>
    </w:rPr>
  </w:style>
  <w:style w:type="character" w:customStyle="1" w:styleId="Char0">
    <w:name w:val="正文文本 Char"/>
    <w:basedOn w:val="a1"/>
    <w:link w:val="a9"/>
    <w:rsid w:val="005F6242"/>
    <w:rPr>
      <w:rFonts w:ascii="仿宋_GB2312" w:eastAsia="仿宋_GB2312" w:hAnsi="Times New Roman" w:cs="Times New Roman"/>
      <w:color w:val="000000"/>
      <w:kern w:val="0"/>
      <w:sz w:val="24"/>
      <w:szCs w:val="28"/>
    </w:rPr>
  </w:style>
  <w:style w:type="character" w:customStyle="1" w:styleId="read">
    <w:name w:val="read"/>
    <w:basedOn w:val="a1"/>
    <w:rsid w:val="005F6242"/>
  </w:style>
  <w:style w:type="paragraph" w:styleId="a0">
    <w:name w:val="Normal Indent"/>
    <w:basedOn w:val="a"/>
    <w:rsid w:val="005F6242"/>
    <w:pPr>
      <w:ind w:firstLineChars="200" w:firstLine="420"/>
    </w:pPr>
  </w:style>
  <w:style w:type="paragraph" w:styleId="aa">
    <w:name w:val="Body Text Indent"/>
    <w:basedOn w:val="a"/>
    <w:link w:val="Char1"/>
    <w:rsid w:val="005F6242"/>
    <w:pPr>
      <w:adjustRightInd w:val="0"/>
      <w:snapToGrid w:val="0"/>
      <w:spacing w:line="560" w:lineRule="exact"/>
      <w:ind w:firstLineChars="200" w:firstLine="480"/>
    </w:pPr>
    <w:rPr>
      <w:rFonts w:eastAsia="方正仿宋简体"/>
      <w:sz w:val="24"/>
      <w:szCs w:val="30"/>
    </w:rPr>
  </w:style>
  <w:style w:type="character" w:customStyle="1" w:styleId="Char1">
    <w:name w:val="正文文本缩进 Char"/>
    <w:basedOn w:val="a1"/>
    <w:link w:val="aa"/>
    <w:rsid w:val="005F6242"/>
    <w:rPr>
      <w:rFonts w:ascii="Times New Roman" w:eastAsia="方正仿宋简体" w:hAnsi="Times New Roman" w:cs="Times New Roman"/>
      <w:sz w:val="24"/>
      <w:szCs w:val="30"/>
    </w:rPr>
  </w:style>
  <w:style w:type="paragraph" w:styleId="20">
    <w:name w:val="Body Text Indent 2"/>
    <w:basedOn w:val="a"/>
    <w:link w:val="2Char0"/>
    <w:rsid w:val="005F6242"/>
    <w:pPr>
      <w:spacing w:line="360" w:lineRule="auto"/>
      <w:ind w:firstLine="525"/>
    </w:pPr>
    <w:rPr>
      <w:rFonts w:ascii="宋体" w:hAnsi="宋体"/>
      <w:sz w:val="28"/>
      <w:szCs w:val="20"/>
    </w:rPr>
  </w:style>
  <w:style w:type="character" w:customStyle="1" w:styleId="2Char0">
    <w:name w:val="正文文本缩进 2 Char"/>
    <w:basedOn w:val="a1"/>
    <w:link w:val="20"/>
    <w:rsid w:val="005F6242"/>
    <w:rPr>
      <w:rFonts w:ascii="宋体" w:eastAsia="宋体" w:hAnsi="宋体" w:cs="Times New Roman"/>
      <w:sz w:val="28"/>
      <w:szCs w:val="20"/>
    </w:rPr>
  </w:style>
  <w:style w:type="paragraph" w:styleId="3">
    <w:name w:val="Body Text Indent 3"/>
    <w:basedOn w:val="a"/>
    <w:link w:val="3Char"/>
    <w:rsid w:val="005F6242"/>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5F6242"/>
    <w:rPr>
      <w:rFonts w:ascii="仿宋_GB2312" w:eastAsia="仿宋_GB2312" w:hAnsi="宋体" w:cs="Arial"/>
      <w:color w:val="000000"/>
      <w:sz w:val="24"/>
      <w:szCs w:val="24"/>
    </w:rPr>
  </w:style>
  <w:style w:type="paragraph" w:styleId="1">
    <w:name w:val="toc 1"/>
    <w:basedOn w:val="a"/>
    <w:next w:val="a"/>
    <w:autoRedefine/>
    <w:semiHidden/>
    <w:rsid w:val="005F6242"/>
  </w:style>
  <w:style w:type="paragraph" w:styleId="21">
    <w:name w:val="toc 2"/>
    <w:basedOn w:val="a"/>
    <w:next w:val="a"/>
    <w:autoRedefine/>
    <w:semiHidden/>
    <w:rsid w:val="005F6242"/>
    <w:pPr>
      <w:ind w:leftChars="200" w:left="420"/>
    </w:pPr>
  </w:style>
  <w:style w:type="paragraph" w:styleId="30">
    <w:name w:val="toc 3"/>
    <w:basedOn w:val="a"/>
    <w:next w:val="a"/>
    <w:autoRedefine/>
    <w:semiHidden/>
    <w:rsid w:val="005F6242"/>
    <w:pPr>
      <w:ind w:leftChars="400" w:left="840"/>
    </w:pPr>
  </w:style>
  <w:style w:type="paragraph" w:styleId="4">
    <w:name w:val="toc 4"/>
    <w:basedOn w:val="a"/>
    <w:next w:val="a"/>
    <w:autoRedefine/>
    <w:semiHidden/>
    <w:rsid w:val="005F6242"/>
    <w:pPr>
      <w:ind w:leftChars="600" w:left="1260"/>
    </w:pPr>
  </w:style>
  <w:style w:type="paragraph" w:styleId="5">
    <w:name w:val="toc 5"/>
    <w:basedOn w:val="a"/>
    <w:next w:val="a"/>
    <w:autoRedefine/>
    <w:semiHidden/>
    <w:rsid w:val="005F6242"/>
    <w:pPr>
      <w:ind w:leftChars="800" w:left="1680"/>
    </w:pPr>
  </w:style>
  <w:style w:type="paragraph" w:styleId="6">
    <w:name w:val="toc 6"/>
    <w:basedOn w:val="a"/>
    <w:next w:val="a"/>
    <w:autoRedefine/>
    <w:semiHidden/>
    <w:rsid w:val="005F6242"/>
    <w:pPr>
      <w:ind w:leftChars="1000" w:left="2100"/>
    </w:pPr>
  </w:style>
  <w:style w:type="paragraph" w:styleId="7">
    <w:name w:val="toc 7"/>
    <w:basedOn w:val="a"/>
    <w:next w:val="a"/>
    <w:autoRedefine/>
    <w:semiHidden/>
    <w:rsid w:val="005F6242"/>
    <w:pPr>
      <w:ind w:leftChars="1200" w:left="2520"/>
    </w:pPr>
  </w:style>
  <w:style w:type="paragraph" w:styleId="8">
    <w:name w:val="toc 8"/>
    <w:basedOn w:val="a"/>
    <w:next w:val="a"/>
    <w:autoRedefine/>
    <w:semiHidden/>
    <w:rsid w:val="005F6242"/>
    <w:pPr>
      <w:ind w:leftChars="1400" w:left="2940"/>
    </w:pPr>
  </w:style>
  <w:style w:type="paragraph" w:styleId="9">
    <w:name w:val="toc 9"/>
    <w:basedOn w:val="a"/>
    <w:next w:val="a"/>
    <w:autoRedefine/>
    <w:semiHidden/>
    <w:rsid w:val="005F6242"/>
    <w:pPr>
      <w:ind w:leftChars="1600" w:left="3360"/>
    </w:pPr>
  </w:style>
  <w:style w:type="paragraph" w:customStyle="1" w:styleId="ab">
    <w:rsid w:val="005F6242"/>
    <w:pPr>
      <w:widowControl w:val="0"/>
      <w:jc w:val="both"/>
    </w:pPr>
    <w:rPr>
      <w:rFonts w:ascii="Times New Roman" w:eastAsia="宋体" w:hAnsi="Times New Roman" w:cs="Times New Roman"/>
      <w:szCs w:val="24"/>
    </w:rPr>
  </w:style>
  <w:style w:type="paragraph" w:styleId="ac">
    <w:name w:val="Balloon Text"/>
    <w:basedOn w:val="a"/>
    <w:link w:val="Char2"/>
    <w:semiHidden/>
    <w:rsid w:val="005F6242"/>
    <w:rPr>
      <w:sz w:val="18"/>
      <w:szCs w:val="18"/>
    </w:rPr>
  </w:style>
  <w:style w:type="character" w:customStyle="1" w:styleId="Char2">
    <w:name w:val="批注框文本 Char"/>
    <w:basedOn w:val="a1"/>
    <w:link w:val="ac"/>
    <w:semiHidden/>
    <w:rsid w:val="005F6242"/>
    <w:rPr>
      <w:rFonts w:ascii="Times New Roman" w:eastAsia="宋体" w:hAnsi="Times New Roman" w:cs="Times New Roman"/>
      <w:sz w:val="18"/>
      <w:szCs w:val="18"/>
    </w:rPr>
  </w:style>
  <w:style w:type="paragraph" w:styleId="ad">
    <w:name w:val="header"/>
    <w:basedOn w:val="a"/>
    <w:link w:val="Char3"/>
    <w:rsid w:val="005F6242"/>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3">
    <w:name w:val="页眉 Char"/>
    <w:basedOn w:val="a1"/>
    <w:link w:val="ad"/>
    <w:rsid w:val="005F6242"/>
    <w:rPr>
      <w:rFonts w:ascii="Times New Roman" w:eastAsia="宋体" w:hAnsi="Times New Roman" w:cs="Times New Roman"/>
      <w:sz w:val="18"/>
      <w:szCs w:val="18"/>
      <w:lang w:val="x-none" w:eastAsia="x-none"/>
    </w:rPr>
  </w:style>
  <w:style w:type="character" w:styleId="ae">
    <w:name w:val="annotation reference"/>
    <w:semiHidden/>
    <w:rsid w:val="005F6242"/>
    <w:rPr>
      <w:sz w:val="21"/>
      <w:szCs w:val="21"/>
    </w:rPr>
  </w:style>
  <w:style w:type="paragraph" w:styleId="af">
    <w:name w:val="annotation text"/>
    <w:basedOn w:val="a"/>
    <w:link w:val="Char4"/>
    <w:semiHidden/>
    <w:rsid w:val="005F6242"/>
    <w:pPr>
      <w:jc w:val="left"/>
    </w:pPr>
  </w:style>
  <w:style w:type="character" w:customStyle="1" w:styleId="Char4">
    <w:name w:val="批注文字 Char"/>
    <w:basedOn w:val="a1"/>
    <w:link w:val="af"/>
    <w:semiHidden/>
    <w:rsid w:val="005F6242"/>
    <w:rPr>
      <w:rFonts w:ascii="Times New Roman" w:eastAsia="宋体" w:hAnsi="Times New Roman" w:cs="Times New Roman"/>
      <w:szCs w:val="24"/>
    </w:rPr>
  </w:style>
  <w:style w:type="paragraph" w:styleId="af0">
    <w:name w:val="annotation subject"/>
    <w:basedOn w:val="af"/>
    <w:next w:val="af"/>
    <w:link w:val="Char5"/>
    <w:semiHidden/>
    <w:rsid w:val="005F6242"/>
    <w:rPr>
      <w:b/>
      <w:bCs/>
    </w:rPr>
  </w:style>
  <w:style w:type="character" w:customStyle="1" w:styleId="Char5">
    <w:name w:val="批注主题 Char"/>
    <w:basedOn w:val="Char4"/>
    <w:link w:val="af0"/>
    <w:semiHidden/>
    <w:rsid w:val="005F6242"/>
    <w:rPr>
      <w:rFonts w:ascii="Times New Roman" w:eastAsia="宋体" w:hAnsi="Times New Roman" w:cs="Times New Roman"/>
      <w:b/>
      <w:bCs/>
      <w:szCs w:val="24"/>
    </w:rPr>
  </w:style>
  <w:style w:type="paragraph" w:customStyle="1" w:styleId="af1">
    <w:name w:val="中文文本"/>
    <w:basedOn w:val="a"/>
    <w:rsid w:val="005F6242"/>
    <w:pPr>
      <w:adjustRightInd w:val="0"/>
      <w:spacing w:before="120" w:after="120" w:line="312" w:lineRule="atLeast"/>
      <w:textAlignment w:val="baseline"/>
    </w:pPr>
    <w:rPr>
      <w:kern w:val="0"/>
      <w:sz w:val="24"/>
      <w:szCs w:val="20"/>
    </w:rPr>
  </w:style>
  <w:style w:type="paragraph" w:customStyle="1" w:styleId="af2">
    <w:name w:val="正文所"/>
    <w:basedOn w:val="a"/>
    <w:rsid w:val="005F6242"/>
    <w:pPr>
      <w:spacing w:line="360" w:lineRule="auto"/>
      <w:ind w:firstLineChars="200" w:firstLine="420"/>
    </w:pPr>
    <w:rPr>
      <w:rFonts w:ascii="simsun"/>
      <w:szCs w:val="20"/>
    </w:rPr>
  </w:style>
  <w:style w:type="paragraph" w:customStyle="1" w:styleId="Char6">
    <w:name w:val="Char"/>
    <w:basedOn w:val="a"/>
    <w:rsid w:val="005F6242"/>
    <w:pPr>
      <w:widowControl/>
      <w:spacing w:after="160" w:line="240" w:lineRule="exact"/>
      <w:jc w:val="left"/>
    </w:pPr>
    <w:rPr>
      <w:sz w:val="24"/>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5F6242"/>
    <w:pPr>
      <w:widowControl/>
      <w:spacing w:after="160" w:line="240" w:lineRule="exact"/>
      <w:jc w:val="left"/>
    </w:pPr>
    <w:rPr>
      <w:sz w:val="24"/>
    </w:rPr>
  </w:style>
  <w:style w:type="paragraph" w:customStyle="1" w:styleId="CharCharChar">
    <w:name w:val="Char Char Char"/>
    <w:basedOn w:val="a"/>
    <w:rsid w:val="005F6242"/>
  </w:style>
  <w:style w:type="paragraph" w:styleId="af3">
    <w:name w:val="Revision"/>
    <w:hidden/>
    <w:uiPriority w:val="99"/>
    <w:semiHidden/>
    <w:rsid w:val="005F6242"/>
    <w:rPr>
      <w:rFonts w:ascii="Times New Roman" w:eastAsia="宋体" w:hAnsi="Times New Roman" w:cs="Times New Roman"/>
      <w:szCs w:val="24"/>
    </w:rPr>
  </w:style>
  <w:style w:type="character" w:styleId="af4">
    <w:name w:val="FollowedHyperlink"/>
    <w:basedOn w:val="a1"/>
    <w:uiPriority w:val="99"/>
    <w:semiHidden/>
    <w:unhideWhenUsed/>
    <w:rsid w:val="005F6242"/>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242"/>
    <w:pPr>
      <w:widowControl w:val="0"/>
      <w:jc w:val="both"/>
    </w:pPr>
    <w:rPr>
      <w:rFonts w:ascii="Times New Roman" w:eastAsia="宋体" w:hAnsi="Times New Roman" w:cs="Times New Roman"/>
      <w:szCs w:val="24"/>
    </w:rPr>
  </w:style>
  <w:style w:type="paragraph" w:styleId="2">
    <w:name w:val="heading 2"/>
    <w:basedOn w:val="a"/>
    <w:next w:val="a0"/>
    <w:link w:val="2Char"/>
    <w:qFormat/>
    <w:rsid w:val="005F6242"/>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5F6242"/>
    <w:rPr>
      <w:rFonts w:ascii="Arial" w:eastAsia="黑体" w:hAnsi="Arial" w:cs="Times New Roman"/>
      <w:b/>
      <w:sz w:val="32"/>
      <w:szCs w:val="20"/>
    </w:rPr>
  </w:style>
  <w:style w:type="paragraph" w:styleId="a4">
    <w:name w:val="footer"/>
    <w:basedOn w:val="a"/>
    <w:link w:val="Char"/>
    <w:rsid w:val="005F6242"/>
    <w:pPr>
      <w:tabs>
        <w:tab w:val="center" w:pos="4153"/>
        <w:tab w:val="right" w:pos="8306"/>
      </w:tabs>
      <w:snapToGrid w:val="0"/>
      <w:jc w:val="left"/>
    </w:pPr>
    <w:rPr>
      <w:sz w:val="18"/>
      <w:szCs w:val="18"/>
    </w:rPr>
  </w:style>
  <w:style w:type="character" w:customStyle="1" w:styleId="Char">
    <w:name w:val="页脚 Char"/>
    <w:basedOn w:val="a1"/>
    <w:link w:val="a4"/>
    <w:rsid w:val="005F6242"/>
    <w:rPr>
      <w:rFonts w:ascii="Times New Roman" w:eastAsia="宋体" w:hAnsi="Times New Roman" w:cs="Times New Roman"/>
      <w:sz w:val="18"/>
      <w:szCs w:val="18"/>
    </w:rPr>
  </w:style>
  <w:style w:type="character" w:styleId="a5">
    <w:name w:val="page number"/>
    <w:basedOn w:val="a1"/>
    <w:rsid w:val="005F6242"/>
  </w:style>
  <w:style w:type="paragraph" w:styleId="a6">
    <w:name w:val="Normal (Web)"/>
    <w:basedOn w:val="a"/>
    <w:rsid w:val="005F6242"/>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sid w:val="005F6242"/>
    <w:rPr>
      <w:b/>
      <w:bCs/>
    </w:rPr>
  </w:style>
  <w:style w:type="character" w:styleId="a8">
    <w:name w:val="Hyperlink"/>
    <w:rsid w:val="005F6242"/>
    <w:rPr>
      <w:color w:val="0000FF"/>
      <w:u w:val="single"/>
    </w:rPr>
  </w:style>
  <w:style w:type="paragraph" w:customStyle="1" w:styleId="wz1">
    <w:name w:val="wz1"/>
    <w:basedOn w:val="a"/>
    <w:rsid w:val="005F6242"/>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9">
    <w:name w:val="Body Text"/>
    <w:basedOn w:val="a"/>
    <w:link w:val="Char0"/>
    <w:rsid w:val="005F6242"/>
    <w:pPr>
      <w:spacing w:line="360" w:lineRule="auto"/>
    </w:pPr>
    <w:rPr>
      <w:rFonts w:ascii="仿宋_GB2312" w:eastAsia="仿宋_GB2312"/>
      <w:color w:val="000000"/>
      <w:kern w:val="0"/>
      <w:sz w:val="24"/>
      <w:szCs w:val="28"/>
    </w:rPr>
  </w:style>
  <w:style w:type="character" w:customStyle="1" w:styleId="Char0">
    <w:name w:val="正文文本 Char"/>
    <w:basedOn w:val="a1"/>
    <w:link w:val="a9"/>
    <w:rsid w:val="005F6242"/>
    <w:rPr>
      <w:rFonts w:ascii="仿宋_GB2312" w:eastAsia="仿宋_GB2312" w:hAnsi="Times New Roman" w:cs="Times New Roman"/>
      <w:color w:val="000000"/>
      <w:kern w:val="0"/>
      <w:sz w:val="24"/>
      <w:szCs w:val="28"/>
    </w:rPr>
  </w:style>
  <w:style w:type="character" w:customStyle="1" w:styleId="read">
    <w:name w:val="read"/>
    <w:basedOn w:val="a1"/>
    <w:rsid w:val="005F6242"/>
  </w:style>
  <w:style w:type="paragraph" w:styleId="a0">
    <w:name w:val="Normal Indent"/>
    <w:basedOn w:val="a"/>
    <w:rsid w:val="005F6242"/>
    <w:pPr>
      <w:ind w:firstLineChars="200" w:firstLine="420"/>
    </w:pPr>
  </w:style>
  <w:style w:type="paragraph" w:styleId="aa">
    <w:name w:val="Body Text Indent"/>
    <w:basedOn w:val="a"/>
    <w:link w:val="Char1"/>
    <w:rsid w:val="005F6242"/>
    <w:pPr>
      <w:adjustRightInd w:val="0"/>
      <w:snapToGrid w:val="0"/>
      <w:spacing w:line="560" w:lineRule="exact"/>
      <w:ind w:firstLineChars="200" w:firstLine="480"/>
    </w:pPr>
    <w:rPr>
      <w:rFonts w:eastAsia="方正仿宋简体"/>
      <w:sz w:val="24"/>
      <w:szCs w:val="30"/>
    </w:rPr>
  </w:style>
  <w:style w:type="character" w:customStyle="1" w:styleId="Char1">
    <w:name w:val="正文文本缩进 Char"/>
    <w:basedOn w:val="a1"/>
    <w:link w:val="aa"/>
    <w:rsid w:val="005F6242"/>
    <w:rPr>
      <w:rFonts w:ascii="Times New Roman" w:eastAsia="方正仿宋简体" w:hAnsi="Times New Roman" w:cs="Times New Roman"/>
      <w:sz w:val="24"/>
      <w:szCs w:val="30"/>
    </w:rPr>
  </w:style>
  <w:style w:type="paragraph" w:styleId="20">
    <w:name w:val="Body Text Indent 2"/>
    <w:basedOn w:val="a"/>
    <w:link w:val="2Char0"/>
    <w:rsid w:val="005F6242"/>
    <w:pPr>
      <w:spacing w:line="360" w:lineRule="auto"/>
      <w:ind w:firstLine="525"/>
    </w:pPr>
    <w:rPr>
      <w:rFonts w:ascii="宋体" w:hAnsi="宋体"/>
      <w:sz w:val="28"/>
      <w:szCs w:val="20"/>
    </w:rPr>
  </w:style>
  <w:style w:type="character" w:customStyle="1" w:styleId="2Char0">
    <w:name w:val="正文文本缩进 2 Char"/>
    <w:basedOn w:val="a1"/>
    <w:link w:val="20"/>
    <w:rsid w:val="005F6242"/>
    <w:rPr>
      <w:rFonts w:ascii="宋体" w:eastAsia="宋体" w:hAnsi="宋体" w:cs="Times New Roman"/>
      <w:sz w:val="28"/>
      <w:szCs w:val="20"/>
    </w:rPr>
  </w:style>
  <w:style w:type="paragraph" w:styleId="3">
    <w:name w:val="Body Text Indent 3"/>
    <w:basedOn w:val="a"/>
    <w:link w:val="3Char"/>
    <w:rsid w:val="005F6242"/>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5F6242"/>
    <w:rPr>
      <w:rFonts w:ascii="仿宋_GB2312" w:eastAsia="仿宋_GB2312" w:hAnsi="宋体" w:cs="Arial"/>
      <w:color w:val="000000"/>
      <w:sz w:val="24"/>
      <w:szCs w:val="24"/>
    </w:rPr>
  </w:style>
  <w:style w:type="paragraph" w:styleId="1">
    <w:name w:val="toc 1"/>
    <w:basedOn w:val="a"/>
    <w:next w:val="a"/>
    <w:autoRedefine/>
    <w:semiHidden/>
    <w:rsid w:val="005F6242"/>
  </w:style>
  <w:style w:type="paragraph" w:styleId="21">
    <w:name w:val="toc 2"/>
    <w:basedOn w:val="a"/>
    <w:next w:val="a"/>
    <w:autoRedefine/>
    <w:semiHidden/>
    <w:rsid w:val="005F6242"/>
    <w:pPr>
      <w:ind w:leftChars="200" w:left="420"/>
    </w:pPr>
  </w:style>
  <w:style w:type="paragraph" w:styleId="30">
    <w:name w:val="toc 3"/>
    <w:basedOn w:val="a"/>
    <w:next w:val="a"/>
    <w:autoRedefine/>
    <w:semiHidden/>
    <w:rsid w:val="005F6242"/>
    <w:pPr>
      <w:ind w:leftChars="400" w:left="840"/>
    </w:pPr>
  </w:style>
  <w:style w:type="paragraph" w:styleId="4">
    <w:name w:val="toc 4"/>
    <w:basedOn w:val="a"/>
    <w:next w:val="a"/>
    <w:autoRedefine/>
    <w:semiHidden/>
    <w:rsid w:val="005F6242"/>
    <w:pPr>
      <w:ind w:leftChars="600" w:left="1260"/>
    </w:pPr>
  </w:style>
  <w:style w:type="paragraph" w:styleId="5">
    <w:name w:val="toc 5"/>
    <w:basedOn w:val="a"/>
    <w:next w:val="a"/>
    <w:autoRedefine/>
    <w:semiHidden/>
    <w:rsid w:val="005F6242"/>
    <w:pPr>
      <w:ind w:leftChars="800" w:left="1680"/>
    </w:pPr>
  </w:style>
  <w:style w:type="paragraph" w:styleId="6">
    <w:name w:val="toc 6"/>
    <w:basedOn w:val="a"/>
    <w:next w:val="a"/>
    <w:autoRedefine/>
    <w:semiHidden/>
    <w:rsid w:val="005F6242"/>
    <w:pPr>
      <w:ind w:leftChars="1000" w:left="2100"/>
    </w:pPr>
  </w:style>
  <w:style w:type="paragraph" w:styleId="7">
    <w:name w:val="toc 7"/>
    <w:basedOn w:val="a"/>
    <w:next w:val="a"/>
    <w:autoRedefine/>
    <w:semiHidden/>
    <w:rsid w:val="005F6242"/>
    <w:pPr>
      <w:ind w:leftChars="1200" w:left="2520"/>
    </w:pPr>
  </w:style>
  <w:style w:type="paragraph" w:styleId="8">
    <w:name w:val="toc 8"/>
    <w:basedOn w:val="a"/>
    <w:next w:val="a"/>
    <w:autoRedefine/>
    <w:semiHidden/>
    <w:rsid w:val="005F6242"/>
    <w:pPr>
      <w:ind w:leftChars="1400" w:left="2940"/>
    </w:pPr>
  </w:style>
  <w:style w:type="paragraph" w:styleId="9">
    <w:name w:val="toc 9"/>
    <w:basedOn w:val="a"/>
    <w:next w:val="a"/>
    <w:autoRedefine/>
    <w:semiHidden/>
    <w:rsid w:val="005F6242"/>
    <w:pPr>
      <w:ind w:leftChars="1600" w:left="3360"/>
    </w:pPr>
  </w:style>
  <w:style w:type="paragraph" w:customStyle="1" w:styleId="ab">
    <w:rsid w:val="005F6242"/>
    <w:pPr>
      <w:widowControl w:val="0"/>
      <w:jc w:val="both"/>
    </w:pPr>
    <w:rPr>
      <w:rFonts w:ascii="Times New Roman" w:eastAsia="宋体" w:hAnsi="Times New Roman" w:cs="Times New Roman"/>
      <w:szCs w:val="24"/>
    </w:rPr>
  </w:style>
  <w:style w:type="paragraph" w:styleId="ac">
    <w:name w:val="Balloon Text"/>
    <w:basedOn w:val="a"/>
    <w:link w:val="Char2"/>
    <w:semiHidden/>
    <w:rsid w:val="005F6242"/>
    <w:rPr>
      <w:sz w:val="18"/>
      <w:szCs w:val="18"/>
    </w:rPr>
  </w:style>
  <w:style w:type="character" w:customStyle="1" w:styleId="Char2">
    <w:name w:val="批注框文本 Char"/>
    <w:basedOn w:val="a1"/>
    <w:link w:val="ac"/>
    <w:semiHidden/>
    <w:rsid w:val="005F6242"/>
    <w:rPr>
      <w:rFonts w:ascii="Times New Roman" w:eastAsia="宋体" w:hAnsi="Times New Roman" w:cs="Times New Roman"/>
      <w:sz w:val="18"/>
      <w:szCs w:val="18"/>
    </w:rPr>
  </w:style>
  <w:style w:type="paragraph" w:styleId="ad">
    <w:name w:val="header"/>
    <w:basedOn w:val="a"/>
    <w:link w:val="Char3"/>
    <w:rsid w:val="005F6242"/>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3">
    <w:name w:val="页眉 Char"/>
    <w:basedOn w:val="a1"/>
    <w:link w:val="ad"/>
    <w:rsid w:val="005F6242"/>
    <w:rPr>
      <w:rFonts w:ascii="Times New Roman" w:eastAsia="宋体" w:hAnsi="Times New Roman" w:cs="Times New Roman"/>
      <w:sz w:val="18"/>
      <w:szCs w:val="18"/>
      <w:lang w:val="x-none" w:eastAsia="x-none"/>
    </w:rPr>
  </w:style>
  <w:style w:type="character" w:styleId="ae">
    <w:name w:val="annotation reference"/>
    <w:semiHidden/>
    <w:rsid w:val="005F6242"/>
    <w:rPr>
      <w:sz w:val="21"/>
      <w:szCs w:val="21"/>
    </w:rPr>
  </w:style>
  <w:style w:type="paragraph" w:styleId="af">
    <w:name w:val="annotation text"/>
    <w:basedOn w:val="a"/>
    <w:link w:val="Char4"/>
    <w:semiHidden/>
    <w:rsid w:val="005F6242"/>
    <w:pPr>
      <w:jc w:val="left"/>
    </w:pPr>
  </w:style>
  <w:style w:type="character" w:customStyle="1" w:styleId="Char4">
    <w:name w:val="批注文字 Char"/>
    <w:basedOn w:val="a1"/>
    <w:link w:val="af"/>
    <w:semiHidden/>
    <w:rsid w:val="005F6242"/>
    <w:rPr>
      <w:rFonts w:ascii="Times New Roman" w:eastAsia="宋体" w:hAnsi="Times New Roman" w:cs="Times New Roman"/>
      <w:szCs w:val="24"/>
    </w:rPr>
  </w:style>
  <w:style w:type="paragraph" w:styleId="af0">
    <w:name w:val="annotation subject"/>
    <w:basedOn w:val="af"/>
    <w:next w:val="af"/>
    <w:link w:val="Char5"/>
    <w:semiHidden/>
    <w:rsid w:val="005F6242"/>
    <w:rPr>
      <w:b/>
      <w:bCs/>
    </w:rPr>
  </w:style>
  <w:style w:type="character" w:customStyle="1" w:styleId="Char5">
    <w:name w:val="批注主题 Char"/>
    <w:basedOn w:val="Char4"/>
    <w:link w:val="af0"/>
    <w:semiHidden/>
    <w:rsid w:val="005F6242"/>
    <w:rPr>
      <w:rFonts w:ascii="Times New Roman" w:eastAsia="宋体" w:hAnsi="Times New Roman" w:cs="Times New Roman"/>
      <w:b/>
      <w:bCs/>
      <w:szCs w:val="24"/>
    </w:rPr>
  </w:style>
  <w:style w:type="paragraph" w:customStyle="1" w:styleId="af1">
    <w:name w:val="中文文本"/>
    <w:basedOn w:val="a"/>
    <w:rsid w:val="005F6242"/>
    <w:pPr>
      <w:adjustRightInd w:val="0"/>
      <w:spacing w:before="120" w:after="120" w:line="312" w:lineRule="atLeast"/>
      <w:textAlignment w:val="baseline"/>
    </w:pPr>
    <w:rPr>
      <w:kern w:val="0"/>
      <w:sz w:val="24"/>
      <w:szCs w:val="20"/>
    </w:rPr>
  </w:style>
  <w:style w:type="paragraph" w:customStyle="1" w:styleId="af2">
    <w:name w:val="正文所"/>
    <w:basedOn w:val="a"/>
    <w:rsid w:val="005F6242"/>
    <w:pPr>
      <w:spacing w:line="360" w:lineRule="auto"/>
      <w:ind w:firstLineChars="200" w:firstLine="420"/>
    </w:pPr>
    <w:rPr>
      <w:rFonts w:ascii="simsun"/>
      <w:szCs w:val="20"/>
    </w:rPr>
  </w:style>
  <w:style w:type="paragraph" w:customStyle="1" w:styleId="Char6">
    <w:name w:val="Char"/>
    <w:basedOn w:val="a"/>
    <w:rsid w:val="005F6242"/>
    <w:pPr>
      <w:widowControl/>
      <w:spacing w:after="160" w:line="240" w:lineRule="exact"/>
      <w:jc w:val="left"/>
    </w:pPr>
    <w:rPr>
      <w:sz w:val="24"/>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5F6242"/>
    <w:pPr>
      <w:widowControl/>
      <w:spacing w:after="160" w:line="240" w:lineRule="exact"/>
      <w:jc w:val="left"/>
    </w:pPr>
    <w:rPr>
      <w:sz w:val="24"/>
    </w:rPr>
  </w:style>
  <w:style w:type="paragraph" w:customStyle="1" w:styleId="CharCharChar">
    <w:name w:val="Char Char Char"/>
    <w:basedOn w:val="a"/>
    <w:rsid w:val="005F6242"/>
  </w:style>
  <w:style w:type="paragraph" w:styleId="af3">
    <w:name w:val="Revision"/>
    <w:hidden/>
    <w:uiPriority w:val="99"/>
    <w:semiHidden/>
    <w:rsid w:val="005F6242"/>
    <w:rPr>
      <w:rFonts w:ascii="Times New Roman" w:eastAsia="宋体" w:hAnsi="Times New Roman" w:cs="Times New Roman"/>
      <w:szCs w:val="24"/>
    </w:rPr>
  </w:style>
  <w:style w:type="character" w:styleId="af4">
    <w:name w:val="FollowedHyperlink"/>
    <w:basedOn w:val="a1"/>
    <w:uiPriority w:val="99"/>
    <w:semiHidden/>
    <w:unhideWhenUsed/>
    <w:rsid w:val="005F62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4211</Words>
  <Characters>24009</Characters>
  <Application>Microsoft Office Word</Application>
  <DocSecurity>0</DocSecurity>
  <Lines>200</Lines>
  <Paragraphs>56</Paragraphs>
  <ScaleCrop>false</ScaleCrop>
  <Company>E FUND</Company>
  <LinksUpToDate>false</LinksUpToDate>
  <CharactersWithSpaces>28164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闫峰</dc:creator>
  <cp:keywords/>
  <dc:description/>
  <cp:lastModifiedBy>陈璘</cp:lastModifiedBy>
  <cp:revision>2</cp:revision>
  <dcterms:created xsi:type="dcterms:W3CDTF">2016-11-01T14:10:00Z</dcterms:created>
  <dcterms:modified xsi:type="dcterms:W3CDTF">2016-11-09T09:02:00Z</dcterms:modified>
</cp:coreProperties>
</file>