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45" w:rsidRPr="004565B1" w:rsidRDefault="00681445" w:rsidP="00CF3FBD">
      <w:pPr>
        <w:adjustRightInd w:val="0"/>
        <w:snapToGrid w:val="0"/>
        <w:jc w:val="center"/>
        <w:rPr>
          <w:rFonts w:ascii="彩虹粗仿宋" w:eastAsia="彩虹粗仿宋" w:hAnsi="宋体" w:cs="Arial"/>
          <w:sz w:val="24"/>
        </w:rPr>
      </w:pPr>
    </w:p>
    <w:p w:rsidR="00681445" w:rsidRPr="004565B1" w:rsidRDefault="00681445" w:rsidP="00CF3FBD">
      <w:pPr>
        <w:adjustRightInd w:val="0"/>
        <w:snapToGrid w:val="0"/>
        <w:jc w:val="center"/>
        <w:rPr>
          <w:rFonts w:ascii="彩虹粗仿宋" w:eastAsia="彩虹粗仿宋" w:hAnsi="宋体" w:cs="Arial"/>
          <w:sz w:val="24"/>
        </w:rPr>
      </w:pPr>
    </w:p>
    <w:p w:rsidR="00681445" w:rsidRPr="004565B1" w:rsidRDefault="00681445" w:rsidP="00CF3FBD">
      <w:pPr>
        <w:adjustRightInd w:val="0"/>
        <w:snapToGrid w:val="0"/>
        <w:jc w:val="center"/>
        <w:rPr>
          <w:rFonts w:ascii="彩虹粗仿宋" w:eastAsia="彩虹粗仿宋" w:hAnsi="宋体" w:cs="Arial"/>
          <w:sz w:val="24"/>
        </w:rPr>
      </w:pPr>
    </w:p>
    <w:p w:rsidR="00681445" w:rsidRPr="004565B1" w:rsidRDefault="00681445" w:rsidP="00CF3FBD">
      <w:pPr>
        <w:adjustRightInd w:val="0"/>
        <w:snapToGrid w:val="0"/>
        <w:jc w:val="center"/>
        <w:rPr>
          <w:rFonts w:ascii="彩虹粗仿宋" w:eastAsia="彩虹粗仿宋" w:hAnsi="宋体" w:cs="Arial"/>
          <w:sz w:val="24"/>
        </w:rPr>
      </w:pPr>
    </w:p>
    <w:p w:rsidR="00681445" w:rsidRPr="004565B1" w:rsidRDefault="00681445" w:rsidP="00A146A4">
      <w:pPr>
        <w:adjustRightInd w:val="0"/>
        <w:snapToGrid w:val="0"/>
        <w:rPr>
          <w:rFonts w:ascii="彩虹粗仿宋" w:eastAsia="彩虹粗仿宋" w:hAnsi="宋体" w:cs="Arial"/>
          <w:sz w:val="24"/>
        </w:rPr>
      </w:pPr>
    </w:p>
    <w:p w:rsidR="00681445" w:rsidRPr="004565B1" w:rsidRDefault="00681445" w:rsidP="00CF3FBD">
      <w:pPr>
        <w:adjustRightInd w:val="0"/>
        <w:snapToGrid w:val="0"/>
        <w:jc w:val="center"/>
        <w:rPr>
          <w:rFonts w:ascii="彩虹粗仿宋" w:eastAsia="彩虹粗仿宋" w:hAnsi="宋体" w:cs="Arial"/>
          <w:sz w:val="24"/>
        </w:rPr>
      </w:pPr>
    </w:p>
    <w:p w:rsidR="00681445" w:rsidRPr="004565B1" w:rsidRDefault="00681445" w:rsidP="00CF3FBD">
      <w:pPr>
        <w:adjustRightInd w:val="0"/>
        <w:snapToGrid w:val="0"/>
        <w:jc w:val="center"/>
        <w:rPr>
          <w:rFonts w:ascii="彩虹粗仿宋" w:eastAsia="彩虹粗仿宋" w:hAnsi="宋体" w:cs="Arial"/>
          <w:sz w:val="24"/>
        </w:rPr>
      </w:pPr>
    </w:p>
    <w:p w:rsidR="00681445" w:rsidRPr="004565B1" w:rsidRDefault="00681445" w:rsidP="00CF3FBD">
      <w:pPr>
        <w:adjustRightInd w:val="0"/>
        <w:snapToGrid w:val="0"/>
        <w:jc w:val="center"/>
        <w:rPr>
          <w:rFonts w:ascii="彩虹粗仿宋" w:eastAsia="彩虹粗仿宋" w:hAnsi="宋体" w:cs="Arial"/>
          <w:sz w:val="24"/>
        </w:rPr>
      </w:pPr>
    </w:p>
    <w:p w:rsidR="00681445" w:rsidRPr="004565B1" w:rsidRDefault="00681445" w:rsidP="00CF3FBD">
      <w:pPr>
        <w:adjustRightInd w:val="0"/>
        <w:snapToGrid w:val="0"/>
        <w:jc w:val="center"/>
        <w:rPr>
          <w:rFonts w:ascii="彩虹粗仿宋" w:eastAsia="彩虹粗仿宋" w:hAnsi="宋体" w:cs="Arial"/>
          <w:sz w:val="24"/>
        </w:rPr>
      </w:pPr>
    </w:p>
    <w:p w:rsidR="00681445" w:rsidRPr="00AF5D35" w:rsidRDefault="00681445" w:rsidP="00CF3FBD">
      <w:pPr>
        <w:adjustRightInd w:val="0"/>
        <w:snapToGrid w:val="0"/>
        <w:jc w:val="center"/>
        <w:rPr>
          <w:rFonts w:ascii="彩虹粗仿宋" w:eastAsia="彩虹粗仿宋" w:hAnsi="宋体" w:cs="Arial"/>
          <w:b/>
          <w:sz w:val="44"/>
        </w:rPr>
      </w:pPr>
      <w:r w:rsidRPr="00AF5D35">
        <w:rPr>
          <w:rFonts w:ascii="彩虹粗仿宋" w:eastAsia="彩虹粗仿宋" w:hAnsi="宋体" w:cs="Arial" w:hint="eastAsia"/>
          <w:b/>
          <w:sz w:val="44"/>
        </w:rPr>
        <w:t>博时智</w:t>
      </w:r>
      <w:proofErr w:type="gramStart"/>
      <w:r w:rsidRPr="00AF5D35">
        <w:rPr>
          <w:rFonts w:ascii="彩虹粗仿宋" w:eastAsia="彩虹粗仿宋" w:hAnsi="宋体" w:cs="Arial" w:hint="eastAsia"/>
          <w:b/>
          <w:sz w:val="44"/>
        </w:rPr>
        <w:t>臻纯债</w:t>
      </w:r>
      <w:proofErr w:type="gramEnd"/>
      <w:r w:rsidRPr="00AF5D35">
        <w:rPr>
          <w:rFonts w:ascii="彩虹粗仿宋" w:eastAsia="彩虹粗仿宋" w:hAnsi="宋体" w:cs="Arial" w:hint="eastAsia"/>
          <w:b/>
          <w:sz w:val="44"/>
        </w:rPr>
        <w:t>债券型证券投资基金</w:t>
      </w:r>
    </w:p>
    <w:p w:rsidR="00681445" w:rsidRPr="00AF5D35" w:rsidRDefault="00681445" w:rsidP="00CF3FBD">
      <w:pPr>
        <w:adjustRightInd w:val="0"/>
        <w:snapToGrid w:val="0"/>
        <w:jc w:val="center"/>
        <w:rPr>
          <w:rFonts w:ascii="彩虹粗仿宋" w:eastAsia="彩虹粗仿宋" w:hAnsi="宋体" w:cs="Arial"/>
          <w:b/>
          <w:sz w:val="44"/>
        </w:rPr>
      </w:pPr>
      <w:r w:rsidRPr="00AF5D35">
        <w:rPr>
          <w:rFonts w:ascii="彩虹粗仿宋" w:eastAsia="彩虹粗仿宋" w:hAnsi="宋体" w:cs="Arial" w:hint="eastAsia"/>
          <w:b/>
          <w:sz w:val="44"/>
        </w:rPr>
        <w:t>托管协议</w:t>
      </w:r>
    </w:p>
    <w:p w:rsidR="00681445" w:rsidRPr="00AF5D35" w:rsidRDefault="00681445" w:rsidP="00A146A4">
      <w:pPr>
        <w:adjustRightInd w:val="0"/>
        <w:snapToGrid w:val="0"/>
        <w:outlineLvl w:val="0"/>
        <w:rPr>
          <w:rFonts w:ascii="彩虹粗仿宋" w:eastAsia="彩虹粗仿宋" w:hAnsi="宋体" w:cs="Arial"/>
          <w:sz w:val="24"/>
        </w:rPr>
      </w:pPr>
    </w:p>
    <w:p w:rsidR="00681445" w:rsidRPr="00AF5D35" w:rsidRDefault="00681445" w:rsidP="00CF3FBD">
      <w:pPr>
        <w:adjustRightInd w:val="0"/>
        <w:snapToGrid w:val="0"/>
        <w:jc w:val="center"/>
        <w:outlineLvl w:val="0"/>
        <w:rPr>
          <w:rFonts w:ascii="彩虹粗仿宋" w:eastAsia="彩虹粗仿宋" w:hAnsi="宋体" w:cs="Arial"/>
          <w:sz w:val="24"/>
        </w:rPr>
      </w:pPr>
    </w:p>
    <w:p w:rsidR="00681445" w:rsidRPr="00AF5D35" w:rsidRDefault="00681445" w:rsidP="00CF3FBD">
      <w:pPr>
        <w:adjustRightInd w:val="0"/>
        <w:snapToGrid w:val="0"/>
        <w:jc w:val="center"/>
        <w:outlineLvl w:val="0"/>
        <w:rPr>
          <w:rFonts w:ascii="彩虹粗仿宋" w:eastAsia="彩虹粗仿宋" w:hAnsi="宋体" w:cs="Arial"/>
          <w:sz w:val="24"/>
        </w:rPr>
      </w:pPr>
    </w:p>
    <w:p w:rsidR="00681445" w:rsidRPr="00AF5D35" w:rsidRDefault="00681445" w:rsidP="00CF3FBD">
      <w:pPr>
        <w:adjustRightInd w:val="0"/>
        <w:snapToGrid w:val="0"/>
        <w:jc w:val="center"/>
        <w:outlineLvl w:val="0"/>
        <w:rPr>
          <w:rFonts w:ascii="彩虹粗仿宋" w:eastAsia="彩虹粗仿宋" w:hAnsi="宋体" w:cs="Arial"/>
          <w:sz w:val="24"/>
        </w:rPr>
      </w:pPr>
    </w:p>
    <w:p w:rsidR="00681445" w:rsidRPr="00AF5D35" w:rsidRDefault="00681445" w:rsidP="00CF3FBD">
      <w:pPr>
        <w:adjustRightInd w:val="0"/>
        <w:snapToGrid w:val="0"/>
        <w:jc w:val="center"/>
        <w:outlineLvl w:val="0"/>
        <w:rPr>
          <w:rFonts w:ascii="彩虹粗仿宋" w:eastAsia="彩虹粗仿宋" w:hAnsi="宋体" w:cs="Arial"/>
          <w:sz w:val="24"/>
        </w:rPr>
      </w:pPr>
    </w:p>
    <w:p w:rsidR="00681445" w:rsidRPr="00AF5D35" w:rsidRDefault="00681445" w:rsidP="00CF3FBD">
      <w:pPr>
        <w:adjustRightInd w:val="0"/>
        <w:snapToGrid w:val="0"/>
        <w:jc w:val="center"/>
        <w:outlineLvl w:val="0"/>
        <w:rPr>
          <w:rFonts w:ascii="彩虹粗仿宋" w:eastAsia="彩虹粗仿宋" w:hAnsi="宋体" w:cs="Arial"/>
          <w:sz w:val="24"/>
        </w:rPr>
      </w:pPr>
    </w:p>
    <w:p w:rsidR="00681445" w:rsidRPr="00AF5D35" w:rsidRDefault="00681445" w:rsidP="00CF3FBD">
      <w:pPr>
        <w:adjustRightInd w:val="0"/>
        <w:snapToGrid w:val="0"/>
        <w:jc w:val="center"/>
        <w:outlineLvl w:val="0"/>
        <w:rPr>
          <w:rFonts w:ascii="彩虹粗仿宋" w:eastAsia="彩虹粗仿宋" w:hAnsi="宋体" w:cs="Arial"/>
          <w:b/>
          <w:bCs/>
          <w:sz w:val="28"/>
        </w:rPr>
      </w:pPr>
      <w:r w:rsidRPr="00AF5D35">
        <w:rPr>
          <w:rFonts w:ascii="彩虹粗仿宋" w:eastAsia="彩虹粗仿宋" w:hAnsi="宋体" w:cs="Arial"/>
          <w:b/>
          <w:bCs/>
          <w:sz w:val="28"/>
        </w:rPr>
        <w:t xml:space="preserve">    </w:t>
      </w:r>
      <w:r w:rsidRPr="00AF5D35">
        <w:rPr>
          <w:rFonts w:ascii="彩虹粗仿宋" w:eastAsia="彩虹粗仿宋" w:hAnsi="宋体" w:cs="Arial" w:hint="eastAsia"/>
          <w:b/>
          <w:bCs/>
          <w:sz w:val="28"/>
        </w:rPr>
        <w:t>基金管理人：博时基金管理有限公司</w:t>
      </w:r>
    </w:p>
    <w:p w:rsidR="00681445" w:rsidRPr="00AF5D35" w:rsidRDefault="00681445" w:rsidP="00CF3FBD">
      <w:pPr>
        <w:adjustRightInd w:val="0"/>
        <w:snapToGrid w:val="0"/>
        <w:jc w:val="center"/>
        <w:outlineLvl w:val="0"/>
        <w:rPr>
          <w:rFonts w:ascii="彩虹粗仿宋" w:eastAsia="彩虹粗仿宋" w:hAnsi="宋体" w:cs="Arial"/>
          <w:b/>
          <w:bCs/>
          <w:sz w:val="28"/>
        </w:rPr>
      </w:pPr>
      <w:r w:rsidRPr="00AF5D35">
        <w:rPr>
          <w:rFonts w:ascii="彩虹粗仿宋" w:eastAsia="彩虹粗仿宋" w:hAnsi="宋体" w:cs="Arial"/>
          <w:b/>
          <w:bCs/>
          <w:sz w:val="28"/>
        </w:rPr>
        <w:t xml:space="preserve">        基金托管人：中国建设银行股份有限公司</w:t>
      </w:r>
    </w:p>
    <w:p w:rsidR="00681445" w:rsidRPr="00AF5D35" w:rsidRDefault="00681445" w:rsidP="00CF3FBD">
      <w:pPr>
        <w:adjustRightInd w:val="0"/>
        <w:snapToGrid w:val="0"/>
        <w:jc w:val="center"/>
        <w:outlineLvl w:val="0"/>
        <w:rPr>
          <w:rFonts w:ascii="彩虹粗仿宋" w:eastAsia="彩虹粗仿宋" w:hAnsi="宋体" w:cs="Arial"/>
          <w:sz w:val="24"/>
        </w:rPr>
      </w:pPr>
    </w:p>
    <w:p w:rsidR="00681445" w:rsidRPr="00AF5D35" w:rsidRDefault="00681445" w:rsidP="00CF3FBD">
      <w:pPr>
        <w:adjustRightInd w:val="0"/>
        <w:snapToGrid w:val="0"/>
        <w:jc w:val="center"/>
        <w:outlineLvl w:val="0"/>
        <w:rPr>
          <w:rFonts w:ascii="彩虹粗仿宋" w:eastAsia="彩虹粗仿宋" w:hAnsi="宋体" w:cs="Arial"/>
          <w:sz w:val="24"/>
        </w:rPr>
      </w:pPr>
    </w:p>
    <w:p w:rsidR="00681445" w:rsidRPr="00AF5D35" w:rsidRDefault="00681445" w:rsidP="00CF3FBD">
      <w:pPr>
        <w:adjustRightInd w:val="0"/>
        <w:snapToGrid w:val="0"/>
        <w:jc w:val="center"/>
        <w:outlineLvl w:val="0"/>
        <w:rPr>
          <w:rFonts w:ascii="彩虹粗仿宋" w:eastAsia="彩虹粗仿宋" w:hAnsi="宋体" w:cs="Arial"/>
          <w:sz w:val="24"/>
        </w:rPr>
      </w:pPr>
    </w:p>
    <w:p w:rsidR="00681445" w:rsidRPr="00AF5D35" w:rsidRDefault="00681445" w:rsidP="00CF3FBD">
      <w:pPr>
        <w:adjustRightInd w:val="0"/>
        <w:snapToGrid w:val="0"/>
        <w:jc w:val="center"/>
        <w:outlineLvl w:val="0"/>
        <w:rPr>
          <w:rFonts w:ascii="彩虹粗仿宋" w:eastAsia="彩虹粗仿宋" w:hAnsi="宋体" w:cs="Arial"/>
          <w:sz w:val="24"/>
        </w:rPr>
      </w:pPr>
    </w:p>
    <w:p w:rsidR="00681445" w:rsidRPr="00AF5D35" w:rsidRDefault="00681445" w:rsidP="00CF3FBD">
      <w:pPr>
        <w:adjustRightInd w:val="0"/>
        <w:snapToGrid w:val="0"/>
        <w:jc w:val="center"/>
        <w:outlineLvl w:val="0"/>
        <w:rPr>
          <w:rFonts w:ascii="彩虹粗仿宋" w:eastAsia="彩虹粗仿宋" w:hAnsi="宋体" w:cs="Arial"/>
          <w:sz w:val="24"/>
        </w:rPr>
      </w:pPr>
    </w:p>
    <w:p w:rsidR="00681445" w:rsidRPr="00AF5D35" w:rsidRDefault="00681445" w:rsidP="00CF3FBD">
      <w:pPr>
        <w:adjustRightInd w:val="0"/>
        <w:snapToGrid w:val="0"/>
        <w:outlineLvl w:val="0"/>
        <w:rPr>
          <w:rFonts w:ascii="彩虹粗仿宋" w:eastAsia="彩虹粗仿宋" w:hAnsi="宋体" w:cs="Arial"/>
          <w:sz w:val="24"/>
        </w:rPr>
      </w:pPr>
      <w:r w:rsidRPr="00AF5D35">
        <w:rPr>
          <w:rFonts w:ascii="彩虹粗仿宋" w:eastAsia="彩虹粗仿宋" w:hAnsi="宋体" w:cs="Arial"/>
          <w:sz w:val="24"/>
        </w:rPr>
        <w:t xml:space="preserve">                            二零一</w:t>
      </w:r>
      <w:r w:rsidRPr="00AF5D35">
        <w:rPr>
          <w:rFonts w:ascii="彩虹粗仿宋" w:eastAsia="彩虹粗仿宋" w:hAnsi="宋体" w:cs="Arial" w:hint="eastAsia"/>
          <w:sz w:val="24"/>
        </w:rPr>
        <w:t>六</w:t>
      </w:r>
      <w:r w:rsidRPr="00AF5D35">
        <w:rPr>
          <w:rFonts w:ascii="彩虹粗仿宋" w:eastAsia="彩虹粗仿宋" w:hAnsi="宋体" w:cs="Arial"/>
          <w:sz w:val="24"/>
        </w:rPr>
        <w:t>年</w:t>
      </w:r>
      <w:r w:rsidR="00D718F2" w:rsidRPr="00AF5D35">
        <w:rPr>
          <w:rFonts w:ascii="彩虹粗仿宋" w:eastAsia="彩虹粗仿宋" w:hAnsi="宋体" w:cs="Arial" w:hint="eastAsia"/>
          <w:sz w:val="24"/>
        </w:rPr>
        <w:t>八</w:t>
      </w:r>
      <w:r w:rsidRPr="00AF5D35">
        <w:rPr>
          <w:rFonts w:ascii="彩虹粗仿宋" w:eastAsia="彩虹粗仿宋" w:hAnsi="宋体" w:cs="Arial"/>
          <w:sz w:val="24"/>
        </w:rPr>
        <w:t>月</w:t>
      </w:r>
    </w:p>
    <w:p w:rsidR="00681445" w:rsidRPr="00AF5D35" w:rsidRDefault="00681445" w:rsidP="00CF3FBD">
      <w:pPr>
        <w:adjustRightInd w:val="0"/>
        <w:snapToGrid w:val="0"/>
        <w:jc w:val="center"/>
        <w:outlineLvl w:val="0"/>
        <w:rPr>
          <w:rFonts w:ascii="彩虹粗仿宋" w:eastAsia="彩虹粗仿宋" w:hAnsi="宋体" w:cs="Arial"/>
          <w:sz w:val="24"/>
        </w:rPr>
      </w:pPr>
    </w:p>
    <w:p w:rsidR="00460CA7" w:rsidRPr="00AF5D35" w:rsidRDefault="00460CA7" w:rsidP="00A146A4">
      <w:pPr>
        <w:adjustRightInd w:val="0"/>
        <w:snapToGrid w:val="0"/>
        <w:rPr>
          <w:rFonts w:ascii="彩虹粗仿宋" w:eastAsia="彩虹粗仿宋" w:hAnsi="宋体" w:cs="Arial"/>
          <w:bCs/>
          <w:sz w:val="24"/>
        </w:rPr>
        <w:sectPr w:rsidR="00460CA7" w:rsidRPr="00AF5D35" w:rsidSect="00A146A4">
          <w:footerReference w:type="even" r:id="rId9"/>
          <w:footerReference w:type="default" r:id="rId10"/>
          <w:pgSz w:w="11906" w:h="16838"/>
          <w:pgMar w:top="1440" w:right="1800" w:bottom="1440" w:left="1800" w:header="851" w:footer="992" w:gutter="0"/>
          <w:cols w:space="425"/>
          <w:docGrid w:type="lines" w:linePitch="312"/>
        </w:sectPr>
      </w:pPr>
    </w:p>
    <w:p w:rsidR="00681445" w:rsidRPr="00AF5D35" w:rsidRDefault="00681445" w:rsidP="00CF3FBD">
      <w:pPr>
        <w:adjustRightInd w:val="0"/>
        <w:snapToGrid w:val="0"/>
        <w:rPr>
          <w:rFonts w:ascii="彩虹粗仿宋" w:eastAsia="彩虹粗仿宋" w:hAnsi="宋体" w:cs="Arial"/>
          <w:bCs/>
          <w:sz w:val="24"/>
        </w:rPr>
      </w:pPr>
    </w:p>
    <w:p w:rsidR="00681445" w:rsidRPr="00AF5D35" w:rsidRDefault="00681445" w:rsidP="00A146A4">
      <w:pPr>
        <w:spacing w:line="480" w:lineRule="exact"/>
        <w:jc w:val="center"/>
        <w:rPr>
          <w:rFonts w:ascii="彩虹粗仿宋" w:eastAsia="彩虹粗仿宋"/>
          <w:b/>
          <w:bCs/>
          <w:sz w:val="30"/>
        </w:rPr>
      </w:pPr>
      <w:r w:rsidRPr="00AF5D35">
        <w:rPr>
          <w:rFonts w:ascii="彩虹粗仿宋" w:eastAsia="彩虹粗仿宋" w:hint="eastAsia"/>
          <w:b/>
          <w:bCs/>
          <w:sz w:val="30"/>
        </w:rPr>
        <w:t>目</w:t>
      </w:r>
      <w:r w:rsidRPr="00AF5D35">
        <w:rPr>
          <w:rFonts w:ascii="彩虹粗仿宋" w:eastAsia="彩虹粗仿宋"/>
          <w:b/>
          <w:bCs/>
          <w:sz w:val="30"/>
        </w:rPr>
        <w:t xml:space="preserve">    </w:t>
      </w:r>
      <w:r w:rsidRPr="00AF5D35">
        <w:rPr>
          <w:rFonts w:ascii="彩虹粗仿宋" w:eastAsia="彩虹粗仿宋" w:hint="eastAsia"/>
          <w:b/>
          <w:bCs/>
          <w:sz w:val="30"/>
        </w:rPr>
        <w:t>录</w:t>
      </w:r>
    </w:p>
    <w:p w:rsidR="00681445" w:rsidRPr="00AF5D35" w:rsidRDefault="00681445" w:rsidP="00A146A4">
      <w:pPr>
        <w:pStyle w:val="21"/>
        <w:tabs>
          <w:tab w:val="right" w:leader="dot" w:pos="8494"/>
        </w:tabs>
        <w:spacing w:line="480" w:lineRule="exact"/>
        <w:rPr>
          <w:rFonts w:ascii="彩虹粗仿宋" w:eastAsia="彩虹粗仿宋" w:hAnsi="宋体"/>
          <w:noProof/>
          <w:sz w:val="28"/>
        </w:rPr>
      </w:pPr>
      <w:r w:rsidRPr="00AF5D35">
        <w:rPr>
          <w:rFonts w:ascii="彩虹粗仿宋" w:eastAsia="彩虹粗仿宋" w:hAnsi="宋体" w:hint="eastAsia"/>
          <w:sz w:val="28"/>
        </w:rPr>
        <w:fldChar w:fldCharType="begin"/>
      </w:r>
      <w:r w:rsidRPr="00AF5D35">
        <w:rPr>
          <w:rFonts w:ascii="彩虹粗仿宋" w:eastAsia="彩虹粗仿宋" w:hAnsi="宋体"/>
          <w:sz w:val="28"/>
        </w:rPr>
        <w:instrText xml:space="preserve"> TOC \o "1-2" \h \z </w:instrText>
      </w:r>
      <w:r w:rsidRPr="00AF5D35">
        <w:rPr>
          <w:rFonts w:ascii="彩虹粗仿宋" w:eastAsia="彩虹粗仿宋" w:hAnsi="宋体" w:hint="eastAsia"/>
          <w:sz w:val="28"/>
        </w:rPr>
        <w:fldChar w:fldCharType="separate"/>
      </w:r>
      <w:hyperlink w:anchor="_Toc124325885" w:history="1">
        <w:r w:rsidRPr="00AF5D35">
          <w:rPr>
            <w:rStyle w:val="a9"/>
            <w:rFonts w:ascii="彩虹粗仿宋" w:eastAsia="彩虹粗仿宋" w:hAnsi="宋体" w:hint="eastAsia"/>
            <w:noProof/>
            <w:sz w:val="28"/>
            <w:szCs w:val="32"/>
          </w:rPr>
          <w:t>一、基金托管协议当事人</w:t>
        </w:r>
        <w:r w:rsidRPr="00AF5D35">
          <w:rPr>
            <w:rFonts w:ascii="彩虹粗仿宋" w:eastAsia="彩虹粗仿宋" w:hAnsi="宋体"/>
            <w:noProof/>
            <w:webHidden/>
            <w:sz w:val="28"/>
          </w:rPr>
          <w:tab/>
        </w:r>
        <w:r w:rsidRPr="00AF5D35">
          <w:rPr>
            <w:rFonts w:ascii="彩虹粗仿宋" w:eastAsia="彩虹粗仿宋" w:hAnsi="宋体" w:hint="eastAsia"/>
            <w:noProof/>
            <w:webHidden/>
            <w:sz w:val="28"/>
          </w:rPr>
          <w:fldChar w:fldCharType="begin"/>
        </w:r>
        <w:r w:rsidRPr="00AF5D35">
          <w:rPr>
            <w:rFonts w:ascii="彩虹粗仿宋" w:eastAsia="彩虹粗仿宋" w:hAnsi="宋体"/>
            <w:noProof/>
            <w:webHidden/>
            <w:sz w:val="28"/>
          </w:rPr>
          <w:instrText xml:space="preserve"> PAGEREF _Toc124325885 \h </w:instrText>
        </w:r>
        <w:r w:rsidRPr="00AF5D35">
          <w:rPr>
            <w:rFonts w:ascii="彩虹粗仿宋" w:eastAsia="彩虹粗仿宋" w:hAnsi="宋体" w:hint="eastAsia"/>
            <w:noProof/>
            <w:webHidden/>
            <w:sz w:val="28"/>
          </w:rPr>
        </w:r>
        <w:r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3</w:t>
        </w:r>
        <w:r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86" w:history="1">
        <w:r w:rsidR="00681445" w:rsidRPr="00AF5D35">
          <w:rPr>
            <w:rStyle w:val="a9"/>
            <w:rFonts w:ascii="彩虹粗仿宋" w:eastAsia="彩虹粗仿宋" w:hAnsi="宋体" w:hint="eastAsia"/>
            <w:noProof/>
            <w:sz w:val="28"/>
            <w:szCs w:val="32"/>
          </w:rPr>
          <w:t>二、基金托管协议的依据、目的和原则</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_Toc124325886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4</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87" w:history="1">
        <w:r w:rsidR="00681445" w:rsidRPr="00AF5D35">
          <w:rPr>
            <w:rStyle w:val="a9"/>
            <w:rFonts w:ascii="彩虹粗仿宋" w:eastAsia="彩虹粗仿宋" w:hAnsi="宋体" w:hint="eastAsia"/>
            <w:noProof/>
            <w:sz w:val="28"/>
            <w:szCs w:val="32"/>
          </w:rPr>
          <w:t>三、基金托管人对基金管理人的业务监督和核查</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_Toc124325887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4</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88" w:history="1">
        <w:r w:rsidR="00681445" w:rsidRPr="00AF5D35">
          <w:rPr>
            <w:rStyle w:val="a9"/>
            <w:rFonts w:ascii="彩虹粗仿宋" w:eastAsia="彩虹粗仿宋" w:hAnsi="宋体" w:hint="eastAsia"/>
            <w:noProof/>
            <w:sz w:val="28"/>
            <w:szCs w:val="32"/>
          </w:rPr>
          <w:t>四、基金管理人对基金托管人的业务核查</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_Toc124325888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6</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89" w:history="1">
        <w:r w:rsidR="00681445" w:rsidRPr="00AF5D35">
          <w:rPr>
            <w:rStyle w:val="a9"/>
            <w:rFonts w:ascii="彩虹粗仿宋" w:eastAsia="彩虹粗仿宋" w:hAnsi="宋体" w:hint="eastAsia"/>
            <w:noProof/>
            <w:sz w:val="28"/>
            <w:szCs w:val="32"/>
          </w:rPr>
          <w:t>五、基金财产的保管</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_Toc124325889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7</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90" w:history="1">
        <w:r w:rsidR="00681445" w:rsidRPr="00AF5D35">
          <w:rPr>
            <w:rStyle w:val="a9"/>
            <w:rFonts w:ascii="彩虹粗仿宋" w:eastAsia="彩虹粗仿宋" w:hAnsi="宋体" w:hint="eastAsia"/>
            <w:noProof/>
            <w:sz w:val="28"/>
            <w:szCs w:val="32"/>
          </w:rPr>
          <w:t>六、指令的发送、确认及执行</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_Toc124325890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9</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91" w:history="1">
        <w:r w:rsidR="00681445" w:rsidRPr="00AF5D35">
          <w:rPr>
            <w:rStyle w:val="a9"/>
            <w:rFonts w:ascii="彩虹粗仿宋" w:eastAsia="彩虹粗仿宋" w:hAnsi="宋体" w:hint="eastAsia"/>
            <w:noProof/>
            <w:sz w:val="28"/>
            <w:szCs w:val="32"/>
          </w:rPr>
          <w:t>七、交易及清算交收安排</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_Toc124325891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11</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92" w:history="1">
        <w:r w:rsidR="00681445" w:rsidRPr="00AF5D35">
          <w:rPr>
            <w:rStyle w:val="a9"/>
            <w:rFonts w:ascii="彩虹粗仿宋" w:eastAsia="彩虹粗仿宋" w:hAnsi="宋体" w:hint="eastAsia"/>
            <w:noProof/>
            <w:sz w:val="28"/>
            <w:szCs w:val="32"/>
          </w:rPr>
          <w:t>八、基金资产净值计算和会计核算</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_Toc124325892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14</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93" w:history="1">
        <w:r w:rsidR="00681445" w:rsidRPr="00AF5D35">
          <w:rPr>
            <w:rStyle w:val="a9"/>
            <w:rFonts w:ascii="彩虹粗仿宋" w:eastAsia="彩虹粗仿宋" w:hAnsi="宋体" w:hint="eastAsia"/>
            <w:noProof/>
            <w:sz w:val="28"/>
            <w:szCs w:val="32"/>
          </w:rPr>
          <w:t>九、基金收益分配</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_Toc124325893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16</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94" w:history="1">
        <w:r w:rsidR="00681445" w:rsidRPr="00AF5D35">
          <w:rPr>
            <w:rStyle w:val="a9"/>
            <w:rFonts w:ascii="彩虹粗仿宋" w:eastAsia="彩虹粗仿宋" w:hAnsi="宋体" w:hint="eastAsia"/>
            <w:noProof/>
            <w:sz w:val="28"/>
            <w:szCs w:val="32"/>
          </w:rPr>
          <w:t>十、基金信息披露</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_Toc124325894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17</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95" w:history="1">
        <w:r w:rsidR="00681445" w:rsidRPr="00AF5D35">
          <w:rPr>
            <w:rStyle w:val="a9"/>
            <w:rFonts w:ascii="彩虹粗仿宋" w:eastAsia="彩虹粗仿宋" w:hAnsi="宋体" w:hint="eastAsia"/>
            <w:noProof/>
            <w:sz w:val="28"/>
            <w:szCs w:val="32"/>
          </w:rPr>
          <w:t>十一、基金费用</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_Toc124325895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18</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96" w:history="1">
        <w:r w:rsidR="00681445" w:rsidRPr="00AF5D35">
          <w:rPr>
            <w:rStyle w:val="a9"/>
            <w:rFonts w:ascii="彩虹粗仿宋" w:eastAsia="彩虹粗仿宋" w:hAnsi="宋体" w:hint="eastAsia"/>
            <w:noProof/>
            <w:sz w:val="28"/>
            <w:szCs w:val="32"/>
          </w:rPr>
          <w:t>十二、基金份额持有人名册的保管</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_Toc124325896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19</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97" w:history="1">
        <w:r w:rsidR="00681445" w:rsidRPr="00AF5D35">
          <w:rPr>
            <w:rStyle w:val="a9"/>
            <w:rFonts w:ascii="彩虹粗仿宋" w:eastAsia="彩虹粗仿宋" w:hAnsi="宋体" w:hint="eastAsia"/>
            <w:noProof/>
            <w:sz w:val="28"/>
            <w:szCs w:val="32"/>
          </w:rPr>
          <w:t>十三、基金有关文件档案的保存</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_Toc124325897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19</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98" w:history="1">
        <w:r w:rsidR="00681445" w:rsidRPr="00AF5D35">
          <w:rPr>
            <w:rStyle w:val="a9"/>
            <w:rFonts w:ascii="彩虹粗仿宋" w:eastAsia="彩虹粗仿宋" w:hAnsi="宋体" w:hint="eastAsia"/>
            <w:noProof/>
            <w:sz w:val="28"/>
            <w:szCs w:val="32"/>
          </w:rPr>
          <w:t>十四、基金管理人和基金托管人的更换</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_Toc124325898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20</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899" w:history="1">
        <w:r w:rsidR="00681445" w:rsidRPr="00AF5D35">
          <w:rPr>
            <w:rStyle w:val="a9"/>
            <w:rFonts w:ascii="彩虹粗仿宋" w:eastAsia="彩虹粗仿宋" w:hAnsi="宋体" w:hint="eastAsia"/>
            <w:noProof/>
            <w:sz w:val="28"/>
            <w:szCs w:val="32"/>
          </w:rPr>
          <w:t>十五、禁止行为</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_Toc124325899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21</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900" w:history="1">
        <w:r w:rsidR="00681445" w:rsidRPr="00AF5D35">
          <w:rPr>
            <w:rStyle w:val="a9"/>
            <w:rFonts w:ascii="彩虹粗仿宋" w:eastAsia="彩虹粗仿宋" w:hAnsi="宋体" w:hint="eastAsia"/>
            <w:noProof/>
            <w:sz w:val="28"/>
            <w:szCs w:val="32"/>
          </w:rPr>
          <w:t>十六、托管协议的变更、终止与基金财产的清算</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_Toc124325900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22</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901" w:history="1">
        <w:r w:rsidR="00681445" w:rsidRPr="00AF5D35">
          <w:rPr>
            <w:rStyle w:val="a9"/>
            <w:rFonts w:ascii="彩虹粗仿宋" w:eastAsia="彩虹粗仿宋" w:hAnsi="宋体" w:hint="eastAsia"/>
            <w:noProof/>
            <w:sz w:val="28"/>
            <w:szCs w:val="32"/>
          </w:rPr>
          <w:t>十七、违约责任</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_Toc124325901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23</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902" w:history="1">
        <w:r w:rsidR="00681445" w:rsidRPr="00AF5D35">
          <w:rPr>
            <w:rStyle w:val="a9"/>
            <w:rFonts w:ascii="彩虹粗仿宋" w:eastAsia="彩虹粗仿宋" w:hAnsi="宋体" w:hint="eastAsia"/>
            <w:noProof/>
            <w:sz w:val="28"/>
            <w:szCs w:val="32"/>
          </w:rPr>
          <w:t>十八、争议解决方式</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_Toc124325902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23</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903" w:history="1">
        <w:r w:rsidR="00681445" w:rsidRPr="00AF5D35">
          <w:rPr>
            <w:rStyle w:val="a9"/>
            <w:rFonts w:ascii="彩虹粗仿宋" w:eastAsia="彩虹粗仿宋" w:hAnsi="宋体" w:hint="eastAsia"/>
            <w:noProof/>
            <w:sz w:val="28"/>
            <w:szCs w:val="32"/>
          </w:rPr>
          <w:t>十九、托管协议的效力</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_Toc124325903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24</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904" w:history="1">
        <w:r w:rsidR="00681445" w:rsidRPr="00AF5D35">
          <w:rPr>
            <w:rStyle w:val="a9"/>
            <w:rFonts w:ascii="彩虹粗仿宋" w:eastAsia="彩虹粗仿宋" w:hAnsi="宋体" w:hint="eastAsia"/>
            <w:noProof/>
            <w:sz w:val="28"/>
            <w:szCs w:val="32"/>
          </w:rPr>
          <w:t>二十、其他事项</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_Toc124325904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24</w:t>
        </w:r>
        <w:r w:rsidR="00681445" w:rsidRPr="00AF5D35">
          <w:rPr>
            <w:rFonts w:ascii="彩虹粗仿宋" w:eastAsia="彩虹粗仿宋" w:hAnsi="宋体" w:hint="eastAsia"/>
            <w:noProof/>
            <w:webHidden/>
            <w:sz w:val="28"/>
          </w:rPr>
          <w:fldChar w:fldCharType="end"/>
        </w:r>
      </w:hyperlink>
    </w:p>
    <w:p w:rsidR="00681445" w:rsidRPr="00AF5D35" w:rsidRDefault="00AF2F8B" w:rsidP="00A146A4">
      <w:pPr>
        <w:pStyle w:val="21"/>
        <w:tabs>
          <w:tab w:val="right" w:leader="dot" w:pos="8494"/>
        </w:tabs>
        <w:spacing w:line="480" w:lineRule="exact"/>
        <w:rPr>
          <w:rFonts w:ascii="彩虹粗仿宋" w:eastAsia="彩虹粗仿宋" w:hAnsi="宋体"/>
          <w:noProof/>
          <w:sz w:val="28"/>
        </w:rPr>
      </w:pPr>
      <w:hyperlink w:anchor="_Toc124325905" w:history="1">
        <w:r w:rsidR="00681445" w:rsidRPr="00AF5D35">
          <w:rPr>
            <w:rStyle w:val="a9"/>
            <w:rFonts w:ascii="彩虹粗仿宋" w:eastAsia="彩虹粗仿宋" w:hAnsi="宋体" w:hint="eastAsia"/>
            <w:noProof/>
            <w:sz w:val="28"/>
            <w:szCs w:val="32"/>
          </w:rPr>
          <w:t>二十一、托管协议的签订</w:t>
        </w:r>
        <w:r w:rsidR="00681445" w:rsidRPr="00AF5D35">
          <w:rPr>
            <w:rFonts w:ascii="彩虹粗仿宋" w:eastAsia="彩虹粗仿宋" w:hAnsi="宋体"/>
            <w:noProof/>
            <w:webHidden/>
            <w:sz w:val="28"/>
          </w:rPr>
          <w:tab/>
        </w:r>
        <w:r w:rsidR="00681445" w:rsidRPr="00AF5D35">
          <w:rPr>
            <w:rFonts w:ascii="彩虹粗仿宋" w:eastAsia="彩虹粗仿宋" w:hAnsi="宋体" w:hint="eastAsia"/>
            <w:noProof/>
            <w:webHidden/>
            <w:sz w:val="28"/>
          </w:rPr>
          <w:fldChar w:fldCharType="begin"/>
        </w:r>
        <w:r w:rsidR="00681445" w:rsidRPr="00AF5D35">
          <w:rPr>
            <w:rFonts w:ascii="彩虹粗仿宋" w:eastAsia="彩虹粗仿宋" w:hAnsi="宋体"/>
            <w:noProof/>
            <w:webHidden/>
            <w:sz w:val="28"/>
          </w:rPr>
          <w:instrText xml:space="preserve"> PAGEREF _Toc124325905 \h </w:instrText>
        </w:r>
        <w:r w:rsidR="00681445" w:rsidRPr="00AF5D35">
          <w:rPr>
            <w:rFonts w:ascii="彩虹粗仿宋" w:eastAsia="彩虹粗仿宋" w:hAnsi="宋体" w:hint="eastAsia"/>
            <w:noProof/>
            <w:webHidden/>
            <w:sz w:val="28"/>
          </w:rPr>
        </w:r>
        <w:r w:rsidR="00681445" w:rsidRPr="00AF5D35">
          <w:rPr>
            <w:rFonts w:ascii="彩虹粗仿宋" w:eastAsia="彩虹粗仿宋" w:hAnsi="宋体" w:hint="eastAsia"/>
            <w:noProof/>
            <w:webHidden/>
            <w:sz w:val="28"/>
          </w:rPr>
          <w:fldChar w:fldCharType="separate"/>
        </w:r>
        <w:r w:rsidR="009B7AAF" w:rsidRPr="00AF5D35">
          <w:rPr>
            <w:rFonts w:ascii="彩虹粗仿宋" w:eastAsia="彩虹粗仿宋" w:hAnsi="宋体"/>
            <w:noProof/>
            <w:webHidden/>
            <w:sz w:val="28"/>
          </w:rPr>
          <w:t>24</w:t>
        </w:r>
        <w:r w:rsidR="00681445" w:rsidRPr="00AF5D35">
          <w:rPr>
            <w:rFonts w:ascii="彩虹粗仿宋" w:eastAsia="彩虹粗仿宋" w:hAnsi="宋体" w:hint="eastAsia"/>
            <w:noProof/>
            <w:webHidden/>
            <w:sz w:val="28"/>
          </w:rPr>
          <w:fldChar w:fldCharType="end"/>
        </w:r>
      </w:hyperlink>
    </w:p>
    <w:p w:rsidR="00681445" w:rsidRPr="00AF5D35" w:rsidRDefault="00681445" w:rsidP="00A146A4">
      <w:pPr>
        <w:spacing w:line="480" w:lineRule="exact"/>
        <w:rPr>
          <w:rFonts w:ascii="彩虹粗仿宋" w:eastAsia="彩虹粗仿宋"/>
          <w:sz w:val="24"/>
        </w:rPr>
      </w:pPr>
      <w:r w:rsidRPr="00AF5D35">
        <w:rPr>
          <w:rFonts w:ascii="彩虹粗仿宋" w:eastAsia="彩虹粗仿宋" w:hAnsi="宋体" w:hint="eastAsia"/>
          <w:sz w:val="28"/>
        </w:rPr>
        <w:fldChar w:fldCharType="end"/>
      </w:r>
    </w:p>
    <w:p w:rsidR="00681445" w:rsidRPr="00AF5D35" w:rsidRDefault="00681445" w:rsidP="00CF3FBD">
      <w:pPr>
        <w:widowControl/>
        <w:adjustRightInd w:val="0"/>
        <w:snapToGrid w:val="0"/>
        <w:ind w:firstLineChars="200" w:firstLine="480"/>
        <w:rPr>
          <w:rFonts w:ascii="彩虹粗仿宋" w:eastAsia="彩虹粗仿宋" w:hAnsi="宋体" w:cs="Arial"/>
          <w:kern w:val="0"/>
          <w:sz w:val="24"/>
        </w:rPr>
      </w:pPr>
    </w:p>
    <w:p w:rsidR="00681445" w:rsidRPr="00AF5D35" w:rsidRDefault="00681445" w:rsidP="00CF3FBD">
      <w:pPr>
        <w:widowControl/>
        <w:adjustRightInd w:val="0"/>
        <w:snapToGrid w:val="0"/>
        <w:ind w:firstLineChars="200" w:firstLine="480"/>
        <w:rPr>
          <w:rFonts w:ascii="彩虹粗仿宋" w:eastAsia="彩虹粗仿宋" w:hAnsi="宋体" w:cs="Arial"/>
          <w:kern w:val="0"/>
          <w:sz w:val="24"/>
        </w:rPr>
      </w:pPr>
    </w:p>
    <w:p w:rsidR="00681445" w:rsidRPr="00AF5D35" w:rsidRDefault="00681445" w:rsidP="00CF3FBD">
      <w:pPr>
        <w:widowControl/>
        <w:adjustRightInd w:val="0"/>
        <w:snapToGrid w:val="0"/>
        <w:ind w:firstLineChars="200" w:firstLine="480"/>
        <w:rPr>
          <w:rFonts w:ascii="彩虹粗仿宋" w:eastAsia="彩虹粗仿宋" w:hAnsi="宋体" w:cs="Arial"/>
          <w:kern w:val="0"/>
          <w:sz w:val="24"/>
        </w:rPr>
      </w:pPr>
    </w:p>
    <w:p w:rsidR="00681445" w:rsidRPr="00AF5D35" w:rsidRDefault="00681445" w:rsidP="00CF3FBD">
      <w:pPr>
        <w:widowControl/>
        <w:adjustRightInd w:val="0"/>
        <w:snapToGrid w:val="0"/>
        <w:ind w:firstLineChars="200" w:firstLine="480"/>
        <w:rPr>
          <w:rFonts w:ascii="彩虹粗仿宋" w:eastAsia="彩虹粗仿宋" w:hAnsi="宋体" w:cs="Arial"/>
          <w:kern w:val="0"/>
          <w:sz w:val="24"/>
        </w:rPr>
      </w:pPr>
    </w:p>
    <w:p w:rsidR="00C7076A" w:rsidRPr="00AF5D35" w:rsidRDefault="00C7076A" w:rsidP="00CF3FBD">
      <w:pPr>
        <w:widowControl/>
        <w:adjustRightInd w:val="0"/>
        <w:snapToGrid w:val="0"/>
        <w:ind w:firstLineChars="200" w:firstLine="480"/>
        <w:rPr>
          <w:rFonts w:ascii="彩虹粗仿宋" w:eastAsia="彩虹粗仿宋" w:hAnsi="宋体" w:cs="Arial"/>
          <w:kern w:val="0"/>
          <w:sz w:val="24"/>
        </w:rPr>
      </w:pPr>
    </w:p>
    <w:p w:rsidR="00681445" w:rsidRPr="00AF5D35" w:rsidRDefault="00681445" w:rsidP="00CF3FBD">
      <w:pPr>
        <w:widowControl/>
        <w:adjustRightInd w:val="0"/>
        <w:snapToGrid w:val="0"/>
        <w:ind w:firstLineChars="200" w:firstLine="480"/>
        <w:rPr>
          <w:rFonts w:ascii="彩虹粗仿宋" w:eastAsia="彩虹粗仿宋" w:hAnsi="宋体" w:cs="Arial"/>
          <w:kern w:val="0"/>
          <w:sz w:val="24"/>
        </w:rPr>
      </w:pPr>
    </w:p>
    <w:p w:rsidR="00681445" w:rsidRPr="00AF5D35" w:rsidRDefault="00681445" w:rsidP="00CF3FBD">
      <w:pPr>
        <w:widowControl/>
        <w:adjustRightInd w:val="0"/>
        <w:snapToGrid w:val="0"/>
        <w:ind w:firstLineChars="200" w:firstLine="480"/>
        <w:rPr>
          <w:rFonts w:ascii="彩虹粗仿宋" w:eastAsia="彩虹粗仿宋" w:hAnsi="宋体" w:cs="Arial"/>
          <w:kern w:val="0"/>
          <w:sz w:val="24"/>
        </w:rPr>
      </w:pPr>
      <w:r w:rsidRPr="00AF5D35">
        <w:rPr>
          <w:rFonts w:ascii="彩虹粗仿宋" w:eastAsia="彩虹粗仿宋" w:hAnsi="宋体" w:cs="Arial" w:hint="eastAsia"/>
          <w:kern w:val="0"/>
          <w:sz w:val="24"/>
        </w:rPr>
        <w:lastRenderedPageBreak/>
        <w:t>鉴于博时基金管理有限公司系一家依照中国法律合法成立并有效存续的有限责任公司，按照相关法律法规的规定具备担任基金管理人的资格和能力，拟募集发行博时智</w:t>
      </w:r>
      <w:proofErr w:type="gramStart"/>
      <w:r w:rsidRPr="00AF5D35">
        <w:rPr>
          <w:rFonts w:ascii="彩虹粗仿宋" w:eastAsia="彩虹粗仿宋" w:hAnsi="宋体" w:cs="Arial" w:hint="eastAsia"/>
          <w:kern w:val="0"/>
          <w:sz w:val="24"/>
        </w:rPr>
        <w:t>臻纯债</w:t>
      </w:r>
      <w:proofErr w:type="gramEnd"/>
      <w:r w:rsidRPr="00AF5D35">
        <w:rPr>
          <w:rFonts w:ascii="彩虹粗仿宋" w:eastAsia="彩虹粗仿宋" w:hAnsi="宋体" w:cs="Arial" w:hint="eastAsia"/>
          <w:kern w:val="0"/>
          <w:sz w:val="24"/>
        </w:rPr>
        <w:t>债券型证券投资基金；</w:t>
      </w:r>
    </w:p>
    <w:p w:rsidR="00681445" w:rsidRPr="00AF5D35" w:rsidRDefault="00681445" w:rsidP="00CF3FBD">
      <w:pPr>
        <w:widowControl/>
        <w:adjustRightInd w:val="0"/>
        <w:snapToGrid w:val="0"/>
        <w:ind w:firstLineChars="200" w:firstLine="480"/>
        <w:rPr>
          <w:rFonts w:ascii="彩虹粗仿宋" w:eastAsia="彩虹粗仿宋" w:hAnsi="宋体" w:cs="Arial"/>
          <w:kern w:val="0"/>
          <w:sz w:val="24"/>
        </w:rPr>
      </w:pPr>
      <w:r w:rsidRPr="00AF5D35">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681445" w:rsidRPr="00AF5D35" w:rsidRDefault="00681445" w:rsidP="00CF3FBD">
      <w:pPr>
        <w:widowControl/>
        <w:adjustRightInd w:val="0"/>
        <w:snapToGrid w:val="0"/>
        <w:ind w:firstLineChars="200" w:firstLine="480"/>
        <w:rPr>
          <w:rFonts w:ascii="彩虹粗仿宋" w:eastAsia="彩虹粗仿宋" w:hAnsi="宋体" w:cs="Arial"/>
          <w:kern w:val="0"/>
          <w:sz w:val="24"/>
        </w:rPr>
      </w:pPr>
      <w:r w:rsidRPr="00AF5D35">
        <w:rPr>
          <w:rFonts w:ascii="彩虹粗仿宋" w:eastAsia="彩虹粗仿宋" w:hAnsi="宋体" w:cs="Arial" w:hint="eastAsia"/>
          <w:kern w:val="0"/>
          <w:sz w:val="24"/>
        </w:rPr>
        <w:t>鉴于博时基金管理有限公司拟担任博时智</w:t>
      </w:r>
      <w:proofErr w:type="gramStart"/>
      <w:r w:rsidRPr="00AF5D35">
        <w:rPr>
          <w:rFonts w:ascii="彩虹粗仿宋" w:eastAsia="彩虹粗仿宋" w:hAnsi="宋体" w:cs="Arial" w:hint="eastAsia"/>
          <w:kern w:val="0"/>
          <w:sz w:val="24"/>
        </w:rPr>
        <w:t>臻纯债</w:t>
      </w:r>
      <w:proofErr w:type="gramEnd"/>
      <w:r w:rsidRPr="00AF5D35">
        <w:rPr>
          <w:rFonts w:ascii="彩虹粗仿宋" w:eastAsia="彩虹粗仿宋" w:hAnsi="宋体" w:cs="Arial" w:hint="eastAsia"/>
          <w:kern w:val="0"/>
          <w:sz w:val="24"/>
        </w:rPr>
        <w:t>债券型证券投资基金的基金管理人，中国建设银行股份有限公司拟担任博时智</w:t>
      </w:r>
      <w:proofErr w:type="gramStart"/>
      <w:r w:rsidRPr="00AF5D35">
        <w:rPr>
          <w:rFonts w:ascii="彩虹粗仿宋" w:eastAsia="彩虹粗仿宋" w:hAnsi="宋体" w:cs="Arial" w:hint="eastAsia"/>
          <w:kern w:val="0"/>
          <w:sz w:val="24"/>
        </w:rPr>
        <w:t>臻纯债</w:t>
      </w:r>
      <w:proofErr w:type="gramEnd"/>
      <w:r w:rsidRPr="00AF5D35">
        <w:rPr>
          <w:rFonts w:ascii="彩虹粗仿宋" w:eastAsia="彩虹粗仿宋" w:hAnsi="宋体" w:cs="Arial" w:hint="eastAsia"/>
          <w:kern w:val="0"/>
          <w:sz w:val="24"/>
        </w:rPr>
        <w:t>债券型证券投资基金的基金托管人；</w:t>
      </w:r>
    </w:p>
    <w:p w:rsidR="00681445" w:rsidRPr="00AF5D35" w:rsidRDefault="00681445" w:rsidP="00CF3FBD">
      <w:pPr>
        <w:widowControl/>
        <w:adjustRightInd w:val="0"/>
        <w:snapToGrid w:val="0"/>
        <w:ind w:firstLineChars="200" w:firstLine="480"/>
        <w:rPr>
          <w:rFonts w:ascii="彩虹粗仿宋" w:eastAsia="彩虹粗仿宋" w:hAnsi="宋体" w:cs="Arial"/>
          <w:kern w:val="0"/>
          <w:sz w:val="24"/>
        </w:rPr>
      </w:pPr>
      <w:r w:rsidRPr="00AF5D35">
        <w:rPr>
          <w:rFonts w:ascii="彩虹粗仿宋" w:eastAsia="彩虹粗仿宋" w:hAnsi="宋体" w:cs="Arial" w:hint="eastAsia"/>
          <w:kern w:val="0"/>
          <w:sz w:val="24"/>
        </w:rPr>
        <w:t>为</w:t>
      </w:r>
      <w:proofErr w:type="gramStart"/>
      <w:r w:rsidRPr="00AF5D35">
        <w:rPr>
          <w:rFonts w:ascii="彩虹粗仿宋" w:eastAsia="彩虹粗仿宋" w:hAnsi="宋体" w:cs="Arial" w:hint="eastAsia"/>
          <w:kern w:val="0"/>
          <w:sz w:val="24"/>
        </w:rPr>
        <w:t>明确博</w:t>
      </w:r>
      <w:proofErr w:type="gramEnd"/>
      <w:r w:rsidRPr="00AF5D35">
        <w:rPr>
          <w:rFonts w:ascii="彩虹粗仿宋" w:eastAsia="彩虹粗仿宋" w:hAnsi="宋体" w:cs="Arial" w:hint="eastAsia"/>
          <w:kern w:val="0"/>
          <w:sz w:val="24"/>
        </w:rPr>
        <w:t>时智</w:t>
      </w:r>
      <w:proofErr w:type="gramStart"/>
      <w:r w:rsidRPr="00AF5D35">
        <w:rPr>
          <w:rFonts w:ascii="彩虹粗仿宋" w:eastAsia="彩虹粗仿宋" w:hAnsi="宋体" w:cs="Arial" w:hint="eastAsia"/>
          <w:kern w:val="0"/>
          <w:sz w:val="24"/>
        </w:rPr>
        <w:t>臻纯债</w:t>
      </w:r>
      <w:proofErr w:type="gramEnd"/>
      <w:r w:rsidRPr="00AF5D35">
        <w:rPr>
          <w:rFonts w:ascii="彩虹粗仿宋" w:eastAsia="彩虹粗仿宋" w:hAnsi="宋体" w:cs="Arial" w:hint="eastAsia"/>
          <w:kern w:val="0"/>
          <w:sz w:val="24"/>
        </w:rPr>
        <w:t>债券型证券投资基金的基金管理人和基金托管人之间的权利义务关系，特制订本托管协议；</w:t>
      </w:r>
    </w:p>
    <w:p w:rsidR="00681445" w:rsidRPr="00AF5D35" w:rsidRDefault="00681445" w:rsidP="00CF3FBD">
      <w:pPr>
        <w:widowControl/>
        <w:adjustRightInd w:val="0"/>
        <w:snapToGrid w:val="0"/>
        <w:ind w:firstLineChars="200" w:firstLine="480"/>
        <w:rPr>
          <w:rFonts w:ascii="彩虹粗仿宋" w:eastAsia="彩虹粗仿宋" w:hAnsi="宋体" w:cs="Arial"/>
          <w:kern w:val="0"/>
          <w:sz w:val="24"/>
          <w:lang w:val="en-GB"/>
        </w:rPr>
      </w:pPr>
      <w:r w:rsidRPr="00AF5D35">
        <w:rPr>
          <w:rFonts w:ascii="彩虹粗仿宋" w:eastAsia="彩虹粗仿宋" w:hAnsi="宋体" w:cs="Arial" w:hint="eastAsia"/>
          <w:kern w:val="0"/>
          <w:sz w:val="24"/>
          <w:lang w:val="en-GB"/>
        </w:rPr>
        <w:t>除非另有约定，《</w:t>
      </w:r>
      <w:r w:rsidRPr="00AF5D35">
        <w:rPr>
          <w:rFonts w:ascii="彩虹粗仿宋" w:eastAsia="彩虹粗仿宋" w:hAnsi="宋体" w:cs="Arial" w:hint="eastAsia"/>
          <w:kern w:val="0"/>
          <w:sz w:val="24"/>
        </w:rPr>
        <w:t>博时智臻纯债债券型</w:t>
      </w:r>
      <w:r w:rsidRPr="00AF5D35">
        <w:rPr>
          <w:rFonts w:ascii="彩虹粗仿宋" w:eastAsia="彩虹粗仿宋" w:hAnsi="宋体" w:cs="Arial" w:hint="eastAsia"/>
          <w:kern w:val="0"/>
          <w:sz w:val="24"/>
          <w:lang w:val="en-GB"/>
        </w:rPr>
        <w:t>证券投资基金基金合同》</w:t>
      </w:r>
      <w:r w:rsidRPr="00AF5D35">
        <w:rPr>
          <w:rFonts w:ascii="彩虹粗仿宋" w:eastAsia="彩虹粗仿宋" w:hAnsi="宋体" w:cs="Arial"/>
          <w:kern w:val="0"/>
          <w:sz w:val="24"/>
          <w:lang w:val="en-GB"/>
        </w:rPr>
        <w:t>(以下简称</w:t>
      </w:r>
      <w:r w:rsidRPr="00AF5D35">
        <w:rPr>
          <w:rFonts w:ascii="彩虹粗仿宋" w:eastAsia="彩虹粗仿宋" w:hAnsi="宋体" w:cs="Arial"/>
          <w:kern w:val="0"/>
          <w:sz w:val="24"/>
          <w:lang w:val="en-GB"/>
        </w:rPr>
        <w:t>“</w:t>
      </w:r>
      <w:r w:rsidRPr="00AF5D35">
        <w:rPr>
          <w:rFonts w:ascii="彩虹粗仿宋" w:eastAsia="彩虹粗仿宋" w:hAnsi="宋体" w:cs="Arial"/>
          <w:kern w:val="0"/>
          <w:sz w:val="24"/>
          <w:lang w:val="en-GB"/>
        </w:rPr>
        <w:t>基金合同</w:t>
      </w:r>
      <w:r w:rsidRPr="00AF5D35">
        <w:rPr>
          <w:rFonts w:ascii="彩虹粗仿宋" w:eastAsia="彩虹粗仿宋" w:hAnsi="宋体" w:cs="Arial"/>
          <w:kern w:val="0"/>
          <w:sz w:val="24"/>
          <w:lang w:val="en-GB"/>
        </w:rPr>
        <w:t>”</w:t>
      </w:r>
      <w:r w:rsidRPr="00AF5D35">
        <w:rPr>
          <w:rFonts w:ascii="彩虹粗仿宋" w:eastAsia="彩虹粗仿宋" w:hAnsi="宋体" w:cs="Arial"/>
          <w:kern w:val="0"/>
          <w:sz w:val="24"/>
          <w:lang w:val="en-GB"/>
        </w:rPr>
        <w:t>)中定义的术语在用于本托管协议时应具有相同的含义；若有抵触应以《基金合同》为准，并依其</w:t>
      </w:r>
      <w:r w:rsidRPr="00AF5D35">
        <w:rPr>
          <w:rFonts w:ascii="彩虹粗仿宋" w:eastAsia="彩虹粗仿宋" w:hAnsi="宋体" w:cs="Arial" w:hint="eastAsia"/>
          <w:kern w:val="0"/>
          <w:sz w:val="24"/>
        </w:rPr>
        <w:t>条款</w:t>
      </w:r>
      <w:r w:rsidRPr="00AF5D35">
        <w:rPr>
          <w:rFonts w:ascii="彩虹粗仿宋" w:eastAsia="彩虹粗仿宋" w:hAnsi="宋体" w:cs="Arial" w:hint="eastAsia"/>
          <w:kern w:val="0"/>
          <w:sz w:val="24"/>
          <w:lang w:val="en-GB"/>
        </w:rPr>
        <w:t>解释。</w:t>
      </w:r>
    </w:p>
    <w:p w:rsidR="00681445" w:rsidRPr="00AF5D35" w:rsidRDefault="00681445" w:rsidP="00CF3FBD">
      <w:pPr>
        <w:rPr>
          <w:rFonts w:ascii="彩虹粗仿宋" w:eastAsia="彩虹粗仿宋"/>
          <w:sz w:val="24"/>
          <w:lang w:val="en-GB"/>
        </w:rPr>
      </w:pPr>
    </w:p>
    <w:p w:rsidR="00681445" w:rsidRPr="00AF5D35" w:rsidRDefault="00681445" w:rsidP="00CF3FBD">
      <w:pPr>
        <w:pStyle w:val="2"/>
        <w:jc w:val="center"/>
        <w:rPr>
          <w:rFonts w:ascii="彩虹粗仿宋" w:eastAsia="彩虹粗仿宋"/>
        </w:rPr>
      </w:pPr>
      <w:bookmarkStart w:id="0" w:name="_Toc124325885"/>
      <w:r w:rsidRPr="00AF5D35">
        <w:rPr>
          <w:rFonts w:ascii="彩虹粗仿宋" w:eastAsia="彩虹粗仿宋" w:hint="eastAsia"/>
        </w:rPr>
        <w:t>一、基金托管协议当事人</w:t>
      </w:r>
      <w:bookmarkEnd w:id="0"/>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（一）基金管理人</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名称：博时基金管理有限公司</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注册地址：广东省深圳市福田区深南大道</w:t>
      </w:r>
      <w:r w:rsidRPr="00AF5D35">
        <w:rPr>
          <w:rFonts w:ascii="彩虹粗仿宋" w:eastAsia="彩虹粗仿宋" w:hAnsi="宋体" w:cs="Arial"/>
          <w:sz w:val="24"/>
        </w:rPr>
        <w:t>7088号招商银行大厦29层</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办公地址：广东省深圳市福田区深南大道</w:t>
      </w:r>
      <w:r w:rsidRPr="00AF5D35">
        <w:rPr>
          <w:rFonts w:ascii="彩虹粗仿宋" w:eastAsia="彩虹粗仿宋" w:hAnsi="宋体" w:cs="Arial"/>
          <w:sz w:val="24"/>
        </w:rPr>
        <w:t>7088号招商银行大厦29层</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邮政编码：</w:t>
      </w:r>
      <w:r w:rsidRPr="00AF5D35">
        <w:rPr>
          <w:rFonts w:ascii="彩虹粗仿宋" w:eastAsia="彩虹粗仿宋" w:hAnsi="宋体" w:cs="Arial"/>
          <w:sz w:val="24"/>
        </w:rPr>
        <w:t>518040</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法定代表人：张光华</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成立日期：</w:t>
      </w:r>
      <w:r w:rsidRPr="00AF5D35">
        <w:rPr>
          <w:rStyle w:val="read"/>
          <w:rFonts w:ascii="彩虹粗仿宋" w:eastAsia="彩虹粗仿宋" w:hAnsi="宋体" w:cs="Arial"/>
          <w:sz w:val="24"/>
        </w:rPr>
        <w:t>1998年7月13日</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批准设立机关及批准设立文号：中国证监会</w:t>
      </w:r>
      <w:proofErr w:type="gramStart"/>
      <w:r w:rsidRPr="00AF5D35">
        <w:rPr>
          <w:rFonts w:ascii="彩虹粗仿宋" w:eastAsia="彩虹粗仿宋" w:hAnsi="宋体" w:cs="Arial" w:hint="eastAsia"/>
          <w:sz w:val="24"/>
        </w:rPr>
        <w:t>证监基字</w:t>
      </w:r>
      <w:proofErr w:type="gramEnd"/>
      <w:r w:rsidRPr="00AF5D35">
        <w:rPr>
          <w:rFonts w:ascii="彩虹粗仿宋" w:eastAsia="彩虹粗仿宋" w:hAnsi="宋体" w:cs="Arial" w:hint="eastAsia"/>
          <w:sz w:val="24"/>
        </w:rPr>
        <w:t>【</w:t>
      </w:r>
      <w:r w:rsidRPr="00AF5D35">
        <w:rPr>
          <w:rFonts w:ascii="彩虹粗仿宋" w:eastAsia="彩虹粗仿宋" w:hAnsi="宋体" w:cs="Arial"/>
          <w:sz w:val="24"/>
        </w:rPr>
        <w:t>1998】26号</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组织形式：有限责任公司</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注册资本：</w:t>
      </w:r>
      <w:r w:rsidRPr="00AF5D35">
        <w:rPr>
          <w:rFonts w:ascii="彩虹粗仿宋" w:eastAsia="彩虹粗仿宋" w:hAnsi="宋体" w:cs="Arial"/>
          <w:sz w:val="24"/>
        </w:rPr>
        <w:t>2.5亿元人民币</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存续期间：持续经营</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经营范围：发起设立基金、基金管理及中国证监会批准的其他业务</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（二）基金托管人</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名称：中国建设银行股份有限公司</w:t>
      </w:r>
      <w:r w:rsidRPr="00AF5D35">
        <w:rPr>
          <w:rFonts w:ascii="彩虹粗仿宋" w:eastAsia="彩虹粗仿宋" w:hAnsi="宋体" w:cs="Arial"/>
          <w:sz w:val="24"/>
        </w:rPr>
        <w:t>(简称：中国建设银行)</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住所：北京市西城区金融大街</w:t>
      </w:r>
      <w:r w:rsidRPr="00AF5D35">
        <w:rPr>
          <w:rFonts w:ascii="彩虹粗仿宋" w:eastAsia="彩虹粗仿宋" w:hAnsi="宋体" w:cs="Arial"/>
          <w:sz w:val="24"/>
        </w:rPr>
        <w:t>25号</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办公地址：北京市西城区闹市口大街</w:t>
      </w:r>
      <w:r w:rsidRPr="00AF5D35">
        <w:rPr>
          <w:rFonts w:ascii="彩虹粗仿宋" w:eastAsia="彩虹粗仿宋" w:hAnsi="宋体" w:cs="Arial"/>
          <w:sz w:val="24"/>
        </w:rPr>
        <w:t>1号院1号楼</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邮政编码：</w:t>
      </w:r>
      <w:r w:rsidRPr="00AF5D35">
        <w:rPr>
          <w:rFonts w:ascii="彩虹粗仿宋" w:eastAsia="彩虹粗仿宋" w:hAnsi="宋体" w:cs="Arial"/>
          <w:sz w:val="24"/>
        </w:rPr>
        <w:t>100033</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法定代表人：王洪章</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AF5D35">
          <w:rPr>
            <w:rFonts w:ascii="彩虹粗仿宋" w:eastAsia="彩虹粗仿宋" w:hAnsi="宋体" w:cs="Arial"/>
            <w:sz w:val="24"/>
          </w:rPr>
          <w:t>2004年09月17日</w:t>
        </w:r>
      </w:smartTag>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基金托管业务批准文号：中国证监会证监基字</w:t>
      </w:r>
      <w:r w:rsidRPr="00AF5D35">
        <w:rPr>
          <w:rFonts w:ascii="彩虹粗仿宋" w:eastAsia="彩虹粗仿宋" w:hAnsi="宋体" w:cs="Arial"/>
          <w:sz w:val="24"/>
        </w:rPr>
        <w:t>[1998</w:t>
      </w:r>
      <w:bookmarkStart w:id="1" w:name="OLE_LINK3"/>
      <w:r w:rsidRPr="00AF5D35">
        <w:rPr>
          <w:rFonts w:ascii="彩虹粗仿宋" w:eastAsia="彩虹粗仿宋" w:hAnsi="宋体" w:cs="Arial"/>
          <w:sz w:val="24"/>
        </w:rPr>
        <w:t>]</w:t>
      </w:r>
      <w:bookmarkEnd w:id="1"/>
      <w:r w:rsidRPr="00AF5D35">
        <w:rPr>
          <w:rFonts w:ascii="彩虹粗仿宋" w:eastAsia="彩虹粗仿宋" w:hAnsi="宋体" w:cs="Arial"/>
          <w:sz w:val="24"/>
        </w:rPr>
        <w:t>12号</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组织形式：股份有限公司</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注册资本：</w:t>
      </w:r>
      <w:r w:rsidRPr="00AF5D35">
        <w:rPr>
          <w:rFonts w:ascii="彩虹粗仿宋" w:eastAsia="彩虹粗仿宋" w:hint="eastAsia"/>
          <w:sz w:val="24"/>
        </w:rPr>
        <w:t>贰仟伍佰亿壹仟零玖拾柒万柒仟肆佰捌拾陆元整</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存续期间：持续经营</w:t>
      </w:r>
    </w:p>
    <w:p w:rsidR="00681445" w:rsidRPr="00AF5D35" w:rsidRDefault="00681445" w:rsidP="00CF3FBD">
      <w:pPr>
        <w:tabs>
          <w:tab w:val="left" w:pos="540"/>
        </w:tabs>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AF5D35">
        <w:rPr>
          <w:rFonts w:ascii="彩虹粗仿宋" w:eastAsia="彩虹粗仿宋" w:hAnsi="宋体" w:cs="Arial" w:hint="eastAsia"/>
          <w:sz w:val="24"/>
        </w:rPr>
        <w:lastRenderedPageBreak/>
        <w:t>国银行业监督管理机构等监管部门批准的其他业务。</w:t>
      </w:r>
    </w:p>
    <w:p w:rsidR="00681445" w:rsidRPr="00AF5D35" w:rsidRDefault="00681445" w:rsidP="00CF3FBD">
      <w:pPr>
        <w:rPr>
          <w:rFonts w:ascii="彩虹粗仿宋" w:eastAsia="彩虹粗仿宋"/>
          <w:sz w:val="24"/>
        </w:rPr>
      </w:pPr>
    </w:p>
    <w:p w:rsidR="00681445" w:rsidRPr="00AF5D35" w:rsidRDefault="00681445" w:rsidP="00CF3FBD">
      <w:pPr>
        <w:pStyle w:val="2"/>
        <w:jc w:val="center"/>
        <w:rPr>
          <w:rFonts w:ascii="彩虹粗仿宋" w:eastAsia="彩虹粗仿宋"/>
          <w:sz w:val="30"/>
        </w:rPr>
      </w:pPr>
      <w:bookmarkStart w:id="2" w:name="_Toc124325886"/>
      <w:r w:rsidRPr="00AF5D35">
        <w:rPr>
          <w:rFonts w:ascii="彩虹粗仿宋" w:eastAsia="彩虹粗仿宋" w:hint="eastAsia"/>
          <w:sz w:val="30"/>
        </w:rPr>
        <w:t>二、基金托管协议的依据、目的和原则</w:t>
      </w:r>
      <w:bookmarkEnd w:id="2"/>
    </w:p>
    <w:p w:rsidR="00681445" w:rsidRPr="00AF5D35" w:rsidRDefault="00681445" w:rsidP="00CF3FBD">
      <w:pPr>
        <w:adjustRightInd w:val="0"/>
        <w:snapToGrid w:val="0"/>
        <w:ind w:firstLineChars="200" w:firstLine="480"/>
        <w:rPr>
          <w:rFonts w:ascii="彩虹粗仿宋" w:eastAsia="彩虹粗仿宋"/>
          <w:sz w:val="24"/>
          <w:szCs w:val="30"/>
        </w:rPr>
      </w:pPr>
      <w:r w:rsidRPr="00AF5D35">
        <w:rPr>
          <w:rFonts w:ascii="彩虹粗仿宋" w:eastAsia="彩虹粗仿宋" w:hAnsi="宋体" w:cs="Arial" w:hint="eastAsia"/>
          <w:sz w:val="24"/>
        </w:rPr>
        <w:t>（一）订立托管协议的依据</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本协议依据《中华人民共和国证券投资基金法》</w:t>
      </w:r>
      <w:r w:rsidRPr="00AF5D35">
        <w:rPr>
          <w:rFonts w:ascii="彩虹粗仿宋" w:eastAsia="彩虹粗仿宋" w:hAnsi="宋体" w:cs="Arial"/>
          <w:sz w:val="24"/>
        </w:rPr>
        <w:t>(以下简称</w:t>
      </w:r>
      <w:r w:rsidRPr="00AF5D35">
        <w:rPr>
          <w:rFonts w:ascii="彩虹粗仿宋" w:eastAsia="彩虹粗仿宋" w:hAnsi="宋体" w:cs="Arial"/>
          <w:sz w:val="24"/>
        </w:rPr>
        <w:t>“</w:t>
      </w:r>
      <w:r w:rsidRPr="00AF5D35">
        <w:rPr>
          <w:rFonts w:ascii="彩虹粗仿宋" w:eastAsia="彩虹粗仿宋" w:hAnsi="宋体" w:cs="Arial"/>
          <w:sz w:val="24"/>
        </w:rPr>
        <w:t>《基金法》</w:t>
      </w:r>
      <w:r w:rsidRPr="00AF5D35">
        <w:rPr>
          <w:rFonts w:ascii="彩虹粗仿宋" w:eastAsia="彩虹粗仿宋" w:hAnsi="宋体" w:cs="Arial"/>
          <w:sz w:val="24"/>
        </w:rPr>
        <w:t>”</w:t>
      </w:r>
      <w:r w:rsidRPr="00AF5D35">
        <w:rPr>
          <w:rFonts w:ascii="彩虹粗仿宋" w:eastAsia="彩虹粗仿宋" w:hAnsi="宋体" w:cs="Arial"/>
          <w:sz w:val="24"/>
        </w:rPr>
        <w:t>)等有关法律法规、《基金合同》及其他有关规定制订。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（二）订立托管协议的目的</w:t>
      </w:r>
    </w:p>
    <w:p w:rsidR="00681445" w:rsidRPr="00AF5D35" w:rsidRDefault="00681445" w:rsidP="00CF3FBD">
      <w:pPr>
        <w:adjustRightInd w:val="0"/>
        <w:snapToGrid w:val="0"/>
        <w:ind w:firstLineChars="200" w:firstLine="480"/>
        <w:rPr>
          <w:rFonts w:ascii="彩虹粗仿宋" w:eastAsia="彩虹粗仿宋"/>
          <w:sz w:val="24"/>
          <w:szCs w:val="30"/>
        </w:rPr>
      </w:pPr>
      <w:r w:rsidRPr="00AF5D35">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（三）订立托管协议的原则</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681445" w:rsidRPr="00AF5D35" w:rsidRDefault="00681445" w:rsidP="00CF3FBD">
      <w:pPr>
        <w:rPr>
          <w:rFonts w:ascii="彩虹粗仿宋" w:eastAsia="彩虹粗仿宋"/>
          <w:sz w:val="24"/>
        </w:rPr>
      </w:pPr>
    </w:p>
    <w:p w:rsidR="00681445" w:rsidRPr="00AF5D35" w:rsidRDefault="00681445" w:rsidP="00CF3FBD">
      <w:pPr>
        <w:pStyle w:val="2"/>
        <w:jc w:val="center"/>
        <w:rPr>
          <w:rFonts w:ascii="彩虹粗仿宋" w:eastAsia="彩虹粗仿宋"/>
          <w:sz w:val="30"/>
          <w:szCs w:val="24"/>
        </w:rPr>
      </w:pPr>
      <w:bookmarkStart w:id="3" w:name="_Toc124325887"/>
      <w:r w:rsidRPr="00AF5D35">
        <w:rPr>
          <w:rFonts w:ascii="彩虹粗仿宋" w:eastAsia="彩虹粗仿宋" w:hint="eastAsia"/>
          <w:sz w:val="30"/>
        </w:rPr>
        <w:t>三、基金托管人对基金管理人的业务监督和核查</w:t>
      </w:r>
      <w:bookmarkEnd w:id="3"/>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本基金的投资范围主要为具有良好流动性的固定收益类品种，包括国债、金融债、企业债、公司债、地方政府债、央行票据、中期票据、短期融资券、资产支持证券、债券回购、银行存款等法律法规或中国证监会允许基金投资的其他固定收益类金融工具（但须符合中国证监会的相关规定）。</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本基金不投资于股票、权证等权益类资产，也不投资于可转换债券、可交换债券。</w:t>
      </w:r>
    </w:p>
    <w:p w:rsidR="00681445" w:rsidRPr="00AF5D35" w:rsidRDefault="00681445" w:rsidP="00CF3FBD">
      <w:pPr>
        <w:adjustRightInd w:val="0"/>
        <w:snapToGrid w:val="0"/>
        <w:ind w:firstLineChars="200" w:firstLine="480"/>
        <w:rPr>
          <w:rFonts w:ascii="彩虹粗仿宋" w:eastAsia="彩虹粗仿宋"/>
          <w:sz w:val="24"/>
        </w:rPr>
      </w:pPr>
      <w:r w:rsidRPr="00AF5D35" w:rsidDel="00E600C1">
        <w:rPr>
          <w:rFonts w:ascii="彩虹粗仿宋" w:eastAsia="彩虹粗仿宋" w:hAnsi="宋体" w:cs="Arial"/>
          <w:sz w:val="24"/>
        </w:rPr>
        <w:t xml:space="preserve"> </w:t>
      </w:r>
      <w:r w:rsidRPr="00AF5D35">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（1）本基金对债券的投资比例不低于基金资产的80%；</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（2）本基金持有现金或者到期日在一年以内的政府债券投资比例合计不低于基金资产净值的5%；</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（3）本基金持有一家公司发行的证券，其市值不超过基金资产净值的10％；</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（4）本基金管理人管理的全部基金持有一家公司发行的证券，不超过该证券的10％；</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（5）本基金进入全国银行间同业市场进行债券回购的资金余额不得超过基金资产净值的40%；在全国银行间同业市场中的债券回购最长期限为1年，债券回购到期后不展期；</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（6）本基金投资于同一原始权益人的各类资产支持证券的比例，不得超过基金资产净值的10％；</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lastRenderedPageBreak/>
        <w:t>（7）本基金持有的全部资产支持证券，其市值不得超过基金资产净值的20％；</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（8）本基金持有的同一(指同一信用级别)资产支持证券的比例，不得超过该资产支持证券规模的10％；</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（9）本基金管理人管理的全部基金投资于同一原始权益人的各类资产支持证券，不得超过其各类资产支持证券合计规模的10％；</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（10）本基金应投资于信用级别评级为</w:t>
      </w:r>
      <w:r w:rsidR="002816A6" w:rsidRPr="00AF5D35">
        <w:rPr>
          <w:rFonts w:ascii="彩虹粗仿宋" w:eastAsia="彩虹粗仿宋" w:hAnsi="宋体" w:cs="Arial" w:hint="eastAsia"/>
          <w:sz w:val="24"/>
        </w:rPr>
        <w:t>AA-以上(含AA-)的资产支持证券</w:t>
      </w:r>
      <w:r w:rsidRPr="00AF5D35">
        <w:rPr>
          <w:rFonts w:ascii="彩虹粗仿宋" w:eastAsia="彩虹粗仿宋" w:hAnsi="宋体" w:cs="Arial" w:hint="eastAsia"/>
          <w:sz w:val="24"/>
        </w:rPr>
        <w:t>。基金持有资产支持证券期间，如果其信用等级下降、不再符合投资标准，应在评级报告发布之日起3个月内予以全部卖出；</w:t>
      </w:r>
    </w:p>
    <w:p w:rsidR="002816A6" w:rsidRPr="00AF5D35" w:rsidRDefault="002816A6" w:rsidP="002816A6">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（11）本基金应投资于主体信用级别评级为AA以上(含AA)发行的信用债券。基金持有信用债券期间，如果其主体信用等级下降、不再符合投资标准，应在评级报告发布之日起3个月内予以全部卖出；</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w:t>
      </w:r>
      <w:r w:rsidR="002816A6" w:rsidRPr="00AF5D35">
        <w:rPr>
          <w:rFonts w:ascii="彩虹粗仿宋" w:eastAsia="彩虹粗仿宋" w:hAnsi="宋体" w:cs="Arial" w:hint="eastAsia"/>
          <w:sz w:val="24"/>
        </w:rPr>
        <w:t>12</w:t>
      </w:r>
      <w:r w:rsidRPr="00AF5D35">
        <w:rPr>
          <w:rFonts w:ascii="彩虹粗仿宋" w:eastAsia="彩虹粗仿宋" w:hAnsi="宋体" w:cs="Arial" w:hint="eastAsia"/>
          <w:sz w:val="24"/>
        </w:rPr>
        <w:t>）基金资产总值不得超过基金资产净值的140%；</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w:t>
      </w:r>
      <w:r w:rsidR="002816A6" w:rsidRPr="00AF5D35">
        <w:rPr>
          <w:rFonts w:ascii="彩虹粗仿宋" w:eastAsia="彩虹粗仿宋" w:hAnsi="宋体" w:cs="Arial" w:hint="eastAsia"/>
          <w:sz w:val="24"/>
        </w:rPr>
        <w:t>13</w:t>
      </w:r>
      <w:r w:rsidRPr="00AF5D35">
        <w:rPr>
          <w:rFonts w:ascii="彩虹粗仿宋" w:eastAsia="彩虹粗仿宋" w:hAnsi="宋体" w:cs="Arial" w:hint="eastAsia"/>
          <w:sz w:val="24"/>
        </w:rPr>
        <w:t>）法律法规及中国证监会规定的和《基金合同》约定的其他投资限制。</w:t>
      </w:r>
    </w:p>
    <w:p w:rsidR="00681445" w:rsidRPr="00AF5D35" w:rsidRDefault="00681445" w:rsidP="00CF3FBD">
      <w:pPr>
        <w:adjustRightInd w:val="0"/>
        <w:snapToGrid w:val="0"/>
        <w:ind w:firstLineChars="200" w:firstLine="480"/>
        <w:rPr>
          <w:rFonts w:ascii="彩虹粗仿宋" w:eastAsia="彩虹粗仿宋"/>
          <w:sz w:val="24"/>
        </w:rPr>
      </w:pPr>
      <w:r w:rsidRPr="00AF5D35">
        <w:rPr>
          <w:rFonts w:ascii="彩虹粗仿宋" w:eastAsia="彩虹粗仿宋" w:hint="eastAsia"/>
          <w:sz w:val="24"/>
        </w:rPr>
        <w:t>除上述第</w:t>
      </w:r>
      <w:r w:rsidR="009C1EBB" w:rsidRPr="00AF5D35">
        <w:rPr>
          <w:rFonts w:ascii="彩虹粗仿宋" w:eastAsia="彩虹粗仿宋" w:hint="eastAsia"/>
          <w:sz w:val="24"/>
        </w:rPr>
        <w:t>（10）、（11）</w:t>
      </w:r>
      <w:r w:rsidRPr="00AF5D35">
        <w:rPr>
          <w:rFonts w:ascii="彩虹粗仿宋" w:eastAsia="彩虹粗仿宋" w:hint="eastAsia"/>
          <w:sz w:val="24"/>
        </w:rPr>
        <w:t>条以外，如果法律法规对上述投资组合比例限制进行变更的，以变更后的规定为准。法律法规或监管部门取消上述限制，如适用于本基金，则本基金投资不再受相关限制。</w:t>
      </w:r>
    </w:p>
    <w:p w:rsidR="00681445" w:rsidRPr="00AF5D35" w:rsidRDefault="00681445" w:rsidP="00CF3FBD">
      <w:pPr>
        <w:adjustRightInd w:val="0"/>
        <w:snapToGrid w:val="0"/>
        <w:ind w:firstLineChars="200" w:firstLine="480"/>
        <w:rPr>
          <w:rFonts w:ascii="彩虹粗仿宋" w:eastAsia="彩虹粗仿宋"/>
          <w:sz w:val="24"/>
        </w:rPr>
      </w:pPr>
      <w:r w:rsidRPr="00AF5D35">
        <w:rPr>
          <w:rFonts w:ascii="彩虹粗仿宋" w:eastAsia="彩虹粗仿宋" w:hint="eastAsia"/>
          <w:sz w:val="24"/>
        </w:rPr>
        <w:t>因证券市场波动、上市公司合并、基金规模变动等基金管理人之外的因素致使基金投资比例不符合上述规定投资比例的，基金管理人应当在10个交易日内进行调整，但中国证监会规定的特殊情形除外。</w:t>
      </w:r>
    </w:p>
    <w:p w:rsidR="00681445" w:rsidRPr="00AF5D35" w:rsidRDefault="00681445" w:rsidP="00CF3FBD">
      <w:pPr>
        <w:adjustRightInd w:val="0"/>
        <w:snapToGrid w:val="0"/>
        <w:ind w:firstLineChars="200" w:firstLine="480"/>
        <w:rPr>
          <w:rFonts w:ascii="彩虹粗仿宋" w:eastAsia="彩虹粗仿宋"/>
          <w:sz w:val="24"/>
        </w:rPr>
      </w:pPr>
      <w:r w:rsidRPr="00AF5D35">
        <w:rPr>
          <w:rFonts w:ascii="彩虹粗仿宋" w:eastAsia="彩虹粗仿宋" w:hint="eastAsia"/>
          <w:sz w:val="24"/>
        </w:rPr>
        <w:t>基金管理人应当自基金合同生效之日起</w:t>
      </w:r>
      <w:r w:rsidRPr="00AF5D35">
        <w:rPr>
          <w:rFonts w:ascii="彩虹粗仿宋" w:eastAsia="彩虹粗仿宋"/>
          <w:sz w:val="24"/>
        </w:rPr>
        <w:t>6</w:t>
      </w:r>
      <w:r w:rsidRPr="00AF5D35">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（三）基金托管人</w:t>
      </w:r>
      <w:bookmarkStart w:id="4" w:name="OLE_LINK1"/>
      <w:r w:rsidRPr="00AF5D35">
        <w:rPr>
          <w:rFonts w:ascii="彩虹粗仿宋" w:eastAsia="彩虹粗仿宋" w:hAnsi="宋体" w:cs="Arial" w:hint="eastAsia"/>
          <w:sz w:val="24"/>
        </w:rPr>
        <w:t>根据有关法律法规的规定及《基金合同》的约定，</w:t>
      </w:r>
      <w:bookmarkEnd w:id="4"/>
      <w:r w:rsidRPr="00AF5D35">
        <w:rPr>
          <w:rFonts w:ascii="彩虹粗仿宋" w:eastAsia="彩虹粗仿宋" w:hAnsi="宋体" w:cs="Arial" w:hint="eastAsia"/>
          <w:sz w:val="24"/>
        </w:rPr>
        <w:t>对本托管协议第十五条第九款基金投资禁止行为通过事后监督方式进行监督。</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81445" w:rsidRPr="00AF5D35" w:rsidRDefault="00681445" w:rsidP="00CF3FBD">
      <w:pPr>
        <w:adjustRightInd w:val="0"/>
        <w:snapToGrid w:val="0"/>
        <w:ind w:firstLineChars="200" w:firstLine="480"/>
        <w:rPr>
          <w:rFonts w:ascii="彩虹粗仿宋" w:eastAsia="彩虹粗仿宋" w:hAnsi="宋体" w:cs="Arial"/>
        </w:rPr>
      </w:pPr>
      <w:r w:rsidRPr="00AF5D35">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AF5D35">
        <w:rPr>
          <w:rFonts w:ascii="彩虹粗仿宋" w:eastAsia="彩虹粗仿宋" w:hAnsi="宋体" w:cs="Arial"/>
          <w:sz w:val="24"/>
        </w:rPr>
        <w:t>3个工作日内与基金托管人协商解决。</w:t>
      </w:r>
    </w:p>
    <w:p w:rsidR="00681445" w:rsidRPr="00AF5D35" w:rsidRDefault="00681445" w:rsidP="00CF3FBD">
      <w:pPr>
        <w:adjustRightInd w:val="0"/>
        <w:snapToGrid w:val="0"/>
        <w:ind w:firstLineChars="200" w:firstLine="480"/>
        <w:rPr>
          <w:rFonts w:ascii="彩虹粗仿宋" w:eastAsia="彩虹粗仿宋" w:hAnsi="宋体" w:cs="Arial"/>
        </w:rPr>
      </w:pPr>
      <w:r w:rsidRPr="00AF5D35">
        <w:rPr>
          <w:rFonts w:ascii="彩虹粗仿宋" w:eastAsia="彩虹粗仿宋" w:hAnsi="宋体" w:cs="Arial" w:hint="eastAsia"/>
          <w:color w:val="000000"/>
          <w:sz w:val="24"/>
        </w:rPr>
        <w:t>基金管理人负责对交易对手的资信控制，按银行间债券市场的交易规则进行交易，并</w:t>
      </w:r>
      <w:r w:rsidRPr="00AF5D35">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w:t>
      </w:r>
      <w:r w:rsidRPr="00AF5D35">
        <w:rPr>
          <w:rFonts w:ascii="彩虹粗仿宋" w:eastAsia="彩虹粗仿宋" w:hint="eastAsia"/>
          <w:sz w:val="24"/>
        </w:rPr>
        <w:lastRenderedPageBreak/>
        <w:t>理人确定的时间前仍未承担违约责任及其他相关法律责任的，基金管理人可以对相应损失先行予以承担，然后再向相关交易对手追偿。</w:t>
      </w:r>
      <w:r w:rsidRPr="00AF5D35">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81445" w:rsidRPr="00AF5D35" w:rsidRDefault="00681445" w:rsidP="002816A6">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w:t>
      </w:r>
      <w:r w:rsidR="00587C2C" w:rsidRPr="00AF5D35">
        <w:rPr>
          <w:rFonts w:ascii="彩虹粗仿宋" w:eastAsia="彩虹粗仿宋" w:hAnsi="宋体" w:cs="Arial" w:hint="eastAsia"/>
          <w:sz w:val="24"/>
        </w:rPr>
        <w:t>五</w:t>
      </w:r>
      <w:r w:rsidRPr="00AF5D35">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w:t>
      </w:r>
      <w:r w:rsidR="00587C2C" w:rsidRPr="00AF5D35">
        <w:rPr>
          <w:rFonts w:ascii="彩虹粗仿宋" w:eastAsia="彩虹粗仿宋" w:hAnsi="宋体" w:cs="Arial" w:hint="eastAsia"/>
          <w:sz w:val="24"/>
        </w:rPr>
        <w:t>六</w:t>
      </w:r>
      <w:r w:rsidRPr="00AF5D35">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w:t>
      </w:r>
      <w:r w:rsidR="00587C2C" w:rsidRPr="00AF5D35">
        <w:rPr>
          <w:rFonts w:ascii="彩虹粗仿宋" w:eastAsia="彩虹粗仿宋" w:hAnsi="宋体" w:cs="Arial" w:hint="eastAsia"/>
          <w:sz w:val="24"/>
        </w:rPr>
        <w:t>七</w:t>
      </w:r>
      <w:r w:rsidRPr="00AF5D35">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w:t>
      </w:r>
      <w:r w:rsidR="00587C2C" w:rsidRPr="00AF5D35">
        <w:rPr>
          <w:rFonts w:ascii="彩虹粗仿宋" w:eastAsia="彩虹粗仿宋" w:hAnsi="宋体" w:cs="Arial" w:hint="eastAsia"/>
          <w:sz w:val="24"/>
        </w:rPr>
        <w:t>八</w:t>
      </w:r>
      <w:r w:rsidRPr="00AF5D35">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w:t>
      </w:r>
      <w:r w:rsidR="00587C2C" w:rsidRPr="00AF5D35">
        <w:rPr>
          <w:rFonts w:ascii="彩虹粗仿宋" w:eastAsia="彩虹粗仿宋" w:hAnsi="宋体" w:cs="Arial" w:hint="eastAsia"/>
          <w:sz w:val="24"/>
        </w:rPr>
        <w:t>九</w:t>
      </w:r>
      <w:r w:rsidRPr="00AF5D35">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81445" w:rsidRPr="00AF5D35" w:rsidRDefault="00681445" w:rsidP="00CF3FBD">
      <w:pPr>
        <w:rPr>
          <w:rFonts w:ascii="彩虹粗仿宋" w:eastAsia="彩虹粗仿宋"/>
          <w:sz w:val="24"/>
        </w:rPr>
      </w:pPr>
    </w:p>
    <w:p w:rsidR="00681445" w:rsidRPr="00AF5D35" w:rsidRDefault="00681445" w:rsidP="00CF3FBD">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AF5D35">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w:t>
      </w:r>
      <w:r w:rsidRPr="00AF5D35">
        <w:rPr>
          <w:rFonts w:ascii="彩虹粗仿宋" w:eastAsia="彩虹粗仿宋" w:hAnsi="宋体" w:cs="Arial" w:hint="eastAsia"/>
          <w:sz w:val="24"/>
        </w:rPr>
        <w:lastRenderedPageBreak/>
        <w:t>基金托管人应积极配合基金管理人的核查行为，包括但不限于：提交相关资料以供基金管理人核查托管财产的完整性和真实性，在规定时间内答复基金管理人并改正。</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81445" w:rsidRPr="00AF5D35" w:rsidRDefault="00681445" w:rsidP="00CF3FBD">
      <w:pPr>
        <w:rPr>
          <w:rFonts w:ascii="彩虹粗仿宋" w:eastAsia="彩虹粗仿宋"/>
          <w:sz w:val="24"/>
        </w:rPr>
      </w:pPr>
    </w:p>
    <w:p w:rsidR="00681445" w:rsidRPr="00AF5D35" w:rsidRDefault="00681445" w:rsidP="00CF3FBD">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AF5D35">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（一）基金财产保管的原则</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1.基金财产应独立于基金管理人、基金托管人的固有财产。</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2.基金托管人应安全保管基金财产。</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3.基金托管人按照规定开设基金财产的资金账户和证券账户。</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4.基金托管人对所托管的不同基金财产分别设置账户，确保基金财产的完整与独立。</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5.基金托管人按照《基金合同》和本协议的约定保管基金财产，如有特殊情况双方可另行协商解决。基金</w:t>
      </w:r>
      <w:r w:rsidRPr="00AF5D35">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w:t>
      </w:r>
      <w:r w:rsidRPr="00AF5D35">
        <w:rPr>
          <w:rFonts w:ascii="彩虹粗仿宋" w:eastAsia="彩虹粗仿宋" w:hAnsi="宋体" w:cs="Arial" w:hint="eastAsia"/>
          <w:sz w:val="24"/>
        </w:rPr>
        <w:t>理人应负责向有关当事人追偿基金财产的损失，基金托管人对此不承担任何责任。</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7.除依据法律法规和《基金合同》的规定外，基金托管人不得委托第三人托管基金财产。</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（二）基金募集期间及募集资金的验资</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1.基金募集期间募集的资金应存于基金管理人在基金托管人的营业机构开立的</w:t>
      </w:r>
      <w:r w:rsidRPr="00AF5D35">
        <w:rPr>
          <w:rFonts w:ascii="彩虹粗仿宋" w:eastAsia="彩虹粗仿宋" w:hAnsi="宋体" w:cs="Arial"/>
          <w:sz w:val="24"/>
        </w:rPr>
        <w:t>“</w:t>
      </w:r>
      <w:r w:rsidRPr="00AF5D35">
        <w:rPr>
          <w:rFonts w:ascii="彩虹粗仿宋" w:eastAsia="彩虹粗仿宋" w:hAnsi="宋体" w:cs="Arial"/>
          <w:sz w:val="24"/>
        </w:rPr>
        <w:t>基金募集专户</w:t>
      </w:r>
      <w:r w:rsidRPr="00AF5D35">
        <w:rPr>
          <w:rFonts w:ascii="彩虹粗仿宋" w:eastAsia="彩虹粗仿宋" w:hAnsi="宋体" w:cs="Arial"/>
          <w:sz w:val="24"/>
        </w:rPr>
        <w:t>”</w:t>
      </w:r>
      <w:r w:rsidRPr="00AF5D35">
        <w:rPr>
          <w:rFonts w:ascii="彩虹粗仿宋" w:eastAsia="彩虹粗仿宋" w:hAnsi="宋体" w:cs="Arial"/>
          <w:sz w:val="24"/>
        </w:rPr>
        <w:t>。该账户由基金管理人开立并管理。</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3.若基金募集期限届满，未能达到《基金合同》生效的条件，由基金管理人按规定办理退款等事宜。</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（三）基金银行账户的开立和管理</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1.基金托管人</w:t>
      </w:r>
      <w:r w:rsidRPr="00AF5D35">
        <w:rPr>
          <w:rFonts w:ascii="彩虹粗仿宋" w:eastAsia="彩虹粗仿宋" w:hAnsi="宋体" w:cs="Arial" w:hint="eastAsia"/>
          <w:sz w:val="24"/>
        </w:rPr>
        <w:t>应以基金的名义在其营业机构开立基金的银行账户，并根据基金管理人合法合规的指令办理资金收付。本基金的银行预留印鉴由基金托管人保管和使用。</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3.基金银行账户的开立和管理应符合银行业监督管理机构的有关规定。</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4.在符合法律法规规定的条件下，基金托管人可以通过基金托管人专用账户办理基金资产的支付。</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（四）基金证券账户和结算备付金账户的开立和管理</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1.基金托管人在中国证券登记结算有限责任公司为基金开立基金托管人与基金联名的证券账户。</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3.基金证券账户的开立和证券账户卡的保管由基金托管人负责，账户资产的管理和运用由基金管理人负责。</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证券账户开户费由基金管理人先行垫付</w:t>
      </w:r>
      <w:r w:rsidRPr="00AF5D35">
        <w:rPr>
          <w:rFonts w:ascii="彩虹粗仿宋" w:eastAsia="彩虹粗仿宋" w:hAnsi="宋体" w:cs="Arial"/>
          <w:sz w:val="24"/>
        </w:rPr>
        <w:t>,待托管产品启始运营后,基金管理人可向基金托管人发送划款指令,将代垫开户费从本基金托管资金账户中扣还基金管</w:t>
      </w:r>
      <w:r w:rsidRPr="00AF5D35">
        <w:rPr>
          <w:rFonts w:ascii="彩虹粗仿宋" w:eastAsia="彩虹粗仿宋" w:hAnsi="宋体" w:cs="Arial" w:hint="eastAsia"/>
          <w:sz w:val="24"/>
        </w:rPr>
        <w:t>理人。</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（五）债券托管账户的开设和管理</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（六）其他账户的开立和管理</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2.法律法规等有关规定对相关账户的开立和管理另有规定的，从其规定办理。</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（七）基金财产投资的有关有价凭证等的保管</w:t>
      </w:r>
    </w:p>
    <w:p w:rsidR="00681445" w:rsidRPr="00AF5D35" w:rsidRDefault="00681445" w:rsidP="00CF3FBD">
      <w:pPr>
        <w:adjustRightInd w:val="0"/>
        <w:snapToGrid w:val="0"/>
        <w:ind w:firstLineChars="200" w:firstLine="480"/>
        <w:rPr>
          <w:rFonts w:ascii="彩虹粗仿宋" w:eastAsia="彩虹粗仿宋" w:hAnsi="宋体" w:cs="Arial"/>
        </w:rPr>
      </w:pPr>
      <w:r w:rsidRPr="00AF5D35">
        <w:rPr>
          <w:rFonts w:ascii="彩虹粗仿宋" w:eastAsia="彩虹粗仿宋" w:hAnsi="宋体" w:cs="Arial" w:hint="eastAsia"/>
          <w:sz w:val="24"/>
        </w:rPr>
        <w:t>基金财产投资的有关实物证券、银行</w:t>
      </w:r>
      <w:r w:rsidRPr="00AF5D35">
        <w:rPr>
          <w:rFonts w:ascii="彩虹粗仿宋" w:eastAsia="彩虹粗仿宋" w:hint="eastAsia"/>
          <w:sz w:val="24"/>
        </w:rPr>
        <w:t>存款开户证实书</w:t>
      </w:r>
      <w:r w:rsidRPr="00AF5D35">
        <w:rPr>
          <w:rFonts w:ascii="彩虹粗仿宋" w:eastAsia="彩虹粗仿宋" w:hAnsi="宋体" w:cs="Arial" w:hint="eastAsia"/>
          <w:sz w:val="24"/>
        </w:rPr>
        <w:t>等有价凭证由基金托管人存放于基金托管人的保管库，也可存入中央国债登记结算有限责任公司、银行间市场清算所股份有限公司、中国证券登记结算有限责任公司上海分公司</w:t>
      </w:r>
      <w:r w:rsidRPr="00AF5D35">
        <w:rPr>
          <w:rFonts w:ascii="彩虹粗仿宋" w:eastAsia="彩虹粗仿宋" w:hAnsi="宋体" w:cs="Arial"/>
          <w:sz w:val="24"/>
        </w:rPr>
        <w:t>/深圳分公司/北京分公司或票据营业中心的代保管库，保管凭证由基金托管人持有。实物证券、银行定期存款证实书等有价凭证的购买和转让，按基金管理人和基金托管</w:t>
      </w:r>
      <w:r w:rsidRPr="00AF5D35">
        <w:rPr>
          <w:rFonts w:ascii="彩虹粗仿宋" w:eastAsia="彩虹粗仿宋" w:hAnsi="宋体" w:cs="Arial"/>
          <w:sz w:val="24"/>
        </w:rPr>
        <w:lastRenderedPageBreak/>
        <w:t>人双方约定办理。基金托管人对由基金托管人以外机构实际有效控制或保管的资产不承担保管责任。</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（八）与基金财产有关的重大合同的保管</w:t>
      </w:r>
    </w:p>
    <w:p w:rsidR="00681445" w:rsidRPr="00AF5D35" w:rsidRDefault="00681445" w:rsidP="00CF3FBD">
      <w:pPr>
        <w:adjustRightInd w:val="0"/>
        <w:snapToGrid w:val="0"/>
        <w:ind w:firstLineChars="200" w:firstLine="480"/>
        <w:rPr>
          <w:rFonts w:ascii="彩虹粗仿宋" w:eastAsia="彩虹粗仿宋"/>
          <w:sz w:val="30"/>
          <w:szCs w:val="30"/>
        </w:rPr>
      </w:pPr>
      <w:r w:rsidRPr="00AF5D35">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AF5D35">
        <w:rPr>
          <w:rFonts w:ascii="彩虹粗仿宋" w:eastAsia="彩虹粗仿宋" w:hAnsi="宋体" w:cs="Arial"/>
          <w:sz w:val="24"/>
        </w:rPr>
        <w:t>15年。</w:t>
      </w:r>
    </w:p>
    <w:p w:rsidR="00681445" w:rsidRPr="00AF5D35" w:rsidRDefault="00681445" w:rsidP="00CF3FBD">
      <w:pPr>
        <w:rPr>
          <w:rFonts w:ascii="彩虹粗仿宋" w:eastAsia="彩虹粗仿宋"/>
          <w:sz w:val="24"/>
        </w:rPr>
      </w:pPr>
    </w:p>
    <w:p w:rsidR="00681445" w:rsidRPr="00AF5D35" w:rsidRDefault="00681445" w:rsidP="00CF3FBD">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AF5D35">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（一）基金管理人对发送指令人员的书面授权</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1.基金管理人应指定专人向基金托管人发送指令。</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2.基金管理人应向基金托管人提供书面授权文件，内容包括被授权人名单、预留印鉴及被授权人签字样本，授权文件应注明被授权人相应的权限。</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4.基金管理人和基金托管人对授权文件负有保密义务，其内容不得向被授权人及相关操作人员以外的任何人泄露。但法律法规规定或有权机关要求的除外。</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（二）指令的内容</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1.指令包括付款指令以及其他资金划拨指令等。</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2.基金管理人发给基金托管人的指令应写明款项事由、支付时间、到账时间、金额、账户等，加盖预留印鉴并由被授权人签字。</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（三）指令的发送、确认及执行的时间和程序</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1.指令的发送</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基金管理人发送指令应采用加密传真方式或双方协商一致的其他方式。</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指令发出后，基金管理人应及时以电话方式向基金托管人确认。</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w:t>
      </w:r>
      <w:r w:rsidRPr="00AF5D35">
        <w:rPr>
          <w:rFonts w:ascii="彩虹粗仿宋" w:eastAsia="彩虹粗仿宋" w:hAnsi="宋体" w:hint="eastAsia"/>
          <w:sz w:val="24"/>
        </w:rPr>
        <w:lastRenderedPageBreak/>
        <w:t>要书面通知基金托管人。</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2.指令的确认</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3.指令的时间和执行</w:t>
      </w:r>
    </w:p>
    <w:p w:rsidR="00681445" w:rsidRPr="00AF5D35" w:rsidRDefault="00681445" w:rsidP="00CF3FBD">
      <w:pPr>
        <w:pStyle w:val="ab"/>
        <w:spacing w:line="240" w:lineRule="auto"/>
        <w:ind w:firstLineChars="0"/>
        <w:rPr>
          <w:rFonts w:ascii="彩虹粗仿宋" w:eastAsia="彩虹粗仿宋" w:hAnsi="宋体" w:cs="Arial"/>
          <w:szCs w:val="24"/>
          <w:shd w:val="pct15" w:color="auto" w:fill="FFFFFF"/>
        </w:rPr>
      </w:pPr>
      <w:r w:rsidRPr="00AF5D35">
        <w:rPr>
          <w:rFonts w:ascii="彩虹粗仿宋" w:eastAsia="彩虹粗仿宋" w:hAnsi="宋体" w:cs="Arial" w:hint="eastAsia"/>
        </w:rPr>
        <w:t>基金管理人尽量于划款前</w:t>
      </w:r>
      <w:r w:rsidRPr="00AF5D35">
        <w:rPr>
          <w:rFonts w:ascii="彩虹粗仿宋" w:eastAsia="彩虹粗仿宋"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AF5D35">
        <w:rPr>
          <w:rFonts w:ascii="彩虹粗仿宋" w:eastAsia="彩虹粗仿宋" w:hAnsi="宋体" w:cs="Arial" w:hint="eastAsia"/>
          <w:szCs w:val="24"/>
        </w:rPr>
        <w:t>对于中国证券登记结算有限责任公司实行</w:t>
      </w:r>
      <w:r w:rsidRPr="00AF5D35">
        <w:rPr>
          <w:rFonts w:ascii="彩虹粗仿宋" w:eastAsia="彩虹粗仿宋" w:hAnsi="宋体" w:cs="Arial"/>
          <w:szCs w:val="24"/>
        </w:rPr>
        <w:t>T+0非担保交收的业务，基金管理人应在交易日14：00</w:t>
      </w:r>
      <w:r w:rsidRPr="00AF5D35">
        <w:rPr>
          <w:rFonts w:ascii="彩虹粗仿宋" w:eastAsia="彩虹粗仿宋" w:hAnsi="宋体" w:cs="Arial" w:hint="eastAsia"/>
        </w:rPr>
        <w:t>前</w:t>
      </w:r>
      <w:r w:rsidRPr="00AF5D35">
        <w:rPr>
          <w:rFonts w:ascii="彩虹粗仿宋" w:eastAsia="彩虹粗仿宋" w:hAnsi="宋体" w:cs="Arial" w:hint="eastAsia"/>
          <w:szCs w:val="24"/>
        </w:rPr>
        <w:t>将划款指令发送至基金托管人。因基金管理人指令传输不及时，致使资金未能及时划入中登公司所造成的损失由基金管理人承担，包括赔偿在深圳市场引起其他托管客户交易失败、赔偿因占用</w:t>
      </w:r>
      <w:r w:rsidRPr="00AF5D35">
        <w:rPr>
          <w:rFonts w:ascii="彩虹粗仿宋" w:eastAsia="彩虹粗仿宋" w:hAnsi="宋体" w:cs="Arial" w:hint="eastAsia"/>
        </w:rPr>
        <w:t>结算参与人</w:t>
      </w:r>
      <w:r w:rsidRPr="00AF5D35">
        <w:rPr>
          <w:rFonts w:ascii="彩虹粗仿宋" w:eastAsia="彩虹粗仿宋" w:hAnsi="宋体" w:cs="Arial" w:hint="eastAsia"/>
          <w:szCs w:val="24"/>
        </w:rPr>
        <w:t>最低备付金带来的利息损失</w:t>
      </w:r>
      <w:r w:rsidRPr="00AF5D35">
        <w:rPr>
          <w:rFonts w:ascii="彩虹粗仿宋" w:eastAsia="彩虹粗仿宋" w:hAnsi="宋体" w:cs="Arial" w:hint="eastAsia"/>
        </w:rPr>
        <w:t>。</w:t>
      </w:r>
      <w:r w:rsidRPr="00AF5D35">
        <w:rPr>
          <w:rFonts w:ascii="彩虹粗仿宋" w:eastAsia="彩虹粗仿宋" w:hAnsi="宋体" w:cs="Arial" w:hint="eastAsia"/>
          <w:szCs w:val="24"/>
        </w:rPr>
        <w:t>基金管理人应确保基金托管人在执行指令时，基金资金账户有足够的资金余额，</w:t>
      </w:r>
      <w:r w:rsidRPr="00AF5D35">
        <w:rPr>
          <w:rFonts w:ascii="彩虹粗仿宋" w:eastAsia="彩虹粗仿宋" w:hAnsi="宋体" w:cs="Arial" w:hint="eastAsia"/>
        </w:rPr>
        <w:t>在基金资金头寸充足的情况下，基金托管人对基金管理人符合法律法规、《基金合同》、本协议的指令不得拖延或拒绝执行。</w:t>
      </w:r>
    </w:p>
    <w:p w:rsidR="00681445" w:rsidRPr="00AF5D35" w:rsidRDefault="00681445" w:rsidP="00CF3FBD">
      <w:pPr>
        <w:pStyle w:val="ab"/>
        <w:spacing w:line="240" w:lineRule="auto"/>
        <w:ind w:firstLineChars="0"/>
        <w:rPr>
          <w:rFonts w:ascii="彩虹粗仿宋" w:eastAsia="彩虹粗仿宋" w:hAnsi="宋体" w:cs="Arial"/>
        </w:rPr>
      </w:pPr>
      <w:r w:rsidRPr="00AF5D35">
        <w:rPr>
          <w:rFonts w:ascii="彩虹粗仿宋" w:eastAsia="彩虹粗仿宋" w:hAnsi="宋体" w:cs="Arial" w:hint="eastAsia"/>
        </w:rPr>
        <w:t>（四）基金管理人发送错误指令的情形和处理程序</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基金管理人发送错误指令的情形包括指令违反法律法规和《基金合同》，指令发送人员无权或超越权限发送指令。</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（五）基金托管人依照法律法规暂缓、拒绝执行指令的情形和处理程序</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若基金托管人发现基金管理人的指令违反法律法规，或者违反《基金合同》约定的，应当拒绝执行，立即通知基金管理人。</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（六）基金托管人未按照基金管理人指令执行的处理方法</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AF5D35">
        <w:rPr>
          <w:rFonts w:ascii="彩虹粗仿宋" w:eastAsia="彩虹粗仿宋" w:hint="eastAsia"/>
          <w:sz w:val="24"/>
        </w:rPr>
        <w:t>赔偿由此造成的直接损失。</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（七）更换被授权人员的程序</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AF5D35">
        <w:rPr>
          <w:rFonts w:ascii="彩虹粗仿宋" w:eastAsia="彩虹粗仿宋" w:hint="eastAsia"/>
          <w:sz w:val="24"/>
        </w:rPr>
        <w:t>。</w:t>
      </w:r>
      <w:r w:rsidRPr="00AF5D35">
        <w:rPr>
          <w:rFonts w:ascii="彩虹粗仿宋" w:eastAsia="彩虹粗仿宋" w:hAnsi="宋体" w:cs="Arial" w:hint="eastAsia"/>
          <w:sz w:val="24"/>
        </w:rPr>
        <w:t>基金托管人更换接受基金管理人指令的人员，应提前通过录音电话通知基金管理人。</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（八）其他事项</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w:t>
      </w:r>
      <w:r w:rsidRPr="00AF5D35">
        <w:rPr>
          <w:rFonts w:ascii="彩虹粗仿宋" w:eastAsia="彩虹粗仿宋" w:hAnsi="宋体" w:cs="Arial" w:hint="eastAsia"/>
          <w:sz w:val="24"/>
        </w:rPr>
        <w:lastRenderedPageBreak/>
        <w:t>金托管人对执行基金管理人的合法指令对基金财产造成的损失不承担赔偿责任。</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81445" w:rsidRPr="00AF5D35" w:rsidRDefault="00681445" w:rsidP="00CF3FBD">
      <w:pPr>
        <w:adjustRightInd w:val="0"/>
        <w:snapToGrid w:val="0"/>
        <w:rPr>
          <w:rFonts w:ascii="彩虹粗仿宋" w:eastAsia="彩虹粗仿宋" w:hAnsi="宋体" w:cs="Arial"/>
          <w:sz w:val="24"/>
        </w:rPr>
      </w:pPr>
    </w:p>
    <w:p w:rsidR="00681445" w:rsidRPr="00AF5D35" w:rsidRDefault="00681445" w:rsidP="00CF3FBD">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AF5D35">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（一）选择证券买卖的证券经营机构</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（二）基金投资证券后的清算交收安排</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1.清算与交割</w:t>
      </w:r>
    </w:p>
    <w:p w:rsidR="00681445" w:rsidRPr="00AF5D35" w:rsidRDefault="00681445" w:rsidP="00CF3FBD">
      <w:pPr>
        <w:adjustRightInd w:val="0"/>
        <w:snapToGrid w:val="0"/>
        <w:ind w:firstLine="480"/>
        <w:rPr>
          <w:rFonts w:ascii="彩虹粗仿宋" w:eastAsia="彩虹粗仿宋"/>
          <w:sz w:val="24"/>
        </w:rPr>
      </w:pPr>
      <w:r w:rsidRPr="00AF5D35">
        <w:rPr>
          <w:rFonts w:ascii="彩虹粗仿宋" w:eastAsia="彩虹粗仿宋" w:hint="eastAsia"/>
          <w:sz w:val="24"/>
        </w:rPr>
        <w:t>基金管理人与基金托管人应根据有关法律法规及相关业务规则，签订《托管</w:t>
      </w:r>
    </w:p>
    <w:p w:rsidR="00681445" w:rsidRPr="00AF5D35" w:rsidRDefault="00681445" w:rsidP="00CF3FBD">
      <w:pPr>
        <w:adjustRightInd w:val="0"/>
        <w:snapToGrid w:val="0"/>
        <w:rPr>
          <w:rFonts w:ascii="彩虹粗仿宋" w:eastAsia="彩虹粗仿宋"/>
          <w:sz w:val="24"/>
        </w:rPr>
      </w:pPr>
      <w:r w:rsidRPr="00AF5D35">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681445" w:rsidRPr="00AF5D35" w:rsidRDefault="00681445" w:rsidP="00CF3FBD">
      <w:pPr>
        <w:adjustRightInd w:val="0"/>
        <w:snapToGrid w:val="0"/>
        <w:ind w:firstLine="480"/>
        <w:rPr>
          <w:rFonts w:ascii="彩虹粗仿宋" w:eastAsia="彩虹粗仿宋" w:hAnsi="宋体" w:cs="宋体"/>
          <w:color w:val="000000"/>
          <w:kern w:val="0"/>
          <w:sz w:val="24"/>
        </w:rPr>
      </w:pPr>
      <w:r w:rsidRPr="00AF5D35">
        <w:rPr>
          <w:rFonts w:ascii="彩虹粗仿宋" w:eastAsia="彩虹粗仿宋" w:hAnsi="宋体" w:cs="宋体" w:hint="eastAsia"/>
          <w:color w:val="000000"/>
          <w:kern w:val="0"/>
          <w:sz w:val="24"/>
        </w:rPr>
        <w:t>基金管理人应采取合理、必要措施，确保</w:t>
      </w:r>
      <w:r w:rsidRPr="00AF5D35">
        <w:rPr>
          <w:rFonts w:ascii="彩虹粗仿宋" w:eastAsia="彩虹粗仿宋" w:hAnsi="宋体" w:cs="宋体"/>
          <w:color w:val="000000"/>
          <w:kern w:val="0"/>
          <w:sz w:val="24"/>
        </w:rPr>
        <w:t>T日日终有足够的资金头寸完成 T+1日</w:t>
      </w:r>
      <w:r w:rsidRPr="00AF5D35">
        <w:rPr>
          <w:rFonts w:ascii="彩虹粗仿宋" w:eastAsia="彩虹粗仿宋" w:hint="eastAsia"/>
          <w:sz w:val="24"/>
        </w:rPr>
        <w:t>中国证券登记结算有限责任公司的资金</w:t>
      </w:r>
      <w:r w:rsidRPr="00AF5D35">
        <w:rPr>
          <w:rFonts w:ascii="彩虹粗仿宋" w:eastAsia="彩虹粗仿宋" w:hAnsi="宋体" w:cs="宋体" w:hint="eastAsia"/>
          <w:color w:val="000000"/>
          <w:kern w:val="0"/>
          <w:sz w:val="24"/>
        </w:rPr>
        <w:t>交收；如因基金管理人原因导致资金头寸不足，基金管理人应在</w:t>
      </w:r>
      <w:r w:rsidRPr="00AF5D35">
        <w:rPr>
          <w:rFonts w:ascii="彩虹粗仿宋" w:eastAsia="彩虹粗仿宋" w:hAnsi="宋体" w:cs="宋体"/>
          <w:color w:val="000000"/>
          <w:kern w:val="0"/>
          <w:sz w:val="24"/>
        </w:rPr>
        <w:t>T+1日上午12：00前补足透支款项，确保资金清算。如果未遵循上述规定备足资金头寸，影响基金资产的清算交收及基金托管人与中国</w:t>
      </w:r>
      <w:r w:rsidRPr="00AF5D35">
        <w:rPr>
          <w:rFonts w:ascii="彩虹粗仿宋" w:eastAsia="彩虹粗仿宋" w:hAnsi="宋体" w:cs="宋体"/>
          <w:color w:val="000000"/>
          <w:kern w:val="0"/>
          <w:sz w:val="24"/>
        </w:rPr>
        <w:lastRenderedPageBreak/>
        <w:t>证券登记结算有限责任公司之间的一级清算，由此给基金托管人、基金资产及基金托管人托管的其他资产造成的直接损失由基金管理人负责。</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实行场内</w:t>
      </w:r>
      <w:r w:rsidRPr="00AF5D35">
        <w:rPr>
          <w:rFonts w:ascii="彩虹粗仿宋" w:eastAsia="彩虹粗仿宋" w:hAnsi="宋体" w:cs="Arial"/>
          <w:sz w:val="24"/>
        </w:rPr>
        <w:t>T+0交收的资金清算按照基金托管人的相关规定流程执行。</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2.交易记录、资金和证券账目核对的时间和方式</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w:t>
      </w:r>
      <w:r w:rsidRPr="00AF5D35">
        <w:rPr>
          <w:rFonts w:ascii="彩虹粗仿宋" w:eastAsia="彩虹粗仿宋" w:hAnsi="宋体" w:cs="Arial"/>
          <w:sz w:val="24"/>
        </w:rPr>
        <w:t>1）交易记录的核对</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w:t>
      </w:r>
      <w:r w:rsidRPr="00AF5D35">
        <w:rPr>
          <w:rFonts w:ascii="彩虹粗仿宋" w:eastAsia="彩虹粗仿宋" w:hAnsi="宋体" w:cs="Arial"/>
          <w:sz w:val="24"/>
        </w:rPr>
        <w:t>2）资金账目的核对</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资金账目按日核实。</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w:t>
      </w:r>
      <w:r w:rsidRPr="00AF5D35">
        <w:rPr>
          <w:rFonts w:ascii="彩虹粗仿宋" w:eastAsia="彩虹粗仿宋" w:hAnsi="宋体" w:cs="Arial"/>
          <w:sz w:val="24"/>
        </w:rPr>
        <w:t>3）证券账目的核对</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681445" w:rsidRPr="00AF5D35" w:rsidRDefault="00681445" w:rsidP="00CF3FBD">
      <w:pPr>
        <w:adjustRightInd w:val="0"/>
        <w:snapToGrid w:val="0"/>
        <w:ind w:firstLine="480"/>
        <w:outlineLvl w:val="0"/>
        <w:rPr>
          <w:rFonts w:ascii="彩虹粗仿宋" w:eastAsia="彩虹粗仿宋" w:hAnsi="宋体" w:cs="Arial"/>
          <w:sz w:val="24"/>
        </w:rPr>
      </w:pPr>
      <w:r w:rsidRPr="00AF5D35">
        <w:rPr>
          <w:rFonts w:ascii="彩虹粗仿宋" w:eastAsia="彩虹粗仿宋" w:hAnsi="宋体" w:cs="Arial" w:hint="eastAsia"/>
          <w:sz w:val="24"/>
        </w:rPr>
        <w:t>（三）基金申购和赎回业务处理的基本规定</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1.基金份额申购、赎回的确认、清算由基金管理人或其委托的</w:t>
      </w:r>
      <w:r w:rsidRPr="00AF5D35">
        <w:rPr>
          <w:rFonts w:ascii="彩虹粗仿宋" w:eastAsia="彩虹粗仿宋" w:hAnsi="宋体" w:cs="Arial" w:hint="eastAsia"/>
          <w:sz w:val="24"/>
        </w:rPr>
        <w:t>登记机构负责。</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3.基金管理人应保证本基金（或本基金管理人委托）的</w:t>
      </w:r>
      <w:r w:rsidRPr="00AF5D35">
        <w:rPr>
          <w:rFonts w:ascii="彩虹粗仿宋" w:eastAsia="彩虹粗仿宋" w:hAnsi="宋体" w:cs="Arial" w:hint="eastAsia"/>
          <w:sz w:val="24"/>
        </w:rPr>
        <w:t>登记机构每个工作日</w:t>
      </w:r>
      <w:r w:rsidRPr="00AF5D35">
        <w:rPr>
          <w:rFonts w:ascii="彩虹粗仿宋" w:eastAsia="彩虹粗仿宋" w:hAnsi="宋体" w:cs="Arial"/>
          <w:sz w:val="24"/>
        </w:rPr>
        <w:t>15:00前向基金托管人发送前一开放日上述有关数据，并保证相关数据的准确、完整。</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4.</w:t>
      </w:r>
      <w:r w:rsidRPr="00AF5D35">
        <w:rPr>
          <w:rFonts w:ascii="彩虹粗仿宋" w:eastAsia="彩虹粗仿宋" w:hAnsi="宋体" w:cs="Arial" w:hint="eastAsia"/>
          <w:sz w:val="24"/>
        </w:rPr>
        <w:t>登记机构应通过与基金托管人建立的加密系统发送有关数据</w:t>
      </w:r>
      <w:r w:rsidRPr="00AF5D35">
        <w:rPr>
          <w:rFonts w:ascii="彩虹粗仿宋" w:eastAsia="彩虹粗仿宋" w:hAnsi="宋体" w:cs="Arial"/>
          <w:sz w:val="24"/>
        </w:rPr>
        <w:t>(包括电子数据和盖章生效的纸制清算汇总表)，如因各种原因，该系统无法正常发送，双方可协商解决处理方式。基金管理人向基金托管人发送的数据，双方各自按有关规定保存。</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5.如基金管理人委托其他机构办理本基金的</w:t>
      </w:r>
      <w:r w:rsidRPr="00AF5D35">
        <w:rPr>
          <w:rFonts w:ascii="彩虹粗仿宋" w:eastAsia="彩虹粗仿宋" w:hAnsi="宋体" w:cs="Arial" w:hint="eastAsia"/>
          <w:sz w:val="24"/>
        </w:rPr>
        <w:t>登记业务，应保证上述相关事宜按时进行。否则，由基金管理人承担相应的责任。</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6.关于清算专用账户的设立和管理</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为满足申购、赎回及分红资金汇划的需要，由基金管理人开立资金清算的专用账户，该账户由登记机构管理。</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8.赎回和分红资金划拨规定</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拨付赎回款或进行基金分红时，如基金资金账户有足够的资金，基金托管人</w:t>
      </w:r>
      <w:r w:rsidRPr="00AF5D35">
        <w:rPr>
          <w:rFonts w:ascii="彩虹粗仿宋" w:eastAsia="彩虹粗仿宋" w:hAnsi="宋体" w:cs="Arial" w:hint="eastAsia"/>
          <w:sz w:val="24"/>
        </w:rPr>
        <w:lastRenderedPageBreak/>
        <w:t>应按时拨付；因基金资金账户没有足够的资金，导致基金托管人不能按时拨付，如系基金管理人的原因造成，责任由基金管理人承担，基金托管人不承担垫款义务。</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9.资金指令</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资金指令的格式、内容、发送、接收和确认方式等与投资指令相同。</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（四）申赎净额结算</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基金托管账户与“基金清算账户”间的资金结算遵循“全额清算、净额交收”的原则，每日</w:t>
      </w:r>
      <w:r w:rsidRPr="00AF5D35">
        <w:rPr>
          <w:rFonts w:ascii="彩虹粗仿宋" w:eastAsia="彩虹粗仿宋" w:hAnsi="宋体" w:cs="Arial"/>
          <w:sz w:val="24"/>
        </w:rPr>
        <w:t>(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681445" w:rsidRPr="00AF5D35" w:rsidRDefault="00681445" w:rsidP="00CF3FBD">
      <w:pPr>
        <w:adjustRightInd w:val="0"/>
        <w:snapToGrid w:val="0"/>
        <w:ind w:firstLine="480"/>
        <w:outlineLvl w:val="0"/>
        <w:rPr>
          <w:rFonts w:ascii="彩虹粗仿宋" w:eastAsia="彩虹粗仿宋" w:hAnsi="宋体" w:cs="Arial"/>
          <w:sz w:val="24"/>
        </w:rPr>
      </w:pPr>
      <w:r w:rsidRPr="00AF5D35">
        <w:rPr>
          <w:rFonts w:ascii="彩虹粗仿宋" w:eastAsia="彩虹粗仿宋" w:hAnsi="宋体" w:cs="Arial" w:hint="eastAsia"/>
          <w:sz w:val="24"/>
        </w:rPr>
        <w:t>（五）基金转换</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1.在本基金与基金管理人管理的其它基金开展转换业务之前，基金管理人应函告基金托管人并就相关事宜进行协商。</w:t>
      </w:r>
    </w:p>
    <w:p w:rsidR="00681445" w:rsidRPr="00AF5D35" w:rsidRDefault="00681445" w:rsidP="00CF3FBD">
      <w:pPr>
        <w:adjustRightInd w:val="0"/>
        <w:snapToGrid w:val="0"/>
        <w:ind w:firstLine="480"/>
        <w:outlineLvl w:val="0"/>
        <w:rPr>
          <w:rFonts w:ascii="彩虹粗仿宋" w:eastAsia="彩虹粗仿宋" w:hAnsi="宋体" w:cs="Arial"/>
          <w:sz w:val="24"/>
        </w:rPr>
      </w:pPr>
      <w:r w:rsidRPr="00AF5D35">
        <w:rPr>
          <w:rFonts w:ascii="彩虹粗仿宋" w:eastAsia="彩虹粗仿宋" w:hAnsi="宋体" w:cs="Arial"/>
          <w:sz w:val="24"/>
        </w:rPr>
        <w:t>2.基金托管人将根据基金管理人传送的基金转换数据进行账务处理，具体资金清算和数据传递的时间、程序及托管协议当事人承担的权责按基金管理人届时的公告执行。</w:t>
      </w:r>
    </w:p>
    <w:p w:rsidR="00681445" w:rsidRPr="00AF5D35" w:rsidRDefault="00681445" w:rsidP="00CF3FBD">
      <w:pPr>
        <w:adjustRightInd w:val="0"/>
        <w:snapToGrid w:val="0"/>
        <w:ind w:firstLine="480"/>
        <w:outlineLvl w:val="0"/>
        <w:rPr>
          <w:rFonts w:ascii="彩虹粗仿宋" w:eastAsia="彩虹粗仿宋" w:hAnsi="宋体" w:cs="Arial"/>
          <w:sz w:val="24"/>
        </w:rPr>
      </w:pPr>
      <w:r w:rsidRPr="00AF5D35">
        <w:rPr>
          <w:rFonts w:ascii="彩虹粗仿宋" w:eastAsia="彩虹粗仿宋" w:hAnsi="宋体" w:cs="Arial"/>
          <w:sz w:val="24"/>
        </w:rPr>
        <w:t>3.本基金开展基金转换业务应按相关法律法规规定及《基金合同》的约定进行公告。</w:t>
      </w:r>
    </w:p>
    <w:p w:rsidR="00681445" w:rsidRPr="00AF5D35" w:rsidRDefault="00681445" w:rsidP="00CF3FBD">
      <w:pPr>
        <w:adjustRightInd w:val="0"/>
        <w:snapToGrid w:val="0"/>
        <w:ind w:firstLine="480"/>
        <w:outlineLvl w:val="0"/>
        <w:rPr>
          <w:rFonts w:ascii="彩虹粗仿宋" w:eastAsia="彩虹粗仿宋" w:hAnsi="宋体" w:cs="Arial"/>
          <w:sz w:val="24"/>
        </w:rPr>
      </w:pPr>
      <w:r w:rsidRPr="00AF5D35">
        <w:rPr>
          <w:rFonts w:ascii="彩虹粗仿宋" w:eastAsia="彩虹粗仿宋" w:hAnsi="宋体" w:cs="Arial" w:hint="eastAsia"/>
          <w:sz w:val="24"/>
        </w:rPr>
        <w:t>（六）基金现金分红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1.基金管理人确定分红方案通知基金托管人，双方核定后</w:t>
      </w:r>
      <w:r w:rsidRPr="00AF5D35">
        <w:rPr>
          <w:rFonts w:ascii="彩虹粗仿宋" w:eastAsia="彩虹粗仿宋" w:hint="eastAsia"/>
          <w:sz w:val="24"/>
          <w:szCs w:val="18"/>
        </w:rPr>
        <w:t>依照《信息披露办法》的有关规定在中国证监会指定媒体上公告并</w:t>
      </w:r>
      <w:r w:rsidRPr="00AF5D35">
        <w:rPr>
          <w:rFonts w:ascii="彩虹粗仿宋" w:eastAsia="彩虹粗仿宋" w:hint="eastAsia"/>
          <w:sz w:val="24"/>
        </w:rPr>
        <w:t>报中国证监会备案</w:t>
      </w:r>
      <w:r w:rsidRPr="00AF5D35">
        <w:rPr>
          <w:rFonts w:ascii="彩虹粗仿宋" w:eastAsia="彩虹粗仿宋" w:hAnsi="宋体" w:cs="Arial" w:hint="eastAsia"/>
          <w:sz w:val="24"/>
        </w:rPr>
        <w:t>。</w:t>
      </w:r>
    </w:p>
    <w:p w:rsidR="00681445" w:rsidRPr="00AF5D35" w:rsidRDefault="00681445" w:rsidP="00CF3FBD">
      <w:pPr>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rsidR="00681445" w:rsidRPr="00AF5D35" w:rsidRDefault="00681445" w:rsidP="00CF3FBD">
      <w:pPr>
        <w:ind w:firstLine="480"/>
        <w:rPr>
          <w:rFonts w:ascii="彩虹粗仿宋" w:eastAsia="彩虹粗仿宋" w:hAnsi="宋体" w:cs="Arial"/>
          <w:sz w:val="24"/>
        </w:rPr>
      </w:pPr>
      <w:r w:rsidRPr="00AF5D35">
        <w:rPr>
          <w:rFonts w:ascii="彩虹粗仿宋" w:eastAsia="彩虹粗仿宋" w:hAnsi="宋体" w:cs="Arial"/>
          <w:sz w:val="24"/>
        </w:rPr>
        <w:t>3.基金管理人在下达指令时，应给基金托管人留出必需的划款时间。</w:t>
      </w:r>
    </w:p>
    <w:p w:rsidR="00681445" w:rsidRPr="00AF5D35" w:rsidRDefault="00681445" w:rsidP="00CF3FBD">
      <w:pPr>
        <w:ind w:firstLine="480"/>
        <w:rPr>
          <w:rFonts w:ascii="彩虹粗仿宋" w:eastAsia="彩虹粗仿宋" w:hAnsi="宋体" w:cs="Arial"/>
          <w:sz w:val="24"/>
        </w:rPr>
      </w:pPr>
      <w:r w:rsidRPr="00AF5D35">
        <w:rPr>
          <w:rFonts w:ascii="彩虹粗仿宋" w:eastAsia="彩虹粗仿宋" w:hAnsi="宋体" w:cs="Arial" w:hint="eastAsia"/>
          <w:sz w:val="24"/>
        </w:rPr>
        <w:t>（七）投资银行存款的特别约定</w:t>
      </w:r>
    </w:p>
    <w:p w:rsidR="00681445" w:rsidRPr="00AF5D35" w:rsidRDefault="00681445" w:rsidP="00CF3FBD">
      <w:pPr>
        <w:ind w:firstLine="480"/>
        <w:rPr>
          <w:rFonts w:ascii="彩虹粗仿宋" w:eastAsia="彩虹粗仿宋" w:hAnsi="宋体" w:cs="Arial"/>
          <w:sz w:val="24"/>
        </w:rPr>
      </w:pPr>
      <w:r w:rsidRPr="00AF5D35">
        <w:rPr>
          <w:rFonts w:ascii="彩虹粗仿宋" w:eastAsia="彩虹粗仿宋" w:hAnsi="宋体" w:cs="Arial"/>
          <w:sz w:val="24"/>
        </w:rPr>
        <w:t>1.本基金投资银行存款前，基金管理人应与存款银行签订具体存款协议，包括但不限于以下内容：。</w:t>
      </w:r>
    </w:p>
    <w:p w:rsidR="00681445" w:rsidRPr="00AF5D35" w:rsidRDefault="00681445" w:rsidP="00CF3FBD">
      <w:pPr>
        <w:ind w:firstLine="480"/>
        <w:rPr>
          <w:rFonts w:ascii="彩虹粗仿宋" w:eastAsia="彩虹粗仿宋" w:hAnsi="宋体" w:cs="Arial"/>
          <w:sz w:val="24"/>
        </w:rPr>
      </w:pPr>
      <w:r w:rsidRPr="00AF5D35">
        <w:rPr>
          <w:rFonts w:ascii="彩虹粗仿宋" w:eastAsia="彩虹粗仿宋" w:hAnsi="宋体" w:cs="Arial" w:hint="eastAsia"/>
          <w:sz w:val="24"/>
        </w:rPr>
        <w:t>（</w:t>
      </w:r>
      <w:r w:rsidRPr="00AF5D35">
        <w:rPr>
          <w:rFonts w:ascii="彩虹粗仿宋" w:eastAsia="彩虹粗仿宋" w:hAnsi="宋体" w:cs="Arial"/>
          <w:sz w:val="24"/>
        </w:rPr>
        <w:t>1）存款账户必须以本基金名义开立,并将基金托管人为本基金开立的基金银行账户指定为唯一回款账户，任何情况下，存款银行都不得将存款投资本息划往任何其他账户。</w:t>
      </w:r>
    </w:p>
    <w:p w:rsidR="00681445" w:rsidRPr="00AF5D35" w:rsidRDefault="00681445" w:rsidP="00CF3FBD">
      <w:pPr>
        <w:ind w:firstLine="480"/>
        <w:rPr>
          <w:rFonts w:ascii="彩虹粗仿宋" w:eastAsia="彩虹粗仿宋" w:hAnsi="宋体" w:cs="Arial"/>
          <w:sz w:val="24"/>
        </w:rPr>
      </w:pPr>
      <w:r w:rsidRPr="00AF5D35">
        <w:rPr>
          <w:rFonts w:ascii="彩虹粗仿宋" w:eastAsia="彩虹粗仿宋" w:hAnsi="宋体" w:cs="Arial" w:hint="eastAsia"/>
          <w:sz w:val="24"/>
        </w:rPr>
        <w:t>（</w:t>
      </w:r>
      <w:r w:rsidRPr="00AF5D35">
        <w:rPr>
          <w:rFonts w:ascii="彩虹粗仿宋" w:eastAsia="彩虹粗仿宋" w:hAnsi="宋体" w:cs="Arial"/>
          <w:sz w:val="24"/>
        </w:rPr>
        <w:t>2）存款银行不得接受基金管理人或基金托管人任何一方单方面提出的对存款进行更名、转让、挂失、质押、担保、撤销、变更印鉴及回款账户信息等可能导致财产转移的操作申请。</w:t>
      </w:r>
    </w:p>
    <w:p w:rsidR="00681445" w:rsidRPr="00AF5D35" w:rsidRDefault="00681445" w:rsidP="00CF3FBD">
      <w:pPr>
        <w:ind w:firstLine="480"/>
        <w:rPr>
          <w:rFonts w:ascii="彩虹粗仿宋" w:eastAsia="彩虹粗仿宋" w:hAnsi="宋体" w:cs="Arial"/>
          <w:sz w:val="24"/>
        </w:rPr>
      </w:pPr>
      <w:r w:rsidRPr="00AF5D35">
        <w:rPr>
          <w:rFonts w:ascii="彩虹粗仿宋" w:eastAsia="彩虹粗仿宋" w:hAnsi="宋体" w:cs="Arial" w:hint="eastAsia"/>
          <w:sz w:val="24"/>
        </w:rPr>
        <w:t>（</w:t>
      </w:r>
      <w:r w:rsidRPr="00AF5D35">
        <w:rPr>
          <w:rFonts w:ascii="彩虹粗仿宋" w:eastAsia="彩虹粗仿宋" w:hAnsi="宋体" w:cs="Arial"/>
          <w:sz w:val="24"/>
        </w:rPr>
        <w:t>3）约定存款证实书的具体传递交接方式及交接期限。</w:t>
      </w:r>
    </w:p>
    <w:p w:rsidR="00681445" w:rsidRPr="00AF5D35" w:rsidRDefault="00681445" w:rsidP="00CF3FBD">
      <w:pPr>
        <w:ind w:firstLine="480"/>
        <w:rPr>
          <w:rFonts w:ascii="彩虹粗仿宋" w:eastAsia="彩虹粗仿宋" w:hAnsi="宋体" w:cs="Arial"/>
          <w:sz w:val="24"/>
        </w:rPr>
      </w:pPr>
      <w:r w:rsidRPr="00AF5D35">
        <w:rPr>
          <w:rFonts w:ascii="彩虹粗仿宋" w:eastAsia="彩虹粗仿宋" w:hAnsi="宋体" w:cs="Arial" w:hint="eastAsia"/>
          <w:sz w:val="24"/>
        </w:rPr>
        <w:t>（</w:t>
      </w:r>
      <w:r w:rsidRPr="00AF5D35">
        <w:rPr>
          <w:rFonts w:ascii="彩虹粗仿宋" w:eastAsia="彩虹粗仿宋" w:hAnsi="宋体" w:cs="Arial"/>
          <w:sz w:val="24"/>
        </w:rPr>
        <w:t>4）资金划转过程中需要使用存款银行过渡账户的，存款银行须保证资金在过渡账户中不出现滞留，不被挪用。</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2.本基金投资银行存款，必须采用双方认可的方式办理。托管人负责依据管理人提供的银行存款投资合同/协议、投资指令、支取通知等有关文件办理资金的</w:t>
      </w:r>
      <w:r w:rsidRPr="00AF5D35">
        <w:rPr>
          <w:rFonts w:ascii="彩虹粗仿宋" w:eastAsia="彩虹粗仿宋" w:hAnsi="宋体" w:cs="Arial"/>
          <w:sz w:val="24"/>
        </w:rPr>
        <w:lastRenderedPageBreak/>
        <w:t>支付以及存款证实书的接收、保管与交付，切实履行托管职责。托管人负责对存款开户证实书进行保管，不负责对存款开户证实书真伪的辨别，不承担存款开户证实书对应存款的本金及收益的安全。</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 xml:space="preserve">3. </w:t>
      </w:r>
      <w:r w:rsidRPr="00AF5D3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681445" w:rsidRPr="00AF5D35" w:rsidRDefault="00681445" w:rsidP="00CF3FBD">
      <w:pPr>
        <w:pStyle w:val="2"/>
        <w:jc w:val="center"/>
        <w:rPr>
          <w:rFonts w:ascii="彩虹粗仿宋" w:eastAsia="彩虹粗仿宋"/>
          <w:sz w:val="30"/>
        </w:rPr>
      </w:pPr>
      <w:bookmarkStart w:id="85" w:name="_Toc124325892"/>
      <w:r w:rsidRPr="00AF5D35">
        <w:rPr>
          <w:rFonts w:ascii="彩虹粗仿宋" w:eastAsia="彩虹粗仿宋" w:hint="eastAsia"/>
          <w:sz w:val="30"/>
        </w:rPr>
        <w:t xml:space="preserve"> 八、基金资产净值计算和会计核算</w:t>
      </w:r>
      <w:bookmarkEnd w:id="85"/>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（一）基金资产净值的计算、复核与完成的时间及程序</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1.基金资产净值是指基金资产总值减去负债后的金额。基金份额净值是按照每个交易日闭市后，基金资产净值除以当日基金份额的余额数量计算，精确到0.0001元，小数点后</w:t>
      </w:r>
      <w:r w:rsidRPr="00AF5D35">
        <w:rPr>
          <w:rFonts w:ascii="彩虹粗仿宋" w:eastAsia="彩虹粗仿宋" w:hAnsi="宋体" w:cs="Arial" w:hint="eastAsia"/>
          <w:sz w:val="24"/>
        </w:rPr>
        <w:t>第五位四舍五入。国家另有规定的，从其规定。</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基金管理人每个交易日计算基金资产净值及基金份额净值，并按规定公告。</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681445" w:rsidRPr="00AF5D35" w:rsidRDefault="00681445" w:rsidP="00CF3FBD">
      <w:pPr>
        <w:ind w:firstLineChars="200" w:firstLine="480"/>
        <w:rPr>
          <w:rFonts w:ascii="彩虹粗仿宋" w:eastAsia="彩虹粗仿宋" w:hAnsi="宋体" w:cs="Arial"/>
          <w:sz w:val="24"/>
        </w:rPr>
      </w:pPr>
      <w:r w:rsidRPr="00AF5D35">
        <w:rPr>
          <w:rFonts w:ascii="彩虹粗仿宋" w:eastAsia="彩虹粗仿宋" w:hAnsi="宋体" w:cs="Arial" w:hint="eastAsia"/>
          <w:sz w:val="24"/>
        </w:rPr>
        <w:t>（二）基金资产估值方法和特殊情形的处理</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1.估值对象</w:t>
      </w:r>
    </w:p>
    <w:p w:rsidR="00760BFA"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基金所拥有的债券和银行存款本息、应收款项、其它投资等资产及负债。</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2.估值方法</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本基金所持有的投资品种，按如下原则进行估值</w:t>
      </w:r>
      <w:r w:rsidRPr="00AF5D35">
        <w:rPr>
          <w:rFonts w:ascii="彩虹粗仿宋" w:eastAsia="彩虹粗仿宋" w:hAnsi="宋体" w:cs="Arial"/>
          <w:sz w:val="24"/>
        </w:rPr>
        <w:t xml:space="preserve"> </w:t>
      </w:r>
      <w:r w:rsidRPr="00AF5D35">
        <w:rPr>
          <w:rFonts w:ascii="彩虹粗仿宋" w:eastAsia="彩虹粗仿宋" w:hAnsi="宋体" w:cs="Arial" w:hint="eastAsia"/>
          <w:sz w:val="24"/>
        </w:rPr>
        <w:t>：</w:t>
      </w:r>
    </w:p>
    <w:p w:rsidR="00587C2C" w:rsidRPr="00AF5D35" w:rsidRDefault="00D91EE6" w:rsidP="00587C2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sidR="00587C2C" w:rsidRPr="00AF5D35">
        <w:rPr>
          <w:rFonts w:ascii="彩虹粗仿宋" w:eastAsia="彩虹粗仿宋" w:hAnsi="宋体" w:cs="Arial" w:hint="eastAsia"/>
          <w:sz w:val="24"/>
        </w:rPr>
        <w:t>、证券交易所上市的有价证券的估值</w:t>
      </w:r>
    </w:p>
    <w:p w:rsidR="00587C2C" w:rsidRPr="00AF5D35" w:rsidRDefault="00587C2C" w:rsidP="00587C2C">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1）交易所上市交易或挂牌转让的固定收益品种（基金合同另有规定的除外），选取估值日第三方估值机构提供的相应品种对应的估值净价估值，具体估值机构由基金管理人与基金托管人另行协商约定；</w:t>
      </w:r>
    </w:p>
    <w:p w:rsidR="00587C2C" w:rsidRPr="00AF5D35" w:rsidRDefault="00587C2C" w:rsidP="00587C2C">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2）交易所上市不存在活跃市场的有价证券，采用估值技术确定公允价值。交易所上</w:t>
      </w:r>
      <w:bookmarkStart w:id="86" w:name="_GoBack"/>
      <w:bookmarkEnd w:id="86"/>
      <w:r w:rsidRPr="00AF5D35">
        <w:rPr>
          <w:rFonts w:ascii="彩虹粗仿宋" w:eastAsia="彩虹粗仿宋" w:hAnsi="宋体" w:cs="Arial" w:hint="eastAsia"/>
          <w:sz w:val="24"/>
        </w:rPr>
        <w:t>市的资产支持证券，采用估值技术确定公允价值，在估值技术难以可靠计量公允价值的情况下，按成本估值。</w:t>
      </w:r>
    </w:p>
    <w:p w:rsidR="00587C2C" w:rsidRPr="00AF5D35" w:rsidRDefault="00D91EE6" w:rsidP="00587C2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587C2C" w:rsidRPr="00AF5D35">
        <w:rPr>
          <w:rFonts w:ascii="彩虹粗仿宋" w:eastAsia="彩虹粗仿宋" w:hAnsi="宋体" w:cs="Arial" w:hint="eastAsia"/>
          <w:sz w:val="24"/>
        </w:rPr>
        <w:t>2</w:t>
      </w:r>
      <w:r>
        <w:rPr>
          <w:rFonts w:ascii="彩虹粗仿宋" w:eastAsia="彩虹粗仿宋" w:hAnsi="宋体" w:cs="Arial" w:hint="eastAsia"/>
          <w:sz w:val="24"/>
        </w:rPr>
        <w:t>）</w:t>
      </w:r>
      <w:r w:rsidR="00587C2C" w:rsidRPr="00AF5D35">
        <w:rPr>
          <w:rFonts w:ascii="彩虹粗仿宋" w:eastAsia="彩虹粗仿宋" w:hAnsi="宋体" w:cs="Arial" w:hint="eastAsia"/>
          <w:sz w:val="24"/>
        </w:rPr>
        <w:t>、对在交易所市场发行未上市或未挂牌转让的债券，采用估值技术确定公允价值，在估值技术难以可靠计量公允价值的情况下，按成本估值。</w:t>
      </w:r>
    </w:p>
    <w:p w:rsidR="00587C2C" w:rsidRPr="00AF5D35" w:rsidRDefault="00D91EE6" w:rsidP="00587C2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587C2C" w:rsidRPr="00AF5D35">
        <w:rPr>
          <w:rFonts w:ascii="彩虹粗仿宋" w:eastAsia="彩虹粗仿宋" w:hAnsi="宋体" w:cs="Arial" w:hint="eastAsia"/>
          <w:sz w:val="24"/>
        </w:rPr>
        <w:t>3</w:t>
      </w:r>
      <w:r>
        <w:rPr>
          <w:rFonts w:ascii="彩虹粗仿宋" w:eastAsia="彩虹粗仿宋" w:hAnsi="宋体" w:cs="Arial" w:hint="eastAsia"/>
          <w:sz w:val="24"/>
        </w:rPr>
        <w:t>）</w:t>
      </w:r>
      <w:r w:rsidR="00587C2C" w:rsidRPr="00AF5D35">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87C2C" w:rsidRPr="00AF5D35" w:rsidRDefault="00D91EE6" w:rsidP="00587C2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587C2C" w:rsidRPr="00AF5D35">
        <w:rPr>
          <w:rFonts w:ascii="彩虹粗仿宋" w:eastAsia="彩虹粗仿宋" w:hAnsi="宋体" w:cs="Arial" w:hint="eastAsia"/>
          <w:sz w:val="24"/>
        </w:rPr>
        <w:t>4</w:t>
      </w:r>
      <w:r>
        <w:rPr>
          <w:rFonts w:ascii="彩虹粗仿宋" w:eastAsia="彩虹粗仿宋" w:hAnsi="宋体" w:cs="Arial" w:hint="eastAsia"/>
          <w:sz w:val="24"/>
        </w:rPr>
        <w:t>）</w:t>
      </w:r>
      <w:r w:rsidR="00587C2C" w:rsidRPr="00AF5D35">
        <w:rPr>
          <w:rFonts w:ascii="彩虹粗仿宋" w:eastAsia="彩虹粗仿宋" w:hAnsi="宋体" w:cs="Arial" w:hint="eastAsia"/>
          <w:sz w:val="24"/>
        </w:rPr>
        <w:t>、同一债券同时在两个或两个以上市场交易的，按债券所处的市场分别估值。</w:t>
      </w:r>
    </w:p>
    <w:p w:rsidR="00587C2C" w:rsidRPr="00AF5D35" w:rsidRDefault="00D91EE6" w:rsidP="00587C2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587C2C" w:rsidRPr="00AF5D35">
        <w:rPr>
          <w:rFonts w:ascii="彩虹粗仿宋" w:eastAsia="彩虹粗仿宋" w:hAnsi="宋体" w:cs="Arial" w:hint="eastAsia"/>
          <w:sz w:val="24"/>
        </w:rPr>
        <w:t>5</w:t>
      </w:r>
      <w:r>
        <w:rPr>
          <w:rFonts w:ascii="彩虹粗仿宋" w:eastAsia="彩虹粗仿宋" w:hAnsi="宋体" w:cs="Arial" w:hint="eastAsia"/>
          <w:sz w:val="24"/>
        </w:rPr>
        <w:t>）</w:t>
      </w:r>
      <w:r w:rsidR="00587C2C" w:rsidRPr="00AF5D35">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587C2C" w:rsidRPr="00AF5D35" w:rsidRDefault="00D91EE6" w:rsidP="00587C2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w:t>
      </w:r>
      <w:r w:rsidR="00587C2C" w:rsidRPr="00AF5D35">
        <w:rPr>
          <w:rFonts w:ascii="彩虹粗仿宋" w:eastAsia="彩虹粗仿宋" w:hAnsi="宋体" w:cs="Arial" w:hint="eastAsia"/>
          <w:sz w:val="24"/>
        </w:rPr>
        <w:t>6</w:t>
      </w:r>
      <w:r>
        <w:rPr>
          <w:rFonts w:ascii="彩虹粗仿宋" w:eastAsia="彩虹粗仿宋" w:hAnsi="宋体" w:cs="Arial"/>
          <w:sz w:val="24"/>
        </w:rPr>
        <w:t>）</w:t>
      </w:r>
      <w:r w:rsidR="00587C2C" w:rsidRPr="00AF5D35">
        <w:rPr>
          <w:rFonts w:ascii="彩虹粗仿宋" w:eastAsia="彩虹粗仿宋" w:hAnsi="宋体" w:cs="Arial" w:hint="eastAsia"/>
          <w:sz w:val="24"/>
        </w:rPr>
        <w:t>、相关法律法规以及监管部门有强制规定的，从其规定。如有新增事项，按国家最新规定估值。</w:t>
      </w:r>
    </w:p>
    <w:p w:rsidR="00587C2C" w:rsidRPr="00AF5D35" w:rsidRDefault="00587C2C" w:rsidP="00587C2C">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87C2C" w:rsidRPr="00AF5D35" w:rsidRDefault="00587C2C" w:rsidP="00587C2C">
      <w:pPr>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681445" w:rsidRPr="00AF5D35" w:rsidRDefault="00681445" w:rsidP="00CF3FBD">
      <w:pPr>
        <w:adjustRightInd w:val="0"/>
        <w:snapToGrid w:val="0"/>
        <w:ind w:firstLine="480"/>
        <w:rPr>
          <w:rStyle w:val="read"/>
          <w:rFonts w:ascii="彩虹粗仿宋" w:eastAsia="彩虹粗仿宋" w:hAnsi="宋体" w:cs="Arial"/>
          <w:sz w:val="24"/>
        </w:rPr>
      </w:pPr>
      <w:r w:rsidRPr="00AF5D35">
        <w:rPr>
          <w:rStyle w:val="read"/>
          <w:rFonts w:ascii="彩虹粗仿宋" w:eastAsia="彩虹粗仿宋" w:hAnsi="宋体" w:cs="Arial"/>
          <w:sz w:val="24"/>
        </w:rPr>
        <w:t>3.特殊情形的处理</w:t>
      </w:r>
    </w:p>
    <w:p w:rsidR="00681445" w:rsidRPr="00AF5D35" w:rsidRDefault="00681445" w:rsidP="00CF3FBD">
      <w:pPr>
        <w:adjustRightInd w:val="0"/>
        <w:snapToGrid w:val="0"/>
        <w:ind w:firstLineChars="200" w:firstLine="480"/>
        <w:rPr>
          <w:rStyle w:val="read"/>
          <w:rFonts w:ascii="彩虹粗仿宋" w:eastAsia="彩虹粗仿宋"/>
          <w:sz w:val="24"/>
        </w:rPr>
      </w:pPr>
      <w:r w:rsidRPr="00AF5D35">
        <w:rPr>
          <w:rStyle w:val="read"/>
          <w:rFonts w:ascii="彩虹粗仿宋" w:eastAsia="彩虹粗仿宋" w:hAnsi="宋体" w:cs="Arial" w:hint="eastAsia"/>
          <w:sz w:val="24"/>
        </w:rPr>
        <w:t>基金管理人、基金托管人按估值方法的第</w:t>
      </w:r>
      <w:r w:rsidRPr="00AF5D35">
        <w:rPr>
          <w:rStyle w:val="read"/>
          <w:rFonts w:ascii="彩虹粗仿宋" w:eastAsia="彩虹粗仿宋" w:hAnsi="宋体" w:cs="Arial"/>
          <w:sz w:val="24"/>
        </w:rPr>
        <w:t>5</w:t>
      </w:r>
      <w:r w:rsidRPr="00AF5D35">
        <w:rPr>
          <w:rStyle w:val="read"/>
          <w:rFonts w:ascii="彩虹粗仿宋" w:eastAsia="彩虹粗仿宋" w:hAnsi="宋体" w:cs="Arial" w:hint="eastAsia"/>
          <w:sz w:val="24"/>
        </w:rPr>
        <w:t>项进行估值时，所造成的误差不作为基金份</w:t>
      </w:r>
      <w:r w:rsidRPr="00AF5D35">
        <w:rPr>
          <w:rStyle w:val="read"/>
          <w:rFonts w:ascii="彩虹粗仿宋" w:eastAsia="彩虹粗仿宋" w:hint="eastAsia"/>
          <w:sz w:val="24"/>
        </w:rPr>
        <w:t>额净值错误处理。</w:t>
      </w:r>
    </w:p>
    <w:p w:rsidR="00681445" w:rsidRPr="00AF5D35" w:rsidRDefault="00681445" w:rsidP="00CF3FBD">
      <w:pPr>
        <w:adjustRightInd w:val="0"/>
        <w:snapToGrid w:val="0"/>
        <w:ind w:firstLineChars="200" w:firstLine="480"/>
        <w:rPr>
          <w:rStyle w:val="read"/>
          <w:rFonts w:ascii="彩虹粗仿宋" w:eastAsia="彩虹粗仿宋"/>
          <w:sz w:val="24"/>
        </w:rPr>
      </w:pPr>
      <w:r w:rsidRPr="00AF5D35">
        <w:rPr>
          <w:rStyle w:val="read"/>
          <w:rFonts w:ascii="彩虹粗仿宋" w:eastAsia="彩虹粗仿宋" w:hint="eastAsia"/>
          <w:sz w:val="24"/>
        </w:rPr>
        <w:t>由于不可抗力原因，或于证券交易所及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681445" w:rsidRPr="00AF5D35" w:rsidRDefault="00681445" w:rsidP="00CF3FBD">
      <w:pPr>
        <w:adjustRightInd w:val="0"/>
        <w:snapToGrid w:val="0"/>
        <w:ind w:firstLineChars="200" w:firstLine="480"/>
        <w:rPr>
          <w:rStyle w:val="read"/>
          <w:rFonts w:ascii="彩虹粗仿宋" w:eastAsia="彩虹粗仿宋"/>
          <w:sz w:val="24"/>
        </w:rPr>
      </w:pPr>
      <w:r w:rsidRPr="00AF5D35">
        <w:rPr>
          <w:rStyle w:val="read"/>
          <w:rFonts w:ascii="彩虹粗仿宋" w:eastAsia="彩虹粗仿宋" w:hint="eastAsia"/>
          <w:sz w:val="24"/>
        </w:rPr>
        <w:t>（三）基金份额净值错误的处理方式</w:t>
      </w:r>
    </w:p>
    <w:p w:rsidR="00681445" w:rsidRPr="00AF5D35" w:rsidRDefault="00681445" w:rsidP="00CF3FBD">
      <w:pPr>
        <w:adjustRightInd w:val="0"/>
        <w:snapToGrid w:val="0"/>
        <w:ind w:firstLineChars="200" w:firstLine="480"/>
        <w:rPr>
          <w:rStyle w:val="read"/>
          <w:rFonts w:ascii="彩虹粗仿宋" w:eastAsia="彩虹粗仿宋"/>
          <w:sz w:val="24"/>
        </w:rPr>
      </w:pPr>
      <w:r w:rsidRPr="00AF5D35">
        <w:rPr>
          <w:rStyle w:val="read"/>
          <w:rFonts w:ascii="彩虹粗仿宋" w:eastAsia="彩虹粗仿宋" w:hint="eastAsia"/>
          <w:sz w:val="24"/>
        </w:rPr>
        <w:t>1.当基金份额净值小数点后</w:t>
      </w:r>
      <w:r w:rsidRPr="00AF5D35">
        <w:rPr>
          <w:rStyle w:val="read"/>
          <w:rFonts w:ascii="彩虹粗仿宋" w:eastAsia="彩虹粗仿宋"/>
          <w:sz w:val="24"/>
        </w:rPr>
        <w:t>4</w:t>
      </w:r>
      <w:r w:rsidRPr="00AF5D35">
        <w:rPr>
          <w:rStyle w:val="read"/>
          <w:rFonts w:ascii="彩虹粗仿宋" w:eastAsia="彩虹粗仿宋" w:hint="eastAsia"/>
          <w:sz w:val="24"/>
        </w:rPr>
        <w:t>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AF5D35">
        <w:rPr>
          <w:rFonts w:ascii="彩虹粗仿宋" w:eastAsia="彩虹粗仿宋" w:cs="Arial" w:hint="eastAsia"/>
          <w:sz w:val="24"/>
        </w:rPr>
        <w:t>；错误偏差达到基金份额净值的</w:t>
      </w:r>
      <w:r w:rsidRPr="00AF5D35">
        <w:rPr>
          <w:rFonts w:ascii="彩虹粗仿宋" w:eastAsia="彩虹粗仿宋" w:hAnsi="宋体" w:hint="eastAsia"/>
          <w:sz w:val="24"/>
        </w:rPr>
        <w:t>0.5%时，基金管理人应当公告</w:t>
      </w:r>
      <w:r w:rsidRPr="00AF5D35">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681445" w:rsidRPr="00AF5D35" w:rsidRDefault="00681445" w:rsidP="00CF3FBD">
      <w:pPr>
        <w:adjustRightInd w:val="0"/>
        <w:snapToGrid w:val="0"/>
        <w:ind w:firstLineChars="200" w:firstLine="480"/>
        <w:rPr>
          <w:rStyle w:val="read"/>
          <w:rFonts w:ascii="彩虹粗仿宋" w:eastAsia="彩虹粗仿宋"/>
          <w:sz w:val="24"/>
        </w:rPr>
      </w:pPr>
      <w:r w:rsidRPr="00AF5D35">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AF5D35">
        <w:rPr>
          <w:rFonts w:ascii="彩虹粗仿宋" w:eastAsia="彩虹粗仿宋" w:hAnsi="宋体" w:cs="Arial" w:hint="eastAsia"/>
          <w:sz w:val="24"/>
        </w:rPr>
        <w:t>损失，由基金管理人负责赔付。</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w:t>
      </w:r>
      <w:r w:rsidRPr="00AF5D35">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(4)</w:t>
      </w:r>
      <w:r w:rsidRPr="00AF5D35">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3.基金管理人和基金托管人由于各自技术系统设置而产生的净值计算尾差，</w:t>
      </w:r>
      <w:r w:rsidRPr="00AF5D35">
        <w:rPr>
          <w:rFonts w:ascii="彩虹粗仿宋" w:eastAsia="彩虹粗仿宋" w:hAnsi="宋体" w:cs="Arial"/>
          <w:sz w:val="24"/>
        </w:rPr>
        <w:lastRenderedPageBreak/>
        <w:t>以基金管理人计算结果为准。</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4.前述内容如法律法规或者监管部门另有规定的，从其规定。如果行业另有通行做法，双方当事人应本着平等和保护基金份额持有人利益的原则进行协商。</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（四）暂停估值与公告基金份额净值的情形</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sz w:val="24"/>
        </w:rPr>
        <w:t>1.基金投资所涉及的证券交易市场遇法定节假日或因其他原因暂停营业时；</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sz w:val="24"/>
        </w:rPr>
        <w:t>2.因不可抗力致使基金管理人、基金托管人无法准确评估基金资产价值时；</w:t>
      </w:r>
    </w:p>
    <w:p w:rsidR="00681445" w:rsidRPr="00AF5D35" w:rsidRDefault="006A25DD"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3</w:t>
      </w:r>
      <w:r w:rsidR="00681445" w:rsidRPr="00AF5D35">
        <w:rPr>
          <w:rFonts w:ascii="彩虹粗仿宋" w:eastAsia="彩虹粗仿宋" w:hAnsi="宋体" w:cs="Arial"/>
          <w:sz w:val="24"/>
        </w:rPr>
        <w:t>.中国证监会和《基金合同》认定的其他情形。</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（五）基金会计制度</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按国家有关部门规定的会计制度执行。</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（六）基金账册的建立</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（七）基金财务报表与报告的编制和复核</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1.财务报表的编制</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基金财务报表由基金管理人编制，基金托管人复核。</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2.报表复核</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3.财务报表的编制与复核时间安排</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(1)报表的编制</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基金管理人应当在每月结束后</w:t>
      </w:r>
      <w:r w:rsidRPr="00AF5D35">
        <w:rPr>
          <w:rFonts w:ascii="彩虹粗仿宋" w:eastAsia="彩虹粗仿宋" w:hAnsi="宋体" w:cs="Arial"/>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681445" w:rsidRPr="00AF5D35" w:rsidRDefault="00681445" w:rsidP="00CF3FBD">
      <w:pPr>
        <w:pStyle w:val="a0"/>
        <w:adjustRightInd w:val="0"/>
        <w:snapToGrid w:val="0"/>
        <w:ind w:firstLine="480"/>
        <w:rPr>
          <w:rFonts w:ascii="彩虹粗仿宋" w:eastAsia="彩虹粗仿宋" w:hAnsi="宋体" w:cs="Arial"/>
          <w:sz w:val="24"/>
        </w:rPr>
      </w:pPr>
      <w:r w:rsidRPr="00AF5D35">
        <w:rPr>
          <w:rFonts w:ascii="彩虹粗仿宋" w:eastAsia="彩虹粗仿宋" w:hAnsi="宋体" w:cs="Arial"/>
          <w:sz w:val="24"/>
        </w:rPr>
        <w:t>(2)报表的复核</w:t>
      </w:r>
    </w:p>
    <w:p w:rsidR="00681445" w:rsidRPr="00AF5D35" w:rsidRDefault="00681445" w:rsidP="00CF3FBD">
      <w:pPr>
        <w:pStyle w:val="a0"/>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81445" w:rsidRPr="00AF5D35" w:rsidRDefault="00681445" w:rsidP="00CF3FBD">
      <w:pPr>
        <w:pStyle w:val="a0"/>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基金管理人应留足充分的时间，便于基金托管人复核相关报表及报告。</w:t>
      </w:r>
    </w:p>
    <w:p w:rsidR="00681445" w:rsidRPr="00AF5D35" w:rsidRDefault="00681445" w:rsidP="00CF3FBD">
      <w:pPr>
        <w:pStyle w:val="a0"/>
        <w:adjustRightInd w:val="0"/>
        <w:snapToGrid w:val="0"/>
        <w:ind w:firstLine="480"/>
        <w:rPr>
          <w:rFonts w:ascii="彩虹粗仿宋" w:eastAsia="彩虹粗仿宋" w:hAnsi="宋体" w:cs="Arial"/>
          <w:sz w:val="24"/>
        </w:rPr>
      </w:pPr>
      <w:r w:rsidRPr="00AF5D35">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681445" w:rsidRPr="00AF5D35" w:rsidRDefault="00681445" w:rsidP="00CF3FBD">
      <w:pPr>
        <w:pStyle w:val="a0"/>
        <w:adjustRightInd w:val="0"/>
        <w:snapToGrid w:val="0"/>
        <w:ind w:firstLineChars="0" w:firstLine="0"/>
        <w:rPr>
          <w:rFonts w:ascii="彩虹粗仿宋" w:eastAsia="彩虹粗仿宋" w:hAnsi="宋体" w:cs="Arial"/>
          <w:sz w:val="24"/>
        </w:rPr>
      </w:pPr>
    </w:p>
    <w:p w:rsidR="00681445" w:rsidRPr="00AF5D35" w:rsidRDefault="00681445" w:rsidP="00CF3FBD">
      <w:pPr>
        <w:pStyle w:val="2"/>
        <w:jc w:val="center"/>
        <w:rPr>
          <w:rFonts w:ascii="彩虹粗仿宋" w:eastAsia="彩虹粗仿宋"/>
          <w:sz w:val="30"/>
        </w:rPr>
      </w:pPr>
      <w:bookmarkStart w:id="87" w:name="_Toc124325893"/>
      <w:r w:rsidRPr="00AF5D35">
        <w:rPr>
          <w:rFonts w:ascii="彩虹粗仿宋" w:eastAsia="彩虹粗仿宋" w:hint="eastAsia"/>
          <w:sz w:val="30"/>
        </w:rPr>
        <w:t>九、基金收益分配</w:t>
      </w:r>
      <w:bookmarkEnd w:id="87"/>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基金收益分配是指按规定将基金的可分配收益按基金份额进行比例分配。</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（一）基金收益分配的原则</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基金收益分配应遵循下列原则：</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sz w:val="24"/>
        </w:rPr>
        <w:t>1.每一基金份额享有同等分配权；</w:t>
      </w:r>
    </w:p>
    <w:p w:rsidR="006A25DD" w:rsidRPr="00AF5D35" w:rsidRDefault="006A25DD" w:rsidP="00CF3FBD">
      <w:pPr>
        <w:adjustRightInd w:val="0"/>
        <w:snapToGrid w:val="0"/>
        <w:ind w:firstLineChars="200" w:firstLine="480"/>
        <w:outlineLvl w:val="0"/>
        <w:rPr>
          <w:rFonts w:ascii="彩虹粗仿宋" w:eastAsia="彩虹粗仿宋" w:hAnsi="宋体" w:cs="Arial"/>
          <w:sz w:val="24"/>
        </w:rPr>
      </w:pPr>
    </w:p>
    <w:p w:rsidR="006A25DD" w:rsidRPr="00AF5D35" w:rsidRDefault="006A25DD" w:rsidP="00CF3FBD">
      <w:pPr>
        <w:adjustRightInd w:val="0"/>
        <w:snapToGrid w:val="0"/>
        <w:ind w:firstLineChars="200" w:firstLine="480"/>
        <w:outlineLvl w:val="0"/>
        <w:rPr>
          <w:rFonts w:ascii="彩虹粗仿宋" w:eastAsia="彩虹粗仿宋" w:hAnsi="宋体" w:cs="Arial"/>
          <w:sz w:val="24"/>
        </w:rPr>
      </w:pPr>
    </w:p>
    <w:p w:rsidR="006A25DD" w:rsidRPr="00AF5D35" w:rsidRDefault="006A25DD" w:rsidP="00CF3FBD">
      <w:pPr>
        <w:adjustRightInd w:val="0"/>
        <w:snapToGrid w:val="0"/>
        <w:ind w:firstLineChars="200" w:firstLine="480"/>
        <w:outlineLvl w:val="0"/>
        <w:rPr>
          <w:rFonts w:ascii="彩虹粗仿宋" w:eastAsia="彩虹粗仿宋" w:hAnsi="宋体" w:cs="Arial"/>
          <w:sz w:val="24"/>
        </w:rPr>
      </w:pP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sz w:val="24"/>
        </w:rPr>
        <w:t>2.本基金收益分配方式分为两种：现金分红与红利再投资；基金份额持有人可以事先选择将所获分配的现金收益，按照基金合同有关基金份额申购的约定转为基金份额；基金份额持有人事先未做出选择的，基金管理人应当支付现金；</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sz w:val="24"/>
        </w:rPr>
        <w:t>3.基金收益分配后基金份额净值不能低于面值</w:t>
      </w:r>
      <w:r w:rsidRPr="00AF5D35">
        <w:rPr>
          <w:rFonts w:ascii="彩虹粗仿宋" w:eastAsia="彩虹粗仿宋" w:hAnsi="宋体" w:cs="Arial" w:hint="eastAsia"/>
          <w:sz w:val="24"/>
        </w:rPr>
        <w:t>，即基金收益分配基准日的基金份额净值减去每单位基金份额收益分配金额后不能低于面值；</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sz w:val="24"/>
        </w:rPr>
        <w:t>4.法律法规或监管机构另有规定的，从其规定。</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（二）基金收益分配的时间和程序</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本基金收益分配方案由基金管理人拟订，并由基金托管人复核，依据相关规定在指定媒介公告并报中国证监会备案。</w:t>
      </w:r>
      <w:r w:rsidRPr="00AF5D35">
        <w:rPr>
          <w:rFonts w:ascii="彩虹粗仿宋" w:eastAsia="彩虹粗仿宋" w:hint="eastAsia"/>
          <w:sz w:val="24"/>
        </w:rPr>
        <w:t>基金红利发放日距离收益分配基准日（即可供分配利润计算截止日）的时间不得超过15个工作日。</w:t>
      </w:r>
      <w:r w:rsidRPr="00AF5D35">
        <w:rPr>
          <w:rFonts w:ascii="彩虹粗仿宋" w:eastAsia="彩虹粗仿宋" w:hAnsi="宋体" w:cs="Arial" w:hint="eastAsia"/>
          <w:sz w:val="24"/>
        </w:rPr>
        <w:t>基金收益分配方案公告后</w:t>
      </w:r>
      <w:r w:rsidRPr="00AF5D35">
        <w:rPr>
          <w:rFonts w:ascii="彩虹粗仿宋" w:eastAsia="彩虹粗仿宋" w:hAnsi="宋体" w:cs="Arial"/>
          <w:sz w:val="24"/>
        </w:rPr>
        <w:t>(依据具体方案的规定)，基金管理人就支付的现金红利向基金托管人发送划款指令，基金托管人按照基金管理人的指令及时进行分红资金的划付。</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681445" w:rsidRPr="00AF5D35" w:rsidRDefault="00681445" w:rsidP="00CF3FBD">
      <w:pPr>
        <w:adjustRightInd w:val="0"/>
        <w:snapToGrid w:val="0"/>
        <w:rPr>
          <w:rFonts w:ascii="彩虹粗仿宋" w:eastAsia="彩虹粗仿宋" w:hAnsi="宋体" w:cs="Arial"/>
          <w:sz w:val="24"/>
        </w:rPr>
      </w:pPr>
    </w:p>
    <w:p w:rsidR="00681445" w:rsidRPr="00AF5D35" w:rsidRDefault="00681445" w:rsidP="00CF3FBD">
      <w:pPr>
        <w:pStyle w:val="2"/>
        <w:jc w:val="center"/>
        <w:rPr>
          <w:rFonts w:ascii="彩虹粗仿宋" w:eastAsia="彩虹粗仿宋"/>
          <w:sz w:val="30"/>
        </w:rPr>
      </w:pPr>
      <w:bookmarkStart w:id="88" w:name="_Toc124325894"/>
      <w:r w:rsidRPr="00AF5D35">
        <w:rPr>
          <w:rFonts w:ascii="彩虹粗仿宋" w:eastAsia="彩虹粗仿宋" w:hint="eastAsia"/>
          <w:sz w:val="30"/>
        </w:rPr>
        <w:t>十、基金信息披露</w:t>
      </w:r>
      <w:bookmarkEnd w:id="88"/>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（一）保密义务</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1.非因基金管理人和基金托管人的原因导致保密信息被披露、泄露或公开；</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2.基金管理人和基金托管人为遵守和服从法院判决或裁定、仲裁裁决或中国证监会等监管机构的命令、决定所做出的信息披露或公开。</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（二）信息披露的内容</w:t>
      </w:r>
    </w:p>
    <w:p w:rsidR="00681445" w:rsidRPr="00AF5D35" w:rsidRDefault="00681445" w:rsidP="00CF3FBD">
      <w:pPr>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（三）基金托管人和基金管理人在信息披露中的职责和信息披露程序</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1.职责</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w:t>
      </w:r>
      <w:r w:rsidRPr="00AF5D35">
        <w:rPr>
          <w:rFonts w:ascii="彩虹粗仿宋" w:eastAsia="彩虹粗仿宋" w:hAnsi="宋体" w:cs="Arial" w:hint="eastAsia"/>
          <w:sz w:val="24"/>
        </w:rPr>
        <w:lastRenderedPageBreak/>
        <w:t>公布。</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对于不需要基金托管人复核的信息，基金管理人在公告前应告知基金托管人。</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基金管理人和基金托管人应积极配合、互相监督，保证其履行按照法定方式和限时披露的义务。</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当出现下述情况时，基金管理人和基金托管人可暂停或延迟披露基金相关信息：</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w:t>
      </w:r>
      <w:r w:rsidRPr="00AF5D35">
        <w:rPr>
          <w:rFonts w:ascii="彩虹粗仿宋" w:eastAsia="彩虹粗仿宋" w:hAnsi="宋体" w:cs="Arial" w:hint="eastAsia"/>
          <w:sz w:val="24"/>
        </w:rPr>
        <w:t>不可抗力</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w:t>
      </w:r>
      <w:r w:rsidRPr="00AF5D35">
        <w:rPr>
          <w:rFonts w:ascii="彩虹粗仿宋" w:eastAsia="彩虹粗仿宋" w:hAnsi="宋体" w:cs="Arial" w:hint="eastAsia"/>
          <w:sz w:val="24"/>
        </w:rPr>
        <w:t>发生暂停估值的情形；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w:t>
      </w:r>
      <w:r w:rsidRPr="00AF5D35">
        <w:rPr>
          <w:rFonts w:ascii="彩虹粗仿宋" w:eastAsia="彩虹粗仿宋" w:hAnsi="宋体" w:cs="Arial" w:hint="eastAsia"/>
          <w:sz w:val="24"/>
        </w:rPr>
        <w:t>法律法规、《基金合同》或中国证监会规定的情况。</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2.程序</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3.信息文本的存放</w:t>
      </w:r>
    </w:p>
    <w:p w:rsidR="00681445" w:rsidRPr="00AF5D35" w:rsidRDefault="00681445" w:rsidP="00CF3FBD">
      <w:pPr>
        <w:pStyle w:val="a0"/>
        <w:ind w:firstLine="480"/>
        <w:rPr>
          <w:rFonts w:ascii="彩虹粗仿宋" w:eastAsia="彩虹粗仿宋" w:hAnsi="宋体" w:cs="Arial"/>
          <w:sz w:val="24"/>
        </w:rPr>
      </w:pPr>
      <w:r w:rsidRPr="00AF5D35">
        <w:rPr>
          <w:rFonts w:ascii="彩虹粗仿宋" w:eastAsia="彩虹粗仿宋" w:hAnsi="宋体" w:cs="Arial" w:hint="eastAsia"/>
          <w:sz w:val="24"/>
        </w:rPr>
        <w:t>予以披露的信息文本，存放在基金管理人</w:t>
      </w:r>
      <w:r w:rsidRPr="00AF5D35">
        <w:rPr>
          <w:rFonts w:ascii="彩虹粗仿宋" w:eastAsia="彩虹粗仿宋" w:hAnsi="宋体" w:cs="Arial"/>
          <w:sz w:val="24"/>
        </w:rPr>
        <w:t>/基金托管人处，投资者可以免费查阅。在支付工本费后可在合理时间获得上述文件的复制件或复印件。基金管理人和基金托管人应保证文本的内容与所公告的内容完全一致。</w:t>
      </w:r>
    </w:p>
    <w:p w:rsidR="00681445" w:rsidRPr="00AF5D35" w:rsidRDefault="00681445" w:rsidP="00CF3FBD">
      <w:pPr>
        <w:pStyle w:val="a0"/>
        <w:ind w:firstLineChars="0" w:firstLine="0"/>
        <w:rPr>
          <w:rFonts w:ascii="彩虹粗仿宋" w:eastAsia="彩虹粗仿宋" w:hAnsi="宋体" w:cs="Arial"/>
          <w:sz w:val="24"/>
        </w:rPr>
      </w:pPr>
    </w:p>
    <w:p w:rsidR="00681445" w:rsidRPr="00AF5D35" w:rsidRDefault="00681445" w:rsidP="00CF3FBD">
      <w:pPr>
        <w:pStyle w:val="2"/>
        <w:jc w:val="center"/>
        <w:rPr>
          <w:rFonts w:ascii="彩虹粗仿宋" w:eastAsia="彩虹粗仿宋"/>
          <w:sz w:val="30"/>
        </w:rPr>
      </w:pPr>
      <w:bookmarkStart w:id="89" w:name="_Toc124325895"/>
      <w:r w:rsidRPr="00AF5D35">
        <w:rPr>
          <w:rFonts w:ascii="彩虹粗仿宋" w:eastAsia="彩虹粗仿宋" w:hint="eastAsia"/>
          <w:sz w:val="30"/>
        </w:rPr>
        <w:t>十一、基金费用</w:t>
      </w:r>
      <w:bookmarkEnd w:id="89"/>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（一）基金管理费的计提比例和计提方法</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本基金的管理费按前一日基金资产净值的</w:t>
      </w:r>
      <w:r w:rsidRPr="00AF5D35">
        <w:rPr>
          <w:rFonts w:ascii="彩虹粗仿宋" w:eastAsia="彩虹粗仿宋" w:hAnsi="宋体" w:cs="Arial"/>
          <w:sz w:val="24"/>
        </w:rPr>
        <w:t>0.3%年费率计提。管理费的计算方法如下：</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H＝E</w:t>
      </w:r>
      <w:r w:rsidRPr="00AF5D35">
        <w:rPr>
          <w:rFonts w:ascii="彩虹粗仿宋" w:eastAsia="彩虹粗仿宋" w:hAnsi="宋体" w:cs="Arial"/>
          <w:sz w:val="24"/>
        </w:rPr>
        <w:t>×</w:t>
      </w:r>
      <w:r w:rsidRPr="00AF5D35">
        <w:rPr>
          <w:rFonts w:ascii="彩虹粗仿宋" w:eastAsia="彩虹粗仿宋" w:hAnsi="宋体" w:cs="Arial"/>
          <w:sz w:val="24"/>
        </w:rPr>
        <w:t>年管理费率</w:t>
      </w:r>
      <w:r w:rsidRPr="00AF5D35">
        <w:rPr>
          <w:rFonts w:ascii="彩虹粗仿宋" w:eastAsia="彩虹粗仿宋" w:hAnsi="宋体" w:cs="Arial"/>
          <w:sz w:val="24"/>
        </w:rPr>
        <w:t>÷</w:t>
      </w:r>
      <w:r w:rsidRPr="00AF5D35">
        <w:rPr>
          <w:rFonts w:ascii="彩虹粗仿宋" w:eastAsia="彩虹粗仿宋" w:hAnsi="宋体" w:cs="Arial"/>
          <w:sz w:val="24"/>
        </w:rPr>
        <w:t>当年天数</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H为每日应计提的基金管理费</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E为前一日的基金资产净值</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（二）基金托管费的计提比例和计提方法</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本基金的托管费按前一日基金资产净值的</w:t>
      </w:r>
      <w:r w:rsidRPr="00AF5D35">
        <w:rPr>
          <w:rFonts w:ascii="彩虹粗仿宋" w:eastAsia="彩虹粗仿宋" w:hAnsi="宋体" w:cs="Arial"/>
          <w:sz w:val="24"/>
        </w:rPr>
        <w:t>0.1%年费率计提。托管费的计算方法如下：</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H＝E</w:t>
      </w:r>
      <w:r w:rsidRPr="00AF5D35">
        <w:rPr>
          <w:rFonts w:ascii="彩虹粗仿宋" w:eastAsia="彩虹粗仿宋" w:hAnsi="宋体" w:cs="Arial"/>
          <w:sz w:val="24"/>
        </w:rPr>
        <w:t>×</w:t>
      </w:r>
      <w:r w:rsidRPr="00AF5D35">
        <w:rPr>
          <w:rFonts w:ascii="彩虹粗仿宋" w:eastAsia="彩虹粗仿宋" w:hAnsi="宋体" w:cs="Arial"/>
          <w:sz w:val="24"/>
        </w:rPr>
        <w:t>年托管费率</w:t>
      </w:r>
      <w:r w:rsidRPr="00AF5D35">
        <w:rPr>
          <w:rFonts w:ascii="彩虹粗仿宋" w:eastAsia="彩虹粗仿宋" w:hAnsi="宋体" w:cs="Arial"/>
          <w:sz w:val="24"/>
        </w:rPr>
        <w:t>÷</w:t>
      </w:r>
      <w:r w:rsidRPr="00AF5D35">
        <w:rPr>
          <w:rFonts w:ascii="彩虹粗仿宋" w:eastAsia="彩虹粗仿宋" w:hAnsi="宋体" w:cs="Arial"/>
          <w:sz w:val="24"/>
        </w:rPr>
        <w:t>当年天数</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H为每日应计提的基金托管费</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E为前一日的基金资产净值</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三）账户开户费用、证券交易结算费用、基金财产划拨支付的银行费用、账户维护费、《基金合同》生效后的信息披露费用、基金份额持有人大会费用、《基金合同》生效后与基金有关的会计师费、律师费、诉讼费和仲裁费等根据有关法律法规、《基金合同》及相应协议的规定，列入当期基金费用。</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（四）不列入基金费用的项目</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681445" w:rsidRPr="00AF5D35" w:rsidRDefault="00681445" w:rsidP="002816A6">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lastRenderedPageBreak/>
        <w:t>（五）基金管理费和基金托管费的复核程序、支付方式和时间</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1.复核程序</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基金托管人对基金管理人计提的基金管理费和基金托管费等，根据本托管协议和《基金合同》的有关规定进行复核。</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2.支付方式和时间</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管理费、基金托管费每日计提，逐日累计至每月月末，按月支付。由基金托管人根据与基金管理人核对一致的财务数据，自动在月初三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681445" w:rsidRPr="00AF5D35" w:rsidRDefault="00681445" w:rsidP="00CF3FBD">
      <w:pPr>
        <w:adjustRightInd w:val="0"/>
        <w:snapToGrid w:val="0"/>
        <w:ind w:firstLineChars="200" w:firstLine="480"/>
        <w:rPr>
          <w:rFonts w:ascii="彩虹粗仿宋" w:eastAsia="彩虹粗仿宋" w:hAnsi="宋体" w:cs="Arial"/>
          <w:sz w:val="24"/>
        </w:rPr>
      </w:pP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（六）违规处理方式</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81445" w:rsidRPr="00AF5D35" w:rsidRDefault="00681445" w:rsidP="00CF3FBD">
      <w:pPr>
        <w:adjustRightInd w:val="0"/>
        <w:snapToGrid w:val="0"/>
        <w:rPr>
          <w:rFonts w:ascii="彩虹粗仿宋" w:eastAsia="彩虹粗仿宋" w:hAnsi="宋体" w:cs="Arial"/>
          <w:sz w:val="24"/>
        </w:rPr>
      </w:pPr>
    </w:p>
    <w:p w:rsidR="00681445" w:rsidRPr="00AF5D35" w:rsidRDefault="00681445" w:rsidP="00CF3FBD">
      <w:pPr>
        <w:pStyle w:val="2"/>
        <w:jc w:val="center"/>
        <w:rPr>
          <w:rFonts w:ascii="彩虹粗仿宋" w:eastAsia="彩虹粗仿宋"/>
          <w:sz w:val="30"/>
        </w:rPr>
      </w:pPr>
      <w:bookmarkStart w:id="90" w:name="_Toc124325896"/>
      <w:r w:rsidRPr="00AF5D35">
        <w:rPr>
          <w:rFonts w:ascii="彩虹粗仿宋" w:eastAsia="彩虹粗仿宋" w:hint="eastAsia"/>
          <w:sz w:val="30"/>
        </w:rPr>
        <w:t>十二、基金份额持有人名册的保管</w:t>
      </w:r>
      <w:bookmarkEnd w:id="90"/>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AF5D35">
        <w:rPr>
          <w:rFonts w:ascii="彩虹粗仿宋" w:eastAsia="彩虹粗仿宋" w:hAnsi="宋体" w:cs="Arial"/>
          <w:sz w:val="24"/>
        </w:rPr>
        <w:t>15年。如不能妥善保管，则按相关法规承担责任。</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AF5D35">
        <w:rPr>
          <w:rFonts w:ascii="彩虹粗仿宋" w:eastAsia="彩虹粗仿宋" w:hAnsi="宋体" w:hint="eastAsia"/>
          <w:kern w:val="0"/>
          <w:sz w:val="24"/>
        </w:rPr>
        <w:t>基金托管人不得将所保管的基金份额持有人名册用于基金托管业务以外的其他用途，并应遵守保密义务。</w:t>
      </w:r>
    </w:p>
    <w:p w:rsidR="00681445" w:rsidRPr="00AF5D35" w:rsidRDefault="00681445" w:rsidP="00CF3FBD">
      <w:pPr>
        <w:adjustRightInd w:val="0"/>
        <w:snapToGrid w:val="0"/>
        <w:rPr>
          <w:rFonts w:ascii="彩虹粗仿宋" w:eastAsia="彩虹粗仿宋" w:hAnsi="宋体" w:cs="Arial"/>
          <w:sz w:val="24"/>
        </w:rPr>
      </w:pPr>
    </w:p>
    <w:p w:rsidR="00681445" w:rsidRPr="00AF5D35" w:rsidRDefault="00681445" w:rsidP="00CF3FBD">
      <w:pPr>
        <w:pStyle w:val="2"/>
        <w:jc w:val="center"/>
        <w:rPr>
          <w:rFonts w:ascii="彩虹粗仿宋" w:eastAsia="彩虹粗仿宋"/>
          <w:sz w:val="30"/>
        </w:rPr>
      </w:pPr>
      <w:bookmarkStart w:id="91" w:name="_Toc124325897"/>
      <w:r w:rsidRPr="00AF5D35">
        <w:rPr>
          <w:rFonts w:ascii="彩虹粗仿宋" w:eastAsia="彩虹粗仿宋" w:hint="eastAsia"/>
          <w:sz w:val="30"/>
        </w:rPr>
        <w:t>十三、基金有关文件档案的保存</w:t>
      </w:r>
      <w:bookmarkEnd w:id="91"/>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（一）档案保存</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F5D35">
        <w:rPr>
          <w:rFonts w:ascii="彩虹粗仿宋" w:eastAsia="彩虹粗仿宋" w:hAnsi="宋体" w:cs="Arial"/>
          <w:sz w:val="24"/>
        </w:rPr>
        <w:t xml:space="preserve">15 </w:t>
      </w:r>
      <w:r w:rsidRPr="00AF5D35">
        <w:rPr>
          <w:rFonts w:ascii="彩虹粗仿宋" w:eastAsia="彩虹粗仿宋" w:hAnsi="宋体" w:cs="Arial" w:hint="eastAsia"/>
          <w:sz w:val="24"/>
        </w:rPr>
        <w:t>年。</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（二）合同档案的建立</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1.基金管理人签署重大合同文本后，应及时将合同文本正本送达基金托管人处。</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2.基金管理人应及时将与本基金账务处理、资金划拨等有关的合同、协议传真基金托管人。</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（三）变更与协助</w:t>
      </w:r>
    </w:p>
    <w:p w:rsidR="00681445" w:rsidRPr="00AF5D35" w:rsidRDefault="00681445" w:rsidP="00CF3FBD">
      <w:pPr>
        <w:adjustRightInd w:val="0"/>
        <w:snapToGrid w:val="0"/>
        <w:ind w:firstLineChars="200" w:firstLine="480"/>
        <w:rPr>
          <w:rFonts w:ascii="彩虹粗仿宋" w:eastAsia="彩虹粗仿宋"/>
          <w:b/>
          <w:bCs/>
          <w:sz w:val="30"/>
          <w:szCs w:val="30"/>
        </w:rPr>
      </w:pPr>
      <w:r w:rsidRPr="00AF5D35">
        <w:rPr>
          <w:rFonts w:ascii="彩虹粗仿宋" w:eastAsia="彩虹粗仿宋" w:hAnsi="宋体" w:cs="Arial" w:hint="eastAsia"/>
          <w:sz w:val="24"/>
        </w:rPr>
        <w:t>若基金管理人</w:t>
      </w:r>
      <w:r w:rsidRPr="00AF5D35">
        <w:rPr>
          <w:rFonts w:ascii="彩虹粗仿宋" w:eastAsia="彩虹粗仿宋" w:hAnsi="宋体" w:cs="Arial"/>
          <w:sz w:val="24"/>
        </w:rPr>
        <w:t>/基金托管人发生变更，未变更的一方有义务协助变更后的接任人接收相应文件。</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lastRenderedPageBreak/>
        <w:t>（四）基金管理人和基金托管人应按各自职责完整保存原始凭证、记账凭证、基金账册、交易记录和重要合同等，承担保密义务并保存至少十五年以上。</w:t>
      </w:r>
    </w:p>
    <w:p w:rsidR="00681445" w:rsidRPr="00AF5D35" w:rsidRDefault="00681445" w:rsidP="00CF3FBD">
      <w:pPr>
        <w:adjustRightInd w:val="0"/>
        <w:snapToGrid w:val="0"/>
        <w:rPr>
          <w:rFonts w:ascii="彩虹粗仿宋" w:eastAsia="彩虹粗仿宋"/>
          <w:sz w:val="30"/>
          <w:szCs w:val="30"/>
        </w:rPr>
      </w:pPr>
    </w:p>
    <w:p w:rsidR="00681445" w:rsidRPr="00AF5D35" w:rsidRDefault="00681445" w:rsidP="00CF3FBD">
      <w:pPr>
        <w:pStyle w:val="2"/>
        <w:jc w:val="center"/>
        <w:rPr>
          <w:rFonts w:ascii="彩虹粗仿宋" w:eastAsia="彩虹粗仿宋"/>
          <w:sz w:val="30"/>
        </w:rPr>
      </w:pPr>
      <w:bookmarkStart w:id="92" w:name="_Toc124325898"/>
      <w:r w:rsidRPr="00AF5D35">
        <w:rPr>
          <w:rFonts w:ascii="彩虹粗仿宋" w:eastAsia="彩虹粗仿宋" w:hint="eastAsia"/>
          <w:sz w:val="30"/>
        </w:rPr>
        <w:t>十四、基金管理人和基金托管人的更换</w:t>
      </w:r>
      <w:bookmarkEnd w:id="92"/>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（一）基金管理人职责终止的情形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1.基金管理人职责终止的情形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有下列情形之一的，基金管理人职责终止：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(1)被依法取消基金管理资格；</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(2)依法解散、被依法撤销或被依法宣告破产；</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(3)被基金份额持有人大会解任；</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(4)法律法规及中国证监会规定的和《基金合同》约定的其他情形。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2.基金管理人的更换程序</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更换基金管理人必须依照如下程序进行：</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(1)提名：新任基金管理人由基金托管人</w:t>
      </w:r>
      <w:r w:rsidRPr="00AF5D35">
        <w:rPr>
          <w:rFonts w:ascii="彩虹粗仿宋" w:eastAsia="彩虹粗仿宋" w:hint="eastAsia"/>
          <w:sz w:val="24"/>
        </w:rPr>
        <w:t>或由单独或合计持有10%以上(含10%)基金份额的基金份额持有人</w:t>
      </w:r>
      <w:r w:rsidRPr="00AF5D35">
        <w:rPr>
          <w:rFonts w:ascii="彩虹粗仿宋" w:eastAsia="彩虹粗仿宋" w:hAnsi="宋体" w:cs="Arial" w:hint="eastAsia"/>
          <w:sz w:val="24"/>
        </w:rPr>
        <w:t>提名；</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r w:rsidRPr="00AF5D35">
        <w:rPr>
          <w:rFonts w:ascii="彩虹粗仿宋" w:eastAsia="彩虹粗仿宋" w:hAnsi="宋体" w:cs="Arial" w:hint="eastAsia"/>
          <w:sz w:val="24"/>
        </w:rPr>
        <w:t>，并自表决通过之日起生效；</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(3)临时基金管理人：新任基金管理人产生之前，由中国证监会指定临时基金管理人；</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(4)备案：基金份额持有人大会选任基金管理人的决议须报中国证监会备案；</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(5)公告：基金管理人更换后，由基金托管人在更换基金管理人的基金份额持有人大会决议生效后2个工作日内在指定媒介公告；</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Pr="00AF5D35">
        <w:rPr>
          <w:rFonts w:ascii="彩虹粗仿宋" w:eastAsia="彩虹粗仿宋" w:hAnsi="宋体" w:cs="Arial" w:hint="eastAsia"/>
          <w:sz w:val="24"/>
        </w:rPr>
        <w:t>和净值；</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(7)审计：基金管理人职责终止的，应当按照法律法规规定聘请会计师事务所对基金财产进行审计，并将审计结果予以公告，同时报中国证监会备案；</w:t>
      </w:r>
    </w:p>
    <w:p w:rsidR="00681445" w:rsidRPr="00AF5D35" w:rsidRDefault="00681445" w:rsidP="00CF3FBD">
      <w:pPr>
        <w:adjustRightInd w:val="0"/>
        <w:snapToGrid w:val="0"/>
        <w:ind w:firstLineChars="200" w:firstLine="480"/>
        <w:rPr>
          <w:rFonts w:ascii="彩虹粗仿宋" w:eastAsia="彩虹粗仿宋"/>
          <w:sz w:val="30"/>
          <w:szCs w:val="30"/>
        </w:rPr>
      </w:pPr>
      <w:r w:rsidRPr="00AF5D35">
        <w:rPr>
          <w:rFonts w:ascii="彩虹粗仿宋" w:eastAsia="彩虹粗仿宋" w:hAnsi="宋体" w:cs="Arial"/>
          <w:sz w:val="24"/>
        </w:rPr>
        <w:t>(8)基金名称变更：基金管理人更换后，如果原任或新任基金管理人要求，应按其要求替换或删除基金名称中与原基金管理人有关的名称字样。</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（二）基金托管人职责终止的情形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1.基金托管人职责终止的情形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有下列情形之一的，基金托管人职责终止：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(1)被依法取消基金托管资格；</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(2)依法解散、被依法撤销或被依法宣告破产；</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(3)被基金份额持有人大会解任；</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(4)法律法规及中国证监会规定的和《基金合同》约定的其他情形。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2.基金托管人的更换程序</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(1)提名：新任基金托管人由基金管理人</w:t>
      </w:r>
      <w:r w:rsidRPr="00AF5D35">
        <w:rPr>
          <w:rFonts w:ascii="彩虹粗仿宋" w:eastAsia="彩虹粗仿宋" w:hint="eastAsia"/>
          <w:sz w:val="24"/>
        </w:rPr>
        <w:t>或由单独或合计持有10%以上(含10%)基金份额的基金份额持有人</w:t>
      </w:r>
      <w:r w:rsidRPr="00AF5D35">
        <w:rPr>
          <w:rFonts w:ascii="彩虹粗仿宋" w:eastAsia="彩虹粗仿宋" w:hAnsi="宋体" w:cs="Arial" w:hint="eastAsia"/>
          <w:sz w:val="24"/>
        </w:rPr>
        <w:t>提名；</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(2)决议：基金份额持有人大会在基金托管人职责终止后6个月内对被提名的</w:t>
      </w:r>
      <w:r w:rsidRPr="00AF5D35">
        <w:rPr>
          <w:rFonts w:ascii="彩虹粗仿宋" w:eastAsia="彩虹粗仿宋" w:hAnsi="宋体" w:cs="Arial"/>
          <w:sz w:val="24"/>
        </w:rPr>
        <w:lastRenderedPageBreak/>
        <w:t>基金托管人形成决议，该决议需经参加大会的基金份额持有人所持表决权的三分之二以上(含三分之二)表决通过</w:t>
      </w:r>
      <w:r w:rsidRPr="00AF5D35">
        <w:rPr>
          <w:rFonts w:ascii="彩虹粗仿宋" w:eastAsia="彩虹粗仿宋" w:hAnsi="宋体" w:cs="Arial" w:hint="eastAsia"/>
          <w:sz w:val="24"/>
        </w:rPr>
        <w:t>，并自表决通过之日起生效；</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(3)临时基金托管人：新任基金托管人产生之前，由中国证监会指定临时基金托管人；</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(4)备案：基金份额持有人大会更换基金托管人的决议须报中国证监会备案；</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(5)公告：基金托管人更换后，由基金管理人在更换基金托管人的基金份额持有人大会决议生效后 2个工作日内在指定媒介公告；</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Pr="00AF5D35">
        <w:rPr>
          <w:rFonts w:ascii="彩虹粗仿宋" w:eastAsia="彩虹粗仿宋" w:hAnsi="宋体" w:cs="Arial" w:hint="eastAsia"/>
          <w:sz w:val="24"/>
        </w:rPr>
        <w:t>和净值；</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(7)审计：基金托管人职责终止的，应当按照法律法规规定聘请会计师事务所对基金财产进行审计，并将审计结果予以公告，同时报中国证监会备案。</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（三）基金管理人与基金托管人同时更换的条件和程序</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1.提名：如果基金管理人和基金托管人同时更换，由单独或合计持有基金总份额10%以上(含10%)的基金份额持有人提名新的基金管理人和基金托管人；</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2.基金管理人和基金托管人的更换分别按上述程序进行；</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3.公告：新任基金管理人和新任基金托管人应在更换基金管理人和基金托管人的基金份额持有人大会决议生效后2</w:t>
      </w:r>
      <w:r w:rsidRPr="00AF5D35">
        <w:rPr>
          <w:rFonts w:ascii="彩虹粗仿宋" w:eastAsia="彩虹粗仿宋" w:hAnsi="宋体" w:cs="Arial" w:hint="eastAsia"/>
          <w:sz w:val="24"/>
        </w:rPr>
        <w:t>个工作日内在指定媒介上联合公告。</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681445" w:rsidRPr="00AF5D35" w:rsidRDefault="00681445" w:rsidP="00CF3FBD">
      <w:pPr>
        <w:adjustRightInd w:val="0"/>
        <w:snapToGrid w:val="0"/>
        <w:rPr>
          <w:rFonts w:ascii="彩虹粗仿宋" w:eastAsia="彩虹粗仿宋" w:hAnsi="宋体" w:cs="Arial"/>
          <w:sz w:val="24"/>
        </w:rPr>
      </w:pPr>
    </w:p>
    <w:p w:rsidR="00681445" w:rsidRPr="00AF5D35" w:rsidRDefault="00681445" w:rsidP="00CF3FBD">
      <w:pPr>
        <w:pStyle w:val="2"/>
        <w:jc w:val="center"/>
        <w:rPr>
          <w:rFonts w:ascii="彩虹粗仿宋" w:eastAsia="彩虹粗仿宋"/>
          <w:sz w:val="30"/>
        </w:rPr>
      </w:pPr>
      <w:bookmarkStart w:id="93" w:name="_Toc124325899"/>
      <w:r w:rsidRPr="00AF5D35">
        <w:rPr>
          <w:rFonts w:ascii="彩虹粗仿宋" w:eastAsia="彩虹粗仿宋" w:hint="eastAsia"/>
          <w:sz w:val="30"/>
        </w:rPr>
        <w:t>十五、禁止行为</w:t>
      </w:r>
      <w:bookmarkEnd w:id="93"/>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本协议当事人禁止从事的行为，包括但不限于：</w:t>
      </w:r>
    </w:p>
    <w:p w:rsidR="00681445" w:rsidRPr="00AF5D35" w:rsidRDefault="00681445" w:rsidP="00CF3FBD">
      <w:pPr>
        <w:ind w:firstLineChars="200" w:firstLine="480"/>
        <w:rPr>
          <w:rFonts w:ascii="彩虹粗仿宋" w:eastAsia="彩虹粗仿宋"/>
          <w:sz w:val="24"/>
        </w:rPr>
      </w:pPr>
      <w:r w:rsidRPr="00AF5D35">
        <w:rPr>
          <w:rFonts w:ascii="彩虹粗仿宋" w:eastAsia="彩虹粗仿宋" w:hint="eastAsia"/>
          <w:sz w:val="24"/>
        </w:rPr>
        <w:t>（一）基金管理人、基金托管人将其固有财产或者他人财产混同于基金财产从事证券投资。</w:t>
      </w:r>
    </w:p>
    <w:p w:rsidR="00681445" w:rsidRPr="00AF5D35" w:rsidRDefault="00681445" w:rsidP="00CF3FBD">
      <w:pPr>
        <w:ind w:firstLineChars="200" w:firstLine="480"/>
        <w:rPr>
          <w:rFonts w:ascii="彩虹粗仿宋" w:eastAsia="彩虹粗仿宋"/>
        </w:rPr>
      </w:pPr>
      <w:r w:rsidRPr="00AF5D35">
        <w:rPr>
          <w:rFonts w:ascii="彩虹粗仿宋" w:eastAsia="彩虹粗仿宋" w:hint="eastAsia"/>
          <w:sz w:val="24"/>
        </w:rPr>
        <w:t>（二）基金管理人不公平地对待其管理的不同基金财产，基金托管人不公平地对待其托管的不同基金财产。</w:t>
      </w:r>
    </w:p>
    <w:p w:rsidR="00681445" w:rsidRPr="00AF5D35" w:rsidRDefault="00681445" w:rsidP="00CF3FBD">
      <w:pPr>
        <w:ind w:firstLineChars="200" w:firstLine="480"/>
        <w:rPr>
          <w:rFonts w:ascii="彩虹粗仿宋" w:eastAsia="彩虹粗仿宋"/>
          <w:sz w:val="24"/>
        </w:rPr>
      </w:pPr>
      <w:r w:rsidRPr="00AF5D35">
        <w:rPr>
          <w:rFonts w:ascii="彩虹粗仿宋" w:eastAsia="彩虹粗仿宋" w:hint="eastAsia"/>
          <w:sz w:val="24"/>
        </w:rPr>
        <w:t>（三）基金管理人、基金托管人利用基金财产为基金份额持有人以外的第三人牟取利益。</w:t>
      </w:r>
    </w:p>
    <w:p w:rsidR="00681445" w:rsidRPr="00AF5D35" w:rsidRDefault="00681445" w:rsidP="00CF3FBD">
      <w:pPr>
        <w:ind w:firstLineChars="200" w:firstLine="480"/>
        <w:rPr>
          <w:rFonts w:ascii="彩虹粗仿宋" w:eastAsia="彩虹粗仿宋"/>
          <w:sz w:val="24"/>
        </w:rPr>
      </w:pPr>
      <w:r w:rsidRPr="00AF5D35">
        <w:rPr>
          <w:rFonts w:ascii="彩虹粗仿宋" w:eastAsia="彩虹粗仿宋" w:hint="eastAsia"/>
          <w:sz w:val="24"/>
        </w:rPr>
        <w:t>（四）基金管理人、基金托管人向基金份额持有人违规承诺收益或者承担损失。</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（五）基金管理人、基金托管人对他人泄漏基金运作和管理过程中任何尚未按法律法规规定的方式公开披露的信息。</w:t>
      </w:r>
    </w:p>
    <w:p w:rsidR="00681445" w:rsidRPr="00AF5D35" w:rsidRDefault="00681445" w:rsidP="00CF3FBD">
      <w:pPr>
        <w:pStyle w:val="ab"/>
        <w:spacing w:line="240" w:lineRule="auto"/>
        <w:outlineLvl w:val="0"/>
        <w:rPr>
          <w:rFonts w:ascii="彩虹粗仿宋" w:eastAsia="彩虹粗仿宋" w:hAnsi="宋体" w:cs="Arial"/>
          <w:szCs w:val="24"/>
        </w:rPr>
      </w:pPr>
      <w:r w:rsidRPr="00AF5D35">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（七）基金管理人、基金托管人在行政上、财务上不独立</w:t>
      </w:r>
      <w:r w:rsidRPr="00AF5D35">
        <w:rPr>
          <w:rFonts w:ascii="彩虹粗仿宋" w:eastAsia="彩虹粗仿宋" w:hAnsi="宋体" w:cs="Arial"/>
          <w:sz w:val="24"/>
        </w:rPr>
        <w:t xml:space="preserve">, </w:t>
      </w:r>
      <w:r w:rsidRPr="00AF5D35">
        <w:rPr>
          <w:rFonts w:ascii="彩虹粗仿宋" w:eastAsia="彩虹粗仿宋" w:hAnsi="宋体" w:cs="Arial" w:hint="eastAsia"/>
          <w:sz w:val="24"/>
        </w:rPr>
        <w:t>其高级管理人员和其他从业人员相互兼职。</w:t>
      </w:r>
    </w:p>
    <w:p w:rsidR="00681445" w:rsidRPr="00AF5D35" w:rsidRDefault="00681445" w:rsidP="00CF3FBD">
      <w:pPr>
        <w:ind w:firstLineChars="200" w:firstLine="480"/>
        <w:rPr>
          <w:rFonts w:ascii="彩虹粗仿宋" w:eastAsia="彩虹粗仿宋" w:hAnsi="宋体" w:cs="Arial"/>
          <w:sz w:val="24"/>
        </w:rPr>
      </w:pPr>
      <w:r w:rsidRPr="00AF5D35">
        <w:rPr>
          <w:rFonts w:ascii="彩虹粗仿宋" w:eastAsia="彩虹粗仿宋" w:hAnsi="宋体" w:cs="Arial" w:hint="eastAsia"/>
          <w:sz w:val="24"/>
        </w:rPr>
        <w:t>（八）基金托管人私自动用或处分基金财产，根据基金管理人的合法指令、《基金合同》或托管协议的规定进行处分的除外。</w:t>
      </w:r>
    </w:p>
    <w:p w:rsidR="00681445" w:rsidRPr="00AF5D35" w:rsidRDefault="00681445" w:rsidP="00CF3FBD">
      <w:pPr>
        <w:ind w:firstLineChars="200" w:firstLine="480"/>
        <w:rPr>
          <w:rFonts w:ascii="彩虹粗仿宋" w:eastAsia="彩虹粗仿宋" w:hAnsi="宋体" w:cs="Arial"/>
          <w:sz w:val="24"/>
        </w:rPr>
      </w:pPr>
      <w:r w:rsidRPr="00AF5D35">
        <w:rPr>
          <w:rFonts w:ascii="彩虹粗仿宋" w:eastAsia="彩虹粗仿宋" w:hint="eastAsia"/>
          <w:sz w:val="24"/>
        </w:rPr>
        <w:t>（九）</w:t>
      </w:r>
      <w:r w:rsidRPr="00AF5D35">
        <w:rPr>
          <w:rFonts w:ascii="彩虹粗仿宋" w:eastAsia="彩虹粗仿宋" w:hAnsi="宋体" w:cs="Arial" w:hint="eastAsia"/>
          <w:sz w:val="24"/>
        </w:rPr>
        <w:t>基金财产</w:t>
      </w:r>
      <w:r w:rsidRPr="00AF5D35">
        <w:rPr>
          <w:rFonts w:ascii="彩虹粗仿宋" w:eastAsia="彩虹粗仿宋" w:hint="eastAsia"/>
          <w:sz w:val="24"/>
        </w:rPr>
        <w:t>用于下列投资或者活动：1.承销证券；2.违反规定向他人贷</w:t>
      </w:r>
      <w:r w:rsidRPr="00AF5D35">
        <w:rPr>
          <w:rFonts w:ascii="彩虹粗仿宋" w:eastAsia="彩虹粗仿宋" w:hint="eastAsia"/>
          <w:sz w:val="24"/>
        </w:rPr>
        <w:lastRenderedPageBreak/>
        <w:t>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sidRPr="00AF5D35">
        <w:rPr>
          <w:rFonts w:ascii="彩虹粗仿宋" w:eastAsia="彩虹粗仿宋" w:cs="Arial" w:hint="eastAsia"/>
          <w:sz w:val="24"/>
        </w:rPr>
        <w:t>法律法规或监管部门取消上述限制，如适用于本基金，则本基金投资不再受相关限制</w:t>
      </w:r>
      <w:r w:rsidRPr="00AF5D35">
        <w:rPr>
          <w:rFonts w:ascii="彩虹粗仿宋" w:eastAsia="彩虹粗仿宋" w:hint="eastAsia"/>
          <w:sz w:val="24"/>
        </w:rPr>
        <w:t>。</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（十）法律法规和《基金合同》禁止的其他行为，以及</w:t>
      </w:r>
      <w:r w:rsidRPr="00AF5D35">
        <w:rPr>
          <w:rFonts w:ascii="彩虹粗仿宋" w:eastAsia="彩虹粗仿宋" w:hint="eastAsia"/>
          <w:sz w:val="24"/>
        </w:rPr>
        <w:t>法律、行政法规和中国证监会规定禁止基金管理人、基金托管人从事的其他行为。</w:t>
      </w:r>
    </w:p>
    <w:p w:rsidR="00681445" w:rsidRPr="00AF5D35" w:rsidRDefault="00681445" w:rsidP="00CF3FBD">
      <w:pPr>
        <w:adjustRightInd w:val="0"/>
        <w:snapToGrid w:val="0"/>
        <w:rPr>
          <w:rFonts w:ascii="彩虹粗仿宋" w:eastAsia="彩虹粗仿宋"/>
          <w:sz w:val="30"/>
          <w:szCs w:val="30"/>
        </w:rPr>
      </w:pPr>
    </w:p>
    <w:p w:rsidR="00681445" w:rsidRPr="00AF5D35" w:rsidRDefault="00681445" w:rsidP="00CF3FBD">
      <w:pPr>
        <w:pStyle w:val="2"/>
        <w:jc w:val="center"/>
        <w:rPr>
          <w:rFonts w:ascii="彩虹粗仿宋" w:eastAsia="彩虹粗仿宋"/>
          <w:sz w:val="30"/>
        </w:rPr>
      </w:pPr>
      <w:bookmarkStart w:id="94" w:name="_Toc124325900"/>
      <w:r w:rsidRPr="00AF5D35">
        <w:rPr>
          <w:rFonts w:ascii="彩虹粗仿宋" w:eastAsia="彩虹粗仿宋" w:hint="eastAsia"/>
          <w:sz w:val="30"/>
        </w:rPr>
        <w:t>十六、托管协议的变更、终止与基金财产的清算</w:t>
      </w:r>
      <w:bookmarkEnd w:id="94"/>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（一）托管协议的变更程序</w:t>
      </w:r>
    </w:p>
    <w:p w:rsidR="00681445" w:rsidRPr="00AF5D35" w:rsidRDefault="00681445" w:rsidP="00CF3FBD">
      <w:pPr>
        <w:adjustRightInd w:val="0"/>
        <w:snapToGrid w:val="0"/>
        <w:ind w:firstLineChars="200" w:firstLine="480"/>
        <w:rPr>
          <w:rFonts w:ascii="彩虹粗仿宋" w:eastAsia="彩虹粗仿宋"/>
          <w:sz w:val="30"/>
          <w:szCs w:val="30"/>
        </w:rPr>
      </w:pPr>
      <w:r w:rsidRPr="00AF5D35">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（二）托管协议终止的情形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1.《基金合同》终止；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2.基金托管人解散、依法被撤销、破产或由其他基金托管人接管基金资产；</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3.基金管理人解散、依法被撤销、破产或由其他基金管理人接管基金管理权；</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4.发生法律法规或《基金合同》规定的终止事项。</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（三）基金财产的清算</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1.基金财产清算小组：自出现《基金合同》终止事由之日起30个工作日内成立清算小组，基金管理人组织基金财产清算小组并在中国证监会的监督下进行基金清算。</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3.基金财产清算小组职责：基金财产清算小组负责基金财产的保管、清理、估价、变现和分配。基金财产清算小组可以依法进行必要的民事活动。</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4.基金财产清算程序：</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(1)《基金合同》终止情形出现时，由基金财产清算小组统一接管基金；</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(2)对基金财产和债权债务进行清理和确认；</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(3)对基金财产进行估值和变现；</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(4)制作清算报告；</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(5)聘请会计师事务所对清算报告进行外部审计，聘请律师事务所对清算报告出具法律意见书；</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(6)将清算结果报中国证监会备案并公告；</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(7)对基金</w:t>
      </w:r>
      <w:r w:rsidRPr="00AF5D35">
        <w:rPr>
          <w:rFonts w:ascii="彩虹粗仿宋" w:eastAsia="彩虹粗仿宋" w:hAnsi="宋体" w:cs="Arial" w:hint="eastAsia"/>
          <w:sz w:val="24"/>
        </w:rPr>
        <w:t>剩余财产进行分配。</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5.基金财产清算的期限为6</w:t>
      </w:r>
      <w:r w:rsidRPr="00AF5D35">
        <w:rPr>
          <w:rFonts w:ascii="彩虹粗仿宋" w:eastAsia="彩虹粗仿宋" w:hAnsi="宋体" w:cs="Arial" w:hint="eastAsia"/>
          <w:sz w:val="24"/>
        </w:rPr>
        <w:t>个月，但因本基金所持证券的流动性受到限制而不能及时变现的，清算期限相应顺延。</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6.清算费用</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7.基金财产清算剩余资产的分配：</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lastRenderedPageBreak/>
        <w:t>依据基金财产清算的分配方案，将基金财产清算后的全部剩余资产扣除基金财产清算费用、交纳所欠税款并清偿基金债务后，按基金份额持有人持有的基金份额比例进行分配。</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8.基金财产清算的公告</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F5D35">
        <w:rPr>
          <w:rFonts w:ascii="彩虹粗仿宋" w:eastAsia="彩虹粗仿宋" w:hAnsi="宋体" w:cs="Arial"/>
          <w:sz w:val="24"/>
        </w:rPr>
        <w:t>5</w:t>
      </w:r>
      <w:r w:rsidRPr="00AF5D35">
        <w:rPr>
          <w:rFonts w:ascii="彩虹粗仿宋" w:eastAsia="彩虹粗仿宋" w:hAnsi="宋体" w:cs="Arial" w:hint="eastAsia"/>
          <w:sz w:val="24"/>
        </w:rPr>
        <w:t>个工作日内由基金财产清算小组进行公告。</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9.基金财产清算账册及文件的保存</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基金财产清算账册及有关文件由基金托管人保存</w:t>
      </w:r>
      <w:r w:rsidRPr="00AF5D35">
        <w:rPr>
          <w:rFonts w:ascii="彩虹粗仿宋" w:eastAsia="彩虹粗仿宋" w:hAnsi="宋体" w:cs="Arial"/>
          <w:sz w:val="24"/>
        </w:rPr>
        <w:t>15年以上。</w:t>
      </w:r>
    </w:p>
    <w:p w:rsidR="00681445" w:rsidRPr="00AF5D35" w:rsidRDefault="00681445" w:rsidP="00CF3FBD">
      <w:pPr>
        <w:adjustRightInd w:val="0"/>
        <w:snapToGrid w:val="0"/>
        <w:rPr>
          <w:rFonts w:ascii="彩虹粗仿宋" w:eastAsia="彩虹粗仿宋" w:hAnsi="宋体" w:cs="Arial"/>
          <w:sz w:val="24"/>
        </w:rPr>
      </w:pPr>
    </w:p>
    <w:p w:rsidR="00681445" w:rsidRPr="00AF5D35" w:rsidRDefault="00681445" w:rsidP="00CF3FBD">
      <w:pPr>
        <w:pStyle w:val="2"/>
        <w:jc w:val="center"/>
        <w:rPr>
          <w:rFonts w:ascii="彩虹粗仿宋" w:eastAsia="彩虹粗仿宋"/>
          <w:sz w:val="30"/>
        </w:rPr>
      </w:pPr>
      <w:bookmarkStart w:id="95" w:name="_Toc124325901"/>
      <w:r w:rsidRPr="00AF5D35">
        <w:rPr>
          <w:rFonts w:ascii="彩虹粗仿宋" w:eastAsia="彩虹粗仿宋" w:hint="eastAsia"/>
          <w:sz w:val="30"/>
        </w:rPr>
        <w:t>十七、违约责任</w:t>
      </w:r>
      <w:bookmarkEnd w:id="95"/>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（一）基金管理人、基金托管人不履行本协议或履行本协议不符合约定的，应当承担违约责任。</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1.不可抗力；</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2、基金管理人和/或基金托管人按照当时有效的法律法规、规章、市场交易规则或中国证监会的规定作为或不作为而造成的损失等；</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sz w:val="24"/>
        </w:rPr>
        <w:t>3.</w:t>
      </w:r>
      <w:r w:rsidRPr="00AF5D35">
        <w:rPr>
          <w:rFonts w:ascii="彩虹粗仿宋" w:eastAsia="彩虹粗仿宋" w:hAnsi="宋体" w:cs="Arial" w:hint="eastAsia"/>
          <w:sz w:val="24"/>
        </w:rPr>
        <w:t>基金管理人由于按照《基金合同》规定的投资原则投资或不投资造成的直接损失等。</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681445" w:rsidRPr="00AF5D35" w:rsidRDefault="00681445" w:rsidP="00CF3FBD">
      <w:pPr>
        <w:adjustRightInd w:val="0"/>
        <w:snapToGrid w:val="0"/>
        <w:ind w:firstLineChars="200" w:firstLine="480"/>
        <w:outlineLvl w:val="0"/>
        <w:rPr>
          <w:rFonts w:ascii="彩虹粗仿宋" w:eastAsia="彩虹粗仿宋" w:hAnsi="宋体" w:cs="Arial"/>
          <w:sz w:val="24"/>
        </w:rPr>
      </w:pPr>
      <w:r w:rsidRPr="00AF5D35">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681445" w:rsidRPr="00AF5D35" w:rsidRDefault="00681445" w:rsidP="00CF3FBD">
      <w:pPr>
        <w:adjustRightInd w:val="0"/>
        <w:snapToGrid w:val="0"/>
        <w:outlineLvl w:val="0"/>
        <w:rPr>
          <w:rFonts w:ascii="彩虹粗仿宋" w:eastAsia="彩虹粗仿宋" w:hAnsi="宋体" w:cs="Arial"/>
          <w:sz w:val="24"/>
        </w:rPr>
      </w:pPr>
    </w:p>
    <w:p w:rsidR="00681445" w:rsidRPr="00AF5D35" w:rsidRDefault="00681445" w:rsidP="00CF3FBD">
      <w:pPr>
        <w:pStyle w:val="2"/>
        <w:jc w:val="center"/>
        <w:rPr>
          <w:rFonts w:ascii="彩虹粗仿宋" w:eastAsia="彩虹粗仿宋"/>
          <w:sz w:val="30"/>
        </w:rPr>
      </w:pPr>
      <w:bookmarkStart w:id="96" w:name="_Toc124325902"/>
      <w:r w:rsidRPr="00AF5D35">
        <w:rPr>
          <w:rFonts w:ascii="彩虹粗仿宋" w:eastAsia="彩虹粗仿宋" w:hint="eastAsia"/>
          <w:sz w:val="30"/>
        </w:rPr>
        <w:lastRenderedPageBreak/>
        <w:t>十八、争议解决方式</w:t>
      </w:r>
      <w:bookmarkEnd w:id="96"/>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律师费用由败诉方承担。</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本协议受中国法律管辖。</w:t>
      </w:r>
    </w:p>
    <w:p w:rsidR="00681445" w:rsidRPr="00AF5D35" w:rsidRDefault="00681445" w:rsidP="00CF3FBD">
      <w:pPr>
        <w:adjustRightInd w:val="0"/>
        <w:snapToGrid w:val="0"/>
        <w:rPr>
          <w:rFonts w:ascii="彩虹粗仿宋" w:eastAsia="彩虹粗仿宋" w:hAnsi="宋体" w:cs="Arial"/>
          <w:sz w:val="24"/>
        </w:rPr>
      </w:pPr>
    </w:p>
    <w:p w:rsidR="00681445" w:rsidRPr="00AF5D35" w:rsidRDefault="00681445" w:rsidP="00CF3FBD">
      <w:pPr>
        <w:pStyle w:val="2"/>
        <w:jc w:val="center"/>
        <w:rPr>
          <w:rFonts w:ascii="彩虹粗仿宋" w:eastAsia="彩虹粗仿宋"/>
          <w:sz w:val="30"/>
        </w:rPr>
      </w:pPr>
      <w:bookmarkStart w:id="97" w:name="_Toc124325903"/>
      <w:r w:rsidRPr="00AF5D35">
        <w:rPr>
          <w:rFonts w:ascii="彩虹粗仿宋" w:eastAsia="彩虹粗仿宋" w:hint="eastAsia"/>
          <w:sz w:val="30"/>
        </w:rPr>
        <w:t>十九、托管协议的效力</w:t>
      </w:r>
      <w:bookmarkEnd w:id="97"/>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双方对托管协议的效力约定如下：</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（三）托管协议自生效之日起对托管协议当事人具有同等的法律约束力。</w:t>
      </w:r>
    </w:p>
    <w:p w:rsidR="00681445" w:rsidRPr="00AF5D35" w:rsidRDefault="00681445" w:rsidP="00CF3FBD">
      <w:pPr>
        <w:adjustRightInd w:val="0"/>
        <w:snapToGrid w:val="0"/>
        <w:ind w:firstLineChars="200" w:firstLine="480"/>
        <w:rPr>
          <w:rFonts w:ascii="彩虹粗仿宋" w:eastAsia="彩虹粗仿宋"/>
          <w:sz w:val="30"/>
          <w:szCs w:val="30"/>
        </w:rPr>
      </w:pPr>
      <w:r w:rsidRPr="00AF5D35">
        <w:rPr>
          <w:rFonts w:ascii="彩虹粗仿宋" w:eastAsia="彩虹粗仿宋" w:hAnsi="宋体" w:cs="Arial" w:hint="eastAsia"/>
          <w:sz w:val="24"/>
        </w:rPr>
        <w:t>（四）本协议一式六份，协议双方各持二份，上报监管机构二份，每份具有同等的法律效力。</w:t>
      </w:r>
    </w:p>
    <w:p w:rsidR="00681445" w:rsidRPr="00AF5D35" w:rsidRDefault="00681445" w:rsidP="00CF3FBD">
      <w:pPr>
        <w:adjustRightInd w:val="0"/>
        <w:snapToGrid w:val="0"/>
        <w:rPr>
          <w:rFonts w:ascii="彩虹粗仿宋" w:eastAsia="彩虹粗仿宋" w:hAnsi="宋体" w:cs="Arial"/>
          <w:sz w:val="24"/>
        </w:rPr>
      </w:pPr>
    </w:p>
    <w:p w:rsidR="00681445" w:rsidRPr="00AF5D35" w:rsidRDefault="00681445" w:rsidP="00CF3FBD">
      <w:pPr>
        <w:pStyle w:val="2"/>
        <w:jc w:val="center"/>
        <w:rPr>
          <w:rFonts w:ascii="彩虹粗仿宋" w:eastAsia="彩虹粗仿宋"/>
          <w:sz w:val="30"/>
        </w:rPr>
      </w:pPr>
      <w:bookmarkStart w:id="98" w:name="_Toc124325904"/>
      <w:r w:rsidRPr="00AF5D35">
        <w:rPr>
          <w:rFonts w:ascii="彩虹粗仿宋" w:eastAsia="彩虹粗仿宋" w:hint="eastAsia"/>
          <w:sz w:val="30"/>
        </w:rPr>
        <w:t>二十、其他事项</w:t>
      </w:r>
      <w:bookmarkEnd w:id="98"/>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如发生有权司法机关依法冻结基金份额持有人的基金份额时，基金管理人应予以配合，承担司法协助义务。</w:t>
      </w:r>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681445" w:rsidRPr="00AF5D35" w:rsidRDefault="00681445" w:rsidP="00CF3FBD">
      <w:pPr>
        <w:adjustRightInd w:val="0"/>
        <w:snapToGrid w:val="0"/>
        <w:rPr>
          <w:rFonts w:ascii="彩虹粗仿宋" w:eastAsia="彩虹粗仿宋"/>
          <w:b/>
          <w:bCs/>
        </w:rPr>
      </w:pPr>
    </w:p>
    <w:p w:rsidR="00681445" w:rsidRPr="00AF5D35" w:rsidRDefault="00681445" w:rsidP="00CF3FBD">
      <w:pPr>
        <w:pStyle w:val="2"/>
        <w:jc w:val="center"/>
        <w:rPr>
          <w:rFonts w:ascii="彩虹粗仿宋" w:eastAsia="彩虹粗仿宋"/>
          <w:sz w:val="30"/>
        </w:rPr>
      </w:pPr>
      <w:bookmarkStart w:id="99" w:name="_Toc124325905"/>
      <w:r w:rsidRPr="00AF5D35">
        <w:rPr>
          <w:rFonts w:ascii="彩虹粗仿宋" w:eastAsia="彩虹粗仿宋" w:hint="eastAsia"/>
          <w:sz w:val="30"/>
        </w:rPr>
        <w:t>二十一、托管协议的签订</w:t>
      </w:r>
      <w:bookmarkEnd w:id="99"/>
    </w:p>
    <w:p w:rsidR="00681445" w:rsidRPr="00AF5D35" w:rsidRDefault="00681445" w:rsidP="00CF3FBD">
      <w:pPr>
        <w:adjustRightInd w:val="0"/>
        <w:snapToGrid w:val="0"/>
        <w:ind w:firstLineChars="200" w:firstLine="480"/>
        <w:rPr>
          <w:rFonts w:ascii="彩虹粗仿宋" w:eastAsia="彩虹粗仿宋" w:hAnsi="宋体" w:cs="Arial"/>
          <w:sz w:val="24"/>
        </w:rPr>
      </w:pPr>
      <w:r w:rsidRPr="00AF5D35">
        <w:rPr>
          <w:rFonts w:ascii="彩虹粗仿宋" w:eastAsia="彩虹粗仿宋" w:hAnsi="宋体" w:cs="Arial" w:hint="eastAsia"/>
          <w:sz w:val="24"/>
        </w:rPr>
        <w:t>本协议双方法定代表人或授权代表签章、签订地、签订日</w:t>
      </w:r>
    </w:p>
    <w:p w:rsidR="00681445" w:rsidRPr="00AF5D35" w:rsidRDefault="00681445" w:rsidP="00CF3FBD">
      <w:pPr>
        <w:adjustRightInd w:val="0"/>
        <w:snapToGrid w:val="0"/>
        <w:ind w:firstLineChars="200" w:firstLine="480"/>
        <w:rPr>
          <w:rFonts w:ascii="彩虹粗仿宋" w:eastAsia="彩虹粗仿宋" w:hAnsi="宋体" w:cs="Arial"/>
          <w:sz w:val="24"/>
        </w:rPr>
        <w:sectPr w:rsidR="00681445" w:rsidRPr="00AF5D35">
          <w:headerReference w:type="default" r:id="rId11"/>
          <w:pgSz w:w="11906" w:h="16838" w:code="9"/>
          <w:pgMar w:top="1418" w:right="1701" w:bottom="1418" w:left="1701" w:header="851" w:footer="992" w:gutter="0"/>
          <w:cols w:space="425"/>
          <w:docGrid w:type="lines" w:linePitch="312"/>
        </w:sectPr>
      </w:pPr>
    </w:p>
    <w:p w:rsidR="00681445" w:rsidRPr="00AF5D35" w:rsidRDefault="00681445" w:rsidP="00CF3FBD">
      <w:pPr>
        <w:spacing w:line="360" w:lineRule="auto"/>
        <w:rPr>
          <w:rFonts w:ascii="彩虹粗仿宋" w:eastAsia="彩虹粗仿宋"/>
          <w:sz w:val="24"/>
        </w:rPr>
      </w:pPr>
      <w:r w:rsidRPr="00AF5D35">
        <w:rPr>
          <w:rFonts w:ascii="彩虹粗仿宋" w:eastAsia="彩虹粗仿宋" w:hint="eastAsia"/>
          <w:sz w:val="24"/>
        </w:rPr>
        <w:lastRenderedPageBreak/>
        <w:t>本页无正文，为《博时智臻纯债债券型证券投资基金托管协议》的签字盖章页。</w:t>
      </w:r>
    </w:p>
    <w:p w:rsidR="00681445" w:rsidRPr="00AF5D35" w:rsidRDefault="00681445" w:rsidP="00CF3FBD">
      <w:pPr>
        <w:spacing w:line="360" w:lineRule="auto"/>
        <w:rPr>
          <w:rFonts w:ascii="彩虹粗仿宋" w:eastAsia="彩虹粗仿宋"/>
          <w:sz w:val="24"/>
        </w:rPr>
      </w:pPr>
    </w:p>
    <w:p w:rsidR="00681445" w:rsidRPr="00AF5D35" w:rsidRDefault="00681445" w:rsidP="00CF3FBD">
      <w:pPr>
        <w:spacing w:line="360" w:lineRule="auto"/>
        <w:ind w:right="26"/>
        <w:rPr>
          <w:rFonts w:ascii="彩虹粗仿宋" w:eastAsia="彩虹粗仿宋"/>
          <w:sz w:val="24"/>
        </w:rPr>
      </w:pPr>
      <w:r w:rsidRPr="00AF5D35">
        <w:rPr>
          <w:rFonts w:ascii="彩虹粗仿宋" w:eastAsia="彩虹粗仿宋" w:hint="eastAsia"/>
          <w:sz w:val="24"/>
        </w:rPr>
        <w:t>基金管理人：</w:t>
      </w:r>
      <w:r w:rsidRPr="00AF5D35">
        <w:rPr>
          <w:rFonts w:ascii="彩虹粗仿宋" w:eastAsia="彩虹粗仿宋"/>
          <w:sz w:val="24"/>
        </w:rPr>
        <w:t xml:space="preserve">    </w:t>
      </w:r>
      <w:r w:rsidR="00CF3FBD" w:rsidRPr="00AF5D35">
        <w:rPr>
          <w:rFonts w:ascii="彩虹粗仿宋" w:eastAsia="彩虹粗仿宋" w:hint="eastAsia"/>
          <w:sz w:val="24"/>
        </w:rPr>
        <w:t>博时</w:t>
      </w:r>
      <w:r w:rsidRPr="00AF5D35">
        <w:rPr>
          <w:rFonts w:ascii="彩虹粗仿宋" w:eastAsia="彩虹粗仿宋" w:hint="eastAsia"/>
          <w:sz w:val="24"/>
        </w:rPr>
        <w:t>基金管理有限公司（盖章）</w:t>
      </w:r>
    </w:p>
    <w:p w:rsidR="00681445" w:rsidRPr="00AF5D35" w:rsidRDefault="00681445" w:rsidP="00CF3FBD">
      <w:pPr>
        <w:spacing w:line="360" w:lineRule="auto"/>
        <w:ind w:right="26"/>
        <w:rPr>
          <w:rFonts w:ascii="彩虹粗仿宋" w:eastAsia="彩虹粗仿宋"/>
          <w:sz w:val="24"/>
        </w:rPr>
      </w:pPr>
    </w:p>
    <w:p w:rsidR="00681445" w:rsidRPr="00AF5D35" w:rsidRDefault="00681445" w:rsidP="00CF3FBD">
      <w:pPr>
        <w:spacing w:line="360" w:lineRule="auto"/>
        <w:ind w:right="26"/>
        <w:rPr>
          <w:rFonts w:ascii="彩虹粗仿宋" w:eastAsia="彩虹粗仿宋"/>
          <w:sz w:val="24"/>
        </w:rPr>
      </w:pPr>
    </w:p>
    <w:p w:rsidR="00681445" w:rsidRPr="00AF5D35" w:rsidRDefault="00681445" w:rsidP="00CF3FBD">
      <w:pPr>
        <w:spacing w:line="360" w:lineRule="auto"/>
        <w:ind w:right="26"/>
        <w:rPr>
          <w:rFonts w:ascii="彩虹粗仿宋" w:eastAsia="彩虹粗仿宋"/>
          <w:sz w:val="24"/>
        </w:rPr>
      </w:pPr>
    </w:p>
    <w:p w:rsidR="00681445" w:rsidRPr="00AF5D35" w:rsidRDefault="00681445" w:rsidP="00CF3FBD">
      <w:pPr>
        <w:spacing w:line="360" w:lineRule="auto"/>
        <w:ind w:right="26"/>
        <w:rPr>
          <w:rFonts w:ascii="彩虹粗仿宋" w:eastAsia="彩虹粗仿宋"/>
          <w:sz w:val="24"/>
        </w:rPr>
      </w:pPr>
      <w:r w:rsidRPr="00AF5D35">
        <w:rPr>
          <w:rFonts w:ascii="彩虹粗仿宋" w:eastAsia="彩虹粗仿宋" w:hint="eastAsia"/>
          <w:sz w:val="24"/>
        </w:rPr>
        <w:t xml:space="preserve">法定代表人或授权代表：                   </w:t>
      </w:r>
    </w:p>
    <w:p w:rsidR="00681445" w:rsidRPr="00AF5D35" w:rsidRDefault="00681445" w:rsidP="00CF3FBD">
      <w:pPr>
        <w:spacing w:line="360" w:lineRule="auto"/>
        <w:ind w:right="26"/>
        <w:rPr>
          <w:rFonts w:ascii="彩虹粗仿宋" w:eastAsia="彩虹粗仿宋"/>
          <w:sz w:val="24"/>
        </w:rPr>
      </w:pPr>
    </w:p>
    <w:p w:rsidR="00681445" w:rsidRPr="00AF5D35" w:rsidRDefault="00681445" w:rsidP="00CF3FBD">
      <w:pPr>
        <w:spacing w:line="360" w:lineRule="auto"/>
        <w:ind w:right="26"/>
        <w:rPr>
          <w:rFonts w:ascii="彩虹粗仿宋" w:eastAsia="彩虹粗仿宋"/>
          <w:sz w:val="24"/>
        </w:rPr>
      </w:pPr>
    </w:p>
    <w:p w:rsidR="00681445" w:rsidRPr="00AF5D35" w:rsidRDefault="00681445" w:rsidP="00CF3FBD">
      <w:pPr>
        <w:spacing w:line="360" w:lineRule="auto"/>
        <w:ind w:right="26"/>
        <w:rPr>
          <w:rFonts w:ascii="彩虹粗仿宋" w:eastAsia="彩虹粗仿宋"/>
          <w:sz w:val="24"/>
        </w:rPr>
      </w:pPr>
    </w:p>
    <w:p w:rsidR="00681445" w:rsidRPr="00AF5D35" w:rsidRDefault="00681445" w:rsidP="00CF3FBD">
      <w:pPr>
        <w:spacing w:line="360" w:lineRule="auto"/>
        <w:ind w:right="26"/>
        <w:rPr>
          <w:rFonts w:ascii="彩虹粗仿宋" w:eastAsia="彩虹粗仿宋"/>
          <w:sz w:val="24"/>
        </w:rPr>
      </w:pPr>
    </w:p>
    <w:p w:rsidR="00681445" w:rsidRPr="00AF5D35" w:rsidRDefault="00681445" w:rsidP="00CF3FBD">
      <w:pPr>
        <w:spacing w:line="360" w:lineRule="auto"/>
        <w:ind w:right="26"/>
        <w:rPr>
          <w:rFonts w:ascii="彩虹粗仿宋" w:eastAsia="彩虹粗仿宋"/>
          <w:sz w:val="24"/>
        </w:rPr>
      </w:pPr>
      <w:r w:rsidRPr="00AF5D35">
        <w:rPr>
          <w:rFonts w:ascii="彩虹粗仿宋" w:eastAsia="彩虹粗仿宋" w:hint="eastAsia"/>
          <w:sz w:val="24"/>
        </w:rPr>
        <w:t>基金托管人：中国建设银行股份有限公司（盖章）</w:t>
      </w:r>
    </w:p>
    <w:p w:rsidR="00681445" w:rsidRPr="00AF5D35" w:rsidRDefault="00681445" w:rsidP="00CF3FBD">
      <w:pPr>
        <w:spacing w:line="360" w:lineRule="auto"/>
        <w:ind w:right="26"/>
        <w:rPr>
          <w:rFonts w:ascii="彩虹粗仿宋" w:eastAsia="彩虹粗仿宋"/>
          <w:sz w:val="24"/>
        </w:rPr>
      </w:pPr>
    </w:p>
    <w:p w:rsidR="00681445" w:rsidRPr="00AF5D35" w:rsidRDefault="00681445" w:rsidP="00CF3FBD">
      <w:pPr>
        <w:spacing w:line="360" w:lineRule="auto"/>
        <w:ind w:right="26"/>
        <w:rPr>
          <w:rFonts w:ascii="彩虹粗仿宋" w:eastAsia="彩虹粗仿宋"/>
          <w:sz w:val="24"/>
        </w:rPr>
      </w:pPr>
    </w:p>
    <w:p w:rsidR="00681445" w:rsidRPr="00AF5D35" w:rsidRDefault="00681445" w:rsidP="00CF3FBD">
      <w:pPr>
        <w:spacing w:line="360" w:lineRule="auto"/>
        <w:ind w:right="26"/>
        <w:rPr>
          <w:rFonts w:ascii="彩虹粗仿宋" w:eastAsia="彩虹粗仿宋"/>
          <w:sz w:val="24"/>
        </w:rPr>
      </w:pPr>
    </w:p>
    <w:p w:rsidR="00681445" w:rsidRPr="00AF5D35" w:rsidRDefault="00681445" w:rsidP="00CF3FBD">
      <w:pPr>
        <w:spacing w:line="360" w:lineRule="auto"/>
        <w:ind w:right="26"/>
        <w:rPr>
          <w:rFonts w:ascii="彩虹粗仿宋" w:eastAsia="彩虹粗仿宋"/>
          <w:sz w:val="24"/>
        </w:rPr>
      </w:pPr>
      <w:r w:rsidRPr="00AF5D35">
        <w:rPr>
          <w:rFonts w:ascii="彩虹粗仿宋" w:eastAsia="彩虹粗仿宋" w:hint="eastAsia"/>
          <w:sz w:val="24"/>
        </w:rPr>
        <w:t xml:space="preserve">法定代表人或授权代表：                   </w:t>
      </w:r>
    </w:p>
    <w:p w:rsidR="00681445" w:rsidRPr="00AF5D35" w:rsidRDefault="00681445" w:rsidP="00CF3FBD">
      <w:pPr>
        <w:spacing w:line="360" w:lineRule="auto"/>
        <w:ind w:right="26"/>
        <w:rPr>
          <w:rFonts w:ascii="彩虹粗仿宋" w:eastAsia="彩虹粗仿宋"/>
          <w:b/>
          <w:sz w:val="24"/>
          <w:szCs w:val="28"/>
        </w:rPr>
      </w:pPr>
    </w:p>
    <w:p w:rsidR="00681445" w:rsidRPr="00AF5D35" w:rsidRDefault="00681445" w:rsidP="00CF3FBD">
      <w:pPr>
        <w:spacing w:line="360" w:lineRule="auto"/>
        <w:ind w:right="26"/>
        <w:rPr>
          <w:rFonts w:ascii="彩虹粗仿宋" w:eastAsia="彩虹粗仿宋"/>
          <w:b/>
          <w:sz w:val="24"/>
          <w:szCs w:val="28"/>
        </w:rPr>
      </w:pPr>
    </w:p>
    <w:p w:rsidR="00681445" w:rsidRPr="00AF5D35" w:rsidRDefault="00681445" w:rsidP="00CF3FBD">
      <w:pPr>
        <w:spacing w:line="360" w:lineRule="auto"/>
        <w:ind w:right="26"/>
        <w:rPr>
          <w:rFonts w:ascii="彩虹粗仿宋" w:eastAsia="彩虹粗仿宋"/>
          <w:b/>
          <w:sz w:val="24"/>
          <w:szCs w:val="28"/>
        </w:rPr>
      </w:pPr>
    </w:p>
    <w:p w:rsidR="00681445" w:rsidRPr="00AF5D35" w:rsidRDefault="00681445" w:rsidP="00CF3FBD">
      <w:pPr>
        <w:spacing w:line="360" w:lineRule="auto"/>
        <w:ind w:right="26"/>
        <w:rPr>
          <w:rFonts w:ascii="彩虹粗仿宋" w:eastAsia="彩虹粗仿宋"/>
          <w:b/>
          <w:sz w:val="24"/>
          <w:szCs w:val="28"/>
        </w:rPr>
      </w:pPr>
      <w:r w:rsidRPr="00AF5D35">
        <w:rPr>
          <w:rFonts w:ascii="彩虹粗仿宋" w:eastAsia="彩虹粗仿宋" w:hint="eastAsia"/>
          <w:b/>
          <w:sz w:val="24"/>
          <w:szCs w:val="28"/>
        </w:rPr>
        <w:t>签订地点：北京</w:t>
      </w:r>
    </w:p>
    <w:p w:rsidR="00681445" w:rsidRPr="004565B1" w:rsidRDefault="00681445" w:rsidP="00CF3FBD">
      <w:pPr>
        <w:spacing w:line="360" w:lineRule="auto"/>
        <w:ind w:right="26"/>
        <w:rPr>
          <w:rFonts w:ascii="彩虹粗仿宋" w:eastAsia="彩虹粗仿宋"/>
          <w:b/>
          <w:sz w:val="24"/>
          <w:szCs w:val="28"/>
        </w:rPr>
      </w:pPr>
      <w:r w:rsidRPr="00AF5D35">
        <w:rPr>
          <w:rFonts w:ascii="彩虹粗仿宋" w:eastAsia="彩虹粗仿宋" w:hint="eastAsia"/>
          <w:b/>
          <w:sz w:val="24"/>
          <w:szCs w:val="28"/>
        </w:rPr>
        <w:t>签</w:t>
      </w:r>
      <w:r w:rsidRPr="00AF5D35">
        <w:rPr>
          <w:rFonts w:ascii="彩虹粗仿宋" w:eastAsia="彩虹粗仿宋"/>
          <w:b/>
          <w:sz w:val="24"/>
          <w:szCs w:val="28"/>
        </w:rPr>
        <w:t xml:space="preserve"> </w:t>
      </w:r>
      <w:r w:rsidRPr="00AF5D35">
        <w:rPr>
          <w:rFonts w:ascii="彩虹粗仿宋" w:eastAsia="彩虹粗仿宋" w:hint="eastAsia"/>
          <w:b/>
          <w:sz w:val="24"/>
          <w:szCs w:val="28"/>
        </w:rPr>
        <w:t>订</w:t>
      </w:r>
      <w:r w:rsidRPr="00AF5D35">
        <w:rPr>
          <w:rFonts w:ascii="彩虹粗仿宋" w:eastAsia="彩虹粗仿宋"/>
          <w:b/>
          <w:sz w:val="24"/>
          <w:szCs w:val="28"/>
        </w:rPr>
        <w:t xml:space="preserve"> </w:t>
      </w:r>
      <w:r w:rsidRPr="00AF5D35">
        <w:rPr>
          <w:rFonts w:ascii="彩虹粗仿宋" w:eastAsia="彩虹粗仿宋" w:hint="eastAsia"/>
          <w:b/>
          <w:sz w:val="24"/>
          <w:szCs w:val="28"/>
        </w:rPr>
        <w:t>日：二零一</w:t>
      </w:r>
      <w:r w:rsidR="00C236F9" w:rsidRPr="00AF5D35">
        <w:rPr>
          <w:rFonts w:ascii="彩虹粗仿宋" w:eastAsia="彩虹粗仿宋" w:hint="eastAsia"/>
          <w:b/>
          <w:sz w:val="24"/>
          <w:szCs w:val="28"/>
        </w:rPr>
        <w:t>六</w:t>
      </w:r>
      <w:r w:rsidRPr="00AF5D35">
        <w:rPr>
          <w:rFonts w:ascii="彩虹粗仿宋" w:eastAsia="彩虹粗仿宋" w:hint="eastAsia"/>
          <w:b/>
          <w:sz w:val="24"/>
          <w:szCs w:val="28"/>
        </w:rPr>
        <w:t>年</w:t>
      </w:r>
      <w:r w:rsidR="005D3DF0" w:rsidRPr="00AF5D35">
        <w:rPr>
          <w:rFonts w:ascii="彩虹粗仿宋" w:eastAsia="彩虹粗仿宋" w:hint="eastAsia"/>
          <w:b/>
          <w:sz w:val="24"/>
          <w:szCs w:val="28"/>
        </w:rPr>
        <w:t xml:space="preserve">    </w:t>
      </w:r>
      <w:r w:rsidRPr="00AF5D35">
        <w:rPr>
          <w:rFonts w:ascii="彩虹粗仿宋" w:eastAsia="彩虹粗仿宋" w:hint="eastAsia"/>
          <w:b/>
          <w:sz w:val="24"/>
          <w:szCs w:val="28"/>
        </w:rPr>
        <w:t>月</w:t>
      </w:r>
      <w:r w:rsidR="005D3DF0" w:rsidRPr="00AF5D35">
        <w:rPr>
          <w:rFonts w:ascii="彩虹粗仿宋" w:eastAsia="彩虹粗仿宋" w:hint="eastAsia"/>
          <w:b/>
          <w:sz w:val="24"/>
          <w:szCs w:val="28"/>
        </w:rPr>
        <w:t xml:space="preserve">    </w:t>
      </w:r>
      <w:r w:rsidRPr="00AF5D35">
        <w:rPr>
          <w:rFonts w:ascii="彩虹粗仿宋" w:eastAsia="彩虹粗仿宋" w:hint="eastAsia"/>
          <w:b/>
          <w:sz w:val="24"/>
          <w:szCs w:val="28"/>
        </w:rPr>
        <w:t>日</w:t>
      </w:r>
    </w:p>
    <w:p w:rsidR="00681445" w:rsidRPr="004565B1" w:rsidRDefault="00681445" w:rsidP="00CF3FBD">
      <w:pPr>
        <w:adjustRightInd w:val="0"/>
        <w:snapToGrid w:val="0"/>
        <w:rPr>
          <w:rFonts w:ascii="彩虹粗仿宋" w:eastAsia="彩虹粗仿宋" w:hAnsi="宋体" w:cs="Arial"/>
          <w:sz w:val="24"/>
        </w:rPr>
      </w:pPr>
    </w:p>
    <w:p w:rsidR="00681445" w:rsidRPr="00BB47B0" w:rsidRDefault="00681445" w:rsidP="00CF3FBD"/>
    <w:sectPr w:rsidR="00681445" w:rsidRPr="00BB47B0" w:rsidSect="00CF3FB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F8B" w:rsidRDefault="00AF2F8B">
      <w:r>
        <w:separator/>
      </w:r>
    </w:p>
  </w:endnote>
  <w:endnote w:type="continuationSeparator" w:id="0">
    <w:p w:rsidR="00AF2F8B" w:rsidRDefault="00AF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6A" w:rsidRDefault="00C707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076A" w:rsidRDefault="00C707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6A" w:rsidRDefault="00C707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91EE6">
      <w:rPr>
        <w:rStyle w:val="a6"/>
        <w:noProof/>
      </w:rPr>
      <w:t>14</w:t>
    </w:r>
    <w:r>
      <w:rPr>
        <w:rStyle w:val="a6"/>
      </w:rPr>
      <w:fldChar w:fldCharType="end"/>
    </w:r>
  </w:p>
  <w:p w:rsidR="00C7076A" w:rsidRDefault="00C707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294972"/>
      <w:docPartObj>
        <w:docPartGallery w:val="Page Numbers (Bottom of Page)"/>
        <w:docPartUnique/>
      </w:docPartObj>
    </w:sdtPr>
    <w:sdtEndPr/>
    <w:sdtContent>
      <w:p w:rsidR="00C7076A" w:rsidRDefault="00C7076A">
        <w:pPr>
          <w:pStyle w:val="a5"/>
          <w:jc w:val="center"/>
        </w:pPr>
        <w:r>
          <w:fldChar w:fldCharType="begin"/>
        </w:r>
        <w:r>
          <w:instrText>PAGE   \* MERGEFORMAT</w:instrText>
        </w:r>
        <w:r>
          <w:fldChar w:fldCharType="separate"/>
        </w:r>
        <w:r w:rsidR="00D91EE6" w:rsidRPr="00D91EE6">
          <w:rPr>
            <w:noProof/>
            <w:lang w:val="zh-CN"/>
          </w:rPr>
          <w:t>25</w:t>
        </w:r>
        <w:r>
          <w:fldChar w:fldCharType="end"/>
        </w:r>
      </w:p>
    </w:sdtContent>
  </w:sdt>
  <w:p w:rsidR="00C7076A" w:rsidRDefault="00C707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F8B" w:rsidRDefault="00AF2F8B">
      <w:r>
        <w:separator/>
      </w:r>
    </w:p>
  </w:footnote>
  <w:footnote w:type="continuationSeparator" w:id="0">
    <w:p w:rsidR="00AF2F8B" w:rsidRDefault="00AF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6A" w:rsidRDefault="00C7076A">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6A" w:rsidRDefault="00C707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45"/>
    <w:rsid w:val="000C22DC"/>
    <w:rsid w:val="00135253"/>
    <w:rsid w:val="001D5D5B"/>
    <w:rsid w:val="002523DB"/>
    <w:rsid w:val="002545C0"/>
    <w:rsid w:val="002816A6"/>
    <w:rsid w:val="002D1782"/>
    <w:rsid w:val="002D6E88"/>
    <w:rsid w:val="003016D6"/>
    <w:rsid w:val="00393801"/>
    <w:rsid w:val="003A1687"/>
    <w:rsid w:val="003A676D"/>
    <w:rsid w:val="003B7386"/>
    <w:rsid w:val="003D16E0"/>
    <w:rsid w:val="00434760"/>
    <w:rsid w:val="00460CA7"/>
    <w:rsid w:val="004B60F4"/>
    <w:rsid w:val="00587C2C"/>
    <w:rsid w:val="005D3DF0"/>
    <w:rsid w:val="00674E1C"/>
    <w:rsid w:val="00681445"/>
    <w:rsid w:val="00695ABE"/>
    <w:rsid w:val="006A25DD"/>
    <w:rsid w:val="00760BFA"/>
    <w:rsid w:val="00761F5A"/>
    <w:rsid w:val="00762095"/>
    <w:rsid w:val="00776773"/>
    <w:rsid w:val="007B463C"/>
    <w:rsid w:val="00843F51"/>
    <w:rsid w:val="009B7AAF"/>
    <w:rsid w:val="009C1EBB"/>
    <w:rsid w:val="00A12B4C"/>
    <w:rsid w:val="00A146A4"/>
    <w:rsid w:val="00A6607F"/>
    <w:rsid w:val="00AF2F8B"/>
    <w:rsid w:val="00AF5D35"/>
    <w:rsid w:val="00B92D23"/>
    <w:rsid w:val="00BA64A7"/>
    <w:rsid w:val="00C236F9"/>
    <w:rsid w:val="00C7076A"/>
    <w:rsid w:val="00C71E41"/>
    <w:rsid w:val="00CB4D12"/>
    <w:rsid w:val="00CD04DB"/>
    <w:rsid w:val="00CF3FBD"/>
    <w:rsid w:val="00D16CD2"/>
    <w:rsid w:val="00D718F2"/>
    <w:rsid w:val="00D80CAA"/>
    <w:rsid w:val="00D91EE6"/>
    <w:rsid w:val="00D97530"/>
    <w:rsid w:val="00DC39DD"/>
    <w:rsid w:val="00E14278"/>
    <w:rsid w:val="00EF4CD1"/>
    <w:rsid w:val="00F00DD1"/>
    <w:rsid w:val="00F1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681445"/>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81445"/>
    <w:rPr>
      <w:rFonts w:ascii="Arial" w:eastAsia="黑体" w:hAnsi="Arial" w:cs="Times New Roman"/>
      <w:b/>
      <w:sz w:val="32"/>
      <w:szCs w:val="20"/>
    </w:rPr>
  </w:style>
  <w:style w:type="paragraph" w:styleId="a4">
    <w:name w:val="header"/>
    <w:basedOn w:val="a"/>
    <w:link w:val="Char"/>
    <w:unhideWhenUsed/>
    <w:rsid w:val="0068144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681445"/>
    <w:rPr>
      <w:rFonts w:ascii="Times New Roman" w:eastAsia="宋体" w:hAnsi="Times New Roman" w:cs="Times New Roman"/>
      <w:sz w:val="18"/>
      <w:szCs w:val="18"/>
    </w:rPr>
  </w:style>
  <w:style w:type="paragraph" w:styleId="a5">
    <w:name w:val="footer"/>
    <w:basedOn w:val="a"/>
    <w:link w:val="Char0"/>
    <w:uiPriority w:val="99"/>
    <w:unhideWhenUsed/>
    <w:rsid w:val="0068144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681445"/>
    <w:rPr>
      <w:rFonts w:ascii="Times New Roman" w:eastAsia="宋体" w:hAnsi="Times New Roman" w:cs="Times New Roman"/>
      <w:sz w:val="18"/>
      <w:szCs w:val="18"/>
    </w:rPr>
  </w:style>
  <w:style w:type="character" w:styleId="a6">
    <w:name w:val="page number"/>
    <w:basedOn w:val="a1"/>
    <w:rsid w:val="00681445"/>
  </w:style>
  <w:style w:type="paragraph" w:styleId="a7">
    <w:name w:val="Normal (Web)"/>
    <w:basedOn w:val="a"/>
    <w:rsid w:val="0068144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681445"/>
    <w:rPr>
      <w:b/>
      <w:bCs/>
    </w:rPr>
  </w:style>
  <w:style w:type="character" w:styleId="a9">
    <w:name w:val="Hyperlink"/>
    <w:rsid w:val="00681445"/>
    <w:rPr>
      <w:color w:val="0000FF"/>
      <w:u w:val="single"/>
    </w:rPr>
  </w:style>
  <w:style w:type="paragraph" w:customStyle="1" w:styleId="wz1">
    <w:name w:val="wz1"/>
    <w:basedOn w:val="a"/>
    <w:rsid w:val="0068144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681445"/>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681445"/>
    <w:rPr>
      <w:rFonts w:ascii="仿宋_GB2312" w:eastAsia="仿宋_GB2312" w:hAnsi="Times New Roman" w:cs="Times New Roman"/>
      <w:color w:val="000000"/>
      <w:kern w:val="0"/>
      <w:sz w:val="24"/>
      <w:szCs w:val="28"/>
    </w:rPr>
  </w:style>
  <w:style w:type="character" w:customStyle="1" w:styleId="read">
    <w:name w:val="read"/>
    <w:basedOn w:val="a1"/>
    <w:rsid w:val="00681445"/>
  </w:style>
  <w:style w:type="paragraph" w:styleId="a0">
    <w:name w:val="Normal Indent"/>
    <w:basedOn w:val="a"/>
    <w:rsid w:val="00681445"/>
    <w:pPr>
      <w:ind w:firstLineChars="200" w:firstLine="420"/>
    </w:pPr>
    <w:rPr>
      <w:rFonts w:ascii="Times New Roman" w:eastAsia="宋体" w:hAnsi="Times New Roman" w:cs="Times New Roman"/>
      <w:szCs w:val="24"/>
    </w:rPr>
  </w:style>
  <w:style w:type="paragraph" w:styleId="ab">
    <w:name w:val="Body Text Indent"/>
    <w:basedOn w:val="a"/>
    <w:link w:val="Char2"/>
    <w:rsid w:val="00681445"/>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681445"/>
    <w:rPr>
      <w:rFonts w:ascii="Times New Roman" w:eastAsia="方正仿宋简体" w:hAnsi="Times New Roman" w:cs="Times New Roman"/>
      <w:sz w:val="24"/>
      <w:szCs w:val="30"/>
    </w:rPr>
  </w:style>
  <w:style w:type="paragraph" w:styleId="20">
    <w:name w:val="Body Text Indent 2"/>
    <w:basedOn w:val="a"/>
    <w:link w:val="2Char0"/>
    <w:rsid w:val="00681445"/>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681445"/>
    <w:rPr>
      <w:rFonts w:ascii="宋体" w:eastAsia="宋体" w:hAnsi="宋体" w:cs="Times New Roman"/>
      <w:sz w:val="28"/>
      <w:szCs w:val="20"/>
    </w:rPr>
  </w:style>
  <w:style w:type="paragraph" w:styleId="3">
    <w:name w:val="Body Text Indent 3"/>
    <w:basedOn w:val="a"/>
    <w:link w:val="3Char"/>
    <w:rsid w:val="00681445"/>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681445"/>
    <w:rPr>
      <w:rFonts w:ascii="仿宋_GB2312" w:eastAsia="仿宋_GB2312" w:hAnsi="宋体" w:cs="Arial"/>
      <w:color w:val="000000"/>
      <w:sz w:val="24"/>
      <w:szCs w:val="24"/>
    </w:rPr>
  </w:style>
  <w:style w:type="paragraph" w:styleId="1">
    <w:name w:val="toc 1"/>
    <w:basedOn w:val="a"/>
    <w:next w:val="a"/>
    <w:autoRedefine/>
    <w:semiHidden/>
    <w:rsid w:val="00681445"/>
    <w:rPr>
      <w:rFonts w:ascii="Times New Roman" w:eastAsia="宋体" w:hAnsi="Times New Roman" w:cs="Times New Roman"/>
      <w:szCs w:val="24"/>
    </w:rPr>
  </w:style>
  <w:style w:type="paragraph" w:styleId="21">
    <w:name w:val="toc 2"/>
    <w:basedOn w:val="a"/>
    <w:next w:val="a"/>
    <w:autoRedefine/>
    <w:semiHidden/>
    <w:rsid w:val="00681445"/>
    <w:pPr>
      <w:ind w:leftChars="200" w:left="420"/>
    </w:pPr>
    <w:rPr>
      <w:rFonts w:ascii="Times New Roman" w:eastAsia="宋体" w:hAnsi="Times New Roman" w:cs="Times New Roman"/>
      <w:szCs w:val="24"/>
    </w:rPr>
  </w:style>
  <w:style w:type="paragraph" w:styleId="30">
    <w:name w:val="toc 3"/>
    <w:basedOn w:val="a"/>
    <w:next w:val="a"/>
    <w:autoRedefine/>
    <w:semiHidden/>
    <w:rsid w:val="00681445"/>
    <w:pPr>
      <w:ind w:leftChars="400" w:left="840"/>
    </w:pPr>
    <w:rPr>
      <w:rFonts w:ascii="Times New Roman" w:eastAsia="宋体" w:hAnsi="Times New Roman" w:cs="Times New Roman"/>
      <w:szCs w:val="24"/>
    </w:rPr>
  </w:style>
  <w:style w:type="paragraph" w:styleId="4">
    <w:name w:val="toc 4"/>
    <w:basedOn w:val="a"/>
    <w:next w:val="a"/>
    <w:autoRedefine/>
    <w:semiHidden/>
    <w:rsid w:val="00681445"/>
    <w:pPr>
      <w:ind w:leftChars="600" w:left="1260"/>
    </w:pPr>
    <w:rPr>
      <w:rFonts w:ascii="Times New Roman" w:eastAsia="宋体" w:hAnsi="Times New Roman" w:cs="Times New Roman"/>
      <w:szCs w:val="24"/>
    </w:rPr>
  </w:style>
  <w:style w:type="paragraph" w:styleId="5">
    <w:name w:val="toc 5"/>
    <w:basedOn w:val="a"/>
    <w:next w:val="a"/>
    <w:autoRedefine/>
    <w:semiHidden/>
    <w:rsid w:val="00681445"/>
    <w:pPr>
      <w:ind w:leftChars="800" w:left="1680"/>
    </w:pPr>
    <w:rPr>
      <w:rFonts w:ascii="Times New Roman" w:eastAsia="宋体" w:hAnsi="Times New Roman" w:cs="Times New Roman"/>
      <w:szCs w:val="24"/>
    </w:rPr>
  </w:style>
  <w:style w:type="paragraph" w:styleId="6">
    <w:name w:val="toc 6"/>
    <w:basedOn w:val="a"/>
    <w:next w:val="a"/>
    <w:autoRedefine/>
    <w:semiHidden/>
    <w:rsid w:val="00681445"/>
    <w:pPr>
      <w:ind w:leftChars="1000" w:left="2100"/>
    </w:pPr>
    <w:rPr>
      <w:rFonts w:ascii="Times New Roman" w:eastAsia="宋体" w:hAnsi="Times New Roman" w:cs="Times New Roman"/>
      <w:szCs w:val="24"/>
    </w:rPr>
  </w:style>
  <w:style w:type="paragraph" w:styleId="7">
    <w:name w:val="toc 7"/>
    <w:basedOn w:val="a"/>
    <w:next w:val="a"/>
    <w:autoRedefine/>
    <w:semiHidden/>
    <w:rsid w:val="00681445"/>
    <w:pPr>
      <w:ind w:leftChars="1200" w:left="2520"/>
    </w:pPr>
    <w:rPr>
      <w:rFonts w:ascii="Times New Roman" w:eastAsia="宋体" w:hAnsi="Times New Roman" w:cs="Times New Roman"/>
      <w:szCs w:val="24"/>
    </w:rPr>
  </w:style>
  <w:style w:type="paragraph" w:styleId="8">
    <w:name w:val="toc 8"/>
    <w:basedOn w:val="a"/>
    <w:next w:val="a"/>
    <w:autoRedefine/>
    <w:semiHidden/>
    <w:rsid w:val="00681445"/>
    <w:pPr>
      <w:ind w:leftChars="1400" w:left="2940"/>
    </w:pPr>
    <w:rPr>
      <w:rFonts w:ascii="Times New Roman" w:eastAsia="宋体" w:hAnsi="Times New Roman" w:cs="Times New Roman"/>
      <w:szCs w:val="24"/>
    </w:rPr>
  </w:style>
  <w:style w:type="paragraph" w:styleId="9">
    <w:name w:val="toc 9"/>
    <w:basedOn w:val="a"/>
    <w:next w:val="a"/>
    <w:autoRedefine/>
    <w:semiHidden/>
    <w:rsid w:val="00681445"/>
    <w:pPr>
      <w:ind w:leftChars="1600" w:left="3360"/>
    </w:pPr>
    <w:rPr>
      <w:rFonts w:ascii="Times New Roman" w:eastAsia="宋体" w:hAnsi="Times New Roman" w:cs="Times New Roman"/>
      <w:szCs w:val="24"/>
    </w:rPr>
  </w:style>
  <w:style w:type="paragraph" w:styleId="ac">
    <w:name w:val="Balloon Text"/>
    <w:basedOn w:val="a"/>
    <w:link w:val="Char3"/>
    <w:semiHidden/>
    <w:rsid w:val="00681445"/>
    <w:rPr>
      <w:rFonts w:ascii="Times New Roman" w:eastAsia="宋体" w:hAnsi="Times New Roman" w:cs="Times New Roman"/>
      <w:sz w:val="18"/>
      <w:szCs w:val="18"/>
    </w:rPr>
  </w:style>
  <w:style w:type="character" w:customStyle="1" w:styleId="Char3">
    <w:name w:val="批注框文本 Char"/>
    <w:basedOn w:val="a1"/>
    <w:link w:val="ac"/>
    <w:semiHidden/>
    <w:rsid w:val="00681445"/>
    <w:rPr>
      <w:rFonts w:ascii="Times New Roman" w:eastAsia="宋体" w:hAnsi="Times New Roman" w:cs="Times New Roman"/>
      <w:sz w:val="18"/>
      <w:szCs w:val="18"/>
    </w:rPr>
  </w:style>
  <w:style w:type="paragraph" w:customStyle="1" w:styleId="Char4">
    <w:name w:val="Char"/>
    <w:basedOn w:val="a"/>
    <w:rsid w:val="00681445"/>
    <w:rPr>
      <w:rFonts w:ascii="Times New Roman" w:eastAsia="宋体" w:hAnsi="Times New Roman" w:cs="Times New Roman"/>
      <w:szCs w:val="24"/>
    </w:rPr>
  </w:style>
  <w:style w:type="paragraph" w:customStyle="1" w:styleId="Char10">
    <w:name w:val="Char1"/>
    <w:basedOn w:val="a"/>
    <w:autoRedefine/>
    <w:rsid w:val="0068144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681445"/>
    <w:rPr>
      <w:rFonts w:ascii="Times New Roman" w:eastAsia="宋体" w:hAnsi="Times New Roman" w:cs="Times New Roman"/>
      <w:szCs w:val="24"/>
    </w:rPr>
  </w:style>
  <w:style w:type="character" w:styleId="ad">
    <w:name w:val="annotation reference"/>
    <w:semiHidden/>
    <w:rsid w:val="00681445"/>
    <w:rPr>
      <w:sz w:val="21"/>
      <w:szCs w:val="21"/>
    </w:rPr>
  </w:style>
  <w:style w:type="paragraph" w:styleId="ae">
    <w:name w:val="annotation text"/>
    <w:basedOn w:val="a"/>
    <w:link w:val="Char5"/>
    <w:semiHidden/>
    <w:rsid w:val="00681445"/>
    <w:pPr>
      <w:jc w:val="left"/>
    </w:pPr>
    <w:rPr>
      <w:rFonts w:ascii="Times New Roman" w:eastAsia="宋体" w:hAnsi="Times New Roman" w:cs="Times New Roman"/>
      <w:szCs w:val="24"/>
    </w:rPr>
  </w:style>
  <w:style w:type="character" w:customStyle="1" w:styleId="Char5">
    <w:name w:val="批注文字 Char"/>
    <w:basedOn w:val="a1"/>
    <w:link w:val="ae"/>
    <w:semiHidden/>
    <w:rsid w:val="0068144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81445"/>
    <w:rPr>
      <w:rFonts w:ascii="Times New Roman" w:eastAsia="宋体" w:hAnsi="Times New Roman" w:cs="Times New Roman"/>
      <w:szCs w:val="24"/>
    </w:rPr>
  </w:style>
  <w:style w:type="paragraph" w:customStyle="1" w:styleId="CharChar">
    <w:name w:val="Char Char"/>
    <w:basedOn w:val="a"/>
    <w:rsid w:val="00681445"/>
    <w:rPr>
      <w:rFonts w:ascii="Times New Roman" w:eastAsia="宋体" w:hAnsi="Times New Roman" w:cs="Times New Roman"/>
      <w:szCs w:val="20"/>
    </w:rPr>
  </w:style>
  <w:style w:type="paragraph" w:styleId="HTML">
    <w:name w:val="HTML Preformatted"/>
    <w:basedOn w:val="a"/>
    <w:link w:val="HTMLChar"/>
    <w:uiPriority w:val="99"/>
    <w:unhideWhenUsed/>
    <w:rsid w:val="00681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681445"/>
    <w:rPr>
      <w:rFonts w:ascii="宋体" w:eastAsia="宋体" w:hAnsi="宋体" w:cs="宋体"/>
      <w:kern w:val="0"/>
      <w:sz w:val="24"/>
      <w:szCs w:val="24"/>
    </w:rPr>
  </w:style>
  <w:style w:type="paragraph" w:styleId="af">
    <w:name w:val="annotation subject"/>
    <w:basedOn w:val="ae"/>
    <w:next w:val="ae"/>
    <w:link w:val="Char6"/>
    <w:rsid w:val="00681445"/>
    <w:rPr>
      <w:b/>
      <w:bCs/>
    </w:rPr>
  </w:style>
  <w:style w:type="character" w:customStyle="1" w:styleId="Char6">
    <w:name w:val="批注主题 Char"/>
    <w:basedOn w:val="Char5"/>
    <w:link w:val="af"/>
    <w:rsid w:val="00681445"/>
    <w:rPr>
      <w:rFonts w:ascii="Times New Roman" w:eastAsia="宋体" w:hAnsi="Times New Roman" w:cs="Times New Roman"/>
      <w:b/>
      <w:bCs/>
      <w:szCs w:val="24"/>
    </w:rPr>
  </w:style>
  <w:style w:type="paragraph" w:customStyle="1" w:styleId="af0">
    <w:uiPriority w:val="99"/>
    <w:unhideWhenUsed/>
    <w:rsid w:val="00681445"/>
    <w:pPr>
      <w:widowControl w:val="0"/>
      <w:jc w:val="both"/>
    </w:pPr>
  </w:style>
  <w:style w:type="paragraph" w:styleId="af1">
    <w:name w:val="Revision"/>
    <w:hidden/>
    <w:uiPriority w:val="99"/>
    <w:semiHidden/>
    <w:rsid w:val="00681445"/>
    <w:rPr>
      <w:rFonts w:ascii="Times New Roman" w:eastAsia="宋体" w:hAnsi="Times New Roman" w:cs="Times New Roman"/>
      <w:szCs w:val="24"/>
    </w:rPr>
  </w:style>
  <w:style w:type="character" w:styleId="af2">
    <w:name w:val="FollowedHyperlink"/>
    <w:basedOn w:val="a1"/>
    <w:uiPriority w:val="99"/>
    <w:semiHidden/>
    <w:unhideWhenUsed/>
    <w:rsid w:val="006814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681445"/>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81445"/>
    <w:rPr>
      <w:rFonts w:ascii="Arial" w:eastAsia="黑体" w:hAnsi="Arial" w:cs="Times New Roman"/>
      <w:b/>
      <w:sz w:val="32"/>
      <w:szCs w:val="20"/>
    </w:rPr>
  </w:style>
  <w:style w:type="paragraph" w:styleId="a4">
    <w:name w:val="header"/>
    <w:basedOn w:val="a"/>
    <w:link w:val="Char"/>
    <w:unhideWhenUsed/>
    <w:rsid w:val="0068144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681445"/>
    <w:rPr>
      <w:rFonts w:ascii="Times New Roman" w:eastAsia="宋体" w:hAnsi="Times New Roman" w:cs="Times New Roman"/>
      <w:sz w:val="18"/>
      <w:szCs w:val="18"/>
    </w:rPr>
  </w:style>
  <w:style w:type="paragraph" w:styleId="a5">
    <w:name w:val="footer"/>
    <w:basedOn w:val="a"/>
    <w:link w:val="Char0"/>
    <w:uiPriority w:val="99"/>
    <w:unhideWhenUsed/>
    <w:rsid w:val="0068144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681445"/>
    <w:rPr>
      <w:rFonts w:ascii="Times New Roman" w:eastAsia="宋体" w:hAnsi="Times New Roman" w:cs="Times New Roman"/>
      <w:sz w:val="18"/>
      <w:szCs w:val="18"/>
    </w:rPr>
  </w:style>
  <w:style w:type="character" w:styleId="a6">
    <w:name w:val="page number"/>
    <w:basedOn w:val="a1"/>
    <w:rsid w:val="00681445"/>
  </w:style>
  <w:style w:type="paragraph" w:styleId="a7">
    <w:name w:val="Normal (Web)"/>
    <w:basedOn w:val="a"/>
    <w:rsid w:val="0068144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681445"/>
    <w:rPr>
      <w:b/>
      <w:bCs/>
    </w:rPr>
  </w:style>
  <w:style w:type="character" w:styleId="a9">
    <w:name w:val="Hyperlink"/>
    <w:rsid w:val="00681445"/>
    <w:rPr>
      <w:color w:val="0000FF"/>
      <w:u w:val="single"/>
    </w:rPr>
  </w:style>
  <w:style w:type="paragraph" w:customStyle="1" w:styleId="wz1">
    <w:name w:val="wz1"/>
    <w:basedOn w:val="a"/>
    <w:rsid w:val="0068144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681445"/>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681445"/>
    <w:rPr>
      <w:rFonts w:ascii="仿宋_GB2312" w:eastAsia="仿宋_GB2312" w:hAnsi="Times New Roman" w:cs="Times New Roman"/>
      <w:color w:val="000000"/>
      <w:kern w:val="0"/>
      <w:sz w:val="24"/>
      <w:szCs w:val="28"/>
    </w:rPr>
  </w:style>
  <w:style w:type="character" w:customStyle="1" w:styleId="read">
    <w:name w:val="read"/>
    <w:basedOn w:val="a1"/>
    <w:rsid w:val="00681445"/>
  </w:style>
  <w:style w:type="paragraph" w:styleId="a0">
    <w:name w:val="Normal Indent"/>
    <w:basedOn w:val="a"/>
    <w:rsid w:val="00681445"/>
    <w:pPr>
      <w:ind w:firstLineChars="200" w:firstLine="420"/>
    </w:pPr>
    <w:rPr>
      <w:rFonts w:ascii="Times New Roman" w:eastAsia="宋体" w:hAnsi="Times New Roman" w:cs="Times New Roman"/>
      <w:szCs w:val="24"/>
    </w:rPr>
  </w:style>
  <w:style w:type="paragraph" w:styleId="ab">
    <w:name w:val="Body Text Indent"/>
    <w:basedOn w:val="a"/>
    <w:link w:val="Char2"/>
    <w:rsid w:val="00681445"/>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681445"/>
    <w:rPr>
      <w:rFonts w:ascii="Times New Roman" w:eastAsia="方正仿宋简体" w:hAnsi="Times New Roman" w:cs="Times New Roman"/>
      <w:sz w:val="24"/>
      <w:szCs w:val="30"/>
    </w:rPr>
  </w:style>
  <w:style w:type="paragraph" w:styleId="20">
    <w:name w:val="Body Text Indent 2"/>
    <w:basedOn w:val="a"/>
    <w:link w:val="2Char0"/>
    <w:rsid w:val="00681445"/>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681445"/>
    <w:rPr>
      <w:rFonts w:ascii="宋体" w:eastAsia="宋体" w:hAnsi="宋体" w:cs="Times New Roman"/>
      <w:sz w:val="28"/>
      <w:szCs w:val="20"/>
    </w:rPr>
  </w:style>
  <w:style w:type="paragraph" w:styleId="3">
    <w:name w:val="Body Text Indent 3"/>
    <w:basedOn w:val="a"/>
    <w:link w:val="3Char"/>
    <w:rsid w:val="00681445"/>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681445"/>
    <w:rPr>
      <w:rFonts w:ascii="仿宋_GB2312" w:eastAsia="仿宋_GB2312" w:hAnsi="宋体" w:cs="Arial"/>
      <w:color w:val="000000"/>
      <w:sz w:val="24"/>
      <w:szCs w:val="24"/>
    </w:rPr>
  </w:style>
  <w:style w:type="paragraph" w:styleId="1">
    <w:name w:val="toc 1"/>
    <w:basedOn w:val="a"/>
    <w:next w:val="a"/>
    <w:autoRedefine/>
    <w:semiHidden/>
    <w:rsid w:val="00681445"/>
    <w:rPr>
      <w:rFonts w:ascii="Times New Roman" w:eastAsia="宋体" w:hAnsi="Times New Roman" w:cs="Times New Roman"/>
      <w:szCs w:val="24"/>
    </w:rPr>
  </w:style>
  <w:style w:type="paragraph" w:styleId="21">
    <w:name w:val="toc 2"/>
    <w:basedOn w:val="a"/>
    <w:next w:val="a"/>
    <w:autoRedefine/>
    <w:semiHidden/>
    <w:rsid w:val="00681445"/>
    <w:pPr>
      <w:ind w:leftChars="200" w:left="420"/>
    </w:pPr>
    <w:rPr>
      <w:rFonts w:ascii="Times New Roman" w:eastAsia="宋体" w:hAnsi="Times New Roman" w:cs="Times New Roman"/>
      <w:szCs w:val="24"/>
    </w:rPr>
  </w:style>
  <w:style w:type="paragraph" w:styleId="30">
    <w:name w:val="toc 3"/>
    <w:basedOn w:val="a"/>
    <w:next w:val="a"/>
    <w:autoRedefine/>
    <w:semiHidden/>
    <w:rsid w:val="00681445"/>
    <w:pPr>
      <w:ind w:leftChars="400" w:left="840"/>
    </w:pPr>
    <w:rPr>
      <w:rFonts w:ascii="Times New Roman" w:eastAsia="宋体" w:hAnsi="Times New Roman" w:cs="Times New Roman"/>
      <w:szCs w:val="24"/>
    </w:rPr>
  </w:style>
  <w:style w:type="paragraph" w:styleId="4">
    <w:name w:val="toc 4"/>
    <w:basedOn w:val="a"/>
    <w:next w:val="a"/>
    <w:autoRedefine/>
    <w:semiHidden/>
    <w:rsid w:val="00681445"/>
    <w:pPr>
      <w:ind w:leftChars="600" w:left="1260"/>
    </w:pPr>
    <w:rPr>
      <w:rFonts w:ascii="Times New Roman" w:eastAsia="宋体" w:hAnsi="Times New Roman" w:cs="Times New Roman"/>
      <w:szCs w:val="24"/>
    </w:rPr>
  </w:style>
  <w:style w:type="paragraph" w:styleId="5">
    <w:name w:val="toc 5"/>
    <w:basedOn w:val="a"/>
    <w:next w:val="a"/>
    <w:autoRedefine/>
    <w:semiHidden/>
    <w:rsid w:val="00681445"/>
    <w:pPr>
      <w:ind w:leftChars="800" w:left="1680"/>
    </w:pPr>
    <w:rPr>
      <w:rFonts w:ascii="Times New Roman" w:eastAsia="宋体" w:hAnsi="Times New Roman" w:cs="Times New Roman"/>
      <w:szCs w:val="24"/>
    </w:rPr>
  </w:style>
  <w:style w:type="paragraph" w:styleId="6">
    <w:name w:val="toc 6"/>
    <w:basedOn w:val="a"/>
    <w:next w:val="a"/>
    <w:autoRedefine/>
    <w:semiHidden/>
    <w:rsid w:val="00681445"/>
    <w:pPr>
      <w:ind w:leftChars="1000" w:left="2100"/>
    </w:pPr>
    <w:rPr>
      <w:rFonts w:ascii="Times New Roman" w:eastAsia="宋体" w:hAnsi="Times New Roman" w:cs="Times New Roman"/>
      <w:szCs w:val="24"/>
    </w:rPr>
  </w:style>
  <w:style w:type="paragraph" w:styleId="7">
    <w:name w:val="toc 7"/>
    <w:basedOn w:val="a"/>
    <w:next w:val="a"/>
    <w:autoRedefine/>
    <w:semiHidden/>
    <w:rsid w:val="00681445"/>
    <w:pPr>
      <w:ind w:leftChars="1200" w:left="2520"/>
    </w:pPr>
    <w:rPr>
      <w:rFonts w:ascii="Times New Roman" w:eastAsia="宋体" w:hAnsi="Times New Roman" w:cs="Times New Roman"/>
      <w:szCs w:val="24"/>
    </w:rPr>
  </w:style>
  <w:style w:type="paragraph" w:styleId="8">
    <w:name w:val="toc 8"/>
    <w:basedOn w:val="a"/>
    <w:next w:val="a"/>
    <w:autoRedefine/>
    <w:semiHidden/>
    <w:rsid w:val="00681445"/>
    <w:pPr>
      <w:ind w:leftChars="1400" w:left="2940"/>
    </w:pPr>
    <w:rPr>
      <w:rFonts w:ascii="Times New Roman" w:eastAsia="宋体" w:hAnsi="Times New Roman" w:cs="Times New Roman"/>
      <w:szCs w:val="24"/>
    </w:rPr>
  </w:style>
  <w:style w:type="paragraph" w:styleId="9">
    <w:name w:val="toc 9"/>
    <w:basedOn w:val="a"/>
    <w:next w:val="a"/>
    <w:autoRedefine/>
    <w:semiHidden/>
    <w:rsid w:val="00681445"/>
    <w:pPr>
      <w:ind w:leftChars="1600" w:left="3360"/>
    </w:pPr>
    <w:rPr>
      <w:rFonts w:ascii="Times New Roman" w:eastAsia="宋体" w:hAnsi="Times New Roman" w:cs="Times New Roman"/>
      <w:szCs w:val="24"/>
    </w:rPr>
  </w:style>
  <w:style w:type="paragraph" w:styleId="ac">
    <w:name w:val="Balloon Text"/>
    <w:basedOn w:val="a"/>
    <w:link w:val="Char3"/>
    <w:semiHidden/>
    <w:rsid w:val="00681445"/>
    <w:rPr>
      <w:rFonts w:ascii="Times New Roman" w:eastAsia="宋体" w:hAnsi="Times New Roman" w:cs="Times New Roman"/>
      <w:sz w:val="18"/>
      <w:szCs w:val="18"/>
    </w:rPr>
  </w:style>
  <w:style w:type="character" w:customStyle="1" w:styleId="Char3">
    <w:name w:val="批注框文本 Char"/>
    <w:basedOn w:val="a1"/>
    <w:link w:val="ac"/>
    <w:semiHidden/>
    <w:rsid w:val="00681445"/>
    <w:rPr>
      <w:rFonts w:ascii="Times New Roman" w:eastAsia="宋体" w:hAnsi="Times New Roman" w:cs="Times New Roman"/>
      <w:sz w:val="18"/>
      <w:szCs w:val="18"/>
    </w:rPr>
  </w:style>
  <w:style w:type="paragraph" w:customStyle="1" w:styleId="Char4">
    <w:name w:val="Char"/>
    <w:basedOn w:val="a"/>
    <w:rsid w:val="00681445"/>
    <w:rPr>
      <w:rFonts w:ascii="Times New Roman" w:eastAsia="宋体" w:hAnsi="Times New Roman" w:cs="Times New Roman"/>
      <w:szCs w:val="24"/>
    </w:rPr>
  </w:style>
  <w:style w:type="paragraph" w:customStyle="1" w:styleId="Char10">
    <w:name w:val="Char1"/>
    <w:basedOn w:val="a"/>
    <w:autoRedefine/>
    <w:rsid w:val="0068144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681445"/>
    <w:rPr>
      <w:rFonts w:ascii="Times New Roman" w:eastAsia="宋体" w:hAnsi="Times New Roman" w:cs="Times New Roman"/>
      <w:szCs w:val="24"/>
    </w:rPr>
  </w:style>
  <w:style w:type="character" w:styleId="ad">
    <w:name w:val="annotation reference"/>
    <w:semiHidden/>
    <w:rsid w:val="00681445"/>
    <w:rPr>
      <w:sz w:val="21"/>
      <w:szCs w:val="21"/>
    </w:rPr>
  </w:style>
  <w:style w:type="paragraph" w:styleId="ae">
    <w:name w:val="annotation text"/>
    <w:basedOn w:val="a"/>
    <w:link w:val="Char5"/>
    <w:semiHidden/>
    <w:rsid w:val="00681445"/>
    <w:pPr>
      <w:jc w:val="left"/>
    </w:pPr>
    <w:rPr>
      <w:rFonts w:ascii="Times New Roman" w:eastAsia="宋体" w:hAnsi="Times New Roman" w:cs="Times New Roman"/>
      <w:szCs w:val="24"/>
    </w:rPr>
  </w:style>
  <w:style w:type="character" w:customStyle="1" w:styleId="Char5">
    <w:name w:val="批注文字 Char"/>
    <w:basedOn w:val="a1"/>
    <w:link w:val="ae"/>
    <w:semiHidden/>
    <w:rsid w:val="0068144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81445"/>
    <w:rPr>
      <w:rFonts w:ascii="Times New Roman" w:eastAsia="宋体" w:hAnsi="Times New Roman" w:cs="Times New Roman"/>
      <w:szCs w:val="24"/>
    </w:rPr>
  </w:style>
  <w:style w:type="paragraph" w:customStyle="1" w:styleId="CharChar">
    <w:name w:val="Char Char"/>
    <w:basedOn w:val="a"/>
    <w:rsid w:val="00681445"/>
    <w:rPr>
      <w:rFonts w:ascii="Times New Roman" w:eastAsia="宋体" w:hAnsi="Times New Roman" w:cs="Times New Roman"/>
      <w:szCs w:val="20"/>
    </w:rPr>
  </w:style>
  <w:style w:type="paragraph" w:styleId="HTML">
    <w:name w:val="HTML Preformatted"/>
    <w:basedOn w:val="a"/>
    <w:link w:val="HTMLChar"/>
    <w:uiPriority w:val="99"/>
    <w:unhideWhenUsed/>
    <w:rsid w:val="00681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681445"/>
    <w:rPr>
      <w:rFonts w:ascii="宋体" w:eastAsia="宋体" w:hAnsi="宋体" w:cs="宋体"/>
      <w:kern w:val="0"/>
      <w:sz w:val="24"/>
      <w:szCs w:val="24"/>
    </w:rPr>
  </w:style>
  <w:style w:type="paragraph" w:styleId="af">
    <w:name w:val="annotation subject"/>
    <w:basedOn w:val="ae"/>
    <w:next w:val="ae"/>
    <w:link w:val="Char6"/>
    <w:rsid w:val="00681445"/>
    <w:rPr>
      <w:b/>
      <w:bCs/>
    </w:rPr>
  </w:style>
  <w:style w:type="character" w:customStyle="1" w:styleId="Char6">
    <w:name w:val="批注主题 Char"/>
    <w:basedOn w:val="Char5"/>
    <w:link w:val="af"/>
    <w:rsid w:val="00681445"/>
    <w:rPr>
      <w:rFonts w:ascii="Times New Roman" w:eastAsia="宋体" w:hAnsi="Times New Roman" w:cs="Times New Roman"/>
      <w:b/>
      <w:bCs/>
      <w:szCs w:val="24"/>
    </w:rPr>
  </w:style>
  <w:style w:type="paragraph" w:customStyle="1" w:styleId="af0">
    <w:uiPriority w:val="99"/>
    <w:unhideWhenUsed/>
    <w:rsid w:val="00681445"/>
    <w:pPr>
      <w:widowControl w:val="0"/>
      <w:jc w:val="both"/>
    </w:pPr>
  </w:style>
  <w:style w:type="paragraph" w:styleId="af1">
    <w:name w:val="Revision"/>
    <w:hidden/>
    <w:uiPriority w:val="99"/>
    <w:semiHidden/>
    <w:rsid w:val="00681445"/>
    <w:rPr>
      <w:rFonts w:ascii="Times New Roman" w:eastAsia="宋体" w:hAnsi="Times New Roman" w:cs="Times New Roman"/>
      <w:szCs w:val="24"/>
    </w:rPr>
  </w:style>
  <w:style w:type="character" w:styleId="af2">
    <w:name w:val="FollowedHyperlink"/>
    <w:basedOn w:val="a1"/>
    <w:uiPriority w:val="99"/>
    <w:semiHidden/>
    <w:unhideWhenUsed/>
    <w:rsid w:val="006814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6B5C4-9E5C-4FF4-BE82-51229A6E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25</Pages>
  <Words>3917</Words>
  <Characters>22331</Characters>
  <Application>Microsoft Office Word</Application>
  <DocSecurity>0</DocSecurity>
  <Lines>186</Lines>
  <Paragraphs>52</Paragraphs>
  <ScaleCrop>false</ScaleCrop>
  <Company/>
  <LinksUpToDate>false</LinksUpToDate>
  <CharactersWithSpaces>26196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汤玲</dc:creator>
  <cp:lastModifiedBy>汤玲</cp:lastModifiedBy>
  <cp:revision>205</cp:revision>
  <cp:lastPrinted>2016-07-22T09:27:00Z</cp:lastPrinted>
  <dcterms:created xsi:type="dcterms:W3CDTF">2016-06-06T03:19:00Z</dcterms:created>
  <dcterms:modified xsi:type="dcterms:W3CDTF">2016-08-16T01:02:00Z</dcterms:modified>
</cp:coreProperties>
</file>