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20" w:rsidRPr="005F73CF" w:rsidRDefault="00EB4220" w:rsidP="00D94AA7">
      <w:pPr>
        <w:adjustRightInd w:val="0"/>
        <w:snapToGrid w:val="0"/>
        <w:spacing w:line="360" w:lineRule="auto"/>
        <w:jc w:val="left"/>
        <w:rPr>
          <w:rFonts w:ascii="宋体" w:eastAsia="宋体" w:hAnsi="宋体" w:cs="Arial"/>
          <w:sz w:val="24"/>
          <w:szCs w:val="24"/>
        </w:rPr>
      </w:pPr>
    </w:p>
    <w:p w:rsidR="00EB4220" w:rsidRPr="005F73CF" w:rsidRDefault="00EB4220" w:rsidP="00EB4220">
      <w:pPr>
        <w:adjustRightInd w:val="0"/>
        <w:snapToGrid w:val="0"/>
        <w:spacing w:line="360" w:lineRule="auto"/>
        <w:jc w:val="center"/>
        <w:rPr>
          <w:rFonts w:ascii="宋体" w:eastAsia="宋体" w:hAnsi="宋体" w:cs="Arial"/>
          <w:sz w:val="24"/>
          <w:szCs w:val="24"/>
        </w:rPr>
      </w:pPr>
    </w:p>
    <w:p w:rsidR="00EB4220" w:rsidRPr="005F73CF" w:rsidRDefault="00EB4220" w:rsidP="00EB4220">
      <w:pPr>
        <w:adjustRightInd w:val="0"/>
        <w:snapToGrid w:val="0"/>
        <w:spacing w:line="360" w:lineRule="auto"/>
        <w:jc w:val="center"/>
        <w:rPr>
          <w:rFonts w:ascii="宋体" w:eastAsia="宋体" w:hAnsi="宋体" w:cs="Arial"/>
          <w:sz w:val="24"/>
          <w:szCs w:val="24"/>
        </w:rPr>
      </w:pPr>
    </w:p>
    <w:p w:rsidR="00D65DAD" w:rsidRPr="005F73CF" w:rsidRDefault="00D65DAD" w:rsidP="00EB4220">
      <w:pPr>
        <w:adjustRightInd w:val="0"/>
        <w:snapToGrid w:val="0"/>
        <w:spacing w:line="360" w:lineRule="auto"/>
        <w:jc w:val="center"/>
        <w:rPr>
          <w:rFonts w:ascii="宋体" w:eastAsia="宋体" w:hAnsi="宋体" w:cs="Arial"/>
          <w:sz w:val="24"/>
          <w:szCs w:val="24"/>
        </w:rPr>
      </w:pPr>
    </w:p>
    <w:p w:rsidR="00D65DAD" w:rsidRPr="005F73CF" w:rsidRDefault="00D65DAD" w:rsidP="00EB4220">
      <w:pPr>
        <w:adjustRightInd w:val="0"/>
        <w:snapToGrid w:val="0"/>
        <w:spacing w:line="360" w:lineRule="auto"/>
        <w:jc w:val="center"/>
        <w:rPr>
          <w:rFonts w:ascii="宋体" w:eastAsia="宋体" w:hAnsi="宋体" w:cs="Arial"/>
          <w:sz w:val="24"/>
          <w:szCs w:val="24"/>
        </w:rPr>
      </w:pPr>
    </w:p>
    <w:p w:rsidR="00EB4220" w:rsidRPr="005F73CF" w:rsidRDefault="00EB4220" w:rsidP="00EB4220">
      <w:pPr>
        <w:adjustRightInd w:val="0"/>
        <w:snapToGrid w:val="0"/>
        <w:spacing w:line="360" w:lineRule="auto"/>
        <w:jc w:val="center"/>
        <w:rPr>
          <w:rFonts w:ascii="宋体" w:eastAsia="宋体" w:hAnsi="宋体" w:cs="Arial"/>
          <w:sz w:val="24"/>
          <w:szCs w:val="24"/>
        </w:rPr>
      </w:pPr>
    </w:p>
    <w:p w:rsidR="00EB4220" w:rsidRPr="005F73CF" w:rsidRDefault="00EB4220" w:rsidP="00EB4220">
      <w:pPr>
        <w:adjustRightInd w:val="0"/>
        <w:snapToGrid w:val="0"/>
        <w:spacing w:line="360" w:lineRule="auto"/>
        <w:jc w:val="center"/>
        <w:rPr>
          <w:rFonts w:ascii="宋体" w:eastAsia="宋体" w:hAnsi="宋体" w:cs="Arial"/>
          <w:sz w:val="24"/>
          <w:szCs w:val="24"/>
        </w:rPr>
      </w:pPr>
    </w:p>
    <w:p w:rsidR="00D65DAD" w:rsidRPr="005F73CF" w:rsidRDefault="00D65DAD" w:rsidP="00EB4220">
      <w:pPr>
        <w:adjustRightInd w:val="0"/>
        <w:snapToGrid w:val="0"/>
        <w:spacing w:line="360" w:lineRule="auto"/>
        <w:jc w:val="center"/>
        <w:rPr>
          <w:rFonts w:ascii="宋体" w:eastAsia="宋体" w:hAnsi="宋体" w:cs="Arial"/>
          <w:sz w:val="24"/>
          <w:szCs w:val="24"/>
        </w:rPr>
      </w:pPr>
    </w:p>
    <w:p w:rsidR="00C038F7" w:rsidRPr="005F73CF" w:rsidRDefault="00C038F7" w:rsidP="00C038F7">
      <w:pPr>
        <w:adjustRightInd w:val="0"/>
        <w:snapToGrid w:val="0"/>
        <w:spacing w:line="360" w:lineRule="auto"/>
        <w:jc w:val="center"/>
        <w:rPr>
          <w:rFonts w:ascii="宋体" w:eastAsia="宋体" w:hAnsi="宋体" w:cs="Arial"/>
          <w:b/>
          <w:sz w:val="44"/>
          <w:szCs w:val="24"/>
        </w:rPr>
      </w:pPr>
      <w:r w:rsidRPr="005F73CF">
        <w:rPr>
          <w:rFonts w:ascii="宋体" w:eastAsia="宋体" w:hAnsi="宋体" w:cs="Arial" w:hint="eastAsia"/>
          <w:b/>
          <w:sz w:val="44"/>
          <w:szCs w:val="24"/>
        </w:rPr>
        <w:t>前海开源沪港</w:t>
      </w:r>
      <w:proofErr w:type="gramStart"/>
      <w:r w:rsidRPr="005F73CF">
        <w:rPr>
          <w:rFonts w:ascii="宋体" w:eastAsia="宋体" w:hAnsi="宋体" w:cs="Arial" w:hint="eastAsia"/>
          <w:b/>
          <w:sz w:val="44"/>
          <w:szCs w:val="24"/>
        </w:rPr>
        <w:t>深创新</w:t>
      </w:r>
      <w:proofErr w:type="gramEnd"/>
      <w:r w:rsidRPr="005F73CF">
        <w:rPr>
          <w:rFonts w:ascii="宋体" w:eastAsia="宋体" w:hAnsi="宋体" w:cs="Arial" w:hint="eastAsia"/>
          <w:b/>
          <w:sz w:val="44"/>
          <w:szCs w:val="24"/>
        </w:rPr>
        <w:t>成长灵活配置</w:t>
      </w:r>
    </w:p>
    <w:p w:rsidR="00EB4220" w:rsidRPr="005F73CF" w:rsidRDefault="00C038F7" w:rsidP="00C038F7">
      <w:pPr>
        <w:adjustRightInd w:val="0"/>
        <w:snapToGrid w:val="0"/>
        <w:spacing w:line="360" w:lineRule="auto"/>
        <w:jc w:val="center"/>
        <w:rPr>
          <w:rFonts w:ascii="宋体" w:eastAsia="宋体" w:hAnsi="宋体" w:cs="Arial"/>
          <w:b/>
          <w:sz w:val="44"/>
          <w:szCs w:val="24"/>
        </w:rPr>
      </w:pPr>
      <w:r w:rsidRPr="005F73CF">
        <w:rPr>
          <w:rFonts w:ascii="宋体" w:eastAsia="宋体" w:hAnsi="宋体" w:cs="Arial" w:hint="eastAsia"/>
          <w:b/>
          <w:sz w:val="44"/>
          <w:szCs w:val="24"/>
        </w:rPr>
        <w:t>混合型</w:t>
      </w:r>
      <w:r w:rsidR="00EB4220" w:rsidRPr="005F73CF">
        <w:rPr>
          <w:rFonts w:ascii="宋体" w:eastAsia="宋体" w:hAnsi="宋体" w:cs="Arial" w:hint="eastAsia"/>
          <w:b/>
          <w:sz w:val="44"/>
          <w:szCs w:val="24"/>
        </w:rPr>
        <w:t>证券投资基金</w:t>
      </w:r>
    </w:p>
    <w:p w:rsidR="00EB4220" w:rsidRPr="005F73CF" w:rsidRDefault="00EB4220" w:rsidP="00EB4220">
      <w:pPr>
        <w:adjustRightInd w:val="0"/>
        <w:snapToGrid w:val="0"/>
        <w:spacing w:line="360" w:lineRule="auto"/>
        <w:jc w:val="center"/>
        <w:rPr>
          <w:rFonts w:ascii="宋体" w:eastAsia="宋体" w:hAnsi="宋体" w:cs="Arial"/>
          <w:b/>
          <w:sz w:val="44"/>
          <w:szCs w:val="24"/>
        </w:rPr>
      </w:pPr>
      <w:r w:rsidRPr="005F73CF">
        <w:rPr>
          <w:rFonts w:ascii="宋体" w:eastAsia="宋体" w:hAnsi="宋体" w:cs="Arial" w:hint="eastAsia"/>
          <w:b/>
          <w:sz w:val="44"/>
          <w:szCs w:val="24"/>
        </w:rPr>
        <w:t>托管协议</w:t>
      </w: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outlineLvl w:val="0"/>
        <w:rPr>
          <w:rFonts w:ascii="宋体" w:eastAsia="宋体" w:hAnsi="宋体" w:cs="Arial"/>
          <w:b/>
          <w:bCs/>
          <w:sz w:val="28"/>
          <w:szCs w:val="24"/>
        </w:rPr>
      </w:pPr>
      <w:r w:rsidRPr="005F73CF">
        <w:rPr>
          <w:rFonts w:ascii="宋体" w:eastAsia="宋体" w:hAnsi="宋体" w:cs="Arial" w:hint="eastAsia"/>
          <w:sz w:val="24"/>
          <w:szCs w:val="24"/>
        </w:rPr>
        <w:t xml:space="preserve">                 </w:t>
      </w:r>
      <w:r w:rsidRPr="005F73CF">
        <w:rPr>
          <w:rFonts w:ascii="宋体" w:eastAsia="宋体" w:hAnsi="宋体" w:cs="Arial" w:hint="eastAsia"/>
          <w:b/>
          <w:bCs/>
          <w:sz w:val="28"/>
          <w:szCs w:val="24"/>
        </w:rPr>
        <w:t>基金管理人：</w:t>
      </w:r>
      <w:r w:rsidR="001C064C" w:rsidRPr="005F73CF">
        <w:rPr>
          <w:rFonts w:ascii="宋体" w:eastAsia="宋体" w:hAnsi="宋体" w:cs="Arial" w:hint="eastAsia"/>
          <w:b/>
          <w:bCs/>
          <w:sz w:val="28"/>
          <w:szCs w:val="24"/>
        </w:rPr>
        <w:t>前海开源</w:t>
      </w:r>
      <w:r w:rsidRPr="005F73CF">
        <w:rPr>
          <w:rFonts w:ascii="宋体" w:eastAsia="宋体" w:hAnsi="宋体" w:cs="Arial" w:hint="eastAsia"/>
          <w:b/>
          <w:bCs/>
          <w:sz w:val="28"/>
          <w:szCs w:val="24"/>
        </w:rPr>
        <w:t>基金管理有限公司</w:t>
      </w:r>
    </w:p>
    <w:p w:rsidR="00EB4220" w:rsidRPr="005F73CF" w:rsidRDefault="00EB4220" w:rsidP="00EB4220">
      <w:pPr>
        <w:adjustRightInd w:val="0"/>
        <w:snapToGrid w:val="0"/>
        <w:spacing w:line="360" w:lineRule="auto"/>
        <w:outlineLvl w:val="0"/>
        <w:rPr>
          <w:rFonts w:ascii="宋体" w:eastAsia="宋体" w:hAnsi="宋体" w:cs="Arial"/>
          <w:b/>
          <w:bCs/>
          <w:sz w:val="28"/>
          <w:szCs w:val="24"/>
        </w:rPr>
      </w:pPr>
      <w:r w:rsidRPr="005F73CF">
        <w:rPr>
          <w:rFonts w:ascii="宋体" w:eastAsia="宋体" w:hAnsi="宋体" w:cs="Arial" w:hint="eastAsia"/>
          <w:sz w:val="24"/>
          <w:szCs w:val="24"/>
        </w:rPr>
        <w:t xml:space="preserve">                 </w:t>
      </w:r>
      <w:r w:rsidRPr="005F73CF">
        <w:rPr>
          <w:rFonts w:ascii="宋体" w:eastAsia="宋体" w:hAnsi="宋体" w:cs="Arial" w:hint="eastAsia"/>
          <w:b/>
          <w:bCs/>
          <w:sz w:val="28"/>
          <w:szCs w:val="24"/>
        </w:rPr>
        <w:t>基金托管人：中国建设银行股份有限公司</w:t>
      </w: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F73CF" w:rsidRDefault="00EB4220" w:rsidP="00EB4220">
      <w:pPr>
        <w:adjustRightInd w:val="0"/>
        <w:snapToGrid w:val="0"/>
        <w:spacing w:line="360" w:lineRule="auto"/>
        <w:jc w:val="center"/>
        <w:outlineLvl w:val="0"/>
        <w:rPr>
          <w:rFonts w:ascii="宋体" w:eastAsia="宋体" w:hAnsi="宋体" w:cs="Arial"/>
          <w:sz w:val="24"/>
          <w:szCs w:val="24"/>
        </w:rPr>
      </w:pPr>
    </w:p>
    <w:p w:rsidR="00EB4220" w:rsidRPr="005A3FC9" w:rsidRDefault="00EB4220" w:rsidP="00EB4220">
      <w:pPr>
        <w:adjustRightInd w:val="0"/>
        <w:snapToGrid w:val="0"/>
        <w:spacing w:line="360" w:lineRule="auto"/>
        <w:outlineLvl w:val="0"/>
        <w:rPr>
          <w:rFonts w:ascii="宋体" w:eastAsia="宋体" w:hAnsi="宋体" w:cs="Arial"/>
          <w:b/>
          <w:sz w:val="24"/>
          <w:szCs w:val="24"/>
        </w:rPr>
      </w:pPr>
      <w:r w:rsidRPr="005F73CF">
        <w:rPr>
          <w:rFonts w:ascii="宋体" w:eastAsia="宋体" w:hAnsi="宋体" w:cs="Arial" w:hint="eastAsia"/>
          <w:sz w:val="24"/>
          <w:szCs w:val="24"/>
        </w:rPr>
        <w:t xml:space="preserve">                            </w:t>
      </w:r>
      <w:r w:rsidR="00C21AF4" w:rsidRPr="005A3FC9">
        <w:rPr>
          <w:rFonts w:ascii="宋体" w:eastAsia="宋体" w:hAnsi="宋体" w:cs="Arial" w:hint="eastAsia"/>
          <w:b/>
          <w:sz w:val="24"/>
          <w:szCs w:val="24"/>
        </w:rPr>
        <w:t>二零一六年五月</w:t>
      </w:r>
    </w:p>
    <w:p w:rsidR="0025274E" w:rsidRPr="005F73CF" w:rsidRDefault="0025274E" w:rsidP="00EB4220">
      <w:pPr>
        <w:adjustRightInd w:val="0"/>
        <w:snapToGrid w:val="0"/>
        <w:spacing w:line="360" w:lineRule="auto"/>
        <w:jc w:val="center"/>
        <w:outlineLvl w:val="0"/>
        <w:rPr>
          <w:rFonts w:ascii="宋体" w:eastAsia="宋体" w:hAnsi="宋体" w:cs="Arial"/>
          <w:sz w:val="24"/>
          <w:szCs w:val="24"/>
        </w:rPr>
        <w:sectPr w:rsidR="0025274E" w:rsidRPr="005F73CF"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rsidR="00EB4220" w:rsidRPr="005F73CF" w:rsidRDefault="00EB4220" w:rsidP="00EB4220">
      <w:pPr>
        <w:spacing w:line="360" w:lineRule="auto"/>
        <w:jc w:val="center"/>
        <w:rPr>
          <w:rFonts w:ascii="宋体" w:eastAsia="宋体" w:hAnsi="宋体" w:cs="Times New Roman"/>
          <w:b/>
          <w:bCs/>
          <w:sz w:val="30"/>
          <w:szCs w:val="24"/>
        </w:rPr>
      </w:pPr>
      <w:r w:rsidRPr="005F73CF">
        <w:rPr>
          <w:rFonts w:ascii="宋体" w:eastAsia="宋体" w:hAnsi="宋体" w:cs="Times New Roman" w:hint="eastAsia"/>
          <w:b/>
          <w:bCs/>
          <w:sz w:val="30"/>
          <w:szCs w:val="24"/>
        </w:rPr>
        <w:lastRenderedPageBreak/>
        <w:t>目    录</w:t>
      </w:r>
    </w:p>
    <w:p w:rsidR="00EB4220" w:rsidRPr="00B5749E" w:rsidRDefault="00EB4220"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r w:rsidRPr="005F73CF">
        <w:rPr>
          <w:rFonts w:ascii="宋体" w:eastAsia="宋体" w:hAnsi="宋体" w:cs="Times New Roman" w:hint="eastAsia"/>
          <w:sz w:val="28"/>
          <w:szCs w:val="24"/>
        </w:rPr>
        <w:fldChar w:fldCharType="begin"/>
      </w:r>
      <w:r w:rsidRPr="005F73CF">
        <w:rPr>
          <w:rFonts w:ascii="宋体" w:eastAsia="宋体" w:hAnsi="宋体" w:cs="Times New Roman" w:hint="eastAsia"/>
          <w:sz w:val="28"/>
          <w:szCs w:val="24"/>
        </w:rPr>
        <w:instrText xml:space="preserve"> TOC \o "1-2" \h \z </w:instrText>
      </w:r>
      <w:r w:rsidRPr="005F73CF">
        <w:rPr>
          <w:rFonts w:ascii="宋体" w:eastAsia="宋体" w:hAnsi="宋体" w:cs="Times New Roman" w:hint="eastAsia"/>
          <w:sz w:val="28"/>
          <w:szCs w:val="24"/>
        </w:rPr>
        <w:fldChar w:fldCharType="separate"/>
      </w:r>
      <w:hyperlink w:anchor="_Toc124325885" w:history="1">
        <w:r w:rsidRPr="00B5749E">
          <w:rPr>
            <w:rFonts w:ascii="宋体" w:eastAsia="宋体" w:hAnsi="宋体" w:cs="Times New Roman" w:hint="eastAsia"/>
            <w:noProof/>
            <w:color w:val="000000" w:themeColor="text1"/>
            <w:sz w:val="28"/>
            <w:szCs w:val="32"/>
          </w:rPr>
          <w:t>一、基金托管协议当事人</w:t>
        </w:r>
        <w:r w:rsidRPr="00B5749E">
          <w:rPr>
            <w:rFonts w:ascii="宋体" w:eastAsia="宋体" w:hAnsi="宋体" w:cs="Times New Roman" w:hint="eastAsia"/>
            <w:noProof/>
            <w:webHidden/>
            <w:color w:val="000000" w:themeColor="text1"/>
            <w:sz w:val="28"/>
            <w:szCs w:val="24"/>
          </w:rPr>
          <w:tab/>
        </w:r>
        <w:r w:rsidRPr="00B5749E">
          <w:rPr>
            <w:rFonts w:ascii="宋体" w:eastAsia="宋体" w:hAnsi="宋体" w:cs="Times New Roman" w:hint="eastAsia"/>
            <w:noProof/>
            <w:webHidden/>
            <w:color w:val="000000" w:themeColor="text1"/>
            <w:sz w:val="28"/>
            <w:szCs w:val="24"/>
          </w:rPr>
          <w:fldChar w:fldCharType="begin"/>
        </w:r>
        <w:r w:rsidRPr="00B5749E">
          <w:rPr>
            <w:rFonts w:ascii="宋体" w:eastAsia="宋体" w:hAnsi="宋体" w:cs="Times New Roman" w:hint="eastAsia"/>
            <w:noProof/>
            <w:webHidden/>
            <w:color w:val="000000" w:themeColor="text1"/>
            <w:sz w:val="28"/>
            <w:szCs w:val="24"/>
          </w:rPr>
          <w:instrText xml:space="preserve"> PAGEREF _Toc124325885 \h </w:instrText>
        </w:r>
        <w:r w:rsidRPr="00B5749E">
          <w:rPr>
            <w:rFonts w:ascii="宋体" w:eastAsia="宋体" w:hAnsi="宋体" w:cs="Times New Roman" w:hint="eastAsia"/>
            <w:noProof/>
            <w:webHidden/>
            <w:color w:val="000000" w:themeColor="text1"/>
            <w:sz w:val="28"/>
            <w:szCs w:val="24"/>
          </w:rPr>
        </w:r>
        <w:r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1</w:t>
        </w:r>
        <w:r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86" w:history="1">
        <w:r w:rsidR="00EB4220" w:rsidRPr="00B5749E">
          <w:rPr>
            <w:rFonts w:ascii="宋体" w:eastAsia="宋体" w:hAnsi="宋体" w:cs="Times New Roman" w:hint="eastAsia"/>
            <w:noProof/>
            <w:color w:val="000000" w:themeColor="text1"/>
            <w:sz w:val="28"/>
            <w:szCs w:val="32"/>
          </w:rPr>
          <w:t>二、基金托管协议的依据、目的和原则</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_Toc124325886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2</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87" w:history="1">
        <w:r w:rsidR="00EB4220" w:rsidRPr="00B5749E">
          <w:rPr>
            <w:rFonts w:ascii="宋体" w:eastAsia="宋体" w:hAnsi="宋体" w:cs="Times New Roman" w:hint="eastAsia"/>
            <w:noProof/>
            <w:color w:val="000000" w:themeColor="text1"/>
            <w:sz w:val="28"/>
            <w:szCs w:val="32"/>
          </w:rPr>
          <w:t>三、基金托管人对基金管理人的业务监督和核查</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_Toc124325887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88" w:history="1">
        <w:r w:rsidR="00EB4220" w:rsidRPr="00B5749E">
          <w:rPr>
            <w:rFonts w:ascii="宋体" w:eastAsia="宋体" w:hAnsi="宋体" w:cs="Times New Roman" w:hint="eastAsia"/>
            <w:noProof/>
            <w:color w:val="000000" w:themeColor="text1"/>
            <w:sz w:val="28"/>
            <w:szCs w:val="32"/>
          </w:rPr>
          <w:t>四、基金管理人对基金托管人的业务核查</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_Toc124325888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9</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89" w:history="1">
        <w:r w:rsidR="00EB4220" w:rsidRPr="00B5749E">
          <w:rPr>
            <w:rFonts w:ascii="宋体" w:eastAsia="宋体" w:hAnsi="宋体" w:cs="Times New Roman" w:hint="eastAsia"/>
            <w:noProof/>
            <w:color w:val="000000" w:themeColor="text1"/>
            <w:sz w:val="28"/>
            <w:szCs w:val="32"/>
          </w:rPr>
          <w:t>五、基金财产的保管</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_Toc124325889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10</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0" w:history="1">
        <w:r w:rsidR="00EB4220" w:rsidRPr="00B5749E">
          <w:rPr>
            <w:rFonts w:ascii="宋体" w:eastAsia="宋体" w:hAnsi="宋体" w:cs="Times New Roman" w:hint="eastAsia"/>
            <w:noProof/>
            <w:color w:val="000000" w:themeColor="text1"/>
            <w:sz w:val="28"/>
            <w:szCs w:val="32"/>
          </w:rPr>
          <w:t>六、指令的发送、确认及执行</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_Toc124325890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13</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1" w:history="1">
        <w:r w:rsidR="00EB4220" w:rsidRPr="00B5749E">
          <w:rPr>
            <w:rFonts w:ascii="宋体" w:eastAsia="宋体" w:hAnsi="宋体" w:cs="Times New Roman" w:hint="eastAsia"/>
            <w:noProof/>
            <w:color w:val="000000" w:themeColor="text1"/>
            <w:sz w:val="28"/>
            <w:szCs w:val="32"/>
          </w:rPr>
          <w:t>七、交易及清算交收安排</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_Toc124325891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16</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2" w:history="1">
        <w:r w:rsidR="00EB4220" w:rsidRPr="00B5749E">
          <w:rPr>
            <w:rFonts w:ascii="宋体" w:eastAsia="宋体" w:hAnsi="宋体" w:cs="Times New Roman" w:hint="eastAsia"/>
            <w:noProof/>
            <w:color w:val="000000" w:themeColor="text1"/>
            <w:sz w:val="28"/>
            <w:szCs w:val="32"/>
          </w:rPr>
          <w:t>八、基金资产净值计算和会计核算</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_Toc124325892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20</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3" w:history="1">
        <w:r w:rsidR="00EB4220" w:rsidRPr="00B5749E">
          <w:rPr>
            <w:rFonts w:ascii="宋体" w:eastAsia="宋体" w:hAnsi="宋体" w:cs="Times New Roman" w:hint="eastAsia"/>
            <w:noProof/>
            <w:color w:val="000000" w:themeColor="text1"/>
            <w:sz w:val="28"/>
            <w:szCs w:val="32"/>
          </w:rPr>
          <w:t>九、基金收益分配</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_Toc124325893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26</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4" w:history="1">
        <w:r w:rsidR="00EB4220" w:rsidRPr="00B5749E">
          <w:rPr>
            <w:rFonts w:ascii="宋体" w:eastAsia="宋体" w:hAnsi="宋体" w:cs="Times New Roman" w:hint="eastAsia"/>
            <w:noProof/>
            <w:color w:val="000000" w:themeColor="text1"/>
            <w:sz w:val="28"/>
            <w:szCs w:val="32"/>
          </w:rPr>
          <w:t>十、基金信息披露</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_Toc124325894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27</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5" w:history="1">
        <w:r w:rsidR="00EB4220" w:rsidRPr="00B5749E">
          <w:rPr>
            <w:rFonts w:ascii="宋体" w:eastAsia="宋体" w:hAnsi="宋体" w:cs="Times New Roman" w:hint="eastAsia"/>
            <w:noProof/>
            <w:color w:val="000000" w:themeColor="text1"/>
            <w:sz w:val="28"/>
            <w:szCs w:val="32"/>
          </w:rPr>
          <w:t>十一、基金费用</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_Toc124325895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29</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6" w:history="1">
        <w:r w:rsidR="00EB4220" w:rsidRPr="00B5749E">
          <w:rPr>
            <w:rFonts w:ascii="宋体" w:eastAsia="宋体" w:hAnsi="宋体" w:cs="Times New Roman" w:hint="eastAsia"/>
            <w:noProof/>
            <w:color w:val="000000" w:themeColor="text1"/>
            <w:sz w:val="28"/>
            <w:szCs w:val="32"/>
          </w:rPr>
          <w:t>十二、基金份额持有人名册的保管</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_Toc124325896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31</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7" w:history="1">
        <w:r w:rsidR="00EB4220" w:rsidRPr="00B5749E">
          <w:rPr>
            <w:rFonts w:ascii="宋体" w:eastAsia="宋体" w:hAnsi="宋体" w:cs="Times New Roman" w:hint="eastAsia"/>
            <w:noProof/>
            <w:color w:val="000000" w:themeColor="text1"/>
            <w:sz w:val="28"/>
            <w:szCs w:val="32"/>
          </w:rPr>
          <w:t>十三、基金有关文件档案的保存</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_Toc124325897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31</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8" w:history="1">
        <w:r w:rsidR="00EB4220" w:rsidRPr="00B5749E">
          <w:rPr>
            <w:rFonts w:ascii="宋体" w:eastAsia="宋体" w:hAnsi="宋体" w:cs="Times New Roman" w:hint="eastAsia"/>
            <w:noProof/>
            <w:color w:val="000000" w:themeColor="text1"/>
            <w:sz w:val="28"/>
            <w:szCs w:val="32"/>
          </w:rPr>
          <w:t>十四、基金管理人和基金托管人的更换</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_Toc124325898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32</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899" w:history="1">
        <w:r w:rsidR="00EB4220" w:rsidRPr="00B5749E">
          <w:rPr>
            <w:rFonts w:ascii="宋体" w:eastAsia="宋体" w:hAnsi="宋体" w:cs="Times New Roman" w:hint="eastAsia"/>
            <w:noProof/>
            <w:color w:val="000000" w:themeColor="text1"/>
            <w:sz w:val="28"/>
            <w:szCs w:val="32"/>
          </w:rPr>
          <w:t>十五、禁止行为</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_Toc124325899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34</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900" w:history="1">
        <w:r w:rsidR="00EB4220" w:rsidRPr="00B5749E">
          <w:rPr>
            <w:rFonts w:ascii="宋体" w:eastAsia="宋体" w:hAnsi="宋体" w:cs="Times New Roman" w:hint="eastAsia"/>
            <w:noProof/>
            <w:color w:val="000000" w:themeColor="text1"/>
            <w:sz w:val="28"/>
            <w:szCs w:val="32"/>
          </w:rPr>
          <w:t>十六、托管协议的变更、终止与基金财产的清算</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_Toc124325900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35</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901" w:history="1">
        <w:r w:rsidR="00EB4220" w:rsidRPr="00B5749E">
          <w:rPr>
            <w:rFonts w:ascii="宋体" w:eastAsia="宋体" w:hAnsi="宋体" w:cs="Times New Roman" w:hint="eastAsia"/>
            <w:noProof/>
            <w:color w:val="000000" w:themeColor="text1"/>
            <w:sz w:val="28"/>
            <w:szCs w:val="32"/>
          </w:rPr>
          <w:t>十七、违约责任</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_Toc124325901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37</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902" w:history="1">
        <w:r w:rsidR="00EB4220" w:rsidRPr="00B5749E">
          <w:rPr>
            <w:rFonts w:ascii="宋体" w:eastAsia="宋体" w:hAnsi="宋体" w:cs="Times New Roman" w:hint="eastAsia"/>
            <w:noProof/>
            <w:color w:val="000000" w:themeColor="text1"/>
            <w:sz w:val="28"/>
            <w:szCs w:val="32"/>
          </w:rPr>
          <w:t>十八、争议解决方式</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_Toc124325902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38</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903" w:history="1">
        <w:r w:rsidR="00EB4220" w:rsidRPr="00B5749E">
          <w:rPr>
            <w:rFonts w:ascii="宋体" w:eastAsia="宋体" w:hAnsi="宋体" w:cs="Times New Roman" w:hint="eastAsia"/>
            <w:noProof/>
            <w:color w:val="000000" w:themeColor="text1"/>
            <w:sz w:val="28"/>
            <w:szCs w:val="32"/>
          </w:rPr>
          <w:t>十九、托管协议的效力</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_Toc124325903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38</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pPr>
      <w:hyperlink w:anchor="_Toc124325904" w:history="1">
        <w:r w:rsidR="00EB4220" w:rsidRPr="00B5749E">
          <w:rPr>
            <w:rFonts w:ascii="宋体" w:eastAsia="宋体" w:hAnsi="宋体" w:cs="Times New Roman" w:hint="eastAsia"/>
            <w:noProof/>
            <w:color w:val="000000" w:themeColor="text1"/>
            <w:sz w:val="28"/>
            <w:szCs w:val="32"/>
          </w:rPr>
          <w:t>二十、其他事项</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_Toc124325904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39</w:t>
        </w:r>
        <w:r w:rsidR="00EB4220" w:rsidRPr="00B5749E">
          <w:rPr>
            <w:rFonts w:ascii="宋体" w:eastAsia="宋体" w:hAnsi="宋体" w:cs="Times New Roman" w:hint="eastAsia"/>
            <w:noProof/>
            <w:webHidden/>
            <w:color w:val="000000" w:themeColor="text1"/>
            <w:sz w:val="28"/>
            <w:szCs w:val="24"/>
          </w:rPr>
          <w:fldChar w:fldCharType="end"/>
        </w:r>
      </w:hyperlink>
    </w:p>
    <w:p w:rsidR="00C038F7" w:rsidRPr="00B5749E" w:rsidRDefault="003342AD" w:rsidP="00EB4220">
      <w:pPr>
        <w:tabs>
          <w:tab w:val="right" w:leader="dot" w:pos="8494"/>
        </w:tabs>
        <w:spacing w:line="360" w:lineRule="auto"/>
        <w:ind w:leftChars="200" w:left="420"/>
        <w:rPr>
          <w:rFonts w:ascii="宋体" w:eastAsia="宋体" w:hAnsi="宋体" w:cs="Times New Roman"/>
          <w:noProof/>
          <w:color w:val="000000" w:themeColor="text1"/>
          <w:sz w:val="28"/>
          <w:szCs w:val="24"/>
        </w:rPr>
        <w:sectPr w:rsidR="00C038F7" w:rsidRPr="00B5749E" w:rsidSect="00D94AA7">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B5749E">
          <w:rPr>
            <w:rFonts w:ascii="宋体" w:eastAsia="宋体" w:hAnsi="宋体" w:cs="Times New Roman" w:hint="eastAsia"/>
            <w:noProof/>
            <w:color w:val="000000" w:themeColor="text1"/>
            <w:sz w:val="28"/>
            <w:szCs w:val="32"/>
          </w:rPr>
          <w:t>二十一、托管协议的签订</w:t>
        </w:r>
        <w:r w:rsidR="00EB4220" w:rsidRPr="00B5749E">
          <w:rPr>
            <w:rFonts w:ascii="宋体" w:eastAsia="宋体" w:hAnsi="宋体" w:cs="Times New Roman" w:hint="eastAsia"/>
            <w:noProof/>
            <w:webHidden/>
            <w:color w:val="000000" w:themeColor="text1"/>
            <w:sz w:val="28"/>
            <w:szCs w:val="24"/>
          </w:rPr>
          <w:tab/>
        </w:r>
        <w:r w:rsidR="00EB4220" w:rsidRPr="00B5749E">
          <w:rPr>
            <w:rFonts w:ascii="宋体" w:eastAsia="宋体" w:hAnsi="宋体" w:cs="Times New Roman" w:hint="eastAsia"/>
            <w:noProof/>
            <w:webHidden/>
            <w:color w:val="000000" w:themeColor="text1"/>
            <w:sz w:val="28"/>
            <w:szCs w:val="24"/>
          </w:rPr>
          <w:fldChar w:fldCharType="begin"/>
        </w:r>
        <w:r w:rsidR="00EB4220" w:rsidRPr="00B5749E">
          <w:rPr>
            <w:rFonts w:ascii="宋体" w:eastAsia="宋体" w:hAnsi="宋体" w:cs="Times New Roman" w:hint="eastAsia"/>
            <w:noProof/>
            <w:webHidden/>
            <w:color w:val="000000" w:themeColor="text1"/>
            <w:sz w:val="28"/>
            <w:szCs w:val="24"/>
          </w:rPr>
          <w:instrText xml:space="preserve"> PAGEREF _Toc124325905 \h </w:instrText>
        </w:r>
        <w:r w:rsidR="00EB4220" w:rsidRPr="00B5749E">
          <w:rPr>
            <w:rFonts w:ascii="宋体" w:eastAsia="宋体" w:hAnsi="宋体" w:cs="Times New Roman" w:hint="eastAsia"/>
            <w:noProof/>
            <w:webHidden/>
            <w:color w:val="000000" w:themeColor="text1"/>
            <w:sz w:val="28"/>
            <w:szCs w:val="24"/>
          </w:rPr>
        </w:r>
        <w:r w:rsidR="00EB4220" w:rsidRPr="00B5749E">
          <w:rPr>
            <w:rFonts w:ascii="宋体" w:eastAsia="宋体" w:hAnsi="宋体" w:cs="Times New Roman" w:hint="eastAsia"/>
            <w:noProof/>
            <w:webHidden/>
            <w:color w:val="000000" w:themeColor="text1"/>
            <w:sz w:val="28"/>
            <w:szCs w:val="24"/>
          </w:rPr>
          <w:fldChar w:fldCharType="separate"/>
        </w:r>
        <w:r w:rsidR="00654F8A">
          <w:rPr>
            <w:rFonts w:ascii="宋体" w:eastAsia="宋体" w:hAnsi="宋体" w:cs="Times New Roman"/>
            <w:noProof/>
            <w:webHidden/>
            <w:color w:val="000000" w:themeColor="text1"/>
            <w:sz w:val="28"/>
            <w:szCs w:val="24"/>
          </w:rPr>
          <w:t>39</w:t>
        </w:r>
        <w:r w:rsidR="00EB4220" w:rsidRPr="00B5749E">
          <w:rPr>
            <w:rFonts w:ascii="宋体" w:eastAsia="宋体" w:hAnsi="宋体" w:cs="Times New Roman" w:hint="eastAsia"/>
            <w:noProof/>
            <w:webHidden/>
            <w:color w:val="000000" w:themeColor="text1"/>
            <w:sz w:val="28"/>
            <w:szCs w:val="24"/>
          </w:rPr>
          <w:fldChar w:fldCharType="end"/>
        </w:r>
      </w:hyperlink>
    </w:p>
    <w:p w:rsidR="00EB4220" w:rsidRPr="005F73CF" w:rsidRDefault="00EB4220" w:rsidP="00EB4220">
      <w:pPr>
        <w:tabs>
          <w:tab w:val="right" w:leader="dot" w:pos="8494"/>
        </w:tabs>
        <w:spacing w:line="360" w:lineRule="auto"/>
        <w:ind w:leftChars="200" w:left="420"/>
        <w:rPr>
          <w:rFonts w:ascii="宋体" w:eastAsia="宋体" w:hAnsi="宋体" w:cs="Times New Roman"/>
          <w:noProof/>
          <w:sz w:val="28"/>
          <w:szCs w:val="24"/>
        </w:rPr>
      </w:pPr>
    </w:p>
    <w:p w:rsidR="00EB4220" w:rsidRPr="005F73CF" w:rsidRDefault="00EB4220" w:rsidP="00D94AA7">
      <w:pPr>
        <w:spacing w:line="360" w:lineRule="auto"/>
        <w:ind w:firstLineChars="200" w:firstLine="560"/>
        <w:rPr>
          <w:rFonts w:ascii="宋体" w:eastAsia="宋体" w:hAnsi="宋体" w:cs="Arial"/>
          <w:kern w:val="0"/>
          <w:sz w:val="24"/>
          <w:szCs w:val="24"/>
        </w:rPr>
      </w:pPr>
      <w:r w:rsidRPr="005F73CF">
        <w:rPr>
          <w:rFonts w:ascii="宋体" w:eastAsia="宋体" w:hAnsi="宋体" w:cs="Times New Roman" w:hint="eastAsia"/>
          <w:sz w:val="28"/>
          <w:szCs w:val="24"/>
        </w:rPr>
        <w:fldChar w:fldCharType="end"/>
      </w:r>
      <w:r w:rsidRPr="005F73CF">
        <w:rPr>
          <w:rFonts w:ascii="宋体" w:eastAsia="宋体" w:hAnsi="宋体" w:cs="Arial" w:hint="eastAsia"/>
          <w:kern w:val="0"/>
          <w:sz w:val="24"/>
          <w:szCs w:val="24"/>
        </w:rPr>
        <w:t>鉴于</w:t>
      </w:r>
      <w:r w:rsidR="001C064C" w:rsidRPr="005F73CF">
        <w:rPr>
          <w:rFonts w:ascii="宋体" w:eastAsia="宋体" w:hAnsi="宋体" w:cs="Arial" w:hint="eastAsia"/>
          <w:sz w:val="24"/>
          <w:szCs w:val="24"/>
        </w:rPr>
        <w:t>前海开源</w:t>
      </w:r>
      <w:r w:rsidRPr="005F73CF">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5F73CF">
        <w:rPr>
          <w:rFonts w:ascii="宋体" w:eastAsia="宋体" w:hAnsi="宋体" w:cs="Arial" w:hint="eastAsia"/>
          <w:sz w:val="24"/>
          <w:szCs w:val="24"/>
        </w:rPr>
        <w:t>前海开源沪港</w:t>
      </w:r>
      <w:proofErr w:type="gramStart"/>
      <w:r w:rsidR="001C064C" w:rsidRPr="005F73CF">
        <w:rPr>
          <w:rFonts w:ascii="宋体" w:eastAsia="宋体" w:hAnsi="宋体" w:cs="Arial" w:hint="eastAsia"/>
          <w:sz w:val="24"/>
          <w:szCs w:val="24"/>
        </w:rPr>
        <w:t>深创新</w:t>
      </w:r>
      <w:proofErr w:type="gramEnd"/>
      <w:r w:rsidR="001C064C" w:rsidRPr="005F73CF">
        <w:rPr>
          <w:rFonts w:ascii="宋体" w:eastAsia="宋体" w:hAnsi="宋体" w:cs="Arial" w:hint="eastAsia"/>
          <w:sz w:val="24"/>
          <w:szCs w:val="24"/>
        </w:rPr>
        <w:t>成长灵活配置混合型</w:t>
      </w:r>
      <w:r w:rsidRPr="005F73CF">
        <w:rPr>
          <w:rFonts w:ascii="宋体" w:eastAsia="宋体" w:hAnsi="宋体" w:cs="Arial" w:hint="eastAsia"/>
          <w:kern w:val="0"/>
          <w:sz w:val="24"/>
          <w:szCs w:val="24"/>
        </w:rPr>
        <w:t>证券投资基金；</w:t>
      </w:r>
    </w:p>
    <w:p w:rsidR="00EB4220" w:rsidRPr="005F73CF"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F73CF">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EB4220" w:rsidRPr="005F73CF"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F73CF">
        <w:rPr>
          <w:rFonts w:ascii="宋体" w:eastAsia="宋体" w:hAnsi="宋体" w:cs="Arial" w:hint="eastAsia"/>
          <w:kern w:val="0"/>
          <w:sz w:val="24"/>
          <w:szCs w:val="24"/>
        </w:rPr>
        <w:t>鉴于</w:t>
      </w:r>
      <w:r w:rsidR="001C064C" w:rsidRPr="005F73CF">
        <w:rPr>
          <w:rFonts w:ascii="宋体" w:eastAsia="宋体" w:hAnsi="宋体" w:cs="Arial" w:hint="eastAsia"/>
          <w:sz w:val="24"/>
          <w:szCs w:val="24"/>
        </w:rPr>
        <w:t>前海开源</w:t>
      </w:r>
      <w:r w:rsidRPr="005F73CF">
        <w:rPr>
          <w:rFonts w:ascii="宋体" w:eastAsia="宋体" w:hAnsi="宋体" w:cs="Arial" w:hint="eastAsia"/>
          <w:kern w:val="0"/>
          <w:sz w:val="24"/>
          <w:szCs w:val="24"/>
        </w:rPr>
        <w:t>基金管理有限公司拟担任</w:t>
      </w:r>
      <w:r w:rsidR="001C064C" w:rsidRPr="005F73CF">
        <w:rPr>
          <w:rFonts w:ascii="宋体" w:eastAsia="宋体" w:hAnsi="宋体" w:cs="Arial" w:hint="eastAsia"/>
          <w:sz w:val="24"/>
          <w:szCs w:val="24"/>
        </w:rPr>
        <w:t>前海开源沪港</w:t>
      </w:r>
      <w:proofErr w:type="gramStart"/>
      <w:r w:rsidR="001C064C" w:rsidRPr="005F73CF">
        <w:rPr>
          <w:rFonts w:ascii="宋体" w:eastAsia="宋体" w:hAnsi="宋体" w:cs="Arial" w:hint="eastAsia"/>
          <w:sz w:val="24"/>
          <w:szCs w:val="24"/>
        </w:rPr>
        <w:t>深创新</w:t>
      </w:r>
      <w:proofErr w:type="gramEnd"/>
      <w:r w:rsidR="001C064C" w:rsidRPr="005F73CF">
        <w:rPr>
          <w:rFonts w:ascii="宋体" w:eastAsia="宋体" w:hAnsi="宋体" w:cs="Arial" w:hint="eastAsia"/>
          <w:sz w:val="24"/>
          <w:szCs w:val="24"/>
        </w:rPr>
        <w:t>成长灵活配置混合型</w:t>
      </w:r>
      <w:r w:rsidRPr="005F73CF">
        <w:rPr>
          <w:rFonts w:ascii="宋体" w:eastAsia="宋体" w:hAnsi="宋体" w:cs="Arial" w:hint="eastAsia"/>
          <w:kern w:val="0"/>
          <w:sz w:val="24"/>
          <w:szCs w:val="24"/>
        </w:rPr>
        <w:t>证券投资基金的基金管理人，中国建设银行股份有限公司拟担任</w:t>
      </w:r>
      <w:r w:rsidR="001C064C" w:rsidRPr="005F73CF">
        <w:rPr>
          <w:rFonts w:ascii="宋体" w:eastAsia="宋体" w:hAnsi="宋体" w:cs="Arial" w:hint="eastAsia"/>
          <w:sz w:val="24"/>
          <w:szCs w:val="24"/>
        </w:rPr>
        <w:t>前海开源沪港</w:t>
      </w:r>
      <w:proofErr w:type="gramStart"/>
      <w:r w:rsidR="001C064C" w:rsidRPr="005F73CF">
        <w:rPr>
          <w:rFonts w:ascii="宋体" w:eastAsia="宋体" w:hAnsi="宋体" w:cs="Arial" w:hint="eastAsia"/>
          <w:sz w:val="24"/>
          <w:szCs w:val="24"/>
        </w:rPr>
        <w:t>深创新</w:t>
      </w:r>
      <w:proofErr w:type="gramEnd"/>
      <w:r w:rsidR="001C064C" w:rsidRPr="005F73CF">
        <w:rPr>
          <w:rFonts w:ascii="宋体" w:eastAsia="宋体" w:hAnsi="宋体" w:cs="Arial" w:hint="eastAsia"/>
          <w:sz w:val="24"/>
          <w:szCs w:val="24"/>
        </w:rPr>
        <w:t>成长灵活配置混合型</w:t>
      </w:r>
      <w:r w:rsidRPr="005F73CF">
        <w:rPr>
          <w:rFonts w:ascii="宋体" w:eastAsia="宋体" w:hAnsi="宋体" w:cs="Arial" w:hint="eastAsia"/>
          <w:kern w:val="0"/>
          <w:sz w:val="24"/>
          <w:szCs w:val="24"/>
        </w:rPr>
        <w:t>证券投资基金的基金托管人；</w:t>
      </w:r>
    </w:p>
    <w:p w:rsidR="00EB4220" w:rsidRPr="005F73CF"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F73CF">
        <w:rPr>
          <w:rFonts w:ascii="宋体" w:eastAsia="宋体" w:hAnsi="宋体" w:cs="Arial" w:hint="eastAsia"/>
          <w:kern w:val="0"/>
          <w:sz w:val="24"/>
          <w:szCs w:val="24"/>
        </w:rPr>
        <w:t>为明确</w:t>
      </w:r>
      <w:r w:rsidR="001C064C" w:rsidRPr="005F73CF">
        <w:rPr>
          <w:rFonts w:ascii="宋体" w:eastAsia="宋体" w:hAnsi="宋体" w:cs="Arial" w:hint="eastAsia"/>
          <w:sz w:val="24"/>
          <w:szCs w:val="24"/>
        </w:rPr>
        <w:t>前海开源沪港</w:t>
      </w:r>
      <w:proofErr w:type="gramStart"/>
      <w:r w:rsidR="001C064C" w:rsidRPr="005F73CF">
        <w:rPr>
          <w:rFonts w:ascii="宋体" w:eastAsia="宋体" w:hAnsi="宋体" w:cs="Arial" w:hint="eastAsia"/>
          <w:sz w:val="24"/>
          <w:szCs w:val="24"/>
        </w:rPr>
        <w:t>深创新</w:t>
      </w:r>
      <w:proofErr w:type="gramEnd"/>
      <w:r w:rsidR="001C064C" w:rsidRPr="005F73CF">
        <w:rPr>
          <w:rFonts w:ascii="宋体" w:eastAsia="宋体" w:hAnsi="宋体" w:cs="Arial" w:hint="eastAsia"/>
          <w:sz w:val="24"/>
          <w:szCs w:val="24"/>
        </w:rPr>
        <w:t>成长灵活配置混合型</w:t>
      </w:r>
      <w:r w:rsidRPr="005F73CF">
        <w:rPr>
          <w:rFonts w:ascii="宋体" w:eastAsia="宋体" w:hAnsi="宋体" w:cs="Arial" w:hint="eastAsia"/>
          <w:kern w:val="0"/>
          <w:sz w:val="24"/>
          <w:szCs w:val="24"/>
        </w:rPr>
        <w:t>证券投资基金的基金管理人和基金托管人之间的权利义务关系，特制订本托管协议；</w:t>
      </w:r>
    </w:p>
    <w:p w:rsidR="00EB4220" w:rsidRPr="005F73CF"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5F73CF">
        <w:rPr>
          <w:rFonts w:ascii="宋体" w:eastAsia="宋体" w:hAnsi="宋体" w:cs="Arial" w:hint="eastAsia"/>
          <w:kern w:val="0"/>
          <w:sz w:val="24"/>
          <w:szCs w:val="24"/>
          <w:lang w:val="en-GB"/>
        </w:rPr>
        <w:t>除非另有约定，《</w:t>
      </w:r>
      <w:r w:rsidR="001C064C" w:rsidRPr="005F73CF">
        <w:rPr>
          <w:rFonts w:ascii="宋体" w:eastAsia="宋体" w:hAnsi="宋体" w:cs="Arial" w:hint="eastAsia"/>
          <w:sz w:val="24"/>
          <w:szCs w:val="24"/>
        </w:rPr>
        <w:t>前海开源沪港深创新成长灵活配置混合型</w:t>
      </w:r>
      <w:r w:rsidRPr="005F73CF">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5F73CF">
        <w:rPr>
          <w:rFonts w:ascii="宋体" w:eastAsia="宋体" w:hAnsi="宋体" w:cs="Arial" w:hint="eastAsia"/>
          <w:kern w:val="0"/>
          <w:sz w:val="24"/>
          <w:szCs w:val="24"/>
        </w:rPr>
        <w:t>条款</w:t>
      </w:r>
      <w:r w:rsidRPr="005F73CF">
        <w:rPr>
          <w:rFonts w:ascii="宋体" w:eastAsia="宋体" w:hAnsi="宋体" w:cs="Arial" w:hint="eastAsia"/>
          <w:kern w:val="0"/>
          <w:sz w:val="24"/>
          <w:szCs w:val="24"/>
          <w:lang w:val="en-GB"/>
        </w:rPr>
        <w:t>解释。</w:t>
      </w:r>
    </w:p>
    <w:p w:rsidR="00EB4220" w:rsidRPr="005F73CF" w:rsidRDefault="00EB4220" w:rsidP="00EB4220">
      <w:pPr>
        <w:spacing w:line="360" w:lineRule="auto"/>
        <w:rPr>
          <w:rFonts w:ascii="宋体" w:eastAsia="宋体" w:hAnsi="宋体" w:cs="Times New Roman"/>
          <w:sz w:val="24"/>
          <w:szCs w:val="24"/>
          <w:lang w:val="en-GB"/>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2"/>
          <w:szCs w:val="20"/>
        </w:rPr>
      </w:pPr>
      <w:bookmarkStart w:id="0" w:name="_Toc124325885"/>
      <w:r w:rsidRPr="005F73CF">
        <w:rPr>
          <w:rFonts w:ascii="宋体" w:eastAsia="宋体" w:hAnsi="宋体" w:cs="Times New Roman" w:hint="eastAsia"/>
          <w:b/>
          <w:sz w:val="32"/>
          <w:szCs w:val="20"/>
        </w:rPr>
        <w:t>一、基金托管协议当事人</w:t>
      </w:r>
      <w:bookmarkEnd w:id="0"/>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（一）基金管理人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名称：</w:t>
      </w:r>
      <w:r w:rsidR="001C064C" w:rsidRPr="005F73CF">
        <w:rPr>
          <w:rFonts w:ascii="宋体" w:eastAsia="宋体" w:hAnsi="宋体" w:cs="Arial" w:hint="eastAsia"/>
          <w:sz w:val="24"/>
          <w:szCs w:val="24"/>
        </w:rPr>
        <w:t>前海开源</w:t>
      </w:r>
      <w:r w:rsidRPr="005F73CF">
        <w:rPr>
          <w:rFonts w:ascii="宋体" w:eastAsia="宋体" w:hAnsi="宋体" w:cs="Arial" w:hint="eastAsia"/>
          <w:sz w:val="24"/>
          <w:szCs w:val="24"/>
        </w:rPr>
        <w:t>基金管理有限公司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注册地址：</w:t>
      </w:r>
      <w:r w:rsidR="001C064C" w:rsidRPr="005F73CF">
        <w:rPr>
          <w:rFonts w:ascii="宋体" w:eastAsia="宋体" w:hAnsi="宋体" w:cs="Arial" w:hint="eastAsia"/>
          <w:sz w:val="24"/>
          <w:szCs w:val="24"/>
        </w:rPr>
        <w:t>深圳市前海深港合作区前湾一路1号A栋201室（入驻深圳市前海商务秘书有限公司）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办公地址：</w:t>
      </w:r>
      <w:r w:rsidR="001C064C" w:rsidRPr="005F73CF">
        <w:rPr>
          <w:rFonts w:ascii="宋体" w:eastAsia="宋体" w:hAnsi="宋体" w:cs="Arial" w:hint="eastAsia"/>
          <w:sz w:val="24"/>
          <w:szCs w:val="24"/>
        </w:rPr>
        <w:t>深圳市福田区深南大道7006号万科富春东方大厦22楼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邮政编码：</w:t>
      </w:r>
      <w:r w:rsidR="001C064C" w:rsidRPr="005F73CF">
        <w:rPr>
          <w:rFonts w:ascii="宋体" w:eastAsia="宋体" w:hAnsi="宋体" w:cs="Arial"/>
          <w:sz w:val="24"/>
          <w:szCs w:val="24"/>
        </w:rPr>
        <w:t>518040</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法定代表人：</w:t>
      </w:r>
      <w:r w:rsidR="001C064C" w:rsidRPr="005F73CF">
        <w:rPr>
          <w:rFonts w:ascii="宋体" w:eastAsia="宋体" w:hAnsi="宋体" w:cs="Arial" w:hint="eastAsia"/>
          <w:sz w:val="24"/>
          <w:szCs w:val="24"/>
        </w:rPr>
        <w:t>王兆华</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成立日期：</w:t>
      </w:r>
      <w:r w:rsidR="001C064C" w:rsidRPr="005F73CF">
        <w:rPr>
          <w:rFonts w:ascii="宋体" w:eastAsia="宋体" w:hAnsi="宋体" w:cs="Arial"/>
          <w:sz w:val="24"/>
          <w:szCs w:val="24"/>
        </w:rPr>
        <w:t>2013</w:t>
      </w:r>
      <w:r w:rsidRPr="005F73CF">
        <w:rPr>
          <w:rFonts w:ascii="宋体" w:eastAsia="宋体" w:hAnsi="宋体" w:cs="Arial" w:hint="eastAsia"/>
          <w:sz w:val="24"/>
          <w:szCs w:val="24"/>
        </w:rPr>
        <w:t>年</w:t>
      </w:r>
      <w:r w:rsidR="001C064C" w:rsidRPr="005F73CF">
        <w:rPr>
          <w:rFonts w:ascii="宋体" w:eastAsia="宋体" w:hAnsi="宋体" w:cs="Arial"/>
          <w:sz w:val="24"/>
          <w:szCs w:val="24"/>
        </w:rPr>
        <w:t>1</w:t>
      </w:r>
      <w:r w:rsidRPr="005F73CF">
        <w:rPr>
          <w:rFonts w:ascii="宋体" w:eastAsia="宋体" w:hAnsi="宋体" w:cs="Arial" w:hint="eastAsia"/>
          <w:sz w:val="24"/>
          <w:szCs w:val="24"/>
        </w:rPr>
        <w:t>月</w:t>
      </w:r>
      <w:r w:rsidR="001C064C" w:rsidRPr="005F73CF">
        <w:rPr>
          <w:rFonts w:ascii="宋体" w:eastAsia="宋体" w:hAnsi="宋体" w:cs="Arial"/>
          <w:sz w:val="24"/>
          <w:szCs w:val="24"/>
        </w:rPr>
        <w:t>23</w:t>
      </w:r>
      <w:r w:rsidRPr="005F73CF">
        <w:rPr>
          <w:rFonts w:ascii="宋体" w:eastAsia="宋体" w:hAnsi="宋体" w:cs="Arial" w:hint="eastAsia"/>
          <w:sz w:val="24"/>
          <w:szCs w:val="24"/>
        </w:rPr>
        <w:t>日</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批准设立机关及批准设立文号：</w:t>
      </w:r>
      <w:r w:rsidR="001C064C" w:rsidRPr="005F73CF">
        <w:rPr>
          <w:rFonts w:ascii="宋体" w:eastAsia="宋体" w:hAnsi="宋体" w:cs="Arial" w:hint="eastAsia"/>
          <w:sz w:val="24"/>
          <w:szCs w:val="24"/>
        </w:rPr>
        <w:t>中国证监会证监许可［2012］1751号</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组织形式：</w:t>
      </w:r>
      <w:r w:rsidR="001C064C" w:rsidRPr="005F73CF">
        <w:rPr>
          <w:rFonts w:ascii="宋体" w:eastAsia="宋体" w:hAnsi="宋体" w:cs="Arial" w:hint="eastAsia"/>
          <w:sz w:val="24"/>
          <w:szCs w:val="24"/>
        </w:rPr>
        <w:t>有限责任公司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注册资本：</w:t>
      </w:r>
      <w:r w:rsidR="001C064C" w:rsidRPr="005F73CF">
        <w:rPr>
          <w:rFonts w:ascii="宋体" w:eastAsia="宋体" w:hAnsi="宋体" w:cs="Arial" w:hint="eastAsia"/>
          <w:sz w:val="24"/>
          <w:szCs w:val="24"/>
        </w:rPr>
        <w:t>人民币2</w:t>
      </w:r>
      <w:r w:rsidRPr="005F73CF">
        <w:rPr>
          <w:rFonts w:ascii="宋体" w:eastAsia="宋体" w:hAnsi="宋体" w:cs="Arial" w:hint="eastAsia"/>
          <w:sz w:val="24"/>
          <w:szCs w:val="24"/>
        </w:rPr>
        <w:t>亿元</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存续期间：</w:t>
      </w:r>
      <w:r w:rsidR="001C064C" w:rsidRPr="005F73CF">
        <w:rPr>
          <w:rFonts w:ascii="宋体" w:eastAsia="宋体" w:hAnsi="宋体" w:cs="Arial" w:hint="eastAsia"/>
          <w:sz w:val="24"/>
          <w:szCs w:val="24"/>
        </w:rPr>
        <w:t>持续经营</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经营范围：</w:t>
      </w:r>
      <w:r w:rsidR="001C064C" w:rsidRPr="005F73CF">
        <w:rPr>
          <w:rFonts w:ascii="宋体" w:eastAsia="宋体" w:hAnsi="宋体" w:cs="Arial" w:hint="eastAsia"/>
          <w:sz w:val="24"/>
          <w:szCs w:val="24"/>
        </w:rPr>
        <w:t>基金募集、基金销售、特定客户资产管理、资产管理和中国证监会许可的其他业务。</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（二）基金托管人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名称：中国建设银行股份有限公司(简称：中国建设银行)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住所：北京市西城区金融大街25号</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办公地址：北京市西城区闹市口大街1号院1号楼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邮政编码：100033</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法定代表人：王洪章</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5F73CF">
          <w:rPr>
            <w:rFonts w:ascii="宋体" w:eastAsia="宋体" w:hAnsi="宋体" w:cs="Arial" w:hint="eastAsia"/>
            <w:sz w:val="24"/>
            <w:szCs w:val="24"/>
          </w:rPr>
          <w:t>2004年09月17日</w:t>
        </w:r>
      </w:smartTag>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基金托管业务批准文号：中国证监会</w:t>
      </w:r>
      <w:proofErr w:type="gramStart"/>
      <w:r w:rsidRPr="005F73CF">
        <w:rPr>
          <w:rFonts w:ascii="宋体" w:eastAsia="宋体" w:hAnsi="宋体" w:cs="Arial" w:hint="eastAsia"/>
          <w:sz w:val="24"/>
          <w:szCs w:val="24"/>
        </w:rPr>
        <w:t>证监基字</w:t>
      </w:r>
      <w:proofErr w:type="gramEnd"/>
      <w:r w:rsidRPr="005F73CF">
        <w:rPr>
          <w:rFonts w:ascii="宋体" w:eastAsia="宋体" w:hAnsi="宋体" w:cs="Arial" w:hint="eastAsia"/>
          <w:sz w:val="24"/>
          <w:szCs w:val="24"/>
        </w:rPr>
        <w:t>[1998</w:t>
      </w:r>
      <w:bookmarkStart w:id="1" w:name="OLE_LINK3"/>
      <w:r w:rsidRPr="005F73CF">
        <w:rPr>
          <w:rFonts w:ascii="宋体" w:eastAsia="宋体" w:hAnsi="宋体" w:cs="Arial" w:hint="eastAsia"/>
          <w:sz w:val="24"/>
          <w:szCs w:val="24"/>
        </w:rPr>
        <w:t>]</w:t>
      </w:r>
      <w:bookmarkEnd w:id="1"/>
      <w:r w:rsidRPr="005F73CF">
        <w:rPr>
          <w:rFonts w:ascii="宋体" w:eastAsia="宋体" w:hAnsi="宋体" w:cs="Arial" w:hint="eastAsia"/>
          <w:sz w:val="24"/>
          <w:szCs w:val="24"/>
        </w:rPr>
        <w:t>12号</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组织形式：股份有限公司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注册资本：</w:t>
      </w:r>
      <w:proofErr w:type="gramStart"/>
      <w:r w:rsidRPr="005F73CF">
        <w:rPr>
          <w:rFonts w:ascii="宋体" w:eastAsia="宋体" w:hAnsi="宋体" w:cs="Times New Roman" w:hint="eastAsia"/>
          <w:sz w:val="24"/>
          <w:szCs w:val="24"/>
        </w:rPr>
        <w:t>贰仟伍佰亿壹仟零玖拾柒万柒仟肆佰捌拾陆</w:t>
      </w:r>
      <w:proofErr w:type="gramEnd"/>
      <w:r w:rsidRPr="005F73CF">
        <w:rPr>
          <w:rFonts w:ascii="宋体" w:eastAsia="宋体" w:hAnsi="宋体" w:cs="Times New Roman" w:hint="eastAsia"/>
          <w:sz w:val="24"/>
          <w:szCs w:val="24"/>
        </w:rPr>
        <w:t>元整</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存续期间：持续经营</w:t>
      </w:r>
    </w:p>
    <w:p w:rsidR="00EB4220" w:rsidRPr="005F73CF"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B4220" w:rsidRPr="005F73CF" w:rsidRDefault="00EB4220" w:rsidP="00EB4220">
      <w:pPr>
        <w:spacing w:line="360" w:lineRule="auto"/>
        <w:rPr>
          <w:rFonts w:ascii="宋体" w:eastAsia="宋体" w:hAnsi="宋体" w:cs="Times New Roman"/>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 w:name="_Toc124325886"/>
      <w:r w:rsidRPr="005F73CF">
        <w:rPr>
          <w:rFonts w:ascii="宋体" w:eastAsia="宋体" w:hAnsi="宋体" w:cs="Times New Roman" w:hint="eastAsia"/>
          <w:b/>
          <w:sz w:val="30"/>
          <w:szCs w:val="20"/>
        </w:rPr>
        <w:t>二、基金托管协议的依据、目的和原则</w:t>
      </w:r>
      <w:bookmarkEnd w:id="2"/>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30"/>
        </w:rPr>
      </w:pPr>
      <w:r w:rsidRPr="005F73CF">
        <w:rPr>
          <w:rFonts w:ascii="宋体" w:eastAsia="宋体" w:hAnsi="宋体" w:cs="Arial" w:hint="eastAsia"/>
          <w:sz w:val="24"/>
          <w:szCs w:val="24"/>
        </w:rPr>
        <w:t>（一）订立托管协议的依据</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本协议依据《中华人民共和国证券投资基金法》(以下简称“《基金法》”)等有关法律法规、《基金合同》及其他有关规定制订。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（二）订立托管协议的目的</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30"/>
        </w:rPr>
      </w:pPr>
      <w:r w:rsidRPr="005F73CF">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（三）订立托管协议的原则</w:t>
      </w:r>
    </w:p>
    <w:p w:rsidR="00EB4220" w:rsidRPr="005F73CF" w:rsidRDefault="00EB4220" w:rsidP="00C21AF4">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rsidR="00EB4220" w:rsidRPr="005F73CF" w:rsidRDefault="00EB4220" w:rsidP="00C21AF4">
      <w:pPr>
        <w:spacing w:line="360" w:lineRule="auto"/>
        <w:rPr>
          <w:rFonts w:ascii="宋体" w:eastAsia="宋体" w:hAnsi="宋体" w:cs="Times New Roman"/>
          <w:sz w:val="24"/>
          <w:szCs w:val="24"/>
        </w:rPr>
      </w:pPr>
    </w:p>
    <w:p w:rsidR="00EB4220" w:rsidRPr="005F73CF" w:rsidRDefault="00EB4220" w:rsidP="00C21AF4">
      <w:pPr>
        <w:keepNext/>
        <w:keepLines/>
        <w:spacing w:before="260" w:after="260" w:line="360" w:lineRule="auto"/>
        <w:jc w:val="center"/>
        <w:outlineLvl w:val="1"/>
        <w:rPr>
          <w:rFonts w:ascii="宋体" w:eastAsia="宋体" w:hAnsi="宋体" w:cs="Times New Roman"/>
          <w:b/>
          <w:sz w:val="30"/>
          <w:szCs w:val="24"/>
        </w:rPr>
      </w:pPr>
      <w:bookmarkStart w:id="3" w:name="_Toc124325887"/>
      <w:r w:rsidRPr="005F73CF">
        <w:rPr>
          <w:rFonts w:ascii="宋体" w:eastAsia="宋体" w:hAnsi="宋体" w:cs="Times New Roman" w:hint="eastAsia"/>
          <w:b/>
          <w:sz w:val="30"/>
          <w:szCs w:val="20"/>
        </w:rPr>
        <w:t>三、基金托管人对基金管理人的业务监督和核查</w:t>
      </w:r>
      <w:bookmarkEnd w:id="3"/>
    </w:p>
    <w:p w:rsidR="00EB4220" w:rsidRPr="005F73CF" w:rsidRDefault="00EB4220" w:rsidP="00C21AF4">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（一）基金托管人根据有关法律法规的规定及《基金合同》的约定</w:t>
      </w:r>
      <w:bookmarkStart w:id="4" w:name="_GoBack"/>
      <w:bookmarkEnd w:id="4"/>
      <w:r w:rsidRPr="005F73CF">
        <w:rPr>
          <w:rFonts w:ascii="宋体" w:eastAsia="宋体" w:hAnsi="宋体" w:cs="Arial" w:hint="eastAsia"/>
          <w:sz w:val="24"/>
          <w:szCs w:val="24"/>
        </w:rPr>
        <w:t>，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C064C" w:rsidRPr="005F73CF" w:rsidRDefault="001C064C" w:rsidP="00C21AF4">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沪港股票市场交易互联互通机制试点允许买卖的规定范围内的香港联合交易所上市的股票（以下简称“港股通标的股票”）、债券（包括国债、央行票据、金融债券、企业债券、公司债券、中期票据、短期融资</w:t>
      </w:r>
      <w:proofErr w:type="gramStart"/>
      <w:r w:rsidRPr="005F73CF">
        <w:rPr>
          <w:rFonts w:ascii="宋体" w:eastAsia="宋体" w:hAnsi="宋体" w:cs="Arial" w:hint="eastAsia"/>
          <w:sz w:val="24"/>
          <w:szCs w:val="24"/>
        </w:rPr>
        <w:t>券</w:t>
      </w:r>
      <w:proofErr w:type="gramEnd"/>
      <w:r w:rsidRPr="005F73CF">
        <w:rPr>
          <w:rFonts w:ascii="宋体" w:eastAsia="宋体" w:hAnsi="宋体" w:cs="Arial" w:hint="eastAsia"/>
          <w:sz w:val="24"/>
          <w:szCs w:val="24"/>
        </w:rPr>
        <w:t>、超短期融资</w:t>
      </w:r>
      <w:proofErr w:type="gramStart"/>
      <w:r w:rsidRPr="005F73CF">
        <w:rPr>
          <w:rFonts w:ascii="宋体" w:eastAsia="宋体" w:hAnsi="宋体" w:cs="Arial" w:hint="eastAsia"/>
          <w:sz w:val="24"/>
          <w:szCs w:val="24"/>
        </w:rPr>
        <w:t>券</w:t>
      </w:r>
      <w:proofErr w:type="gramEnd"/>
      <w:r w:rsidRPr="005F73CF">
        <w:rPr>
          <w:rFonts w:ascii="宋体" w:eastAsia="宋体" w:hAnsi="宋体" w:cs="Arial" w:hint="eastAsia"/>
          <w:sz w:val="24"/>
          <w:szCs w:val="24"/>
        </w:rPr>
        <w:t>、次级债券、政府支持机构债、政府支持债券、地方政府债、可转换债券等）、资产支持证券、债券回购、银行存款（包括协议存款、定期存款及其他银行存款）、货币市场工具、权证、股指期货以及法律法规或中国证监会允许基金投资的其他金融工具(但须符合中国证监会相关规定)。</w:t>
      </w:r>
    </w:p>
    <w:p w:rsidR="001C064C" w:rsidRPr="005F73CF" w:rsidRDefault="001C064C" w:rsidP="00C21AF4">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如法律法规或监管机构以后允许基金投资其他品种，基金管理人在履行适当程序后，可以将其纳入投资范围。</w:t>
      </w:r>
    </w:p>
    <w:p w:rsidR="001C064C" w:rsidRDefault="001C064C" w:rsidP="00C21AF4">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基金的投资组合比例为：本基金股票投资占基金资产的比例为0-95%（其中投资于国内依法发行上市的股票的比例占基金资产的0-95%，投资于港股通标的股票的比例占基金资产的0-95%）</w:t>
      </w:r>
      <w:r w:rsidR="002A4445" w:rsidRPr="002A4445">
        <w:rPr>
          <w:rFonts w:ascii="宋体" w:eastAsia="宋体" w:hAnsi="宋体" w:cs="Arial" w:hint="eastAsia"/>
          <w:sz w:val="24"/>
          <w:szCs w:val="24"/>
        </w:rPr>
        <w:t>，其中投资于创新成长主题相关证券的比例不低于非现金基金资产的80%</w:t>
      </w:r>
      <w:r w:rsidRPr="005F73CF">
        <w:rPr>
          <w:rFonts w:ascii="宋体" w:eastAsia="宋体" w:hAnsi="宋体" w:cs="Arial" w:hint="eastAsia"/>
          <w:sz w:val="24"/>
          <w:szCs w:val="24"/>
        </w:rPr>
        <w:t>；持有全部权证的市值不得超过基金资产净值的3%；本基金每个交易日日终在扣除股指期货合约需缴纳的交易保证金后，应当保持不低于基金资产净值5％的现金或者到期日在一年以内的政府债券。</w:t>
      </w:r>
    </w:p>
    <w:p w:rsidR="00C17DEB" w:rsidRPr="00C17DEB" w:rsidRDefault="00C17DEB" w:rsidP="00C21AF4">
      <w:pPr>
        <w:adjustRightInd w:val="0"/>
        <w:snapToGrid w:val="0"/>
        <w:spacing w:line="360" w:lineRule="auto"/>
        <w:ind w:firstLineChars="200" w:firstLine="480"/>
        <w:rPr>
          <w:rFonts w:ascii="宋体" w:eastAsia="宋体" w:hAnsi="宋体" w:cs="Arial"/>
          <w:sz w:val="24"/>
          <w:szCs w:val="24"/>
        </w:rPr>
      </w:pPr>
      <w:r w:rsidRPr="00C17DEB">
        <w:rPr>
          <w:rFonts w:ascii="宋体" w:eastAsia="宋体" w:hAnsi="宋体" w:cs="Arial" w:hint="eastAsia"/>
          <w:sz w:val="24"/>
          <w:szCs w:val="24"/>
        </w:rPr>
        <w:t>本基金所称的创新成长主题相关股票指的是在产品和服务、技术、商业模式、企业制度等方面具有创新能力的企业所发行的股票，隶属的行业包括但不限于节</w:t>
      </w:r>
      <w:r w:rsidRPr="00C17DEB">
        <w:rPr>
          <w:rFonts w:ascii="宋体" w:eastAsia="宋体" w:hAnsi="宋体" w:cs="Arial" w:hint="eastAsia"/>
          <w:sz w:val="24"/>
          <w:szCs w:val="24"/>
        </w:rPr>
        <w:lastRenderedPageBreak/>
        <w:t>能环保、互联网技术、传媒、通信、医药、医疗服务、高端装备制造、新能源、新材料、汽车及家电等行业。</w:t>
      </w:r>
    </w:p>
    <w:p w:rsidR="001C064C" w:rsidRPr="005F73CF" w:rsidRDefault="001C064C" w:rsidP="00C21AF4">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如法律法规或中国证监会变更投资品种的投资比例限制，基金管理人在履行适当程序后，可以调整上述投资品种的投资比例。</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30"/>
        </w:rPr>
      </w:pPr>
      <w:r w:rsidRPr="005F73CF">
        <w:rPr>
          <w:rFonts w:ascii="宋体" w:eastAsia="宋体" w:hAnsi="宋体" w:cs="Arial" w:hint="eastAsia"/>
          <w:sz w:val="24"/>
          <w:szCs w:val="24"/>
        </w:rPr>
        <w:t>本基金参与股指期货交易，应符合法律法规规定和基金合同约定的投资限制并遵守相关期货交易所的业务规则。</w:t>
      </w:r>
    </w:p>
    <w:p w:rsidR="00EB4220" w:rsidRPr="005F73CF" w:rsidRDefault="00EB4220"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rsidR="00EB4220" w:rsidRPr="005F73CF" w:rsidRDefault="00EB4220"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1.</w:t>
      </w:r>
      <w:r w:rsidR="001C064C" w:rsidRPr="005F73CF">
        <w:rPr>
          <w:rFonts w:ascii="宋体" w:eastAsia="宋体" w:hAnsi="宋体" w:cs="Times New Roman" w:hint="eastAsia"/>
          <w:sz w:val="24"/>
          <w:szCs w:val="24"/>
        </w:rPr>
        <w:t>本基金股票投资占基金资产的比例为0-95%（其中投资于国内依法发行上市的股票的比例占基金资产的0-95%，投资于港股通标的股票的比例占基金资产的0-95%）</w:t>
      </w:r>
      <w:r w:rsidR="00971BCB" w:rsidRPr="00971BCB">
        <w:rPr>
          <w:rFonts w:ascii="宋体" w:eastAsia="宋体" w:hAnsi="宋体" w:cs="Times New Roman" w:hint="eastAsia"/>
          <w:sz w:val="24"/>
          <w:szCs w:val="24"/>
        </w:rPr>
        <w:t>，其中投资于创新成长主题相关证券的比例不低于非现金基金资产的80%</w:t>
      </w:r>
      <w:r w:rsidR="001C064C" w:rsidRPr="005F73CF">
        <w:rPr>
          <w:rFonts w:ascii="宋体" w:eastAsia="宋体" w:hAnsi="宋体" w:cs="Times New Roman" w:hint="eastAsia"/>
          <w:sz w:val="24"/>
          <w:szCs w:val="24"/>
        </w:rPr>
        <w:t>；</w:t>
      </w:r>
    </w:p>
    <w:p w:rsidR="00EB4220" w:rsidRPr="005F73CF" w:rsidRDefault="00EB4220"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2.</w:t>
      </w:r>
      <w:r w:rsidR="001C064C" w:rsidRPr="005F73CF">
        <w:rPr>
          <w:rFonts w:ascii="宋体" w:eastAsia="宋体" w:hAnsi="宋体" w:cs="Times New Roman" w:hint="eastAsia"/>
          <w:sz w:val="24"/>
          <w:szCs w:val="24"/>
        </w:rPr>
        <w:t>本基金每个交易日日终在扣除股指期货合约需缴纳的交易保证金后，</w:t>
      </w:r>
      <w:r w:rsidRPr="005F73CF">
        <w:rPr>
          <w:rFonts w:ascii="宋体" w:eastAsia="宋体" w:hAnsi="宋体" w:cs="Times New Roman" w:hint="eastAsia"/>
          <w:sz w:val="24"/>
          <w:szCs w:val="24"/>
        </w:rPr>
        <w:t>保持不低于基金资产净值5％的现金或者到期日在一年以内的政府债券；</w:t>
      </w:r>
    </w:p>
    <w:p w:rsidR="00EB4220" w:rsidRPr="005F73CF" w:rsidRDefault="00EB4220"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3.本基金持有一家公司发行的证券</w:t>
      </w:r>
      <w:r w:rsidR="001C064C" w:rsidRPr="005F73CF">
        <w:rPr>
          <w:rFonts w:ascii="宋体" w:eastAsia="宋体" w:hAnsi="宋体" w:cs="Times New Roman" w:hint="eastAsia"/>
          <w:sz w:val="24"/>
          <w:szCs w:val="24"/>
        </w:rPr>
        <w:t>（同一家公司在境内和香港同时上市的A+H股合计计算）</w:t>
      </w:r>
      <w:r w:rsidRPr="005F73CF">
        <w:rPr>
          <w:rFonts w:ascii="宋体" w:eastAsia="宋体" w:hAnsi="宋体" w:cs="Times New Roman" w:hint="eastAsia"/>
          <w:sz w:val="24"/>
          <w:szCs w:val="24"/>
        </w:rPr>
        <w:t>，其市值不超过基金资产净值的10％；</w:t>
      </w:r>
    </w:p>
    <w:p w:rsidR="001C064C" w:rsidRPr="005F73CF" w:rsidRDefault="00EB4220"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4.</w:t>
      </w:r>
      <w:r w:rsidR="001C064C" w:rsidRPr="005F73CF">
        <w:rPr>
          <w:rFonts w:ascii="宋体" w:eastAsia="宋体" w:hAnsi="宋体" w:cs="Times New Roman" w:hint="eastAsia"/>
          <w:sz w:val="24"/>
          <w:szCs w:val="24"/>
        </w:rPr>
        <w:t>本基金管理人管理的全部基金持有一家公司发行的证券，不超过该证券的10％；</w:t>
      </w:r>
      <w:r w:rsidR="00996B9B" w:rsidRPr="005F73CF">
        <w:rPr>
          <w:rFonts w:ascii="宋体" w:eastAsia="宋体" w:hAnsi="宋体" w:cs="Times New Roman" w:hint="eastAsia"/>
          <w:sz w:val="24"/>
          <w:szCs w:val="24"/>
        </w:rPr>
        <w:t>基金托管人对本条款的监督义务仅限于其托管的基金管理人管理的基金；</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5.</w:t>
      </w:r>
      <w:r w:rsidR="00EB4220" w:rsidRPr="005F73CF">
        <w:rPr>
          <w:rFonts w:ascii="宋体" w:eastAsia="宋体" w:hAnsi="宋体" w:cs="Times New Roman" w:hint="eastAsia"/>
          <w:sz w:val="24"/>
          <w:szCs w:val="24"/>
        </w:rPr>
        <w:t>本基金持有的全部权证，其市值不得超过基金资产净值的3％；</w:t>
      </w:r>
    </w:p>
    <w:p w:rsidR="001C064C"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6</w:t>
      </w:r>
      <w:r w:rsidR="000E3753" w:rsidRPr="005F73CF">
        <w:rPr>
          <w:rFonts w:ascii="宋体" w:eastAsia="宋体" w:hAnsi="宋体" w:cs="Times New Roman" w:hint="eastAsia"/>
          <w:sz w:val="24"/>
          <w:szCs w:val="24"/>
        </w:rPr>
        <w:t>．</w:t>
      </w:r>
      <w:r w:rsidRPr="005F73CF">
        <w:rPr>
          <w:rFonts w:ascii="宋体" w:eastAsia="宋体" w:hAnsi="宋体" w:cs="Times New Roman" w:hint="eastAsia"/>
          <w:sz w:val="24"/>
          <w:szCs w:val="24"/>
        </w:rPr>
        <w:t>本基金管理人管理的全部基金持有的同一权证，不得超过该权证的10％；</w:t>
      </w:r>
      <w:r w:rsidR="00996B9B" w:rsidRPr="005F73CF">
        <w:rPr>
          <w:rFonts w:ascii="宋体" w:eastAsia="宋体" w:hAnsi="宋体" w:cs="Times New Roman" w:hint="eastAsia"/>
          <w:sz w:val="24"/>
          <w:szCs w:val="24"/>
        </w:rPr>
        <w:t>基金托管人对本条款的监督义务仅限于其托管的基金管理人管理的基金；</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7</w:t>
      </w:r>
      <w:r w:rsidR="00EB4220" w:rsidRPr="005F73CF">
        <w:rPr>
          <w:rFonts w:ascii="宋体" w:eastAsia="宋体" w:hAnsi="宋体" w:cs="Times New Roman" w:hint="eastAsia"/>
          <w:sz w:val="24"/>
          <w:szCs w:val="24"/>
        </w:rPr>
        <w:t>.本基金在任何交易日买入权证的总金额，不得超过上一交易日基金资产净值的0.5％；</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8</w:t>
      </w:r>
      <w:r w:rsidR="00EB4220" w:rsidRPr="005F73CF">
        <w:rPr>
          <w:rFonts w:ascii="宋体" w:eastAsia="宋体" w:hAnsi="宋体" w:cs="Times New Roman" w:hint="eastAsia"/>
          <w:sz w:val="24"/>
          <w:szCs w:val="24"/>
        </w:rPr>
        <w:t>.本基金投资于同一原始权益人的各类资产支持证券的比例，不得超过基金资产净值的10％；</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9</w:t>
      </w:r>
      <w:r w:rsidR="00EB4220" w:rsidRPr="005F73CF">
        <w:rPr>
          <w:rFonts w:ascii="宋体" w:eastAsia="宋体" w:hAnsi="宋体" w:cs="Times New Roman" w:hint="eastAsia"/>
          <w:sz w:val="24"/>
          <w:szCs w:val="24"/>
        </w:rPr>
        <w:t>.本基金持有的全部资产支持证券，其市值不得超过基金资产净值的20％；</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10</w:t>
      </w:r>
      <w:r w:rsidR="00EB4220" w:rsidRPr="005F73CF">
        <w:rPr>
          <w:rFonts w:ascii="宋体" w:eastAsia="宋体" w:hAnsi="宋体" w:cs="Times New Roman" w:hint="eastAsia"/>
          <w:sz w:val="24"/>
          <w:szCs w:val="24"/>
        </w:rPr>
        <w:t>.本基金持有的同一(指同一信用级别)资产支持证券的比例，不得超过该资产支持证券规模的10％；</w:t>
      </w:r>
    </w:p>
    <w:p w:rsidR="001C064C"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11</w:t>
      </w:r>
      <w:r w:rsidR="00EB4220" w:rsidRPr="005F73CF">
        <w:rPr>
          <w:rFonts w:ascii="宋体" w:eastAsia="宋体" w:hAnsi="宋体" w:cs="Times New Roman" w:hint="eastAsia"/>
          <w:sz w:val="24"/>
          <w:szCs w:val="24"/>
        </w:rPr>
        <w:t>.</w:t>
      </w:r>
      <w:r w:rsidRPr="005F73CF">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5F73CF">
        <w:rPr>
          <w:rFonts w:ascii="宋体" w:eastAsia="宋体" w:hAnsi="宋体" w:cs="Times New Roman" w:hint="eastAsia"/>
          <w:sz w:val="24"/>
          <w:szCs w:val="24"/>
        </w:rPr>
        <w:t>基金托管人对本条款的监督义务仅限于其托管的基金管理人管理的基金；</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lastRenderedPageBreak/>
        <w:t>12.</w:t>
      </w:r>
      <w:r w:rsidR="00EB4220" w:rsidRPr="005F73CF">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EB4220" w:rsidRPr="005F73CF" w:rsidRDefault="001C064C" w:rsidP="00C21AF4">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13</w:t>
      </w:r>
      <w:r w:rsidR="00EB4220" w:rsidRPr="005F73CF">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rsidR="00EB4220" w:rsidRPr="005F73CF" w:rsidRDefault="001C064C" w:rsidP="001C064C">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14</w:t>
      </w:r>
      <w:r w:rsidR="00EB4220" w:rsidRPr="005F73CF">
        <w:rPr>
          <w:rFonts w:ascii="宋体" w:eastAsia="宋体" w:hAnsi="宋体" w:cs="Times New Roman" w:hint="eastAsia"/>
          <w:sz w:val="24"/>
          <w:szCs w:val="24"/>
        </w:rPr>
        <w:t>.本基金进入全国银行间同业市场进行债券回购的资金余额不得超过基金资产净值的</w:t>
      </w:r>
      <w:r w:rsidR="000E3753" w:rsidRPr="005F73CF">
        <w:rPr>
          <w:rFonts w:ascii="宋体" w:eastAsia="宋体" w:hAnsi="宋体" w:cs="Times New Roman"/>
          <w:sz w:val="24"/>
          <w:szCs w:val="24"/>
        </w:rPr>
        <w:t>40%</w:t>
      </w:r>
      <w:r w:rsidR="00EB4220" w:rsidRPr="005F73CF">
        <w:rPr>
          <w:rFonts w:ascii="宋体" w:eastAsia="宋体" w:hAnsi="宋体" w:cs="Times New Roman" w:hint="eastAsia"/>
          <w:sz w:val="24"/>
          <w:szCs w:val="24"/>
        </w:rPr>
        <w:t>；</w:t>
      </w:r>
      <w:r w:rsidRPr="005F73CF">
        <w:rPr>
          <w:rFonts w:ascii="宋体" w:eastAsia="宋体" w:hAnsi="宋体" w:cs="Times New Roman" w:hint="eastAsia"/>
          <w:sz w:val="24"/>
          <w:szCs w:val="24"/>
        </w:rPr>
        <w:t>债券回购最长期限为1年，债券回购到期后不得展期；</w:t>
      </w:r>
    </w:p>
    <w:p w:rsidR="00EB4220" w:rsidRPr="005F73CF" w:rsidRDefault="00EB4220" w:rsidP="00EB4220">
      <w:pPr>
        <w:adjustRightInd w:val="0"/>
        <w:snapToGrid w:val="0"/>
        <w:spacing w:line="360" w:lineRule="auto"/>
        <w:ind w:firstLine="480"/>
        <w:rPr>
          <w:rFonts w:ascii="宋体" w:eastAsia="宋体" w:hAnsi="宋体" w:cs="Times New Roman"/>
          <w:sz w:val="24"/>
          <w:szCs w:val="24"/>
        </w:rPr>
      </w:pPr>
      <w:r w:rsidRPr="005F73CF">
        <w:rPr>
          <w:rFonts w:ascii="宋体" w:eastAsia="宋体" w:hAnsi="宋体" w:cs="Times New Roman" w:hint="eastAsia"/>
          <w:sz w:val="24"/>
          <w:szCs w:val="24"/>
        </w:rPr>
        <w:t>1</w:t>
      </w:r>
      <w:r w:rsidR="000E3753" w:rsidRPr="005F73CF">
        <w:rPr>
          <w:rFonts w:ascii="宋体" w:eastAsia="宋体" w:hAnsi="宋体" w:cs="Times New Roman" w:hint="eastAsia"/>
          <w:sz w:val="24"/>
          <w:szCs w:val="24"/>
        </w:rPr>
        <w:t>5</w:t>
      </w:r>
      <w:r w:rsidRPr="005F73CF">
        <w:rPr>
          <w:rFonts w:ascii="宋体" w:eastAsia="宋体" w:hAnsi="宋体" w:cs="Times New Roman" w:hint="eastAsia"/>
          <w:sz w:val="24"/>
          <w:szCs w:val="24"/>
        </w:rPr>
        <w:t>.本基金持有的所有流通受限证券，其公允价值不得超过本基金资产净值的</w:t>
      </w:r>
      <w:r w:rsidR="000E3753" w:rsidRPr="005F73CF">
        <w:rPr>
          <w:rFonts w:ascii="宋体" w:eastAsia="宋体" w:hAnsi="宋体" w:cs="Times New Roman" w:hint="eastAsia"/>
          <w:sz w:val="24"/>
          <w:szCs w:val="24"/>
        </w:rPr>
        <w:t>15</w:t>
      </w:r>
      <w:r w:rsidRPr="005F73CF">
        <w:rPr>
          <w:rFonts w:ascii="宋体" w:eastAsia="宋体" w:hAnsi="宋体" w:cs="Times New Roman" w:hint="eastAsia"/>
          <w:color w:val="000000"/>
          <w:sz w:val="24"/>
          <w:szCs w:val="24"/>
        </w:rPr>
        <w:t>%</w:t>
      </w:r>
      <w:r w:rsidRPr="005F73CF">
        <w:rPr>
          <w:rFonts w:ascii="宋体" w:eastAsia="宋体" w:hAnsi="宋体" w:cs="Times New Roman" w:hint="eastAsia"/>
          <w:sz w:val="24"/>
          <w:szCs w:val="24"/>
        </w:rPr>
        <w:t>；本基金持有的同</w:t>
      </w:r>
      <w:proofErr w:type="gramStart"/>
      <w:r w:rsidRPr="005F73CF">
        <w:rPr>
          <w:rFonts w:ascii="宋体" w:eastAsia="宋体" w:hAnsi="宋体" w:cs="Times New Roman" w:hint="eastAsia"/>
          <w:sz w:val="24"/>
          <w:szCs w:val="24"/>
        </w:rPr>
        <w:t>一流通</w:t>
      </w:r>
      <w:proofErr w:type="gramEnd"/>
      <w:r w:rsidRPr="005F73CF">
        <w:rPr>
          <w:rFonts w:ascii="宋体" w:eastAsia="宋体" w:hAnsi="宋体" w:cs="Times New Roman" w:hint="eastAsia"/>
          <w:sz w:val="24"/>
          <w:szCs w:val="24"/>
        </w:rPr>
        <w:t>受限证券，其公允价值不得超过本基金资产净值的</w:t>
      </w:r>
      <w:r w:rsidR="000E3753" w:rsidRPr="005F73CF">
        <w:rPr>
          <w:rFonts w:ascii="宋体" w:eastAsia="宋体" w:hAnsi="宋体" w:cs="Times New Roman" w:hint="eastAsia"/>
          <w:sz w:val="24"/>
          <w:szCs w:val="24"/>
        </w:rPr>
        <w:t>5</w:t>
      </w:r>
      <w:r w:rsidRPr="005F73CF">
        <w:rPr>
          <w:rFonts w:ascii="宋体" w:eastAsia="宋体" w:hAnsi="宋体" w:cs="Times New Roman" w:hint="eastAsia"/>
          <w:color w:val="000000"/>
          <w:sz w:val="24"/>
          <w:szCs w:val="24"/>
        </w:rPr>
        <w:t>%；</w:t>
      </w:r>
    </w:p>
    <w:p w:rsidR="000E3753" w:rsidRPr="005F73CF" w:rsidRDefault="000E3753" w:rsidP="00D94AA7">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16.本基金投资</w:t>
      </w:r>
      <w:proofErr w:type="gramStart"/>
      <w:r w:rsidRPr="005F73CF">
        <w:rPr>
          <w:rFonts w:ascii="宋体" w:eastAsia="宋体" w:hAnsi="宋体" w:cs="Times New Roman" w:hint="eastAsia"/>
          <w:sz w:val="24"/>
          <w:szCs w:val="24"/>
        </w:rPr>
        <w:t>单只中期</w:t>
      </w:r>
      <w:proofErr w:type="gramEnd"/>
      <w:r w:rsidRPr="005F73CF">
        <w:rPr>
          <w:rFonts w:ascii="宋体" w:eastAsia="宋体" w:hAnsi="宋体" w:cs="Times New Roman" w:hint="eastAsia"/>
          <w:sz w:val="24"/>
          <w:szCs w:val="24"/>
        </w:rPr>
        <w:t>票据的额度不得超过其发行总额度的</w:t>
      </w:r>
      <w:r w:rsidRPr="005F73CF">
        <w:rPr>
          <w:rFonts w:ascii="宋体" w:eastAsia="宋体" w:hAnsi="宋体" w:cs="Times New Roman"/>
          <w:sz w:val="24"/>
          <w:szCs w:val="24"/>
        </w:rPr>
        <w:t>10%，并且不得超过基金资产净值的10%；</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1</w:t>
      </w:r>
      <w:r w:rsidR="000E3753" w:rsidRPr="005F73CF">
        <w:rPr>
          <w:rFonts w:ascii="宋体" w:eastAsia="宋体" w:hAnsi="宋体" w:cs="Times New Roman"/>
          <w:sz w:val="24"/>
          <w:szCs w:val="24"/>
        </w:rPr>
        <w:t>7</w:t>
      </w:r>
      <w:r w:rsidRPr="005F73CF">
        <w:rPr>
          <w:rFonts w:ascii="宋体" w:eastAsia="宋体" w:hAnsi="宋体" w:cs="Times New Roman"/>
          <w:sz w:val="24"/>
          <w:szCs w:val="24"/>
        </w:rPr>
        <w:t>.本基金在任何交易日日终，持有的买入股指期货合约价值</w:t>
      </w:r>
      <w:r w:rsidRPr="005F73CF">
        <w:rPr>
          <w:rFonts w:ascii="宋体" w:eastAsia="宋体" w:hAnsi="宋体" w:cs="Times New Roman" w:hint="eastAsia"/>
          <w:sz w:val="24"/>
          <w:szCs w:val="24"/>
        </w:rPr>
        <w:t>不得超过基金资产净值的</w:t>
      </w:r>
      <w:r w:rsidRPr="005F73CF">
        <w:rPr>
          <w:rFonts w:ascii="宋体" w:eastAsia="宋体" w:hAnsi="宋体" w:cs="Times New Roman"/>
          <w:sz w:val="24"/>
          <w:szCs w:val="24"/>
        </w:rPr>
        <w:t>10%</w:t>
      </w:r>
      <w:r w:rsidR="000E3753" w:rsidRPr="005F73CF">
        <w:rPr>
          <w:rFonts w:ascii="宋体" w:eastAsia="宋体" w:hAnsi="宋体" w:cs="Times New Roman" w:hint="eastAsia"/>
          <w:sz w:val="24"/>
          <w:szCs w:val="24"/>
        </w:rPr>
        <w:t>；</w:t>
      </w:r>
    </w:p>
    <w:p w:rsidR="000E3753" w:rsidRPr="005F73CF" w:rsidRDefault="000E3753" w:rsidP="000E3753">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18．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1</w:t>
      </w:r>
      <w:r w:rsidR="000E3753" w:rsidRPr="005F73CF">
        <w:rPr>
          <w:rFonts w:ascii="宋体" w:eastAsia="宋体" w:hAnsi="宋体" w:cs="Times New Roman"/>
          <w:sz w:val="24"/>
          <w:szCs w:val="24"/>
        </w:rPr>
        <w:t>9</w:t>
      </w:r>
      <w:r w:rsidRPr="005F73CF">
        <w:rPr>
          <w:rFonts w:ascii="宋体" w:eastAsia="宋体" w:hAnsi="宋体" w:cs="Times New Roman"/>
          <w:sz w:val="24"/>
          <w:szCs w:val="24"/>
        </w:rPr>
        <w:t>.本基金在任何交易日日终，持有的卖出期货合约价值不得超过基金持有的股票总市值的20%</w:t>
      </w:r>
      <w:r w:rsidR="000E3753" w:rsidRPr="005F73CF">
        <w:rPr>
          <w:rFonts w:ascii="宋体" w:eastAsia="宋体" w:hAnsi="宋体" w:cs="Times New Roman" w:hint="eastAsia"/>
          <w:sz w:val="24"/>
          <w:szCs w:val="24"/>
        </w:rPr>
        <w:t>；</w:t>
      </w:r>
    </w:p>
    <w:p w:rsidR="00EB4220" w:rsidRPr="005F73CF" w:rsidRDefault="000E3753"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20</w:t>
      </w:r>
      <w:r w:rsidR="00EB4220" w:rsidRPr="005F73CF">
        <w:rPr>
          <w:rFonts w:ascii="宋体" w:eastAsia="宋体" w:hAnsi="宋体" w:cs="Times New Roman"/>
          <w:sz w:val="24"/>
          <w:szCs w:val="24"/>
        </w:rPr>
        <w:t>.本基金所持有的股票市值和买入、卖出股指期货合约价值，合计（轧差计算）应当符合</w:t>
      </w:r>
      <w:r w:rsidR="00EB4220" w:rsidRPr="005F73CF">
        <w:rPr>
          <w:rFonts w:ascii="宋体" w:eastAsia="宋体" w:hAnsi="宋体" w:cs="Times New Roman" w:hint="eastAsia"/>
          <w:sz w:val="24"/>
          <w:szCs w:val="24"/>
        </w:rPr>
        <w:t>基金合同关于股票投资比例的有关约定</w:t>
      </w:r>
      <w:r w:rsidRPr="005F73CF">
        <w:rPr>
          <w:rFonts w:ascii="宋体" w:eastAsia="宋体" w:hAnsi="宋体" w:cs="Times New Roman" w:hint="eastAsia"/>
          <w:sz w:val="24"/>
          <w:szCs w:val="24"/>
        </w:rPr>
        <w:t>；</w:t>
      </w:r>
    </w:p>
    <w:p w:rsidR="00EB4220" w:rsidRPr="005F73CF" w:rsidRDefault="000E3753"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21</w:t>
      </w:r>
      <w:r w:rsidR="00EB4220" w:rsidRPr="005F73CF">
        <w:rPr>
          <w:rFonts w:ascii="宋体" w:eastAsia="宋体" w:hAnsi="宋体" w:cs="Times New Roman"/>
          <w:sz w:val="24"/>
          <w:szCs w:val="24"/>
        </w:rPr>
        <w:t>.本基金在任何交易日内交易（不包括平仓）的股指期货合约的成交金额不得超过上一交易日基金资产净值的20%</w:t>
      </w:r>
      <w:r w:rsidRPr="005F73CF">
        <w:rPr>
          <w:rFonts w:ascii="宋体" w:eastAsia="宋体" w:hAnsi="宋体" w:cs="Times New Roman" w:hint="eastAsia"/>
          <w:sz w:val="24"/>
          <w:szCs w:val="24"/>
        </w:rPr>
        <w:t>；</w:t>
      </w:r>
    </w:p>
    <w:p w:rsidR="000E3753" w:rsidRPr="005F73CF" w:rsidRDefault="000E3753" w:rsidP="000E3753">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22</w:t>
      </w:r>
      <w:r w:rsidRPr="005F73CF">
        <w:rPr>
          <w:rFonts w:ascii="宋体" w:eastAsia="宋体" w:hAnsi="宋体" w:cs="Times New Roman" w:hint="eastAsia"/>
          <w:sz w:val="24"/>
          <w:szCs w:val="24"/>
        </w:rPr>
        <w:t>．本基金总资产不得超过基金净资产的</w:t>
      </w:r>
      <w:r w:rsidRPr="005F73CF">
        <w:rPr>
          <w:rFonts w:ascii="宋体" w:eastAsia="宋体" w:hAnsi="宋体" w:cs="Times New Roman"/>
          <w:sz w:val="24"/>
          <w:szCs w:val="24"/>
        </w:rPr>
        <w:t>140%；</w:t>
      </w:r>
    </w:p>
    <w:p w:rsidR="000E3753" w:rsidRPr="005F73CF" w:rsidRDefault="000E3753" w:rsidP="000E3753">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sz w:val="24"/>
          <w:szCs w:val="24"/>
        </w:rPr>
        <w:t>23</w:t>
      </w:r>
      <w:r w:rsidRPr="005F73CF">
        <w:rPr>
          <w:rFonts w:ascii="宋体" w:eastAsia="宋体" w:hAnsi="宋体" w:cs="Times New Roman" w:hint="eastAsia"/>
          <w:sz w:val="24"/>
          <w:szCs w:val="24"/>
        </w:rPr>
        <w:t>．法律法规及中国证监会规定的和《基金合同》约定的其他投资限制。</w:t>
      </w:r>
    </w:p>
    <w:p w:rsidR="000E3753" w:rsidRPr="005F73CF" w:rsidRDefault="000E3753" w:rsidP="000E3753">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rsidR="00EB4220" w:rsidRPr="005F73CF" w:rsidRDefault="000E3753" w:rsidP="000E3753">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本基金在开始进行股指期货投资之前，应与基金托管人就股指期货清算、估值、交割等事宜另行具体协商。</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lastRenderedPageBreak/>
        <w:t>因证券</w:t>
      </w:r>
      <w:r w:rsidR="000E3753" w:rsidRPr="005F73CF">
        <w:rPr>
          <w:rFonts w:ascii="宋体" w:eastAsia="宋体" w:hAnsi="宋体" w:cs="Times New Roman" w:hint="eastAsia"/>
          <w:sz w:val="24"/>
          <w:szCs w:val="24"/>
        </w:rPr>
        <w:t>、期货</w:t>
      </w:r>
      <w:r w:rsidRPr="005F73CF">
        <w:rPr>
          <w:rFonts w:ascii="宋体" w:eastAsia="宋体" w:hAnsi="宋体" w:cs="Times New Roman" w:hint="eastAsia"/>
          <w:sz w:val="24"/>
          <w:szCs w:val="24"/>
        </w:rPr>
        <w:t>市场波动、上市公司合并、基金规模变动等基金管理人之外的因素致使基金投资比例不符合上述规定投资比例的，基金管理人应当在10个交易日内进行调整，但中国证监会规定的特殊情形除外。</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基金管理人应当自基金合同生效之日起</w:t>
      </w:r>
      <w:r w:rsidR="000E3753" w:rsidRPr="005F73CF">
        <w:rPr>
          <w:rFonts w:ascii="宋体" w:eastAsia="宋体" w:hAnsi="宋体" w:cs="Times New Roman"/>
          <w:sz w:val="24"/>
          <w:szCs w:val="24"/>
        </w:rPr>
        <w:t>6</w:t>
      </w:r>
      <w:r w:rsidRPr="005F73CF">
        <w:rPr>
          <w:rFonts w:ascii="宋体" w:eastAsia="宋体" w:hAnsi="宋体"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0E3753" w:rsidRPr="005F73CF" w:rsidRDefault="000E3753" w:rsidP="000E3753">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法律法规或监管部门取消或变更上述限制，如适用于本基金，则本基金投资不再受相关限制或以变更后的规定为准，但须提前公告，不需要经基金份额持有人大会审议。</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（三）基金托管人</w:t>
      </w:r>
      <w:bookmarkStart w:id="5" w:name="OLE_LINK1"/>
      <w:r w:rsidRPr="005F73CF">
        <w:rPr>
          <w:rFonts w:ascii="宋体" w:eastAsia="宋体" w:hAnsi="宋体" w:cs="Arial" w:hint="eastAsia"/>
          <w:sz w:val="24"/>
          <w:szCs w:val="24"/>
        </w:rPr>
        <w:t>根据有关法律法规的规定及《基金合同》的约定，</w:t>
      </w:r>
      <w:bookmarkEnd w:id="5"/>
      <w:r w:rsidRPr="005F73CF">
        <w:rPr>
          <w:rFonts w:ascii="宋体" w:eastAsia="宋体" w:hAnsi="宋体" w:cs="Arial" w:hint="eastAsia"/>
          <w:sz w:val="24"/>
          <w:szCs w:val="24"/>
        </w:rPr>
        <w:t>对本托管协议第十五条第</w:t>
      </w:r>
      <w:r w:rsidR="000E3753" w:rsidRPr="005F73CF">
        <w:rPr>
          <w:rFonts w:ascii="宋体" w:eastAsia="宋体" w:hAnsi="宋体" w:cs="Arial" w:hint="eastAsia"/>
          <w:sz w:val="24"/>
          <w:szCs w:val="24"/>
        </w:rPr>
        <w:t>（</w:t>
      </w:r>
      <w:r w:rsidRPr="005F73CF">
        <w:rPr>
          <w:rFonts w:ascii="宋体" w:eastAsia="宋体" w:hAnsi="宋体" w:cs="Arial" w:hint="eastAsia"/>
          <w:sz w:val="24"/>
          <w:szCs w:val="24"/>
        </w:rPr>
        <w:t>九</w:t>
      </w:r>
      <w:r w:rsidR="000E3753" w:rsidRPr="005F73CF">
        <w:rPr>
          <w:rFonts w:ascii="宋体" w:eastAsia="宋体" w:hAnsi="宋体" w:cs="Arial" w:hint="eastAsia"/>
          <w:sz w:val="24"/>
          <w:szCs w:val="24"/>
        </w:rPr>
        <w:t>）</w:t>
      </w:r>
      <w:proofErr w:type="gramStart"/>
      <w:r w:rsidRPr="005F73CF">
        <w:rPr>
          <w:rFonts w:ascii="宋体" w:eastAsia="宋体" w:hAnsi="宋体" w:cs="Arial" w:hint="eastAsia"/>
          <w:sz w:val="24"/>
          <w:szCs w:val="24"/>
        </w:rPr>
        <w:t>款基金</w:t>
      </w:r>
      <w:proofErr w:type="gramEnd"/>
      <w:r w:rsidRPr="005F73CF">
        <w:rPr>
          <w:rFonts w:ascii="宋体" w:eastAsia="宋体" w:hAnsi="宋体" w:cs="Arial" w:hint="eastAsia"/>
          <w:sz w:val="24"/>
          <w:szCs w:val="24"/>
        </w:rPr>
        <w:t>投资禁止行为通过事后监督方式进行监督。</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基金管理人运用基金财产买卖基金管理人、基金托管人及其控股股东、实际控制人或者与其有</w:t>
      </w:r>
      <w:r w:rsidR="000E3753" w:rsidRPr="005F73CF">
        <w:rPr>
          <w:rFonts w:ascii="宋体" w:eastAsia="宋体" w:hAnsi="宋体" w:cs="Arial" w:hint="eastAsia"/>
          <w:sz w:val="24"/>
          <w:szCs w:val="24"/>
        </w:rPr>
        <w:t>其他</w:t>
      </w:r>
      <w:r w:rsidRPr="005F73CF">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B4220" w:rsidRPr="005F73CF" w:rsidRDefault="00EB4220" w:rsidP="00EB4220">
      <w:pPr>
        <w:adjustRightInd w:val="0"/>
        <w:snapToGrid w:val="0"/>
        <w:spacing w:line="360" w:lineRule="auto"/>
        <w:ind w:firstLineChars="200" w:firstLine="480"/>
        <w:rPr>
          <w:rFonts w:ascii="宋体" w:eastAsia="宋体" w:hAnsi="宋体" w:cs="Arial"/>
          <w:szCs w:val="24"/>
        </w:rPr>
      </w:pPr>
      <w:r w:rsidRPr="005F73CF">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B4220" w:rsidRPr="005F73CF" w:rsidRDefault="00EB4220" w:rsidP="00EB4220">
      <w:pPr>
        <w:adjustRightInd w:val="0"/>
        <w:snapToGrid w:val="0"/>
        <w:spacing w:line="360" w:lineRule="auto"/>
        <w:ind w:firstLineChars="200" w:firstLine="480"/>
        <w:rPr>
          <w:rFonts w:ascii="宋体" w:eastAsia="宋体" w:hAnsi="宋体" w:cs="Arial"/>
          <w:szCs w:val="24"/>
        </w:rPr>
      </w:pPr>
      <w:r w:rsidRPr="005F73CF">
        <w:rPr>
          <w:rFonts w:ascii="宋体" w:eastAsia="宋体" w:hAnsi="宋体" w:cs="Arial" w:hint="eastAsia"/>
          <w:color w:val="000000"/>
          <w:sz w:val="24"/>
          <w:szCs w:val="24"/>
        </w:rPr>
        <w:t>基金管理人负责对交易对手的资信控制，按银行间债券市场的交易规则进行交易，并</w:t>
      </w:r>
      <w:r w:rsidRPr="005F73CF">
        <w:rPr>
          <w:rFonts w:ascii="宋体" w:eastAsia="宋体" w:hAnsi="宋体" w:cs="Times New Roman" w:hint="eastAsia"/>
          <w:sz w:val="24"/>
          <w:szCs w:val="24"/>
        </w:rPr>
        <w:t>负责解决因交易对手不履行合同而造成的纠纷及损失，基金托管人不承</w:t>
      </w:r>
      <w:r w:rsidRPr="005F73CF">
        <w:rPr>
          <w:rFonts w:ascii="宋体" w:eastAsia="宋体" w:hAnsi="宋体" w:cs="Times New Roman" w:hint="eastAsia"/>
          <w:sz w:val="24"/>
          <w:szCs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F73CF">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（五）基金托管人根据有关法律法规的规定及《基金合同》的约定，对基金管理人投资流通受限证券进行监督。</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Times New Roman" w:hint="eastAsia"/>
          <w:sz w:val="24"/>
          <w:szCs w:val="24"/>
        </w:rPr>
        <w:t>基金管理人投资流通受限证券，应事先根据中国证监会相关规定，明确基金投资流通受限证券的比例，</w:t>
      </w:r>
      <w:r w:rsidRPr="005F73CF">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1.本基金</w:t>
      </w:r>
      <w:r w:rsidRPr="005F73CF">
        <w:rPr>
          <w:rFonts w:ascii="宋体" w:eastAsia="宋体" w:hAnsi="宋体" w:cs="Times New Roman" w:hint="eastAsia"/>
          <w:sz w:val="24"/>
          <w:szCs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F73CF">
        <w:rPr>
          <w:rFonts w:ascii="宋体" w:eastAsia="宋体" w:hAnsi="宋体" w:cs="Times New Roman" w:hint="eastAsia"/>
          <w:sz w:val="24"/>
          <w:szCs w:val="24"/>
        </w:rPr>
        <w:t>券</w:t>
      </w:r>
      <w:proofErr w:type="gramEnd"/>
      <w:r w:rsidRPr="005F73CF">
        <w:rPr>
          <w:rFonts w:ascii="宋体" w:eastAsia="宋体" w:hAnsi="宋体" w:cs="Times New Roman" w:hint="eastAsia"/>
          <w:sz w:val="24"/>
          <w:szCs w:val="24"/>
        </w:rPr>
        <w:t>等流通受限证券。本基金不投资有</w:t>
      </w:r>
      <w:proofErr w:type="gramStart"/>
      <w:r w:rsidRPr="005F73CF">
        <w:rPr>
          <w:rFonts w:ascii="宋体" w:eastAsia="宋体" w:hAnsi="宋体" w:cs="Times New Roman" w:hint="eastAsia"/>
          <w:sz w:val="24"/>
          <w:szCs w:val="24"/>
        </w:rPr>
        <w:t>锁定期但锁定</w:t>
      </w:r>
      <w:proofErr w:type="gramEnd"/>
      <w:r w:rsidRPr="005F73CF">
        <w:rPr>
          <w:rFonts w:ascii="宋体" w:eastAsia="宋体" w:hAnsi="宋体" w:cs="Times New Roman" w:hint="eastAsia"/>
          <w:sz w:val="24"/>
          <w:szCs w:val="24"/>
        </w:rPr>
        <w:t>期不明确的证券。</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本基金</w:t>
      </w:r>
      <w:r w:rsidRPr="005F73CF">
        <w:rPr>
          <w:rFonts w:ascii="宋体" w:eastAsia="宋体" w:hAnsi="宋体" w:cs="Times New Roman" w:hint="eastAsia"/>
          <w:sz w:val="24"/>
          <w:szCs w:val="24"/>
        </w:rPr>
        <w:t>投资的受限证券限于可由中国证券登记结算有限责任公司或中央国债登记结算有限责任公司负责登记和存管，并可在证券交易所或全国银行间债券市场交易的证券。</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本基金</w:t>
      </w:r>
      <w:r w:rsidRPr="005F73CF">
        <w:rPr>
          <w:rFonts w:ascii="宋体" w:eastAsia="宋体" w:hAnsi="宋体" w:cs="Times New Roman" w:hint="eastAsia"/>
          <w:sz w:val="24"/>
          <w:szCs w:val="24"/>
        </w:rPr>
        <w:t>投资的受限证券应保证登记存管在本基金名下，基金管理人负责相关工作的落实和协调，并确保基金托管人能够正常查询。因基金管理</w:t>
      </w:r>
      <w:proofErr w:type="gramStart"/>
      <w:r w:rsidRPr="005F73CF">
        <w:rPr>
          <w:rFonts w:ascii="宋体" w:eastAsia="宋体" w:hAnsi="宋体" w:cs="Times New Roman" w:hint="eastAsia"/>
          <w:sz w:val="24"/>
          <w:szCs w:val="24"/>
        </w:rPr>
        <w:t>人原因</w:t>
      </w:r>
      <w:proofErr w:type="gramEnd"/>
      <w:r w:rsidRPr="005F73CF">
        <w:rPr>
          <w:rFonts w:ascii="宋体" w:eastAsia="宋体" w:hAnsi="宋体" w:cs="Times New Roman" w:hint="eastAsia"/>
          <w:sz w:val="24"/>
          <w:szCs w:val="24"/>
        </w:rPr>
        <w:t>产生的受限证券登记存管问题，造成基金托管人无法安全保管本基金资产的责任与损失，及因受限证券存管直接影响本基金安全的责任及损失，由基金管理人承担。</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本基金</w:t>
      </w:r>
      <w:r w:rsidRPr="005F73CF">
        <w:rPr>
          <w:rFonts w:ascii="宋体" w:eastAsia="宋体" w:hAnsi="宋体" w:cs="Times New Roman" w:hint="eastAsia"/>
          <w:sz w:val="24"/>
          <w:szCs w:val="24"/>
        </w:rPr>
        <w:t>投资受限证券，不得预付任何形式的保证金。</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2.</w:t>
      </w:r>
      <w:r w:rsidRPr="005F73CF">
        <w:rPr>
          <w:rFonts w:ascii="宋体" w:eastAsia="宋体" w:hAnsi="宋体" w:cs="Times New Roman" w:hint="eastAsia"/>
          <w:sz w:val="24"/>
          <w:szCs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5F73CF">
        <w:rPr>
          <w:rFonts w:ascii="宋体" w:eastAsia="宋体" w:hAnsi="宋体" w:cs="Arial" w:hint="eastAsia"/>
          <w:sz w:val="24"/>
          <w:szCs w:val="24"/>
        </w:rPr>
        <w:t>基金管理人应在首次投资流通受限证券前向基金托管人提供</w:t>
      </w:r>
      <w:r w:rsidRPr="005F73CF">
        <w:rPr>
          <w:rFonts w:ascii="宋体" w:eastAsia="宋体" w:hAnsi="宋体" w:cs="Times New Roman" w:hint="eastAsia"/>
          <w:sz w:val="24"/>
          <w:szCs w:val="24"/>
        </w:rPr>
        <w:t>基金投资非公开发行股票相关流动性风险处置预案。</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基金管理人对本基金投资受限证券的流动性风险负责，确保对相关风险采取</w:t>
      </w:r>
      <w:r w:rsidRPr="005F73CF">
        <w:rPr>
          <w:rFonts w:ascii="宋体" w:eastAsia="宋体" w:hAnsi="宋体" w:cs="Times New Roman" w:hint="eastAsia"/>
          <w:sz w:val="24"/>
          <w:szCs w:val="24"/>
        </w:rPr>
        <w:lastRenderedPageBreak/>
        <w:t>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sidRPr="005F73CF">
        <w:rPr>
          <w:rFonts w:ascii="宋体" w:eastAsia="宋体" w:hAnsi="宋体" w:cs="Times New Roman" w:hint="eastAsia"/>
          <w:sz w:val="24"/>
          <w:szCs w:val="24"/>
        </w:rPr>
        <w:t>人原因</w:t>
      </w:r>
      <w:proofErr w:type="gramEnd"/>
      <w:r w:rsidRPr="005F73CF">
        <w:rPr>
          <w:rFonts w:ascii="宋体" w:eastAsia="宋体" w:hAnsi="宋体" w:cs="Times New Roman" w:hint="eastAsia"/>
          <w:sz w:val="24"/>
          <w:szCs w:val="24"/>
        </w:rPr>
        <w:t>导致本基金出现损失致使基金托管人承担连带赔偿责任的，基金管理人应赔偿基金托管人由此遭受的损失。</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3.</w:t>
      </w:r>
      <w:r w:rsidRPr="005F73CF">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（1）中国证监会批准发行非公开发行股票的批准文件。</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（2）非公开发行股票有关发行数量、发行价格、锁定期等发行资料。</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Times New Roman" w:hint="eastAsia"/>
          <w:sz w:val="24"/>
          <w:szCs w:val="24"/>
        </w:rPr>
        <w:t>（4）基金拟认购的数量、价格、总成本、账面价值。</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4.</w:t>
      </w:r>
      <w:r w:rsidRPr="005F73CF">
        <w:rPr>
          <w:rFonts w:ascii="宋体" w:eastAsia="宋体" w:hAnsi="宋体" w:cs="Times New Roman" w:hint="eastAsia"/>
          <w:sz w:val="24"/>
          <w:szCs w:val="24"/>
        </w:rPr>
        <w:t>基金管理人应在本基金投资非公开发行股票后两个交易日内，在中国证监会指定</w:t>
      </w:r>
      <w:r w:rsidR="000030F3" w:rsidRPr="005F73CF">
        <w:rPr>
          <w:rFonts w:ascii="宋体" w:eastAsia="宋体" w:hAnsi="宋体" w:cs="Times New Roman" w:hint="eastAsia"/>
          <w:sz w:val="24"/>
          <w:szCs w:val="24"/>
        </w:rPr>
        <w:t>媒介</w:t>
      </w:r>
      <w:r w:rsidRPr="005F73CF">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本基金有关投资受限证券比例如违反有关限制规定，在合理期限内未能进行及时调整，基金管理人应在两个工作日内编制临时报告书，予以公告。</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5.</w:t>
      </w:r>
      <w:r w:rsidRPr="005F73CF">
        <w:rPr>
          <w:rFonts w:ascii="宋体" w:eastAsia="宋体" w:hAnsi="宋体" w:cs="Times New Roman" w:hint="eastAsia"/>
          <w:sz w:val="24"/>
          <w:szCs w:val="24"/>
        </w:rPr>
        <w:t>基金托管人根据有关规定有权对基金管理人进行以下事项监督：</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（1）本基金投资受限证券时的法律法规遵守情况。</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（2）在基金投资受限证券管理工作方面有关制度、流动性风险处置预案的建立与完善情况。</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（3）有关比例限制的执行情况。</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（4）信息披露情况。</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6.</w:t>
      </w:r>
      <w:r w:rsidRPr="005F73CF">
        <w:rPr>
          <w:rFonts w:ascii="宋体" w:eastAsia="宋体" w:hAnsi="宋体" w:cs="Times New Roman" w:hint="eastAsia"/>
          <w:sz w:val="24"/>
          <w:szCs w:val="24"/>
        </w:rPr>
        <w:t>相关法律法规对基金投资受限证券有新规定的，从其规定。</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D2331A" w:rsidRPr="005F73CF">
        <w:rPr>
          <w:rFonts w:ascii="宋体" w:eastAsia="宋体" w:hAnsi="宋体" w:cs="Arial" w:hint="eastAsia"/>
          <w:sz w:val="24"/>
          <w:szCs w:val="24"/>
        </w:rPr>
        <w:t>六</w:t>
      </w:r>
      <w:r w:rsidRPr="005F73CF">
        <w:rPr>
          <w:rFonts w:ascii="宋体" w:eastAsia="宋体" w:hAnsi="宋体" w:cs="Arial" w:hint="eastAsia"/>
          <w:sz w:val="24"/>
          <w:szCs w:val="24"/>
        </w:rPr>
        <w:t>）基金托管人根据有关法律法规的规定及《基金合同》的约定，对基金资产净值计算、</w:t>
      </w:r>
      <w:r w:rsidR="00D2331A" w:rsidRPr="005F73CF">
        <w:rPr>
          <w:rFonts w:ascii="宋体" w:eastAsia="宋体" w:hAnsi="宋体" w:cs="Arial" w:hint="eastAsia"/>
          <w:sz w:val="24"/>
          <w:szCs w:val="24"/>
        </w:rPr>
        <w:t>两类</w:t>
      </w:r>
      <w:r w:rsidRPr="005F73CF">
        <w:rPr>
          <w:rFonts w:ascii="宋体" w:eastAsia="宋体" w:hAnsi="宋体" w:cs="Arial" w:hint="eastAsia"/>
          <w:sz w:val="24"/>
          <w:szCs w:val="24"/>
        </w:rPr>
        <w:t>基金份额净值计算、应收资金到账、基金费用开支及收入确定、基金收益分配、相关信息披露、基金宣传推介材料中登载基金业绩表现数据</w:t>
      </w:r>
      <w:r w:rsidRPr="005F73CF">
        <w:rPr>
          <w:rFonts w:ascii="宋体" w:eastAsia="宋体" w:hAnsi="宋体" w:cs="Arial" w:hint="eastAsia"/>
          <w:sz w:val="24"/>
          <w:szCs w:val="24"/>
        </w:rPr>
        <w:lastRenderedPageBreak/>
        <w:t>等进行监督和核查。</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D2331A" w:rsidRPr="005F73CF">
        <w:rPr>
          <w:rFonts w:ascii="宋体" w:eastAsia="宋体" w:hAnsi="宋体" w:cs="Arial" w:hint="eastAsia"/>
          <w:sz w:val="24"/>
          <w:szCs w:val="24"/>
        </w:rPr>
        <w:t>七</w:t>
      </w:r>
      <w:r w:rsidRPr="005F73CF">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D2331A" w:rsidRPr="005F73CF">
        <w:rPr>
          <w:rFonts w:ascii="宋体" w:eastAsia="宋体" w:hAnsi="宋体" w:cs="Arial" w:hint="eastAsia"/>
          <w:sz w:val="24"/>
          <w:szCs w:val="24"/>
        </w:rPr>
        <w:t>八</w:t>
      </w:r>
      <w:r w:rsidRPr="005F73CF">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D2331A" w:rsidRPr="005F73CF">
        <w:rPr>
          <w:rFonts w:ascii="宋体" w:eastAsia="宋体" w:hAnsi="宋体" w:cs="Arial" w:hint="eastAsia"/>
          <w:sz w:val="24"/>
          <w:szCs w:val="24"/>
        </w:rPr>
        <w:t>九</w:t>
      </w:r>
      <w:r w:rsidRPr="005F73CF">
        <w:rPr>
          <w:rFonts w:ascii="宋体" w:eastAsia="宋体" w:hAnsi="宋体" w:cs="Arial" w:hint="eastAsia"/>
          <w:sz w:val="24"/>
          <w:szCs w:val="24"/>
        </w:rPr>
        <w:t>）</w:t>
      </w:r>
      <w:proofErr w:type="gramStart"/>
      <w:r w:rsidRPr="005F73CF">
        <w:rPr>
          <w:rFonts w:ascii="宋体" w:eastAsia="宋体" w:hAnsi="宋体" w:cs="Arial" w:hint="eastAsia"/>
          <w:sz w:val="24"/>
          <w:szCs w:val="24"/>
        </w:rPr>
        <w:t>若基金</w:t>
      </w:r>
      <w:proofErr w:type="gramEnd"/>
      <w:r w:rsidRPr="005F73CF">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B4220" w:rsidRPr="005F73CF" w:rsidRDefault="00EB4220" w:rsidP="00EB4220">
      <w:pPr>
        <w:spacing w:line="360" w:lineRule="auto"/>
        <w:rPr>
          <w:rFonts w:ascii="宋体" w:eastAsia="宋体" w:hAnsi="宋体" w:cs="Times New Roman"/>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F73CF">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5F73CF">
        <w:rPr>
          <w:rFonts w:ascii="宋体" w:eastAsia="宋体" w:hAnsi="宋体" w:cs="Arial" w:hint="eastAsia"/>
          <w:sz w:val="24"/>
          <w:szCs w:val="24"/>
        </w:rPr>
        <w:t>等投资所需账户</w:t>
      </w:r>
      <w:r w:rsidRPr="005F73CF">
        <w:rPr>
          <w:rFonts w:ascii="宋体" w:eastAsia="宋体" w:hAnsi="宋体" w:cs="Arial" w:hint="eastAsia"/>
          <w:sz w:val="24"/>
          <w:szCs w:val="24"/>
        </w:rPr>
        <w:t>、复核基金管理人计算的基金资产净值和</w:t>
      </w:r>
      <w:r w:rsidR="00D2331A" w:rsidRPr="005F73CF">
        <w:rPr>
          <w:rFonts w:ascii="宋体" w:eastAsia="宋体" w:hAnsi="宋体" w:cs="Arial" w:hint="eastAsia"/>
          <w:sz w:val="24"/>
          <w:szCs w:val="24"/>
        </w:rPr>
        <w:t>两类</w:t>
      </w:r>
      <w:r w:rsidRPr="005F73CF">
        <w:rPr>
          <w:rFonts w:ascii="宋体" w:eastAsia="宋体" w:hAnsi="宋体" w:cs="Arial" w:hint="eastAsia"/>
          <w:sz w:val="24"/>
          <w:szCs w:val="24"/>
        </w:rPr>
        <w:t>基金份额净值、根据基金管理人指令办理清算交收、相关信息披露和监督基金投资运作等行为。</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F73CF">
        <w:rPr>
          <w:rFonts w:ascii="宋体" w:eastAsia="宋体" w:hAnsi="宋体" w:cs="Arial" w:hint="eastAsia"/>
          <w:sz w:val="24"/>
          <w:szCs w:val="24"/>
        </w:rPr>
        <w:t>供基金</w:t>
      </w:r>
      <w:proofErr w:type="gramEnd"/>
      <w:r w:rsidRPr="005F73CF">
        <w:rPr>
          <w:rFonts w:ascii="宋体" w:eastAsia="宋体" w:hAnsi="宋体" w:cs="Arial" w:hint="eastAsia"/>
          <w:sz w:val="24"/>
          <w:szCs w:val="24"/>
        </w:rPr>
        <w:t>管理人核查托管财产的完整性和真实性，在规定时间内答复基金管理人并改正。</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B4220" w:rsidRPr="005F73CF" w:rsidRDefault="00EB4220" w:rsidP="00EB4220">
      <w:pPr>
        <w:spacing w:line="360" w:lineRule="auto"/>
        <w:rPr>
          <w:rFonts w:ascii="宋体" w:eastAsia="宋体" w:hAnsi="宋体" w:cs="Times New Roman"/>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F73CF">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（一）基金财产保管的原则</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1.基金财产应独立于基金管理人、基金托管人的固有财产。</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2.基金托管人应安全保管基金财产。</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3.基金托管人按照规定开设基金财产的资金账户和证券账户</w:t>
      </w:r>
      <w:r w:rsidR="00996B9B" w:rsidRPr="005F73CF">
        <w:rPr>
          <w:rFonts w:ascii="宋体" w:eastAsia="宋体" w:hAnsi="宋体" w:cs="Arial" w:hint="eastAsia"/>
          <w:sz w:val="24"/>
          <w:szCs w:val="24"/>
        </w:rPr>
        <w:t>等投资所需账户</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4.基金托管人对所托管的不同基金财产分别设置账户，确保基金财产的完整与独立。</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5.基金托管人按照《基金合同》和本协议的约定保管基金财产，如有特殊情况双方可另行协商解决。基金</w:t>
      </w:r>
      <w:r w:rsidRPr="005F73CF">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5F73CF">
        <w:rPr>
          <w:rFonts w:ascii="宋体" w:eastAsia="宋体" w:hAnsi="宋体" w:cs="Times New Roman" w:hint="eastAsia"/>
          <w:sz w:val="24"/>
          <w:szCs w:val="24"/>
        </w:rPr>
        <w:t>证券登记结算有限责任公司</w:t>
      </w:r>
      <w:r w:rsidRPr="005F73CF">
        <w:rPr>
          <w:rFonts w:ascii="宋体" w:eastAsia="宋体" w:hAnsi="宋体" w:cs="Times New Roman" w:hint="eastAsia"/>
          <w:sz w:val="24"/>
          <w:szCs w:val="24"/>
        </w:rPr>
        <w:t>结算数据完成场内交易交收、开户银行</w:t>
      </w:r>
      <w:r w:rsidR="00D85776" w:rsidRPr="005F73CF">
        <w:rPr>
          <w:rFonts w:ascii="宋体" w:eastAsia="宋体" w:hAnsi="宋体" w:cs="Times New Roman" w:hint="eastAsia"/>
          <w:sz w:val="24"/>
          <w:szCs w:val="24"/>
        </w:rPr>
        <w:t>或登记机构</w:t>
      </w:r>
      <w:r w:rsidRPr="005F73CF">
        <w:rPr>
          <w:rFonts w:ascii="宋体" w:eastAsia="宋体" w:hAnsi="宋体" w:cs="Times New Roman" w:hint="eastAsia"/>
          <w:sz w:val="24"/>
          <w:szCs w:val="24"/>
        </w:rPr>
        <w:t>扣收结算费和账户维护费等费用）。</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6.对于因为基金投资产生的应收资产，应由基金管理人负责与有关当事人确</w:t>
      </w:r>
      <w:r w:rsidRPr="005F73CF">
        <w:rPr>
          <w:rFonts w:ascii="宋体" w:eastAsia="宋体" w:hAnsi="宋体" w:cs="Arial" w:hint="eastAsia"/>
          <w:sz w:val="24"/>
          <w:szCs w:val="24"/>
        </w:rPr>
        <w:lastRenderedPageBreak/>
        <w:t>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7.除依据法律法规和《基金合同》的规定外，基金托管人不得委托第三人托管基金财产。</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（二）基金募集期间及募集资金的验资</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w:t>
      </w:r>
      <w:r w:rsidR="00BB0441" w:rsidRPr="005F73CF">
        <w:rPr>
          <w:rFonts w:hint="eastAsia"/>
        </w:rPr>
        <w:t xml:space="preserve"> </w:t>
      </w:r>
      <w:r w:rsidR="00BB0441" w:rsidRPr="005F73CF">
        <w:rPr>
          <w:rFonts w:ascii="宋体" w:eastAsia="宋体" w:hAnsi="宋体" w:cs="Arial" w:hint="eastAsia"/>
          <w:sz w:val="24"/>
          <w:szCs w:val="24"/>
        </w:rPr>
        <w:t>基金募集期间募集认购款项应存于基金认购专用账户。该账户由基金管理人或基金管理人委托的登记机构开立并管理。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w:t>
      </w:r>
      <w:r w:rsidR="00D85776" w:rsidRPr="005F73CF">
        <w:rPr>
          <w:rFonts w:ascii="宋体" w:eastAsia="宋体" w:hAnsi="宋体" w:cs="Arial" w:hint="eastAsia"/>
          <w:sz w:val="24"/>
          <w:szCs w:val="24"/>
        </w:rPr>
        <w:t>募集到的</w:t>
      </w:r>
      <w:r w:rsidRPr="005F73CF">
        <w:rPr>
          <w:rFonts w:ascii="宋体" w:eastAsia="宋体" w:hAnsi="宋体" w:cs="Arial" w:hint="eastAsia"/>
          <w:sz w:val="24"/>
          <w:szCs w:val="24"/>
        </w:rPr>
        <w:t>属于基金财产的全部资金划入基金托管人</w:t>
      </w:r>
      <w:r w:rsidR="00D85776" w:rsidRPr="005F73CF">
        <w:rPr>
          <w:rFonts w:ascii="宋体" w:eastAsia="宋体" w:hAnsi="宋体" w:cs="Arial" w:hint="eastAsia"/>
          <w:sz w:val="24"/>
          <w:szCs w:val="24"/>
        </w:rPr>
        <w:t>为本基金</w:t>
      </w:r>
      <w:r w:rsidRPr="005F73CF">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w:t>
      </w:r>
      <w:proofErr w:type="gramStart"/>
      <w:r w:rsidRPr="005F73CF">
        <w:rPr>
          <w:rFonts w:ascii="宋体" w:eastAsia="宋体" w:hAnsi="宋体" w:cs="Arial" w:hint="eastAsia"/>
          <w:sz w:val="24"/>
          <w:szCs w:val="24"/>
        </w:rPr>
        <w:t>若基金</w:t>
      </w:r>
      <w:proofErr w:type="gramEnd"/>
      <w:r w:rsidRPr="005F73CF">
        <w:rPr>
          <w:rFonts w:ascii="宋体" w:eastAsia="宋体" w:hAnsi="宋体" w:cs="Arial" w:hint="eastAsia"/>
          <w:sz w:val="24"/>
          <w:szCs w:val="24"/>
        </w:rPr>
        <w:t>募集期限届满，未能达到</w:t>
      </w:r>
      <w:r w:rsidR="00D85776" w:rsidRPr="005F73CF">
        <w:rPr>
          <w:rFonts w:ascii="宋体" w:eastAsia="宋体" w:hAnsi="宋体" w:cs="Arial" w:hint="eastAsia"/>
          <w:sz w:val="24"/>
          <w:szCs w:val="24"/>
        </w:rPr>
        <w:t>基金备案</w:t>
      </w:r>
      <w:r w:rsidRPr="005F73CF">
        <w:rPr>
          <w:rFonts w:ascii="宋体" w:eastAsia="宋体" w:hAnsi="宋体" w:cs="Arial" w:hint="eastAsia"/>
          <w:sz w:val="24"/>
          <w:szCs w:val="24"/>
        </w:rPr>
        <w:t>的条件，由基金管理人按规定办理退款等事宜。</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（三）基金银行账户的开立和管理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1.基金托管人可以基金的名义在其营业机构开立基金的银行账户，并根据基金管理人合法合</w:t>
      </w:r>
      <w:proofErr w:type="gramStart"/>
      <w:r w:rsidRPr="005F73CF">
        <w:rPr>
          <w:rFonts w:ascii="宋体" w:eastAsia="宋体" w:hAnsi="宋体" w:cs="Arial" w:hint="eastAsia"/>
          <w:sz w:val="24"/>
          <w:szCs w:val="24"/>
        </w:rPr>
        <w:t>规</w:t>
      </w:r>
      <w:proofErr w:type="gramEnd"/>
      <w:r w:rsidRPr="005F73CF">
        <w:rPr>
          <w:rFonts w:ascii="宋体" w:eastAsia="宋体" w:hAnsi="宋体" w:cs="Arial" w:hint="eastAsia"/>
          <w:sz w:val="24"/>
          <w:szCs w:val="24"/>
        </w:rPr>
        <w:t>的指令办理资金收付。本基金的银行预留印鉴由基金托管人保管和使用。</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3.基金银行账户的开立和管理应符合银行业监督管理机构的有关规定。</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4.在符合法律法规规定的条件下，基金托管人可以通过基金托管人专用账户办理基金资产的支付。</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（四）基金证券账户和结算备付金账户的开立和管理</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1.基金托管人在中国证券登记结算有限责任公司上海分公司、深圳分公司为基金开立基金托管人与基金联名的证券账户。</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3.基金证券账户的开立和证券账户卡的保管由基金托管人负责，账户资产的管理和运用由基金管理人负责。</w:t>
      </w:r>
    </w:p>
    <w:p w:rsidR="00D85776" w:rsidRPr="005F73CF" w:rsidRDefault="00D85776" w:rsidP="00D85776">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5F73CF">
        <w:rPr>
          <w:rFonts w:ascii="宋体" w:eastAsia="宋体" w:hAnsi="宋体" w:cs="Arial" w:hint="eastAsia"/>
          <w:sz w:val="24"/>
          <w:szCs w:val="24"/>
        </w:rPr>
        <w:t>保证</w:t>
      </w:r>
      <w:r w:rsidRPr="005F73CF">
        <w:rPr>
          <w:rFonts w:ascii="宋体" w:eastAsia="宋体" w:hAnsi="宋体" w:cs="Arial" w:hint="eastAsia"/>
          <w:sz w:val="24"/>
          <w:szCs w:val="24"/>
        </w:rPr>
        <w:t>金、交</w:t>
      </w:r>
      <w:proofErr w:type="gramStart"/>
      <w:r w:rsidRPr="005F73CF">
        <w:rPr>
          <w:rFonts w:ascii="宋体" w:eastAsia="宋体" w:hAnsi="宋体" w:cs="Arial" w:hint="eastAsia"/>
          <w:sz w:val="24"/>
          <w:szCs w:val="24"/>
        </w:rPr>
        <w:t>收资金</w:t>
      </w:r>
      <w:proofErr w:type="gramEnd"/>
      <w:r w:rsidRPr="005F73CF">
        <w:rPr>
          <w:rFonts w:ascii="宋体" w:eastAsia="宋体" w:hAnsi="宋体" w:cs="Arial" w:hint="eastAsia"/>
          <w:sz w:val="24"/>
          <w:szCs w:val="24"/>
        </w:rPr>
        <w:t>等的收取按照中国证券登记结算有限责任公司的规定</w:t>
      </w:r>
      <w:r w:rsidR="00D85776" w:rsidRPr="005F73CF">
        <w:rPr>
          <w:rFonts w:ascii="宋体" w:eastAsia="宋体" w:hAnsi="宋体" w:cs="Arial" w:hint="eastAsia"/>
          <w:sz w:val="24"/>
          <w:szCs w:val="24"/>
        </w:rPr>
        <w:t>以及基金管理人与基金托管人签署的《托管银行证券资金结算协议》</w:t>
      </w:r>
      <w:r w:rsidRPr="005F73CF">
        <w:rPr>
          <w:rFonts w:ascii="宋体" w:eastAsia="宋体" w:hAnsi="宋体" w:cs="Arial" w:hint="eastAsia"/>
          <w:sz w:val="24"/>
          <w:szCs w:val="24"/>
        </w:rPr>
        <w:t>执行。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5F73CF">
        <w:rPr>
          <w:rFonts w:ascii="宋体" w:eastAsia="宋体" w:hAnsi="宋体" w:cs="Arial" w:hint="eastAsia"/>
          <w:sz w:val="24"/>
          <w:szCs w:val="24"/>
        </w:rPr>
        <w:t>按有关规定开设、使用并管理；</w:t>
      </w:r>
      <w:r w:rsidRPr="005F73CF">
        <w:rPr>
          <w:rFonts w:ascii="宋体" w:eastAsia="宋体" w:hAnsi="宋体" w:cs="Arial" w:hint="eastAsia"/>
          <w:sz w:val="24"/>
          <w:szCs w:val="24"/>
        </w:rPr>
        <w:t>若无相关规定，</w:t>
      </w:r>
      <w:proofErr w:type="gramStart"/>
      <w:r w:rsidRPr="005F73CF">
        <w:rPr>
          <w:rFonts w:ascii="宋体" w:eastAsia="宋体" w:hAnsi="宋体" w:cs="Arial" w:hint="eastAsia"/>
          <w:sz w:val="24"/>
          <w:szCs w:val="24"/>
        </w:rPr>
        <w:t>则基金</w:t>
      </w:r>
      <w:proofErr w:type="gramEnd"/>
      <w:r w:rsidRPr="005F73CF">
        <w:rPr>
          <w:rFonts w:ascii="宋体" w:eastAsia="宋体" w:hAnsi="宋体" w:cs="Arial" w:hint="eastAsia"/>
          <w:sz w:val="24"/>
          <w:szCs w:val="24"/>
        </w:rPr>
        <w:t>托管人比照上述关于账户开立、使用的规定执行。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（五）债券托管专户的开设和管理</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5F73CF">
        <w:rPr>
          <w:rFonts w:ascii="宋体" w:eastAsia="宋体" w:hAnsi="宋体" w:cs="Arial" w:hint="eastAsia"/>
          <w:sz w:val="24"/>
          <w:szCs w:val="24"/>
        </w:rPr>
        <w:t>以本基金的名义</w:t>
      </w:r>
      <w:r w:rsidRPr="005F73CF">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（六）其他账户的开立和管理</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w:t>
      </w:r>
      <w:r w:rsidRPr="005F73CF">
        <w:rPr>
          <w:rFonts w:ascii="宋体" w:eastAsia="宋体" w:hAnsi="宋体" w:cs="Times New Roman" w:hint="eastAsia"/>
          <w:szCs w:val="21"/>
        </w:rPr>
        <w:t xml:space="preserve"> </w:t>
      </w:r>
      <w:r w:rsidRPr="005F73CF">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2.法律法规等有关规定对相关账户的开立和管理另有规定的，从其规定办理。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lastRenderedPageBreak/>
        <w:t>（七）基金财产投资的有关有价凭证等的保管</w:t>
      </w:r>
    </w:p>
    <w:p w:rsidR="00EB4220" w:rsidRPr="005F73CF" w:rsidRDefault="00EB4220" w:rsidP="00EB4220">
      <w:pPr>
        <w:adjustRightInd w:val="0"/>
        <w:snapToGrid w:val="0"/>
        <w:spacing w:line="360" w:lineRule="auto"/>
        <w:ind w:firstLineChars="200" w:firstLine="480"/>
        <w:rPr>
          <w:rFonts w:ascii="宋体" w:eastAsia="宋体" w:hAnsi="宋体" w:cs="Arial"/>
          <w:szCs w:val="24"/>
        </w:rPr>
      </w:pPr>
      <w:r w:rsidRPr="005F73CF">
        <w:rPr>
          <w:rFonts w:ascii="宋体" w:eastAsia="宋体" w:hAnsi="宋体" w:cs="Arial" w:hint="eastAsia"/>
          <w:sz w:val="24"/>
          <w:szCs w:val="24"/>
        </w:rPr>
        <w:t>基金财产投资的有关实物证券、银行</w:t>
      </w:r>
      <w:r w:rsidRPr="005F73CF">
        <w:rPr>
          <w:rFonts w:ascii="宋体" w:eastAsia="宋体" w:hAnsi="宋体" w:cs="Times New Roman" w:hint="eastAsia"/>
          <w:sz w:val="24"/>
          <w:szCs w:val="24"/>
        </w:rPr>
        <w:t>存款开户证实书</w:t>
      </w:r>
      <w:r w:rsidRPr="005F73CF">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5F73CF">
        <w:rPr>
          <w:rFonts w:ascii="宋体" w:eastAsia="宋体" w:hAnsi="宋体" w:cs="Arial" w:hint="eastAsia"/>
          <w:sz w:val="24"/>
          <w:szCs w:val="24"/>
        </w:rPr>
        <w:t>、银行间市场清算所股份有限公司</w:t>
      </w:r>
      <w:r w:rsidRPr="005F73CF">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w:t>
      </w:r>
      <w:r w:rsidR="00D85776" w:rsidRPr="005F73CF">
        <w:rPr>
          <w:rFonts w:ascii="宋体" w:eastAsia="宋体" w:hAnsi="宋体" w:cs="Arial" w:hint="eastAsia"/>
          <w:sz w:val="24"/>
          <w:szCs w:val="24"/>
        </w:rPr>
        <w:t>属于基金托管人实际有效控制下的实物证券在基金托管人保管期间由于基金托管人的过错而导致的损坏、灭失，由此产生的责任应由基金托管人承担。</w:t>
      </w:r>
      <w:r w:rsidRPr="005F73CF">
        <w:rPr>
          <w:rFonts w:ascii="宋体" w:eastAsia="宋体" w:hAnsi="宋体" w:cs="Arial" w:hint="eastAsia"/>
          <w:sz w:val="24"/>
          <w:szCs w:val="24"/>
        </w:rPr>
        <w:t>基金托管人对由基金托管人以外机构实际有效控制的资产不承担保管责任。</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（八）与基金财产有关的重大合同的保管</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85776" w:rsidRPr="005F73CF" w:rsidRDefault="00D85776" w:rsidP="00D85776">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rsidR="00EB4220" w:rsidRPr="005F73CF" w:rsidRDefault="00EB4220" w:rsidP="00EB4220">
      <w:pPr>
        <w:spacing w:line="360" w:lineRule="auto"/>
        <w:rPr>
          <w:rFonts w:ascii="宋体" w:eastAsia="宋体" w:hAnsi="宋体" w:cs="Times New Roman"/>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F73CF">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（一）基金管理人对发送指令人员的书面授权</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1.基金管理人应指定专人向基金托管人发送指令。</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lastRenderedPageBreak/>
        <w:t>3.基金托管人在收到授权文件原件并经电话确认后，授权文件即生效。如果授权文件中载明具体生效时间的，该生效时间不得早于基金托管人收到授权文件并经电话确认的时点。如早于</w:t>
      </w:r>
      <w:r w:rsidR="00D85776" w:rsidRPr="005F73CF">
        <w:rPr>
          <w:rFonts w:ascii="宋体" w:eastAsia="宋体" w:hAnsi="宋体" w:cs="Arial" w:hint="eastAsia"/>
          <w:sz w:val="24"/>
          <w:szCs w:val="24"/>
        </w:rPr>
        <w:t>前述时间</w:t>
      </w:r>
      <w:r w:rsidRPr="005F73CF">
        <w:rPr>
          <w:rFonts w:ascii="宋体" w:eastAsia="宋体" w:hAnsi="宋体" w:cs="Arial" w:hint="eastAsia"/>
          <w:sz w:val="24"/>
          <w:szCs w:val="24"/>
        </w:rPr>
        <w:t>，则以基金托管人收到授权文件并经电话确认的时点为授权文件的生效时间。</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（二）指令的内容</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1.指令包括付款指令以及其他资金划拨指令等。</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2.基金管理人发给基金托管人的指令应写明款项事由、支付时间、到账时间、金额、账户等，加盖预留印鉴并由被授权人签字。</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（三）指令的发送、确认及执行的时间和程序</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1.指令的发送</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基金管理人发送指令应采用加密传真方式或双方协商一致的其他方式。</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5F73CF">
        <w:rPr>
          <w:rFonts w:ascii="宋体" w:eastAsia="宋体" w:hAnsi="宋体" w:cs="Arial" w:hint="eastAsia"/>
          <w:sz w:val="24"/>
          <w:szCs w:val="24"/>
        </w:rPr>
        <w:t>被授权</w:t>
      </w:r>
      <w:r w:rsidRPr="005F73CF">
        <w:rPr>
          <w:rFonts w:ascii="宋体" w:eastAsia="宋体" w:hAnsi="宋体" w:cs="Arial" w:hint="eastAsia"/>
          <w:sz w:val="24"/>
          <w:szCs w:val="24"/>
        </w:rPr>
        <w:t>人员无权发送的指令，或超权限发送的指令，基金管理人不承担责任，授权已更改但未经基金托管人确认的情况除外。</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指令发出后，基金管理人应及时以电话方式向基金托管人确认。</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2.指令的确认</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5F73CF">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5F73CF">
        <w:rPr>
          <w:rFonts w:ascii="宋体" w:eastAsia="宋体" w:hAnsi="宋体" w:cs="Arial" w:hint="eastAsia"/>
          <w:sz w:val="24"/>
          <w:szCs w:val="24"/>
        </w:rPr>
        <w:t>如有疑问必须及时通知基金管理人。</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3.指令的时间和执行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5F73CF">
        <w:rPr>
          <w:rFonts w:ascii="宋体" w:eastAsia="宋体" w:hAnsi="宋体" w:cs="Arial" w:hint="eastAsia"/>
          <w:sz w:val="24"/>
          <w:szCs w:val="30"/>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5F73CF">
        <w:rPr>
          <w:rFonts w:ascii="宋体" w:eastAsia="宋体" w:hAnsi="宋体" w:cs="Arial" w:hint="eastAsia"/>
          <w:sz w:val="24"/>
          <w:szCs w:val="30"/>
        </w:rPr>
        <w:t>并相关</w:t>
      </w:r>
      <w:proofErr w:type="gramEnd"/>
      <w:r w:rsidRPr="005F73CF">
        <w:rPr>
          <w:rFonts w:ascii="宋体" w:eastAsia="宋体"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F73CF">
        <w:rPr>
          <w:rFonts w:ascii="宋体" w:eastAsia="宋体" w:hAnsi="宋体" w:cs="Arial" w:hint="eastAsia"/>
          <w:sz w:val="24"/>
          <w:szCs w:val="24"/>
        </w:rPr>
        <w:t>对于中国证券登记结算有限责任公司实行T+0非担保交收的业务，基金管理人应在交易日14：00</w:t>
      </w:r>
      <w:r w:rsidRPr="005F73CF">
        <w:rPr>
          <w:rFonts w:ascii="宋体" w:eastAsia="宋体" w:hAnsi="宋体" w:cs="Arial" w:hint="eastAsia"/>
          <w:sz w:val="24"/>
          <w:szCs w:val="30"/>
        </w:rPr>
        <w:t>前</w:t>
      </w:r>
      <w:r w:rsidRPr="005F73CF">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5F73CF">
        <w:rPr>
          <w:rFonts w:ascii="宋体" w:eastAsia="宋体" w:hAnsi="宋体" w:cs="Arial" w:hint="eastAsia"/>
          <w:sz w:val="24"/>
          <w:szCs w:val="30"/>
        </w:rPr>
        <w:t>结算参与人</w:t>
      </w:r>
      <w:r w:rsidRPr="005F73CF">
        <w:rPr>
          <w:rFonts w:ascii="宋体" w:eastAsia="宋体" w:hAnsi="宋体" w:cs="Arial" w:hint="eastAsia"/>
          <w:sz w:val="24"/>
          <w:szCs w:val="24"/>
        </w:rPr>
        <w:t>最低备付金带来的利息损失</w:t>
      </w:r>
      <w:r w:rsidRPr="005F73CF">
        <w:rPr>
          <w:rFonts w:ascii="宋体" w:eastAsia="宋体" w:hAnsi="宋体" w:cs="Arial" w:hint="eastAsia"/>
          <w:sz w:val="24"/>
          <w:szCs w:val="30"/>
        </w:rPr>
        <w:t>。</w:t>
      </w:r>
      <w:r w:rsidRPr="005F73CF">
        <w:rPr>
          <w:rFonts w:ascii="宋体" w:eastAsia="宋体" w:hAnsi="宋体" w:cs="Arial" w:hint="eastAsia"/>
          <w:sz w:val="24"/>
          <w:szCs w:val="24"/>
        </w:rPr>
        <w:t>基金管理人应确保基金托管人在执行指令时，基金资金账户有足够的资金余额，</w:t>
      </w:r>
      <w:r w:rsidRPr="005F73CF">
        <w:rPr>
          <w:rFonts w:ascii="宋体" w:eastAsia="宋体" w:hAnsi="宋体" w:cs="Arial" w:hint="eastAsia"/>
          <w:sz w:val="24"/>
          <w:szCs w:val="30"/>
        </w:rPr>
        <w:t>在基金资金头寸充足的情况下，基金托管人对基金管理人符合法律法规、《基金合同》、本协议的指令不得拖延或拒绝执行。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30"/>
        </w:rPr>
      </w:pPr>
      <w:r w:rsidRPr="005F73CF">
        <w:rPr>
          <w:rFonts w:ascii="宋体" w:eastAsia="宋体" w:hAnsi="宋体" w:cs="Arial" w:hint="eastAsia"/>
          <w:sz w:val="24"/>
          <w:szCs w:val="30"/>
        </w:rPr>
        <w:t>（四）基金管理人发送错误指令的情形和处理程序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基金管理人发送错误指令的情形包括指令违反法律法规和《基金合同》，指令发送人员无权或超越权限发送指令。</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（五）基金托管人依照法律法规暂缓、拒绝执行指令的情形和处理程序</w:t>
      </w:r>
    </w:p>
    <w:p w:rsidR="00EB4220" w:rsidRPr="005F73CF" w:rsidRDefault="00EB4220" w:rsidP="00EB4220">
      <w:pPr>
        <w:adjustRightInd w:val="0"/>
        <w:snapToGrid w:val="0"/>
        <w:spacing w:line="360" w:lineRule="auto"/>
        <w:ind w:firstLine="480"/>
        <w:rPr>
          <w:rFonts w:ascii="宋体" w:eastAsia="宋体" w:hAnsi="宋体" w:cs="Arial"/>
          <w:sz w:val="24"/>
          <w:szCs w:val="24"/>
        </w:rPr>
      </w:pPr>
      <w:proofErr w:type="gramStart"/>
      <w:r w:rsidRPr="005F73CF">
        <w:rPr>
          <w:rFonts w:ascii="宋体" w:eastAsia="宋体" w:hAnsi="宋体" w:cs="Arial" w:hint="eastAsia"/>
          <w:sz w:val="24"/>
          <w:szCs w:val="24"/>
        </w:rPr>
        <w:t>若基金</w:t>
      </w:r>
      <w:proofErr w:type="gramEnd"/>
      <w:r w:rsidRPr="005F73CF">
        <w:rPr>
          <w:rFonts w:ascii="宋体" w:eastAsia="宋体" w:hAnsi="宋体" w:cs="Arial" w:hint="eastAsia"/>
          <w:sz w:val="24"/>
          <w:szCs w:val="24"/>
        </w:rPr>
        <w:t>托管人发现基金管理人的指令违反法律法规，或者违反《基金合同》约定的，应当</w:t>
      </w:r>
      <w:r w:rsidR="002156B0" w:rsidRPr="005F73CF">
        <w:rPr>
          <w:rFonts w:ascii="宋体" w:eastAsia="宋体" w:hAnsi="宋体" w:cs="Arial" w:hint="eastAsia"/>
          <w:sz w:val="24"/>
          <w:szCs w:val="24"/>
        </w:rPr>
        <w:t>视情况暂缓或</w:t>
      </w:r>
      <w:r w:rsidRPr="005F73CF">
        <w:rPr>
          <w:rFonts w:ascii="宋体" w:eastAsia="宋体" w:hAnsi="宋体" w:cs="Arial" w:hint="eastAsia"/>
          <w:sz w:val="24"/>
          <w:szCs w:val="24"/>
        </w:rPr>
        <w:t>拒绝执行，</w:t>
      </w:r>
      <w:r w:rsidR="002156B0" w:rsidRPr="005F73CF">
        <w:rPr>
          <w:rFonts w:ascii="宋体" w:eastAsia="宋体" w:hAnsi="宋体" w:cs="Arial" w:hint="eastAsia"/>
          <w:sz w:val="24"/>
          <w:szCs w:val="24"/>
        </w:rPr>
        <w:t>并</w:t>
      </w:r>
      <w:r w:rsidRPr="005F73CF">
        <w:rPr>
          <w:rFonts w:ascii="宋体" w:eastAsia="宋体" w:hAnsi="宋体" w:cs="Arial" w:hint="eastAsia"/>
          <w:sz w:val="24"/>
          <w:szCs w:val="24"/>
        </w:rPr>
        <w:t>立即通知基金管理人。</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（六）基金托管人未按照基金管理人指令执行的处理方法</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基金托管人由于自身原因，未按照基金管理人发送的指令执行并对基金财产或投资人造成的直接损失，由基金托管人</w:t>
      </w:r>
      <w:r w:rsidRPr="005F73CF">
        <w:rPr>
          <w:rFonts w:ascii="宋体" w:eastAsia="宋体" w:hAnsi="宋体" w:cs="Times New Roman" w:hint="eastAsia"/>
          <w:sz w:val="24"/>
          <w:szCs w:val="24"/>
        </w:rPr>
        <w:t>赔偿由此造成的直接损失</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（七）更换被授权人员的程序</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F73CF">
        <w:rPr>
          <w:rFonts w:ascii="宋体" w:eastAsia="宋体" w:hAnsi="宋体" w:cs="Arial" w:hint="eastAsia"/>
          <w:sz w:val="24"/>
          <w:szCs w:val="24"/>
        </w:rPr>
        <w:t>件内容</w:t>
      </w:r>
      <w:proofErr w:type="gramEnd"/>
      <w:r w:rsidRPr="005F73CF">
        <w:rPr>
          <w:rFonts w:ascii="宋体" w:eastAsia="宋体" w:hAnsi="宋体" w:cs="Arial" w:hint="eastAsia"/>
          <w:sz w:val="24"/>
          <w:szCs w:val="24"/>
        </w:rPr>
        <w:t>执行有关业务，如果新</w:t>
      </w:r>
      <w:r w:rsidRPr="005F73CF">
        <w:rPr>
          <w:rFonts w:ascii="宋体" w:eastAsia="宋体" w:hAnsi="宋体" w:cs="Arial" w:hint="eastAsia"/>
          <w:sz w:val="24"/>
          <w:szCs w:val="24"/>
        </w:rPr>
        <w:lastRenderedPageBreak/>
        <w:t>的授权文件正本与传真</w:t>
      </w:r>
      <w:proofErr w:type="gramStart"/>
      <w:r w:rsidRPr="005F73CF">
        <w:rPr>
          <w:rFonts w:ascii="宋体" w:eastAsia="宋体" w:hAnsi="宋体" w:cs="Arial" w:hint="eastAsia"/>
          <w:sz w:val="24"/>
          <w:szCs w:val="24"/>
        </w:rPr>
        <w:t>件内容</w:t>
      </w:r>
      <w:proofErr w:type="gramEnd"/>
      <w:r w:rsidRPr="005F73CF">
        <w:rPr>
          <w:rFonts w:ascii="宋体" w:eastAsia="宋体" w:hAnsi="宋体" w:cs="Arial" w:hint="eastAsia"/>
          <w:sz w:val="24"/>
          <w:szCs w:val="24"/>
        </w:rPr>
        <w:t>不同，由此产生的责任由基金管理人承担</w:t>
      </w:r>
      <w:r w:rsidRPr="005F73CF">
        <w:rPr>
          <w:rFonts w:ascii="宋体" w:eastAsia="宋体" w:hAnsi="宋体" w:cs="Times New Roman" w:hint="eastAsia"/>
          <w:sz w:val="24"/>
          <w:szCs w:val="24"/>
        </w:rPr>
        <w:t>。</w:t>
      </w:r>
      <w:r w:rsidRPr="005F73CF">
        <w:rPr>
          <w:rFonts w:ascii="宋体" w:eastAsia="宋体" w:hAnsi="宋体" w:cs="Arial" w:hint="eastAsia"/>
          <w:sz w:val="24"/>
          <w:szCs w:val="24"/>
        </w:rPr>
        <w:t>基金托管人更换接受基金管理人指令的人员，应提前通过录音电话通知基金管理人。</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（八）其他事项</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B257E" w:rsidRPr="005F73CF" w:rsidRDefault="001B257E"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F73CF">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（一）选择证券</w:t>
      </w:r>
      <w:r w:rsidR="002156B0" w:rsidRPr="005F73CF">
        <w:rPr>
          <w:rFonts w:ascii="宋体" w:eastAsia="宋体" w:hAnsi="宋体" w:cs="Arial" w:hint="eastAsia"/>
          <w:sz w:val="24"/>
          <w:szCs w:val="24"/>
        </w:rPr>
        <w:t>、期货</w:t>
      </w:r>
      <w:r w:rsidRPr="005F73CF">
        <w:rPr>
          <w:rFonts w:ascii="宋体" w:eastAsia="宋体" w:hAnsi="宋体" w:cs="Arial" w:hint="eastAsia"/>
          <w:sz w:val="24"/>
          <w:szCs w:val="24"/>
        </w:rPr>
        <w:t>买卖的证券</w:t>
      </w:r>
      <w:r w:rsidR="002156B0" w:rsidRPr="005F73CF">
        <w:rPr>
          <w:rFonts w:ascii="宋体" w:eastAsia="宋体" w:hAnsi="宋体" w:cs="Arial" w:hint="eastAsia"/>
          <w:sz w:val="24"/>
          <w:szCs w:val="24"/>
        </w:rPr>
        <w:t>、期货</w:t>
      </w:r>
      <w:r w:rsidRPr="005F73CF">
        <w:rPr>
          <w:rFonts w:ascii="宋体" w:eastAsia="宋体" w:hAnsi="宋体" w:cs="Arial" w:hint="eastAsia"/>
          <w:sz w:val="24"/>
          <w:szCs w:val="24"/>
        </w:rPr>
        <w:t>经营机构</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2156B0" w:rsidRPr="005F73CF" w:rsidRDefault="002156B0" w:rsidP="002156B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基金管理人负责选择</w:t>
      </w:r>
      <w:r w:rsidR="005E1911" w:rsidRPr="005F73CF">
        <w:rPr>
          <w:rFonts w:ascii="宋体" w:eastAsia="宋体" w:hAnsi="宋体" w:cs="Arial" w:hint="eastAsia"/>
          <w:sz w:val="24"/>
          <w:szCs w:val="24"/>
        </w:rPr>
        <w:t>为</w:t>
      </w:r>
      <w:r w:rsidRPr="005F73CF">
        <w:rPr>
          <w:rFonts w:ascii="宋体" w:eastAsia="宋体" w:hAnsi="宋体" w:cs="Arial" w:hint="eastAsia"/>
          <w:sz w:val="24"/>
          <w:szCs w:val="24"/>
        </w:rPr>
        <w:t>本基金</w:t>
      </w:r>
      <w:r w:rsidR="005E1911" w:rsidRPr="005F73CF">
        <w:rPr>
          <w:rFonts w:ascii="宋体" w:eastAsia="宋体" w:hAnsi="宋体" w:cs="Arial" w:hint="eastAsia"/>
          <w:sz w:val="24"/>
          <w:szCs w:val="24"/>
        </w:rPr>
        <w:t>提供</w:t>
      </w:r>
      <w:r w:rsidRPr="005F73CF">
        <w:rPr>
          <w:rFonts w:ascii="宋体" w:eastAsia="宋体" w:hAnsi="宋体" w:cs="Arial" w:hint="eastAsia"/>
          <w:sz w:val="24"/>
          <w:szCs w:val="24"/>
        </w:rPr>
        <w:t>股指期货交易</w:t>
      </w:r>
      <w:r w:rsidR="005E1911" w:rsidRPr="005F73CF">
        <w:rPr>
          <w:rFonts w:ascii="宋体" w:eastAsia="宋体" w:hAnsi="宋体" w:cs="Arial" w:hint="eastAsia"/>
          <w:sz w:val="24"/>
          <w:szCs w:val="24"/>
        </w:rPr>
        <w:t>服务</w:t>
      </w:r>
      <w:r w:rsidRPr="005F73CF">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（二）基金投资证券后的清算交收安排</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1.清算与交割</w:t>
      </w:r>
    </w:p>
    <w:p w:rsidR="00EB4220" w:rsidRPr="005F73CF" w:rsidRDefault="00EB4220" w:rsidP="00EB4220">
      <w:pPr>
        <w:adjustRightInd w:val="0"/>
        <w:snapToGrid w:val="0"/>
        <w:spacing w:line="360" w:lineRule="auto"/>
        <w:ind w:firstLine="480"/>
        <w:rPr>
          <w:rFonts w:ascii="宋体" w:eastAsia="宋体" w:hAnsi="宋体" w:cs="Times New Roman"/>
          <w:sz w:val="24"/>
          <w:szCs w:val="24"/>
        </w:rPr>
      </w:pPr>
      <w:r w:rsidRPr="005F73CF">
        <w:rPr>
          <w:rFonts w:ascii="宋体" w:eastAsia="宋体" w:hAnsi="宋体" w:cs="Times New Roman" w:hint="eastAsia"/>
          <w:sz w:val="24"/>
          <w:szCs w:val="24"/>
        </w:rPr>
        <w:t>基金管理人与基金托管人应根据有关法律法规及相关业务规则，签订</w:t>
      </w:r>
      <w:proofErr w:type="gramStart"/>
      <w:r w:rsidRPr="005F73CF">
        <w:rPr>
          <w:rFonts w:ascii="宋体" w:eastAsia="宋体" w:hAnsi="宋体" w:cs="Times New Roman" w:hint="eastAsia"/>
          <w:sz w:val="24"/>
          <w:szCs w:val="24"/>
        </w:rPr>
        <w:t>《</w:t>
      </w:r>
      <w:proofErr w:type="gramEnd"/>
      <w:r w:rsidRPr="005F73CF">
        <w:rPr>
          <w:rFonts w:ascii="宋体" w:eastAsia="宋体" w:hAnsi="宋体" w:cs="Times New Roman" w:hint="eastAsia"/>
          <w:sz w:val="24"/>
          <w:szCs w:val="24"/>
        </w:rPr>
        <w:t>托管</w:t>
      </w:r>
    </w:p>
    <w:p w:rsidR="00EB4220" w:rsidRPr="005F73CF" w:rsidRDefault="00EB4220" w:rsidP="00EB4220">
      <w:pPr>
        <w:adjustRightInd w:val="0"/>
        <w:snapToGrid w:val="0"/>
        <w:spacing w:line="360" w:lineRule="auto"/>
        <w:rPr>
          <w:rFonts w:ascii="宋体" w:eastAsia="宋体" w:hAnsi="宋体" w:cs="Times New Roman"/>
          <w:sz w:val="24"/>
          <w:szCs w:val="24"/>
        </w:rPr>
      </w:pPr>
      <w:r w:rsidRPr="005F73CF">
        <w:rPr>
          <w:rFonts w:ascii="宋体" w:eastAsia="宋体" w:hAnsi="宋体" w:cs="Times New Roman" w:hint="eastAsia"/>
          <w:sz w:val="24"/>
          <w:szCs w:val="24"/>
        </w:rPr>
        <w:lastRenderedPageBreak/>
        <w:t>银行证券资金结算协议</w:t>
      </w:r>
      <w:proofErr w:type="gramStart"/>
      <w:r w:rsidRPr="005F73CF">
        <w:rPr>
          <w:rFonts w:ascii="宋体" w:eastAsia="宋体" w:hAnsi="宋体" w:cs="Times New Roman" w:hint="eastAsia"/>
          <w:sz w:val="24"/>
          <w:szCs w:val="24"/>
        </w:rPr>
        <w:t>》</w:t>
      </w:r>
      <w:proofErr w:type="gramEnd"/>
      <w:r w:rsidRPr="005F73CF">
        <w:rPr>
          <w:rFonts w:ascii="宋体" w:eastAsia="宋体" w:hAnsi="宋体" w:cs="Times New Roman" w:hint="eastAsia"/>
          <w:sz w:val="24"/>
          <w:szCs w:val="24"/>
        </w:rPr>
        <w:t>，</w:t>
      </w:r>
      <w:r w:rsidR="002156B0" w:rsidRPr="005F73CF">
        <w:rPr>
          <w:rFonts w:ascii="宋体" w:eastAsia="宋体" w:hAnsi="宋体" w:cs="Times New Roman" w:hint="eastAsia"/>
          <w:sz w:val="24"/>
          <w:szCs w:val="24"/>
        </w:rPr>
        <w:t>如投资港股通，还需签订《证券投资基金港股通结算补充协议》，</w:t>
      </w:r>
      <w:r w:rsidRPr="005F73CF">
        <w:rPr>
          <w:rFonts w:ascii="宋体" w:eastAsia="宋体" w:hAnsi="宋体" w:cs="Times New Roman" w:hint="eastAsia"/>
          <w:sz w:val="24"/>
          <w:szCs w:val="24"/>
        </w:rPr>
        <w:t>用以具体明确基金管理人与基金托管人在证券交易资金结算业务中的责任。</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F73CF">
        <w:rPr>
          <w:rFonts w:ascii="宋体" w:eastAsia="宋体" w:hAnsi="宋体" w:cs="Arial" w:hint="eastAsia"/>
          <w:sz w:val="24"/>
          <w:szCs w:val="24"/>
        </w:rPr>
        <w:t>券</w:t>
      </w:r>
      <w:proofErr w:type="gramEnd"/>
      <w:r w:rsidRPr="005F73CF">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B4220" w:rsidRPr="005F73CF" w:rsidRDefault="00EB4220" w:rsidP="00EB4220">
      <w:pPr>
        <w:adjustRightInd w:val="0"/>
        <w:snapToGrid w:val="0"/>
        <w:spacing w:line="360" w:lineRule="auto"/>
        <w:ind w:firstLine="480"/>
        <w:rPr>
          <w:rFonts w:ascii="宋体" w:eastAsia="宋体" w:hAnsi="宋体" w:cs="宋体"/>
          <w:color w:val="000000"/>
          <w:kern w:val="0"/>
          <w:sz w:val="24"/>
          <w:szCs w:val="24"/>
        </w:rPr>
      </w:pPr>
      <w:r w:rsidRPr="005F73CF">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w:t>
      </w:r>
      <w:proofErr w:type="gramStart"/>
      <w:r w:rsidRPr="005F73CF">
        <w:rPr>
          <w:rFonts w:ascii="宋体" w:eastAsia="宋体" w:hAnsi="宋体" w:cs="宋体" w:hint="eastAsia"/>
          <w:color w:val="000000"/>
          <w:kern w:val="0"/>
          <w:sz w:val="24"/>
          <w:szCs w:val="24"/>
        </w:rPr>
        <w:t>人原因</w:t>
      </w:r>
      <w:proofErr w:type="gramEnd"/>
      <w:r w:rsidRPr="005F73CF">
        <w:rPr>
          <w:rFonts w:ascii="宋体" w:eastAsia="宋体"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w:t>
      </w:r>
      <w:r w:rsidR="004935C6" w:rsidRPr="005F73CF">
        <w:rPr>
          <w:rFonts w:ascii="宋体" w:eastAsia="宋体" w:hAnsi="宋体" w:cs="宋体" w:hint="eastAsia"/>
          <w:color w:val="000000"/>
          <w:kern w:val="0"/>
          <w:sz w:val="24"/>
          <w:szCs w:val="24"/>
        </w:rPr>
        <w:t>责任</w:t>
      </w:r>
      <w:r w:rsidRPr="005F73CF">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rsidR="00EB4220" w:rsidRPr="005F73CF" w:rsidRDefault="00EB4220" w:rsidP="00EB4220">
      <w:pPr>
        <w:adjustRightInd w:val="0"/>
        <w:snapToGrid w:val="0"/>
        <w:spacing w:line="360" w:lineRule="auto"/>
        <w:ind w:firstLine="480"/>
        <w:rPr>
          <w:rFonts w:ascii="宋体" w:eastAsia="宋体" w:hAnsi="宋体" w:cs="宋体"/>
          <w:color w:val="000000"/>
          <w:kern w:val="0"/>
          <w:sz w:val="24"/>
          <w:szCs w:val="24"/>
        </w:rPr>
      </w:pPr>
      <w:r w:rsidRPr="005F73CF">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5F73CF">
        <w:rPr>
          <w:rFonts w:ascii="宋体" w:eastAsia="宋体" w:hAnsi="宋体" w:cs="宋体" w:hint="eastAsia"/>
          <w:color w:val="000000"/>
          <w:kern w:val="0"/>
          <w:sz w:val="24"/>
          <w:szCs w:val="24"/>
        </w:rPr>
        <w:t>券</w:t>
      </w:r>
      <w:proofErr w:type="gramEnd"/>
      <w:r w:rsidRPr="005F73CF">
        <w:rPr>
          <w:rFonts w:ascii="宋体" w:eastAsia="宋体" w:hAnsi="宋体" w:cs="宋体" w:hint="eastAsia"/>
          <w:color w:val="000000"/>
          <w:kern w:val="0"/>
          <w:sz w:val="24"/>
          <w:szCs w:val="24"/>
        </w:rPr>
        <w:t>。如因基金管理</w:t>
      </w:r>
      <w:proofErr w:type="gramStart"/>
      <w:r w:rsidRPr="005F73CF">
        <w:rPr>
          <w:rFonts w:ascii="宋体" w:eastAsia="宋体" w:hAnsi="宋体" w:cs="宋体" w:hint="eastAsia"/>
          <w:color w:val="000000"/>
          <w:kern w:val="0"/>
          <w:sz w:val="24"/>
          <w:szCs w:val="24"/>
        </w:rPr>
        <w:t>人原因</w:t>
      </w:r>
      <w:proofErr w:type="gramEnd"/>
      <w:r w:rsidRPr="005F73CF">
        <w:rPr>
          <w:rFonts w:ascii="宋体" w:eastAsia="宋体" w:hAnsi="宋体" w:cs="宋体" w:hint="eastAsia"/>
          <w:color w:val="000000"/>
          <w:kern w:val="0"/>
          <w:sz w:val="24"/>
          <w:szCs w:val="24"/>
        </w:rPr>
        <w:t>造成债券回购交收违约或因折算率变化造成质押欠库，导致中国证</w:t>
      </w:r>
      <w:r w:rsidRPr="005F73CF">
        <w:rPr>
          <w:rFonts w:ascii="宋体" w:eastAsia="宋体" w:hAnsi="宋体" w:cs="宋体" w:hint="eastAsia"/>
          <w:color w:val="000000"/>
          <w:kern w:val="0"/>
          <w:sz w:val="24"/>
          <w:szCs w:val="24"/>
        </w:rPr>
        <w:lastRenderedPageBreak/>
        <w:t>券登记结算</w:t>
      </w:r>
      <w:r w:rsidR="004935C6" w:rsidRPr="005F73CF">
        <w:rPr>
          <w:rFonts w:ascii="宋体" w:eastAsia="宋体" w:hAnsi="宋体" w:cs="宋体" w:hint="eastAsia"/>
          <w:color w:val="000000"/>
          <w:kern w:val="0"/>
          <w:sz w:val="24"/>
          <w:szCs w:val="24"/>
        </w:rPr>
        <w:t>有限责任</w:t>
      </w:r>
      <w:r w:rsidRPr="005F73CF">
        <w:rPr>
          <w:rFonts w:ascii="宋体" w:eastAsia="宋体" w:hAnsi="宋体" w:cs="宋体" w:hint="eastAsia"/>
          <w:color w:val="000000"/>
          <w:kern w:val="0"/>
          <w:sz w:val="24"/>
          <w:szCs w:val="24"/>
        </w:rPr>
        <w:t>公司欠库扣款或对质押</w:t>
      </w:r>
      <w:proofErr w:type="gramStart"/>
      <w:r w:rsidRPr="005F73CF">
        <w:rPr>
          <w:rFonts w:ascii="宋体" w:eastAsia="宋体" w:hAnsi="宋体" w:cs="宋体" w:hint="eastAsia"/>
          <w:color w:val="000000"/>
          <w:kern w:val="0"/>
          <w:sz w:val="24"/>
          <w:szCs w:val="24"/>
        </w:rPr>
        <w:t>券</w:t>
      </w:r>
      <w:proofErr w:type="gramEnd"/>
      <w:r w:rsidRPr="005F73CF">
        <w:rPr>
          <w:rFonts w:ascii="宋体" w:eastAsia="宋体" w:hAnsi="宋体" w:cs="宋体" w:hint="eastAsia"/>
          <w:color w:val="000000"/>
          <w:kern w:val="0"/>
          <w:sz w:val="24"/>
          <w:szCs w:val="24"/>
        </w:rPr>
        <w:t>进行处置造成的投资风险和损失由基金管理人承担。</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实行场内T+0交收的资金清算按照基金托管人的相关规定流程执行。</w:t>
      </w:r>
    </w:p>
    <w:p w:rsidR="004935C6" w:rsidRPr="005F73CF" w:rsidRDefault="004935C6"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如基金新增投资范围或投资品种,基金管理人和基金托管人应以双方接受的方式商定运作流程。</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2.交易记录、资金和证券账目核对的时间和方式</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（1）交易记录的核对</w:t>
      </w:r>
    </w:p>
    <w:p w:rsidR="00EB4220" w:rsidRPr="005F73CF" w:rsidRDefault="00EB4220" w:rsidP="00D94AA7">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（2）资金账目的核对</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资金账目按日核实。</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（3）证券账目的核对</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rsidR="00EB4220" w:rsidRPr="005F73CF" w:rsidRDefault="00EB4220" w:rsidP="00EB4220">
      <w:pPr>
        <w:adjustRightInd w:val="0"/>
        <w:snapToGrid w:val="0"/>
        <w:spacing w:line="360" w:lineRule="auto"/>
        <w:ind w:firstLine="480"/>
        <w:outlineLvl w:val="0"/>
        <w:rPr>
          <w:rFonts w:ascii="宋体" w:eastAsia="宋体" w:hAnsi="宋体" w:cs="Arial"/>
          <w:sz w:val="24"/>
          <w:szCs w:val="24"/>
        </w:rPr>
      </w:pPr>
      <w:r w:rsidRPr="005F73CF">
        <w:rPr>
          <w:rFonts w:ascii="宋体" w:eastAsia="宋体" w:hAnsi="宋体" w:cs="Arial" w:hint="eastAsia"/>
          <w:sz w:val="24"/>
          <w:szCs w:val="24"/>
        </w:rPr>
        <w:t>（三）基金申购和赎回业务处理的基本规定</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1.基金份额申购、赎回的确认、清算由基金管理人或其委托的登记机构负责。</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3.基金管理人应保证本基金（或本基金管理人委托）的登记机构每个工作日15:00前向基金托管人发送前一开放</w:t>
      </w:r>
      <w:proofErr w:type="gramStart"/>
      <w:r w:rsidRPr="005F73CF">
        <w:rPr>
          <w:rFonts w:ascii="宋体" w:eastAsia="宋体" w:hAnsi="宋体" w:cs="Arial" w:hint="eastAsia"/>
          <w:sz w:val="24"/>
          <w:szCs w:val="24"/>
        </w:rPr>
        <w:t>日上述</w:t>
      </w:r>
      <w:proofErr w:type="gramEnd"/>
      <w:r w:rsidRPr="005F73CF">
        <w:rPr>
          <w:rFonts w:ascii="宋体" w:eastAsia="宋体" w:hAnsi="宋体" w:cs="Arial" w:hint="eastAsia"/>
          <w:sz w:val="24"/>
          <w:szCs w:val="24"/>
        </w:rPr>
        <w:t>有关数据，并保证相关数据的准确、完整。</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5.如基金管理人委托其他机构办理本基金的登记业务，应保证上述相关事宜</w:t>
      </w:r>
      <w:r w:rsidRPr="005F73CF">
        <w:rPr>
          <w:rFonts w:ascii="宋体" w:eastAsia="宋体" w:hAnsi="宋体" w:cs="Arial" w:hint="eastAsia"/>
          <w:sz w:val="24"/>
          <w:szCs w:val="24"/>
        </w:rPr>
        <w:lastRenderedPageBreak/>
        <w:t>按时进行。否则，由基金管理人承担相应的责任。</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6.关于清算专用账户的设立和管理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为满足申购、赎回及分红资金汇划的需要，由基金管理人开立资金清算的专用账户，该账户由登记机构管理。</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8.赎回和分红资金划拨规定</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拨付</w:t>
      </w:r>
      <w:proofErr w:type="gramStart"/>
      <w:r w:rsidRPr="005F73CF">
        <w:rPr>
          <w:rFonts w:ascii="宋体" w:eastAsia="宋体" w:hAnsi="宋体" w:cs="Arial" w:hint="eastAsia"/>
          <w:sz w:val="24"/>
          <w:szCs w:val="24"/>
        </w:rPr>
        <w:t>赎回款</w:t>
      </w:r>
      <w:proofErr w:type="gramEnd"/>
      <w:r w:rsidRPr="005F73CF">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5F73CF">
        <w:rPr>
          <w:rFonts w:ascii="宋体" w:eastAsia="宋体" w:hAnsi="宋体" w:cs="Arial" w:hint="eastAsia"/>
          <w:sz w:val="24"/>
          <w:szCs w:val="24"/>
        </w:rPr>
        <w:t>系基金</w:t>
      </w:r>
      <w:proofErr w:type="gramEnd"/>
      <w:r w:rsidRPr="005F73CF">
        <w:rPr>
          <w:rFonts w:ascii="宋体" w:eastAsia="宋体" w:hAnsi="宋体" w:cs="Arial" w:hint="eastAsia"/>
          <w:sz w:val="24"/>
          <w:szCs w:val="24"/>
        </w:rPr>
        <w:t>管理人的原因造成，责任由基金管理人承担，基金托管人不承担垫款义务。</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9.资金指令</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资金指令的格式、内容、发送、接收和确认方式等与投资指令相同。</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（四）</w:t>
      </w:r>
      <w:proofErr w:type="gramStart"/>
      <w:r w:rsidRPr="005F73CF">
        <w:rPr>
          <w:rFonts w:ascii="宋体" w:eastAsia="宋体" w:hAnsi="宋体" w:cs="Arial" w:hint="eastAsia"/>
          <w:sz w:val="24"/>
          <w:szCs w:val="24"/>
        </w:rPr>
        <w:t>申赎净额</w:t>
      </w:r>
      <w:proofErr w:type="gramEnd"/>
      <w:r w:rsidRPr="005F73CF">
        <w:rPr>
          <w:rFonts w:ascii="宋体" w:eastAsia="宋体" w:hAnsi="宋体" w:cs="Arial" w:hint="eastAsia"/>
          <w:sz w:val="24"/>
          <w:szCs w:val="24"/>
        </w:rPr>
        <w:t>结算</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基金托管账户与“基金清算账户”间的资金结算遵循“全额清算、净额交收”的原则，每日(T日：</w:t>
      </w:r>
      <w:r w:rsidR="004935C6" w:rsidRPr="005F73CF">
        <w:rPr>
          <w:rFonts w:ascii="宋体" w:eastAsia="宋体" w:hAnsi="宋体" w:cs="Arial" w:hint="eastAsia"/>
          <w:sz w:val="24"/>
          <w:szCs w:val="24"/>
        </w:rPr>
        <w:t>就本条款而言，指</w:t>
      </w:r>
      <w:r w:rsidRPr="005F73CF">
        <w:rPr>
          <w:rFonts w:ascii="宋体" w:eastAsia="宋体" w:hAnsi="宋体" w:cs="Arial" w:hint="eastAsia"/>
          <w:sz w:val="24"/>
          <w:szCs w:val="24"/>
        </w:rPr>
        <w:t>资金交收日，下同)按照托管账户应收资金(T-2日申购申请对应申购金额与T-</w:t>
      </w:r>
      <w:r w:rsidR="004935C6" w:rsidRPr="005F73CF">
        <w:rPr>
          <w:rFonts w:ascii="宋体" w:eastAsia="宋体" w:hAnsi="宋体" w:cs="Arial" w:hint="eastAsia"/>
          <w:sz w:val="24"/>
          <w:szCs w:val="24"/>
        </w:rPr>
        <w:t>2</w:t>
      </w:r>
      <w:r w:rsidRPr="005F73CF">
        <w:rPr>
          <w:rFonts w:ascii="宋体" w:eastAsia="宋体" w:hAnsi="宋体" w:cs="Arial" w:hint="eastAsia"/>
          <w:sz w:val="24"/>
          <w:szCs w:val="24"/>
        </w:rPr>
        <w:t>日基金转换</w:t>
      </w:r>
      <w:proofErr w:type="gramStart"/>
      <w:r w:rsidRPr="005F73CF">
        <w:rPr>
          <w:rFonts w:ascii="宋体" w:eastAsia="宋体" w:hAnsi="宋体" w:cs="Arial" w:hint="eastAsia"/>
          <w:sz w:val="24"/>
          <w:szCs w:val="24"/>
        </w:rPr>
        <w:t>入申请</w:t>
      </w:r>
      <w:proofErr w:type="gramEnd"/>
      <w:r w:rsidRPr="005F73CF">
        <w:rPr>
          <w:rFonts w:ascii="宋体" w:eastAsia="宋体" w:hAnsi="宋体" w:cs="Arial" w:hint="eastAsia"/>
          <w:sz w:val="24"/>
          <w:szCs w:val="24"/>
        </w:rPr>
        <w:t>对应金额之和)与应付资金(T-3日赎回申请对应赎回金额与T-</w:t>
      </w:r>
      <w:r w:rsidR="004935C6" w:rsidRPr="005F73CF">
        <w:rPr>
          <w:rFonts w:ascii="宋体" w:eastAsia="宋体" w:hAnsi="宋体" w:cs="Arial" w:hint="eastAsia"/>
          <w:sz w:val="24"/>
          <w:szCs w:val="24"/>
        </w:rPr>
        <w:t>2</w:t>
      </w:r>
      <w:r w:rsidRPr="005F73CF">
        <w:rPr>
          <w:rFonts w:ascii="宋体" w:eastAsia="宋体" w:hAnsi="宋体" w:cs="Arial" w:hint="eastAsia"/>
          <w:sz w:val="24"/>
          <w:szCs w:val="24"/>
        </w:rPr>
        <w:t>日基金转换出申请对应金额之和)的差额来确定托管账户净应收额或净应付额，以此确定资金交收额。</w:t>
      </w:r>
      <w:r w:rsidR="004935C6" w:rsidRPr="005F73CF">
        <w:rPr>
          <w:rFonts w:ascii="宋体" w:eastAsia="宋体" w:hAnsi="宋体" w:cs="Arial" w:hint="eastAsia"/>
          <w:sz w:val="24"/>
          <w:szCs w:val="24"/>
        </w:rPr>
        <w:t>发生巨额赎回的情形，款项的交收参照本</w:t>
      </w:r>
      <w:proofErr w:type="gramStart"/>
      <w:r w:rsidR="004935C6" w:rsidRPr="005F73CF">
        <w:rPr>
          <w:rFonts w:ascii="宋体" w:eastAsia="宋体" w:hAnsi="宋体" w:cs="Arial" w:hint="eastAsia"/>
          <w:sz w:val="24"/>
          <w:szCs w:val="24"/>
        </w:rPr>
        <w:t>基金基金</w:t>
      </w:r>
      <w:proofErr w:type="gramEnd"/>
      <w:r w:rsidR="004935C6" w:rsidRPr="005F73CF">
        <w:rPr>
          <w:rFonts w:ascii="宋体" w:eastAsia="宋体" w:hAnsi="宋体" w:cs="Arial" w:hint="eastAsia"/>
          <w:sz w:val="24"/>
          <w:szCs w:val="24"/>
        </w:rPr>
        <w:t>合同有关条款处理。</w:t>
      </w:r>
      <w:r w:rsidRPr="005F73CF">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5F73CF">
        <w:rPr>
          <w:rFonts w:ascii="宋体" w:eastAsia="宋体" w:hAnsi="宋体" w:cs="Arial" w:hint="eastAsia"/>
          <w:sz w:val="24"/>
          <w:szCs w:val="24"/>
        </w:rPr>
        <w:t>划往基金</w:t>
      </w:r>
      <w:proofErr w:type="gramEnd"/>
      <w:r w:rsidRPr="005F73CF">
        <w:rPr>
          <w:rFonts w:ascii="宋体" w:eastAsia="宋体" w:hAnsi="宋体" w:cs="Arial" w:hint="eastAsia"/>
          <w:sz w:val="24"/>
          <w:szCs w:val="24"/>
        </w:rPr>
        <w:t>清算账户。</w:t>
      </w:r>
    </w:p>
    <w:p w:rsidR="00EB4220" w:rsidRPr="005F73CF" w:rsidRDefault="00EB4220" w:rsidP="00D94AA7">
      <w:pPr>
        <w:adjustRightInd w:val="0"/>
        <w:snapToGrid w:val="0"/>
        <w:spacing w:line="360" w:lineRule="auto"/>
        <w:ind w:firstLine="480"/>
        <w:rPr>
          <w:rFonts w:ascii="宋体" w:eastAsia="宋体" w:hAnsi="宋体" w:cs="Arial"/>
          <w:sz w:val="24"/>
          <w:szCs w:val="24"/>
        </w:rPr>
      </w:pPr>
      <w:r w:rsidRPr="005F73CF" w:rsidDel="00E26884">
        <w:rPr>
          <w:rFonts w:ascii="宋体" w:eastAsia="宋体" w:hAnsi="宋体" w:cs="Arial" w:hint="eastAsia"/>
          <w:sz w:val="24"/>
          <w:szCs w:val="24"/>
        </w:rPr>
        <w:t xml:space="preserve"> </w:t>
      </w:r>
      <w:r w:rsidRPr="005F73CF">
        <w:rPr>
          <w:rFonts w:ascii="宋体" w:eastAsia="宋体" w:hAnsi="宋体" w:cs="Arial" w:hint="eastAsia"/>
          <w:sz w:val="24"/>
          <w:szCs w:val="24"/>
        </w:rPr>
        <w:t>（五）基金转换</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1.在本基金与基金管理人管理的其它基金开展转换业务之前，基金管理人应</w:t>
      </w:r>
      <w:r w:rsidRPr="005F73CF">
        <w:rPr>
          <w:rFonts w:ascii="宋体" w:eastAsia="宋体" w:hAnsi="宋体" w:cs="Arial" w:hint="eastAsia"/>
          <w:sz w:val="24"/>
          <w:szCs w:val="24"/>
        </w:rPr>
        <w:lastRenderedPageBreak/>
        <w:t>函告基金托管人并就相关事宜进行协商。</w:t>
      </w:r>
    </w:p>
    <w:p w:rsidR="00EB4220" w:rsidRPr="005F73CF" w:rsidRDefault="00EB4220" w:rsidP="00EB4220">
      <w:pPr>
        <w:adjustRightInd w:val="0"/>
        <w:snapToGrid w:val="0"/>
        <w:spacing w:line="360" w:lineRule="auto"/>
        <w:ind w:firstLine="480"/>
        <w:outlineLvl w:val="0"/>
        <w:rPr>
          <w:rFonts w:ascii="宋体" w:eastAsia="宋体" w:hAnsi="宋体" w:cs="Arial"/>
          <w:sz w:val="24"/>
          <w:szCs w:val="24"/>
        </w:rPr>
      </w:pPr>
      <w:r w:rsidRPr="005F73CF">
        <w:rPr>
          <w:rFonts w:ascii="宋体" w:eastAsia="宋体" w:hAnsi="宋体" w:cs="Arial" w:hint="eastAsia"/>
          <w:sz w:val="24"/>
          <w:szCs w:val="24"/>
        </w:rPr>
        <w:t>2.基金托管人将根据基金管理人传送的基金转换数据进行账务处理，</w:t>
      </w:r>
      <w:proofErr w:type="gramStart"/>
      <w:r w:rsidRPr="005F73CF">
        <w:rPr>
          <w:rFonts w:ascii="宋体" w:eastAsia="宋体" w:hAnsi="宋体" w:cs="Arial" w:hint="eastAsia"/>
          <w:sz w:val="24"/>
          <w:szCs w:val="24"/>
        </w:rPr>
        <w:t>具体资金</w:t>
      </w:r>
      <w:proofErr w:type="gramEnd"/>
      <w:r w:rsidRPr="005F73CF">
        <w:rPr>
          <w:rFonts w:ascii="宋体" w:eastAsia="宋体" w:hAnsi="宋体" w:cs="Arial" w:hint="eastAsia"/>
          <w:sz w:val="24"/>
          <w:szCs w:val="24"/>
        </w:rPr>
        <w:t>清算和数据传递的时间、程序及托管协议当事人承担的权责按基金管理人届时的公告执行。</w:t>
      </w:r>
    </w:p>
    <w:p w:rsidR="00EB4220" w:rsidRPr="005F73CF" w:rsidRDefault="00EB4220" w:rsidP="00EB4220">
      <w:pPr>
        <w:adjustRightInd w:val="0"/>
        <w:snapToGrid w:val="0"/>
        <w:spacing w:line="360" w:lineRule="auto"/>
        <w:ind w:firstLine="480"/>
        <w:outlineLvl w:val="0"/>
        <w:rPr>
          <w:rFonts w:ascii="宋体" w:eastAsia="宋体" w:hAnsi="宋体" w:cs="Arial"/>
          <w:sz w:val="24"/>
          <w:szCs w:val="24"/>
        </w:rPr>
      </w:pPr>
      <w:r w:rsidRPr="005F73CF">
        <w:rPr>
          <w:rFonts w:ascii="宋体" w:eastAsia="宋体" w:hAnsi="宋体" w:cs="Arial" w:hint="eastAsia"/>
          <w:sz w:val="24"/>
          <w:szCs w:val="24"/>
        </w:rPr>
        <w:t>3.本基金开展基金转换业务应按相关法律法规规定及《基金合同》的约定进行公告。</w:t>
      </w:r>
    </w:p>
    <w:p w:rsidR="00EB4220" w:rsidRPr="005F73CF" w:rsidRDefault="00EB4220" w:rsidP="00EB4220">
      <w:pPr>
        <w:adjustRightInd w:val="0"/>
        <w:snapToGrid w:val="0"/>
        <w:spacing w:line="360" w:lineRule="auto"/>
        <w:ind w:firstLine="480"/>
        <w:outlineLvl w:val="0"/>
        <w:rPr>
          <w:rFonts w:ascii="宋体" w:eastAsia="宋体" w:hAnsi="宋体" w:cs="Arial"/>
          <w:sz w:val="24"/>
          <w:szCs w:val="24"/>
        </w:rPr>
      </w:pPr>
      <w:r w:rsidRPr="005F73CF">
        <w:rPr>
          <w:rFonts w:ascii="宋体" w:eastAsia="宋体" w:hAnsi="宋体" w:cs="Arial" w:hint="eastAsia"/>
          <w:sz w:val="24"/>
          <w:szCs w:val="24"/>
        </w:rPr>
        <w:t>（六）基金现金分红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1.基金管理人确定分红方案通知基金托管人，双方核定后</w:t>
      </w:r>
      <w:r w:rsidRPr="005F73CF">
        <w:rPr>
          <w:rFonts w:ascii="宋体" w:eastAsia="宋体" w:hAnsi="宋体" w:cs="Times New Roman" w:hint="eastAsia"/>
          <w:sz w:val="24"/>
          <w:szCs w:val="18"/>
        </w:rPr>
        <w:t>依照《信息披露办法》的有关规定在中国证监会指定</w:t>
      </w:r>
      <w:r w:rsidR="004935C6" w:rsidRPr="005F73CF">
        <w:rPr>
          <w:rFonts w:ascii="宋体" w:eastAsia="宋体" w:hAnsi="宋体" w:cs="Times New Roman" w:hint="eastAsia"/>
          <w:sz w:val="24"/>
          <w:szCs w:val="18"/>
        </w:rPr>
        <w:t>媒介</w:t>
      </w:r>
      <w:r w:rsidRPr="005F73CF">
        <w:rPr>
          <w:rFonts w:ascii="宋体" w:eastAsia="宋体" w:hAnsi="宋体" w:cs="Times New Roman" w:hint="eastAsia"/>
          <w:sz w:val="24"/>
          <w:szCs w:val="18"/>
        </w:rPr>
        <w:t>上公告并</w:t>
      </w:r>
      <w:r w:rsidRPr="005F73CF">
        <w:rPr>
          <w:rFonts w:ascii="宋体" w:eastAsia="宋体" w:hAnsi="宋体" w:cs="Times New Roman" w:hint="eastAsia"/>
          <w:sz w:val="24"/>
          <w:szCs w:val="24"/>
        </w:rPr>
        <w:t>报中国证监会备案</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EB4220" w:rsidRPr="005F73CF" w:rsidRDefault="00EB4220" w:rsidP="00EB4220">
      <w:pPr>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3.基金管理人在下达指令时，应给基金托管人留出必需的划款时间。</w:t>
      </w:r>
    </w:p>
    <w:p w:rsidR="00EB4220" w:rsidRPr="005F73CF" w:rsidRDefault="00EB4220" w:rsidP="00EB4220">
      <w:pPr>
        <w:spacing w:line="360" w:lineRule="auto"/>
        <w:ind w:firstLine="480"/>
        <w:rPr>
          <w:rFonts w:ascii="宋体" w:eastAsia="宋体" w:hAnsi="宋体" w:cs="Arial"/>
          <w:sz w:val="24"/>
          <w:szCs w:val="24"/>
        </w:rPr>
      </w:pPr>
      <w:r w:rsidRPr="005F73CF">
        <w:rPr>
          <w:rFonts w:ascii="宋体" w:eastAsia="宋体" w:hAnsi="宋体" w:cs="Arial" w:hint="eastAsia"/>
          <w:sz w:val="24"/>
          <w:szCs w:val="24"/>
        </w:rPr>
        <w:t>（七）投资银行存款的特别约定</w:t>
      </w:r>
    </w:p>
    <w:p w:rsidR="00EB4220" w:rsidRPr="005F73CF" w:rsidRDefault="00EB4220" w:rsidP="00EB4220">
      <w:pPr>
        <w:spacing w:line="360" w:lineRule="auto"/>
        <w:ind w:firstLine="480"/>
        <w:rPr>
          <w:rFonts w:ascii="宋体" w:eastAsia="宋体" w:hAnsi="宋体" w:cs="Arial"/>
          <w:sz w:val="24"/>
          <w:szCs w:val="24"/>
        </w:rPr>
      </w:pPr>
      <w:r w:rsidRPr="005F73CF">
        <w:rPr>
          <w:rFonts w:ascii="宋体" w:eastAsia="宋体" w:hAnsi="宋体" w:cs="Arial" w:hint="eastAsia"/>
          <w:sz w:val="24"/>
          <w:szCs w:val="24"/>
        </w:rPr>
        <w:t>1.本基金投资银行存款前，应与基金托管人签署《证券投资基金投资银行定期存款风险控制补充协议》。</w:t>
      </w:r>
    </w:p>
    <w:p w:rsidR="00EB4220" w:rsidRPr="005F73CF" w:rsidRDefault="00EB4220" w:rsidP="00EB4220">
      <w:pPr>
        <w:spacing w:line="360" w:lineRule="auto"/>
        <w:ind w:firstLine="480"/>
        <w:rPr>
          <w:rFonts w:ascii="宋体" w:eastAsia="宋体" w:hAnsi="宋体" w:cs="Arial"/>
          <w:sz w:val="24"/>
          <w:szCs w:val="24"/>
        </w:rPr>
      </w:pPr>
      <w:r w:rsidRPr="005F73CF">
        <w:rPr>
          <w:rFonts w:ascii="宋体" w:eastAsia="宋体" w:hAnsi="宋体" w:cs="Arial" w:hint="eastAsia"/>
          <w:sz w:val="24"/>
          <w:szCs w:val="24"/>
        </w:rPr>
        <w:t>2.本基金投资银行存款，必须采用双方认可的方式办理。</w:t>
      </w:r>
    </w:p>
    <w:p w:rsidR="00EB4220" w:rsidRPr="005F73CF" w:rsidRDefault="00EB4220" w:rsidP="00EB4220">
      <w:pPr>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3.基金管理人投资银行存款或办理存款支取时，应提前书面通知基金托管人，以便基金托管人有足够的时间履行相应的业务操作程序。</w:t>
      </w:r>
    </w:p>
    <w:p w:rsidR="005E1911" w:rsidRPr="005F73CF" w:rsidRDefault="005E1911" w:rsidP="00EB4220">
      <w:pPr>
        <w:spacing w:line="360" w:lineRule="auto"/>
        <w:ind w:firstLine="480"/>
        <w:rPr>
          <w:rFonts w:ascii="宋体" w:eastAsia="宋体" w:hAnsi="宋体" w:cs="Arial"/>
          <w:sz w:val="24"/>
          <w:szCs w:val="24"/>
        </w:rPr>
      </w:pPr>
      <w:r w:rsidRPr="005F73CF">
        <w:rPr>
          <w:rFonts w:ascii="宋体" w:eastAsia="宋体" w:hAnsi="宋体" w:cs="Arial" w:hint="eastAsia"/>
          <w:sz w:val="24"/>
          <w:szCs w:val="24"/>
        </w:rPr>
        <w:t>（八）关于交易及清算交收安排应当按照本部分的规定或其他基金管理人和基金托管人双方书面共同确认的方式执行。</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5F73CF">
        <w:rPr>
          <w:rFonts w:ascii="宋体" w:eastAsia="宋体" w:hAnsi="宋体" w:cs="Times New Roman" w:hint="eastAsia"/>
          <w:b/>
          <w:sz w:val="30"/>
          <w:szCs w:val="20"/>
        </w:rPr>
        <w:t xml:space="preserve"> 八、基金资产净值计算和会计核算</w:t>
      </w:r>
      <w:bookmarkEnd w:id="86"/>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（一）基金资产净值的计算、复核与完成的时间及程序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1.基金资产净值是指基金资产总值减去负债后的金额。基金份额净值是按照每个</w:t>
      </w:r>
      <w:r w:rsidR="004935C6" w:rsidRPr="005F73CF">
        <w:rPr>
          <w:rFonts w:ascii="宋体" w:eastAsia="宋体" w:hAnsi="宋体" w:cs="Arial" w:hint="eastAsia"/>
          <w:sz w:val="24"/>
          <w:szCs w:val="24"/>
        </w:rPr>
        <w:t>估值</w:t>
      </w:r>
      <w:r w:rsidRPr="005F73CF">
        <w:rPr>
          <w:rFonts w:ascii="宋体" w:eastAsia="宋体" w:hAnsi="宋体" w:cs="Arial" w:hint="eastAsia"/>
          <w:sz w:val="24"/>
          <w:szCs w:val="24"/>
        </w:rPr>
        <w:t>日闭市后，基金资产净值除以当日基金份额的余额数量计算，精确到0.001元，小数点后第四位四舍五入。国家另有规定的，从其规定。</w:t>
      </w:r>
    </w:p>
    <w:p w:rsidR="00EB4220" w:rsidRPr="005F73CF" w:rsidRDefault="004935C6" w:rsidP="004935C6">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基金管理人于</w:t>
      </w:r>
      <w:r w:rsidR="00EB4220" w:rsidRPr="005F73CF">
        <w:rPr>
          <w:rFonts w:ascii="宋体" w:eastAsia="宋体" w:hAnsi="宋体" w:cs="Arial" w:hint="eastAsia"/>
          <w:sz w:val="24"/>
          <w:szCs w:val="24"/>
        </w:rPr>
        <w:t>每个</w:t>
      </w:r>
      <w:r w:rsidRPr="005F73CF">
        <w:rPr>
          <w:rFonts w:ascii="宋体" w:eastAsia="宋体" w:hAnsi="宋体" w:cs="Arial" w:hint="eastAsia"/>
          <w:sz w:val="24"/>
          <w:szCs w:val="24"/>
        </w:rPr>
        <w:t>估值</w:t>
      </w:r>
      <w:r w:rsidR="00EB4220" w:rsidRPr="005F73CF">
        <w:rPr>
          <w:rFonts w:ascii="宋体" w:eastAsia="宋体" w:hAnsi="宋体" w:cs="Arial" w:hint="eastAsia"/>
          <w:sz w:val="24"/>
          <w:szCs w:val="24"/>
        </w:rPr>
        <w:t>日计算基金资产净值及</w:t>
      </w:r>
      <w:r w:rsidRPr="005F73CF">
        <w:rPr>
          <w:rFonts w:ascii="宋体" w:eastAsia="宋体" w:hAnsi="宋体" w:cs="Arial" w:hint="eastAsia"/>
          <w:sz w:val="24"/>
          <w:szCs w:val="24"/>
        </w:rPr>
        <w:t>两类</w:t>
      </w:r>
      <w:r w:rsidR="00EB4220" w:rsidRPr="005F73CF">
        <w:rPr>
          <w:rFonts w:ascii="宋体" w:eastAsia="宋体" w:hAnsi="宋体" w:cs="Arial" w:hint="eastAsia"/>
          <w:sz w:val="24"/>
          <w:szCs w:val="24"/>
        </w:rPr>
        <w:t>基金份额净值，并按规定公告。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2.基金管理人</w:t>
      </w:r>
      <w:proofErr w:type="gramStart"/>
      <w:r w:rsidRPr="005F73CF">
        <w:rPr>
          <w:rFonts w:ascii="宋体" w:eastAsia="宋体" w:hAnsi="宋体" w:cs="Arial" w:hint="eastAsia"/>
          <w:sz w:val="24"/>
          <w:szCs w:val="24"/>
        </w:rPr>
        <w:t>应每</w:t>
      </w:r>
      <w:r w:rsidR="004935C6" w:rsidRPr="005F73CF">
        <w:rPr>
          <w:rFonts w:ascii="宋体" w:eastAsia="宋体" w:hAnsi="宋体" w:cs="Arial" w:hint="eastAsia"/>
          <w:sz w:val="24"/>
          <w:szCs w:val="24"/>
        </w:rPr>
        <w:t>个</w:t>
      </w:r>
      <w:proofErr w:type="gramEnd"/>
      <w:r w:rsidR="004935C6" w:rsidRPr="005F73CF">
        <w:rPr>
          <w:rFonts w:ascii="宋体" w:eastAsia="宋体" w:hAnsi="宋体" w:cs="Arial" w:hint="eastAsia"/>
          <w:sz w:val="24"/>
          <w:szCs w:val="24"/>
        </w:rPr>
        <w:t>估值</w:t>
      </w:r>
      <w:r w:rsidRPr="005F73CF">
        <w:rPr>
          <w:rFonts w:ascii="宋体" w:eastAsia="宋体" w:hAnsi="宋体" w:cs="Arial" w:hint="eastAsia"/>
          <w:sz w:val="24"/>
          <w:szCs w:val="24"/>
        </w:rPr>
        <w:t>日对基金资产估值。但基金管理人根据法律法规或《基金合同》的规定暂停估值时除外。基金管理人每个</w:t>
      </w:r>
      <w:r w:rsidR="004935C6" w:rsidRPr="005F73CF">
        <w:rPr>
          <w:rFonts w:ascii="宋体" w:eastAsia="宋体" w:hAnsi="宋体" w:cs="Arial" w:hint="eastAsia"/>
          <w:sz w:val="24"/>
          <w:szCs w:val="24"/>
        </w:rPr>
        <w:t>估值</w:t>
      </w:r>
      <w:r w:rsidRPr="005F73CF">
        <w:rPr>
          <w:rFonts w:ascii="宋体" w:eastAsia="宋体" w:hAnsi="宋体" w:cs="Arial" w:hint="eastAsia"/>
          <w:sz w:val="24"/>
          <w:szCs w:val="24"/>
        </w:rPr>
        <w:t>日对基金资产估值后，将</w:t>
      </w:r>
      <w:r w:rsidR="004935C6" w:rsidRPr="005F73CF">
        <w:rPr>
          <w:rFonts w:ascii="宋体" w:eastAsia="宋体" w:hAnsi="宋体" w:cs="Arial" w:hint="eastAsia"/>
          <w:sz w:val="24"/>
          <w:szCs w:val="24"/>
        </w:rPr>
        <w:t>两类</w:t>
      </w:r>
      <w:r w:rsidRPr="005F73CF">
        <w:rPr>
          <w:rFonts w:ascii="宋体" w:eastAsia="宋体" w:hAnsi="宋体" w:cs="Arial" w:hint="eastAsia"/>
          <w:sz w:val="24"/>
          <w:szCs w:val="24"/>
        </w:rPr>
        <w:t>基金份额净值结果发送基金托管人，经基金托管人复核无误后，由基金管理人对外公布。</w:t>
      </w:r>
    </w:p>
    <w:p w:rsidR="00EB4220" w:rsidRPr="005F73CF" w:rsidRDefault="00EB4220" w:rsidP="00EB4220">
      <w:pPr>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（二）基金资产估值方法和特殊情形的处理</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1.估值对象</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基金所拥有的股票、权证、</w:t>
      </w:r>
      <w:r w:rsidR="004935C6" w:rsidRPr="005F73CF">
        <w:rPr>
          <w:rFonts w:ascii="宋体" w:eastAsia="宋体" w:hAnsi="宋体" w:cs="Arial" w:hint="eastAsia"/>
          <w:sz w:val="24"/>
          <w:szCs w:val="24"/>
        </w:rPr>
        <w:t>股指期货合约、</w:t>
      </w:r>
      <w:r w:rsidRPr="005F73CF">
        <w:rPr>
          <w:rFonts w:ascii="宋体" w:eastAsia="宋体" w:hAnsi="宋体" w:cs="Arial" w:hint="eastAsia"/>
          <w:sz w:val="24"/>
          <w:szCs w:val="24"/>
        </w:rPr>
        <w:t>债券和银行存款本息、应收款项、其它投资等资产及负债。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2.估值方法</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(1)证券交易所上市的有价证券的估值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5F73CF">
        <w:rPr>
          <w:rFonts w:ascii="宋体" w:eastAsia="宋体" w:hAnsi="宋体" w:cs="Arial" w:hint="eastAsia"/>
          <w:sz w:val="24"/>
          <w:szCs w:val="24"/>
        </w:rPr>
        <w:t>同一股票同时在两个或两个以上市场交易的，按股票所处的市场分别估值；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w:t>
      </w:r>
      <w:r w:rsidR="004935C6" w:rsidRPr="005F73CF">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w:t>
      </w:r>
      <w:r w:rsidR="004935C6" w:rsidRPr="005F73CF">
        <w:rPr>
          <w:rFonts w:ascii="宋体" w:eastAsia="宋体" w:hAnsi="宋体" w:cs="Arial" w:hint="eastAsia"/>
          <w:sz w:val="24"/>
          <w:szCs w:val="24"/>
        </w:rPr>
        <w:t>对在交易所市场上市交易的可转换债券，按照每日收盘价作为估值全价；</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w:t>
      </w:r>
      <w:r w:rsidR="004935C6" w:rsidRPr="005F73CF">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(2)处于未上市期间的有价证券应区分如下情况处理：</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1)送股、转增股、配股和公开增发的</w:t>
      </w:r>
      <w:r w:rsidR="004935C6" w:rsidRPr="005F73CF">
        <w:rPr>
          <w:rFonts w:ascii="宋体" w:eastAsia="宋体" w:hAnsi="宋体" w:cs="Arial" w:hint="eastAsia"/>
          <w:sz w:val="24"/>
          <w:szCs w:val="24"/>
        </w:rPr>
        <w:t>股票</w:t>
      </w:r>
      <w:r w:rsidRPr="005F73CF">
        <w:rPr>
          <w:rFonts w:ascii="宋体" w:eastAsia="宋体" w:hAnsi="宋体" w:cs="Arial" w:hint="eastAsia"/>
          <w:sz w:val="24"/>
          <w:szCs w:val="24"/>
        </w:rPr>
        <w:t>，按估值日在证券交易所挂牌的同一股票的估值方法估值；该日无交易的，以最近一日的市价（收盘价）估值；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rsidR="004935C6" w:rsidRPr="005F73CF" w:rsidRDefault="00EB4220" w:rsidP="004935C6">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w:t>
      </w:r>
      <w:r w:rsidR="004935C6" w:rsidRPr="005F73CF">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w:t>
      </w:r>
      <w:r w:rsidR="004935C6" w:rsidRPr="005F73CF">
        <w:rPr>
          <w:rFonts w:ascii="宋体" w:eastAsia="宋体" w:hAnsi="宋体" w:cs="Arial" w:hint="eastAsia"/>
          <w:sz w:val="24"/>
          <w:szCs w:val="24"/>
        </w:rPr>
        <w:lastRenderedPageBreak/>
        <w:t>市场报价未能代表计量日公允价值的情况下，按成本应对市场报价进行调整，确认计量日的公允价值；对于不存在市场活动或市场活动很少的情况下，则采用估值技术确定公允价值；</w:t>
      </w:r>
    </w:p>
    <w:p w:rsidR="00EB4220" w:rsidRPr="005F73CF" w:rsidRDefault="004935C6" w:rsidP="004935C6">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w:t>
      </w:r>
      <w:r w:rsidR="00EB4220" w:rsidRPr="005F73CF">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（4）存款的估值方法</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持有的银行定期存款或通知存款以本金列示，按协议或合同利率逐日确认利息收入。</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（5）投资证券衍生品的估值方法</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2）首次发行未上市的权证，采用估值技术确定公允价值，在估值技术难以可靠计量公允价值的情况下，按成本估值。</w:t>
      </w:r>
    </w:p>
    <w:p w:rsidR="00EB4220" w:rsidRPr="005F73CF" w:rsidRDefault="00DB790E"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rsidR="00EB4220"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（6）</w:t>
      </w:r>
      <w:r w:rsidR="00EB4220" w:rsidRPr="005F73CF">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（7）本基金可以采用第三方估值机构按照上述公允价值确定原则提供的估值价格数据。</w:t>
      </w:r>
    </w:p>
    <w:p w:rsidR="00EB4220"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（8）估值计算中涉及到港币、美元、英镑、欧元、日元等主要货币对人民币汇率的，以基金估值日中国人民银行或其授权机构公布的人民币汇率中间价为准。</w:t>
      </w:r>
    </w:p>
    <w:p w:rsidR="00EB4220" w:rsidRPr="005F73CF" w:rsidRDefault="00DB790E"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EB4220" w:rsidRPr="005F73CF">
        <w:rPr>
          <w:rFonts w:ascii="宋体" w:eastAsia="宋体" w:hAnsi="宋体" w:cs="Arial" w:hint="eastAsia"/>
          <w:sz w:val="24"/>
          <w:szCs w:val="24"/>
        </w:rPr>
        <w:t>9</w:t>
      </w:r>
      <w:r w:rsidRPr="005F73CF">
        <w:rPr>
          <w:rFonts w:ascii="宋体" w:eastAsia="宋体" w:hAnsi="宋体" w:cs="Arial" w:hint="eastAsia"/>
          <w:sz w:val="24"/>
          <w:szCs w:val="24"/>
        </w:rPr>
        <w:t>）</w:t>
      </w:r>
      <w:r w:rsidR="00EB4220" w:rsidRPr="005F73CF">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DB790E"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EB4220" w:rsidRPr="005F73CF">
        <w:rPr>
          <w:rFonts w:ascii="宋体" w:eastAsia="宋体" w:hAnsi="宋体" w:cs="Arial" w:hint="eastAsia"/>
          <w:sz w:val="24"/>
          <w:szCs w:val="24"/>
        </w:rPr>
        <w:t>10</w:t>
      </w:r>
      <w:r w:rsidRPr="005F73CF">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B4220" w:rsidRPr="005F73CF" w:rsidRDefault="00DB790E" w:rsidP="00DB790E">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（11）</w:t>
      </w:r>
      <w:r w:rsidR="00EB4220" w:rsidRPr="005F73CF">
        <w:rPr>
          <w:rFonts w:ascii="宋体" w:eastAsia="宋体" w:hAnsi="宋体" w:cs="Arial" w:hint="eastAsia"/>
          <w:sz w:val="24"/>
          <w:szCs w:val="24"/>
        </w:rPr>
        <w:t>相关法律法规以及监管部门有强制规定的，从其规定。如有新增事项，按国家最新规定估值。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B4220" w:rsidRPr="005F73CF" w:rsidRDefault="00EB4220" w:rsidP="00EB4220">
      <w:pPr>
        <w:adjustRightInd w:val="0"/>
        <w:snapToGrid w:val="0"/>
        <w:spacing w:line="360" w:lineRule="auto"/>
        <w:ind w:firstLine="480"/>
        <w:rPr>
          <w:rFonts w:ascii="宋体" w:eastAsia="宋体" w:hAnsi="宋体" w:cs="Times New Roman"/>
          <w:sz w:val="24"/>
          <w:szCs w:val="21"/>
        </w:rPr>
      </w:pPr>
      <w:r w:rsidRPr="005F73CF">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B4220" w:rsidRPr="005F73CF" w:rsidRDefault="00EB4220" w:rsidP="00EB4220">
      <w:pPr>
        <w:adjustRightInd w:val="0"/>
        <w:snapToGrid w:val="0"/>
        <w:spacing w:line="360" w:lineRule="auto"/>
        <w:ind w:firstLine="480"/>
        <w:rPr>
          <w:rFonts w:ascii="宋体" w:eastAsia="宋体" w:hAnsi="宋体" w:cs="Arial"/>
          <w:sz w:val="24"/>
          <w:szCs w:val="24"/>
        </w:rPr>
      </w:pPr>
      <w:r w:rsidRPr="005F73CF">
        <w:rPr>
          <w:rFonts w:ascii="宋体" w:eastAsia="宋体" w:hAnsi="宋体" w:cs="Arial" w:hint="eastAsia"/>
          <w:sz w:val="24"/>
          <w:szCs w:val="24"/>
        </w:rPr>
        <w:t>3.特殊情形的处理</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Arial" w:hint="eastAsia"/>
          <w:sz w:val="24"/>
          <w:szCs w:val="24"/>
        </w:rPr>
        <w:t>基金管理人、基金托管人按估值方法的第(</w:t>
      </w:r>
      <w:r w:rsidR="00DB790E" w:rsidRPr="005F73CF">
        <w:rPr>
          <w:rFonts w:ascii="宋体" w:eastAsia="宋体" w:hAnsi="宋体" w:cs="Arial" w:hint="eastAsia"/>
          <w:sz w:val="24"/>
          <w:szCs w:val="24"/>
        </w:rPr>
        <w:t>9</w:t>
      </w:r>
      <w:r w:rsidRPr="005F73CF">
        <w:rPr>
          <w:rFonts w:ascii="宋体" w:eastAsia="宋体" w:hAnsi="宋体" w:cs="Arial" w:hint="eastAsia"/>
          <w:sz w:val="24"/>
          <w:szCs w:val="24"/>
        </w:rPr>
        <w:t>)项进行估值时，所造成的误差不作为基金份</w:t>
      </w:r>
      <w:r w:rsidRPr="005F73CF">
        <w:rPr>
          <w:rFonts w:ascii="宋体" w:eastAsia="宋体" w:hAnsi="宋体" w:cs="Times New Roman" w:hint="eastAsia"/>
          <w:sz w:val="24"/>
          <w:szCs w:val="24"/>
        </w:rPr>
        <w:t>额净值错误处理。</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（三）基金份额净值错误的处理方式</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1.当</w:t>
      </w:r>
      <w:r w:rsidR="00DB790E" w:rsidRPr="005F73CF">
        <w:rPr>
          <w:rFonts w:ascii="宋体" w:eastAsia="宋体" w:hAnsi="宋体" w:cs="Times New Roman" w:hint="eastAsia"/>
          <w:sz w:val="24"/>
          <w:szCs w:val="24"/>
        </w:rPr>
        <w:t>本基金A类或C类</w:t>
      </w:r>
      <w:r w:rsidRPr="005F73CF">
        <w:rPr>
          <w:rFonts w:ascii="宋体" w:eastAsia="宋体" w:hAnsi="宋体" w:cs="Times New Roman" w:hint="eastAsia"/>
          <w:sz w:val="24"/>
          <w:szCs w:val="24"/>
        </w:rPr>
        <w:t>基金份额净值小数点后3位以内(含第3位)发生</w:t>
      </w:r>
      <w:r w:rsidR="00DB790E" w:rsidRPr="005F73CF">
        <w:rPr>
          <w:rFonts w:ascii="宋体" w:eastAsia="宋体" w:hAnsi="宋体" w:cs="Times New Roman" w:hint="eastAsia"/>
          <w:sz w:val="24"/>
          <w:szCs w:val="24"/>
        </w:rPr>
        <w:t>估值错误</w:t>
      </w:r>
      <w:r w:rsidRPr="005F73CF">
        <w:rPr>
          <w:rFonts w:ascii="宋体" w:eastAsia="宋体" w:hAnsi="宋体" w:cs="Times New Roman" w:hint="eastAsia"/>
          <w:sz w:val="24"/>
          <w:szCs w:val="24"/>
        </w:rPr>
        <w:t>时，视为基金份额净值错误；</w:t>
      </w:r>
      <w:r w:rsidR="00DB790E" w:rsidRPr="005F73CF">
        <w:rPr>
          <w:rFonts w:ascii="宋体" w:eastAsia="宋体" w:hAnsi="宋体" w:cs="Times New Roman" w:hint="eastAsia"/>
          <w:sz w:val="24"/>
          <w:szCs w:val="24"/>
        </w:rPr>
        <w:t>本基金A类或C类</w:t>
      </w:r>
      <w:r w:rsidRPr="005F73CF">
        <w:rPr>
          <w:rFonts w:ascii="宋体" w:eastAsia="宋体" w:hAnsi="宋体" w:cs="Times New Roman" w:hint="eastAsia"/>
          <w:sz w:val="24"/>
          <w:szCs w:val="24"/>
        </w:rPr>
        <w:t>基金份额净值</w:t>
      </w:r>
      <w:r w:rsidR="00DB790E" w:rsidRPr="005F73CF">
        <w:rPr>
          <w:rFonts w:ascii="宋体" w:eastAsia="宋体" w:hAnsi="宋体" w:cs="Times New Roman" w:hint="eastAsia"/>
          <w:sz w:val="24"/>
          <w:szCs w:val="24"/>
        </w:rPr>
        <w:t>计算</w:t>
      </w:r>
      <w:r w:rsidRPr="005F73CF">
        <w:rPr>
          <w:rFonts w:ascii="宋体" w:eastAsia="宋体" w:hAnsi="宋体" w:cs="Times New Roman" w:hint="eastAsia"/>
          <w:sz w:val="24"/>
          <w:szCs w:val="24"/>
        </w:rPr>
        <w:t>出现错误时，基金管理人应当立即予以纠正，通报基金托管人，并采取合理的措施防止损失进一步扩大；错误偏差达到</w:t>
      </w:r>
      <w:r w:rsidR="00DB790E" w:rsidRPr="005F73CF">
        <w:rPr>
          <w:rFonts w:ascii="宋体" w:eastAsia="宋体" w:hAnsi="宋体" w:cs="Times New Roman" w:hint="eastAsia"/>
          <w:sz w:val="24"/>
          <w:szCs w:val="24"/>
        </w:rPr>
        <w:t>该类</w:t>
      </w:r>
      <w:r w:rsidRPr="005F73CF">
        <w:rPr>
          <w:rFonts w:ascii="宋体" w:eastAsia="宋体" w:hAnsi="宋体" w:cs="Times New Roman" w:hint="eastAsia"/>
          <w:sz w:val="24"/>
          <w:szCs w:val="24"/>
        </w:rPr>
        <w:t>基金份额净值的0.25%时，基金管理人应当通报基金托管人并报中国证监会备案</w:t>
      </w:r>
      <w:r w:rsidRPr="005F73CF">
        <w:rPr>
          <w:rFonts w:ascii="宋体" w:eastAsia="宋体" w:hAnsi="宋体" w:cs="Arial" w:hint="eastAsia"/>
          <w:sz w:val="24"/>
          <w:szCs w:val="24"/>
        </w:rPr>
        <w:t>；错误偏差达到</w:t>
      </w:r>
      <w:r w:rsidR="00DB790E" w:rsidRPr="005F73CF">
        <w:rPr>
          <w:rFonts w:ascii="宋体" w:eastAsia="宋体" w:hAnsi="宋体" w:cs="Arial" w:hint="eastAsia"/>
          <w:sz w:val="24"/>
          <w:szCs w:val="24"/>
        </w:rPr>
        <w:t>该类</w:t>
      </w:r>
      <w:r w:rsidRPr="005F73CF">
        <w:rPr>
          <w:rFonts w:ascii="宋体" w:eastAsia="宋体" w:hAnsi="宋体" w:cs="Arial" w:hint="eastAsia"/>
          <w:sz w:val="24"/>
          <w:szCs w:val="24"/>
        </w:rPr>
        <w:t>基金份额净值的</w:t>
      </w:r>
      <w:r w:rsidRPr="005F73CF">
        <w:rPr>
          <w:rFonts w:ascii="宋体" w:eastAsia="宋体" w:hAnsi="宋体" w:cs="Times New Roman" w:hint="eastAsia"/>
          <w:sz w:val="24"/>
          <w:szCs w:val="24"/>
        </w:rPr>
        <w:t>0.5%时，基</w:t>
      </w:r>
      <w:r w:rsidRPr="005F73CF">
        <w:rPr>
          <w:rFonts w:ascii="宋体" w:eastAsia="宋体" w:hAnsi="宋体" w:cs="Times New Roman" w:hint="eastAsia"/>
          <w:sz w:val="24"/>
          <w:szCs w:val="24"/>
        </w:rPr>
        <w:lastRenderedPageBreak/>
        <w:t>金管理人应当公告；当发生净值计算错误时，由基金管理人负责处理，由此给基金份额持有人和基金造成损失的，应由基金管理人先行赔付，基金管理人按差错情形，有权向其他当事人追偿。</w:t>
      </w:r>
    </w:p>
    <w:p w:rsidR="00EB4220" w:rsidRPr="005F73CF" w:rsidRDefault="00EB4220" w:rsidP="00EB4220">
      <w:pPr>
        <w:adjustRightInd w:val="0"/>
        <w:snapToGrid w:val="0"/>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F73CF">
        <w:rPr>
          <w:rFonts w:ascii="宋体" w:eastAsia="宋体" w:hAnsi="宋体" w:cs="Arial" w:hint="eastAsia"/>
          <w:sz w:val="24"/>
          <w:szCs w:val="24"/>
        </w:rPr>
        <w:t>损失，由基金管理人负责赔付。</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w:t>
      </w:r>
      <w:proofErr w:type="gramStart"/>
      <w:r w:rsidRPr="005F73CF">
        <w:rPr>
          <w:rFonts w:ascii="宋体" w:eastAsia="宋体" w:hAnsi="宋体" w:cs="Times New Roman" w:hint="eastAsia"/>
          <w:kern w:val="0"/>
          <w:sz w:val="24"/>
          <w:szCs w:val="24"/>
        </w:rPr>
        <w:t>若基金</w:t>
      </w:r>
      <w:proofErr w:type="gramEnd"/>
      <w:r w:rsidRPr="005F73CF">
        <w:rPr>
          <w:rFonts w:ascii="宋体" w:eastAsia="宋体" w:hAnsi="宋体" w:cs="Times New Roman" w:hint="eastAsia"/>
          <w:kern w:val="0"/>
          <w:sz w:val="24"/>
          <w:szCs w:val="24"/>
        </w:rPr>
        <w:t>管理人计算的</w:t>
      </w:r>
      <w:r w:rsidR="00DB790E" w:rsidRPr="005F73CF">
        <w:rPr>
          <w:rFonts w:ascii="宋体" w:eastAsia="宋体" w:hAnsi="宋体" w:cs="Times New Roman" w:hint="eastAsia"/>
          <w:kern w:val="0"/>
          <w:sz w:val="24"/>
          <w:szCs w:val="24"/>
        </w:rPr>
        <w:t>两类</w:t>
      </w:r>
      <w:r w:rsidRPr="005F73CF">
        <w:rPr>
          <w:rFonts w:ascii="宋体" w:eastAsia="宋体" w:hAnsi="宋体" w:cs="Times New Roman" w:hint="eastAsia"/>
          <w:kern w:val="0"/>
          <w:sz w:val="24"/>
          <w:szCs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(3)如基金管理人和基金托管人对</w:t>
      </w:r>
      <w:r w:rsidR="00DB790E" w:rsidRPr="005F73CF">
        <w:rPr>
          <w:rFonts w:ascii="宋体" w:eastAsia="宋体" w:hAnsi="宋体" w:cs="Arial" w:hint="eastAsia"/>
          <w:sz w:val="24"/>
          <w:szCs w:val="24"/>
        </w:rPr>
        <w:t>两类</w:t>
      </w:r>
      <w:r w:rsidRPr="005F73CF">
        <w:rPr>
          <w:rFonts w:ascii="宋体" w:eastAsia="宋体" w:hAnsi="宋体" w:cs="Arial" w:hint="eastAsia"/>
          <w:sz w:val="24"/>
          <w:szCs w:val="24"/>
        </w:rPr>
        <w:t>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w:t>
      </w:r>
      <w:r w:rsidRPr="005F73CF">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3.由于证券</w:t>
      </w:r>
      <w:r w:rsidR="00DB790E" w:rsidRPr="005F73CF">
        <w:rPr>
          <w:rFonts w:ascii="宋体" w:eastAsia="宋体" w:hAnsi="宋体" w:cs="Arial" w:hint="eastAsia"/>
          <w:sz w:val="24"/>
          <w:szCs w:val="24"/>
        </w:rPr>
        <w:t>、期货</w:t>
      </w:r>
      <w:r w:rsidRPr="005F73CF">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5F73CF">
        <w:rPr>
          <w:rFonts w:ascii="宋体" w:eastAsia="宋体" w:hAnsi="宋体" w:cs="Arial" w:hint="eastAsia"/>
          <w:sz w:val="24"/>
          <w:szCs w:val="24"/>
        </w:rPr>
        <w:t>或减轻</w:t>
      </w:r>
      <w:r w:rsidRPr="005F73CF">
        <w:rPr>
          <w:rFonts w:ascii="宋体" w:eastAsia="宋体" w:hAnsi="宋体" w:cs="Arial" w:hint="eastAsia"/>
          <w:sz w:val="24"/>
          <w:szCs w:val="24"/>
        </w:rPr>
        <w:t>由此造成的影响。</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4.基金管理人和基金托管人由于各自技术系统设置而产生的净值计算尾差，以基金管理人计算结果为准。</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lastRenderedPageBreak/>
        <w:t>（四）暂停估值与公告基金份额净值的情形</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1.基金投资所涉及的证券</w:t>
      </w:r>
      <w:r w:rsidR="00DB790E" w:rsidRPr="005F73CF">
        <w:rPr>
          <w:rFonts w:ascii="宋体" w:eastAsia="宋体" w:hAnsi="宋体" w:cs="Arial" w:hint="eastAsia"/>
          <w:sz w:val="24"/>
          <w:szCs w:val="24"/>
        </w:rPr>
        <w:t>、期货</w:t>
      </w:r>
      <w:r w:rsidRPr="005F73CF">
        <w:rPr>
          <w:rFonts w:ascii="宋体" w:eastAsia="宋体" w:hAnsi="宋体" w:cs="Arial" w:hint="eastAsia"/>
          <w:sz w:val="24"/>
          <w:szCs w:val="24"/>
        </w:rPr>
        <w:t>交易市场遇法定节假日或因其他原因暂停营业时；</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2.因不可抗力致使基金管理人、基金托管人无法准确评估基金资产价值时；</w:t>
      </w:r>
    </w:p>
    <w:p w:rsidR="00DB790E" w:rsidRPr="005F73CF" w:rsidRDefault="00EB4220" w:rsidP="00DB790E">
      <w:pPr>
        <w:adjustRightInd w:val="0"/>
        <w:snapToGrid w:val="0"/>
        <w:spacing w:line="360" w:lineRule="auto"/>
        <w:ind w:firstLineChars="200" w:firstLine="480"/>
        <w:outlineLvl w:val="0"/>
        <w:rPr>
          <w:rFonts w:ascii="宋体" w:eastAsia="宋体" w:hAnsi="宋体" w:cs="Times New Roman"/>
          <w:sz w:val="24"/>
          <w:szCs w:val="24"/>
        </w:rPr>
      </w:pPr>
      <w:r w:rsidRPr="005F73CF">
        <w:rPr>
          <w:rFonts w:ascii="宋体" w:eastAsia="宋体" w:hAnsi="宋体" w:cs="Arial" w:hint="eastAsia"/>
          <w:sz w:val="24"/>
          <w:szCs w:val="24"/>
        </w:rPr>
        <w:t>3.</w:t>
      </w:r>
      <w:r w:rsidR="00DB790E" w:rsidRPr="005F73CF">
        <w:rPr>
          <w:rFonts w:ascii="宋体" w:eastAsia="宋体" w:hAnsi="宋体" w:cs="Times New Roman" w:hint="eastAsia"/>
          <w:sz w:val="24"/>
          <w:szCs w:val="24"/>
        </w:rPr>
        <w:t>出现基金管理人认为属于会导致基金管理人不能出售或评估基金资产的紧急事故的任何情况；</w:t>
      </w:r>
    </w:p>
    <w:p w:rsidR="00EB4220" w:rsidRPr="005F73CF"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Times New Roman" w:hint="eastAsia"/>
          <w:sz w:val="24"/>
          <w:szCs w:val="24"/>
        </w:rPr>
        <w:t>4.法律法规、</w:t>
      </w:r>
      <w:r w:rsidR="00EB4220" w:rsidRPr="005F73CF">
        <w:rPr>
          <w:rFonts w:ascii="宋体" w:eastAsia="宋体" w:hAnsi="宋体" w:cs="Arial" w:hint="eastAsia"/>
          <w:sz w:val="24"/>
          <w:szCs w:val="24"/>
        </w:rPr>
        <w:t>中国证监会和《基金合同》认定的其他情形。</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（五）基金会计制度</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按国家有关部门规定的会计制度执行。</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（六）基金账册的建立</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5F73CF">
        <w:rPr>
          <w:rFonts w:ascii="宋体" w:eastAsia="宋体" w:hAnsi="宋体" w:cs="Arial" w:hint="eastAsia"/>
          <w:sz w:val="24"/>
          <w:szCs w:val="24"/>
        </w:rPr>
        <w:t>基金托管人按规定制作相关账册并与基金管理人核对。</w:t>
      </w:r>
      <w:proofErr w:type="gramStart"/>
      <w:r w:rsidRPr="005F73CF">
        <w:rPr>
          <w:rFonts w:ascii="宋体" w:eastAsia="宋体" w:hAnsi="宋体" w:cs="Arial" w:hint="eastAsia"/>
          <w:sz w:val="24"/>
          <w:szCs w:val="24"/>
        </w:rPr>
        <w:t>若基金</w:t>
      </w:r>
      <w:proofErr w:type="gramEnd"/>
      <w:r w:rsidRPr="005F73CF">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（七）基金财务报表与报告的编制和复核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1.财务报表的编制</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基金财务报表由基金管理人编制，基金托管人复核。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2.报表复核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3.财务报表的编制与复核时间安排</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(1)报表的编制</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B4220" w:rsidRPr="005F73CF" w:rsidRDefault="00EB4220" w:rsidP="00D94AA7">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(2)报表的复核</w:t>
      </w:r>
    </w:p>
    <w:p w:rsidR="00EB4220" w:rsidRPr="005F73CF" w:rsidRDefault="00EB4220" w:rsidP="00D94AA7">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EB4220" w:rsidRPr="005F73CF" w:rsidRDefault="00EB4220" w:rsidP="00D94AA7">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基金管理人应留足充分的时间，便于基金托管人复核相关报表及报告。</w:t>
      </w:r>
    </w:p>
    <w:p w:rsidR="00EB4220" w:rsidRPr="005F73CF" w:rsidRDefault="00EB4220" w:rsidP="00D94AA7">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EB4220" w:rsidRPr="005F73CF" w:rsidRDefault="00EB4220" w:rsidP="00EB4220">
      <w:pPr>
        <w:adjustRightInd w:val="0"/>
        <w:snapToGrid w:val="0"/>
        <w:ind w:firstLineChars="200" w:firstLine="480"/>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5F73CF">
        <w:rPr>
          <w:rFonts w:ascii="宋体" w:eastAsia="宋体" w:hAnsi="宋体" w:cs="Times New Roman" w:hint="eastAsia"/>
          <w:b/>
          <w:sz w:val="30"/>
          <w:szCs w:val="20"/>
        </w:rPr>
        <w:t>九、基金收益分配</w:t>
      </w:r>
      <w:bookmarkEnd w:id="87"/>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基金收益分配是指按规定将基金的可分配收益按基金份额进行比例分配。</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（一）基金收益分配的原则</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基金收益分配应遵循下列原则：</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1.</w:t>
      </w:r>
      <w:r w:rsidR="00DB790E" w:rsidRPr="005F73CF">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rsidR="00DB790E" w:rsidRPr="005F73CF"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2.</w:t>
      </w:r>
      <w:r w:rsidR="00DB790E" w:rsidRPr="005F73CF">
        <w:rPr>
          <w:rFonts w:ascii="宋体" w:eastAsia="宋体" w:hAnsi="宋体" w:cs="Arial" w:hint="eastAsia"/>
          <w:sz w:val="24"/>
          <w:szCs w:val="24"/>
        </w:rPr>
        <w:t>本基金收益分配方式分两种：现金分红与红利再投资，投资者可选择现金红利或将现金红利自动转为相应类别的基金份额进行再投资；若投资者不选择，本基金默认的收益分配方式是现金分红；若投资者选择红利再投资方式进行收益分配，收益的计算以权益登记日当日收市后计算的两类基金份额净值为基准转为相应类别的基金份额进行再投资；</w:t>
      </w:r>
    </w:p>
    <w:p w:rsidR="00EB4220" w:rsidRPr="005F73CF"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3.基金收益分配后两类基金份额净值不能低于面值；即基金收益分配基准日的两类基金份额净值减去每单位该类基金份额收益分配金额后不能低于面值；</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4.</w:t>
      </w:r>
      <w:r w:rsidR="00DB790E" w:rsidRPr="005F73CF">
        <w:rPr>
          <w:rFonts w:ascii="宋体" w:eastAsia="宋体" w:hAnsi="宋体" w:cs="Arial" w:hint="eastAsia"/>
          <w:sz w:val="24"/>
          <w:szCs w:val="24"/>
        </w:rPr>
        <w:t>本基金两类基金份额在费用收取上不同，其对应的可分配收益可能有所不同。本基金同一类别的每一基金份额享有同等分配权；</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5.法律法规或监管机</w:t>
      </w:r>
      <w:r w:rsidR="00DB790E" w:rsidRPr="005F73CF">
        <w:rPr>
          <w:rFonts w:ascii="宋体" w:eastAsia="宋体" w:hAnsi="宋体" w:cs="Arial" w:hint="eastAsia"/>
          <w:sz w:val="24"/>
          <w:szCs w:val="24"/>
        </w:rPr>
        <w:t>关</w:t>
      </w:r>
      <w:r w:rsidRPr="005F73CF">
        <w:rPr>
          <w:rFonts w:ascii="宋体" w:eastAsia="宋体" w:hAnsi="宋体" w:cs="Arial" w:hint="eastAsia"/>
          <w:sz w:val="24"/>
          <w:szCs w:val="24"/>
        </w:rPr>
        <w:t>另有规定的，从其规定。</w:t>
      </w:r>
    </w:p>
    <w:p w:rsidR="00DB790E" w:rsidRPr="005F73CF"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（二）基金收益分配的时间和程序</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本基金收益分配方案由基金管理人拟</w:t>
      </w:r>
      <w:r w:rsidR="00932C91" w:rsidRPr="005F73CF">
        <w:rPr>
          <w:rFonts w:ascii="宋体" w:eastAsia="宋体" w:hAnsi="宋体" w:cs="Arial" w:hint="eastAsia"/>
          <w:sz w:val="24"/>
          <w:szCs w:val="24"/>
        </w:rPr>
        <w:t>定</w:t>
      </w:r>
      <w:r w:rsidRPr="005F73CF">
        <w:rPr>
          <w:rFonts w:ascii="宋体" w:eastAsia="宋体" w:hAnsi="宋体" w:cs="Arial" w:hint="eastAsia"/>
          <w:sz w:val="24"/>
          <w:szCs w:val="24"/>
        </w:rPr>
        <w:t>，并由基金托管人复核，在2个工作</w:t>
      </w:r>
      <w:r w:rsidRPr="005F73CF">
        <w:rPr>
          <w:rFonts w:ascii="宋体" w:eastAsia="宋体" w:hAnsi="宋体" w:cs="Arial" w:hint="eastAsia"/>
          <w:sz w:val="24"/>
          <w:szCs w:val="24"/>
        </w:rPr>
        <w:lastRenderedPageBreak/>
        <w:t>日内在指定</w:t>
      </w:r>
      <w:r w:rsidR="00932C91" w:rsidRPr="005F73CF">
        <w:rPr>
          <w:rFonts w:ascii="宋体" w:eastAsia="宋体" w:hAnsi="宋体" w:cs="Arial" w:hint="eastAsia"/>
          <w:sz w:val="24"/>
          <w:szCs w:val="24"/>
        </w:rPr>
        <w:t>媒介</w:t>
      </w:r>
      <w:r w:rsidRPr="005F73CF">
        <w:rPr>
          <w:rFonts w:ascii="宋体" w:eastAsia="宋体" w:hAnsi="宋体" w:cs="Arial" w:hint="eastAsia"/>
          <w:sz w:val="24"/>
          <w:szCs w:val="24"/>
        </w:rPr>
        <w:t>公告并报中国证监会备案。</w:t>
      </w:r>
      <w:r w:rsidRPr="005F73CF">
        <w:rPr>
          <w:rFonts w:ascii="宋体" w:eastAsia="宋体" w:hAnsi="宋体" w:cs="Times New Roman" w:hint="eastAsia"/>
          <w:sz w:val="24"/>
          <w:szCs w:val="24"/>
        </w:rPr>
        <w:t>基金红利发放</w:t>
      </w:r>
      <w:proofErr w:type="gramStart"/>
      <w:r w:rsidRPr="005F73CF">
        <w:rPr>
          <w:rFonts w:ascii="宋体" w:eastAsia="宋体" w:hAnsi="宋体" w:cs="Times New Roman" w:hint="eastAsia"/>
          <w:sz w:val="24"/>
          <w:szCs w:val="24"/>
        </w:rPr>
        <w:t>日距离</w:t>
      </w:r>
      <w:proofErr w:type="gramEnd"/>
      <w:r w:rsidRPr="005F73CF">
        <w:rPr>
          <w:rFonts w:ascii="宋体" w:eastAsia="宋体" w:hAnsi="宋体" w:cs="Times New Roman" w:hint="eastAsia"/>
          <w:sz w:val="24"/>
          <w:szCs w:val="24"/>
        </w:rPr>
        <w:t>收益分配基准日（即可供分配利润计算截止日）的时间不得超过15个工作日。</w:t>
      </w:r>
      <w:r w:rsidRPr="005F73CF">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932C91" w:rsidRPr="005F73CF">
        <w:rPr>
          <w:rFonts w:ascii="宋体" w:eastAsia="宋体" w:hAnsi="宋体" w:cs="Arial" w:hint="eastAsia"/>
          <w:sz w:val="24"/>
          <w:szCs w:val="24"/>
        </w:rPr>
        <w:t>相应类别的</w:t>
      </w:r>
      <w:r w:rsidRPr="005F73CF">
        <w:rPr>
          <w:rFonts w:ascii="宋体" w:eastAsia="宋体" w:hAnsi="宋体" w:cs="Arial" w:hint="eastAsia"/>
          <w:sz w:val="24"/>
          <w:szCs w:val="24"/>
        </w:rPr>
        <w:t>基金份额。红利再投资的计算方法，依照《业务规则》执行。</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5F73CF">
        <w:rPr>
          <w:rFonts w:ascii="宋体" w:eastAsia="宋体" w:hAnsi="宋体" w:cs="Times New Roman" w:hint="eastAsia"/>
          <w:b/>
          <w:sz w:val="30"/>
          <w:szCs w:val="20"/>
        </w:rPr>
        <w:t>十、基金信息披露</w:t>
      </w:r>
      <w:bookmarkEnd w:id="88"/>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（一）保密义务</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1.非因基金管理人和基金托管人的原因导致保密信息被披露、泄露或公开；</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（二）信息披露的内容</w:t>
      </w:r>
    </w:p>
    <w:p w:rsidR="00EB4220" w:rsidRPr="005F73CF" w:rsidRDefault="00EB4220" w:rsidP="00EB4220">
      <w:pPr>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基金的信息披露内容主要包括基金招募说明书、《基金合同》、</w:t>
      </w:r>
      <w:r w:rsidR="00932C91" w:rsidRPr="005F73CF">
        <w:rPr>
          <w:rFonts w:ascii="宋体" w:eastAsia="宋体" w:hAnsi="宋体" w:cs="Arial" w:hint="eastAsia"/>
          <w:sz w:val="24"/>
          <w:szCs w:val="24"/>
        </w:rPr>
        <w:t>基金</w:t>
      </w:r>
      <w:r w:rsidRPr="005F73CF">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sidRPr="005F73CF">
        <w:rPr>
          <w:rFonts w:ascii="宋体" w:eastAsia="宋体" w:hAnsi="宋体" w:cs="Arial" w:hint="eastAsia"/>
          <w:sz w:val="24"/>
          <w:szCs w:val="24"/>
        </w:rPr>
        <w:t>（</w:t>
      </w:r>
      <w:r w:rsidRPr="005F73CF">
        <w:rPr>
          <w:rFonts w:ascii="宋体" w:eastAsia="宋体" w:hAnsi="宋体" w:cs="Arial" w:hint="eastAsia"/>
          <w:sz w:val="24"/>
          <w:szCs w:val="24"/>
        </w:rPr>
        <w:t>包括基金年度报告、基金半年度报告和基金季度报告</w:t>
      </w:r>
      <w:r w:rsidR="00932C91" w:rsidRPr="005F73CF">
        <w:rPr>
          <w:rFonts w:ascii="宋体" w:eastAsia="宋体" w:hAnsi="宋体" w:cs="Arial" w:hint="eastAsia"/>
          <w:sz w:val="24"/>
          <w:szCs w:val="24"/>
        </w:rPr>
        <w:t>）</w:t>
      </w:r>
      <w:r w:rsidRPr="005F73CF">
        <w:rPr>
          <w:rFonts w:ascii="宋体" w:eastAsia="宋体" w:hAnsi="宋体" w:cs="Arial" w:hint="eastAsia"/>
          <w:sz w:val="24"/>
          <w:szCs w:val="24"/>
        </w:rPr>
        <w:t>、临时报告、澄清公告、基金份额持有人大会决议、</w:t>
      </w:r>
      <w:r w:rsidR="00932C91" w:rsidRPr="005F73CF">
        <w:rPr>
          <w:rFonts w:ascii="宋体" w:eastAsia="宋体" w:hAnsi="宋体" w:cs="Arial" w:hint="eastAsia"/>
          <w:sz w:val="24"/>
          <w:szCs w:val="24"/>
        </w:rPr>
        <w:t>基金投资股指期货的信息披露、基金投资资产支持证券的信息披露、基金投资港股通标的股票的相关公告、</w:t>
      </w:r>
      <w:r w:rsidRPr="005F73CF">
        <w:rPr>
          <w:rFonts w:ascii="宋体" w:eastAsia="宋体" w:hAnsi="宋体" w:cs="Arial" w:hint="eastAsia"/>
          <w:sz w:val="24"/>
          <w:szCs w:val="24"/>
        </w:rPr>
        <w:t>中国证监会规定的其他信息。基金年度报告需经具有从事证券相关业务资格的会计师事务所审计后，方可披露。</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（三）基金托管人和基金管理人在信息披露中的职责和信息披露程序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1.职责</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对于不需要基金托管人(或基金管理人)复核的信息，基金管理人(或基金托管人)在公告前应告知基金托管人(或基金管理人)。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基金管理人和基金托管人应积极配合、互相监督，保证其履行按照法定方式和限时披露的义务。</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当出现下述情况时，基金管理人和基金托管人可暂停或延迟披露基金相关信息：</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(1)不可抗力；</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(2)基金投资所涉及的证券</w:t>
      </w:r>
      <w:r w:rsidR="00932C91" w:rsidRPr="005F73CF">
        <w:rPr>
          <w:rFonts w:ascii="宋体" w:eastAsia="宋体" w:hAnsi="宋体" w:cs="Arial" w:hint="eastAsia"/>
          <w:sz w:val="24"/>
          <w:szCs w:val="24"/>
        </w:rPr>
        <w:t>、期货</w:t>
      </w:r>
      <w:r w:rsidRPr="005F73CF">
        <w:rPr>
          <w:rFonts w:ascii="宋体" w:eastAsia="宋体" w:hAnsi="宋体" w:cs="Arial" w:hint="eastAsia"/>
          <w:sz w:val="24"/>
          <w:szCs w:val="24"/>
        </w:rPr>
        <w:t>交易市场遇法定节假日或因其他原因暂停营业时；</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(3)出现基金管理人认为属于会导致基金管理人不能出售或评估基金资产的紧急事故的任何情况；</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(4)法律法规、《基金合同》或中国证监会规定的情况。</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3.信息文本的存放</w:t>
      </w:r>
    </w:p>
    <w:p w:rsidR="00EB4220" w:rsidRPr="005F73CF" w:rsidRDefault="00EB4220" w:rsidP="00D94AA7">
      <w:pPr>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B4220" w:rsidRPr="005F73CF" w:rsidRDefault="00EB4220" w:rsidP="00EB4220">
      <w:pPr>
        <w:ind w:firstLineChars="200" w:firstLine="480"/>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5F73CF">
        <w:rPr>
          <w:rFonts w:ascii="宋体" w:eastAsia="宋体" w:hAnsi="宋体" w:cs="Times New Roman" w:hint="eastAsia"/>
          <w:b/>
          <w:sz w:val="30"/>
          <w:szCs w:val="20"/>
        </w:rPr>
        <w:lastRenderedPageBreak/>
        <w:t>十一、基金费用</w:t>
      </w:r>
      <w:bookmarkEnd w:id="89"/>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（一）基金管理费的计提比例和计提方法</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本基金的管理费按前一日基金资产净值的</w:t>
      </w:r>
      <w:r w:rsidR="00932C91" w:rsidRPr="005F73CF">
        <w:rPr>
          <w:rFonts w:ascii="宋体" w:eastAsia="宋体" w:hAnsi="宋体" w:cs="Arial"/>
          <w:sz w:val="24"/>
          <w:szCs w:val="24"/>
        </w:rPr>
        <w:t>1.50</w:t>
      </w:r>
      <w:r w:rsidRPr="005F73CF">
        <w:rPr>
          <w:rFonts w:ascii="宋体" w:eastAsia="宋体" w:hAnsi="宋体" w:cs="Arial" w:hint="eastAsia"/>
          <w:sz w:val="24"/>
          <w:szCs w:val="24"/>
        </w:rPr>
        <w:t>%年费率计提。管理费的计算方法如下：</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H＝E×年管理费率÷当年天数</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H为每日应计提的基金管理费</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E为前一日的基金资产净值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（二）基金托管费的计提比例和计提方法</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本基金的托管费按前一日基金资产净值的</w:t>
      </w:r>
      <w:r w:rsidR="00932C91" w:rsidRPr="005F73CF">
        <w:rPr>
          <w:rFonts w:ascii="宋体" w:eastAsia="宋体" w:hAnsi="宋体" w:cs="Arial"/>
          <w:sz w:val="24"/>
          <w:szCs w:val="24"/>
        </w:rPr>
        <w:t>0.25</w:t>
      </w:r>
      <w:r w:rsidRPr="005F73CF">
        <w:rPr>
          <w:rFonts w:ascii="宋体" w:eastAsia="宋体" w:hAnsi="宋体" w:cs="Arial" w:hint="eastAsia"/>
          <w:sz w:val="24"/>
          <w:szCs w:val="24"/>
        </w:rPr>
        <w:t>%年费率计提。托管费的计算方法如下：</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H＝E×年托管费率÷当年天数</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H为每日应计提的基金托管费</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E为前一日的基金资产净值</w:t>
      </w:r>
    </w:p>
    <w:p w:rsidR="00932C91" w:rsidRPr="005F73CF" w:rsidRDefault="00932C91" w:rsidP="00932C91">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（三）基金的销售服务费</w:t>
      </w:r>
    </w:p>
    <w:p w:rsidR="00932C91" w:rsidRPr="005F73CF" w:rsidRDefault="00932C91" w:rsidP="00932C91">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本基金A类基金份额不收取销售服务费，C类基金份额的销售服务费年费率为0.10%。本基金销售服务费将专门用于本基金的销售与基金份额持有人服务。</w:t>
      </w:r>
    </w:p>
    <w:p w:rsidR="00932C91" w:rsidRPr="005F73CF" w:rsidRDefault="00932C91" w:rsidP="00932C91">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销售服务费按前一日C类基金资产净值的0.10%年费率计提。计算方法如下：</w:t>
      </w:r>
    </w:p>
    <w:p w:rsidR="00932C91" w:rsidRPr="005F73CF" w:rsidRDefault="00932C91" w:rsidP="00932C91">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H＝E×0.10% ÷当年天数</w:t>
      </w:r>
    </w:p>
    <w:p w:rsidR="00932C91" w:rsidRPr="005F73CF" w:rsidRDefault="00932C91" w:rsidP="00932C91">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H为C类基金份额每日应计提的销售服务费</w:t>
      </w:r>
    </w:p>
    <w:p w:rsidR="00932C91" w:rsidRPr="005F73CF" w:rsidRDefault="00932C91" w:rsidP="00932C91">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E为C类基金份额前一日基金资产净值</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w:t>
      </w:r>
      <w:r w:rsidR="00932C91" w:rsidRPr="005F73CF">
        <w:rPr>
          <w:rFonts w:ascii="宋体" w:eastAsia="宋体" w:hAnsi="宋体" w:cs="Arial" w:hint="eastAsia"/>
          <w:sz w:val="24"/>
          <w:szCs w:val="24"/>
        </w:rPr>
        <w:t>四</w:t>
      </w:r>
      <w:r w:rsidRPr="005F73CF">
        <w:rPr>
          <w:rFonts w:ascii="宋体" w:eastAsia="宋体" w:hAnsi="宋体" w:cs="Arial" w:hint="eastAsia"/>
          <w:sz w:val="24"/>
          <w:szCs w:val="24"/>
        </w:rPr>
        <w:t>）证券</w:t>
      </w:r>
      <w:r w:rsidR="00932C91" w:rsidRPr="005F73CF">
        <w:rPr>
          <w:rFonts w:ascii="宋体" w:eastAsia="宋体" w:hAnsi="宋体" w:cs="Arial" w:hint="eastAsia"/>
          <w:sz w:val="24"/>
          <w:szCs w:val="24"/>
        </w:rPr>
        <w:t>、期货</w:t>
      </w:r>
      <w:r w:rsidRPr="005F73CF">
        <w:rPr>
          <w:rFonts w:ascii="宋体" w:eastAsia="宋体" w:hAnsi="宋体" w:cs="Arial" w:hint="eastAsia"/>
          <w:sz w:val="24"/>
          <w:szCs w:val="24"/>
        </w:rPr>
        <w:t>账户开户费用、证券</w:t>
      </w:r>
      <w:r w:rsidR="00932C91" w:rsidRPr="005F73CF">
        <w:rPr>
          <w:rFonts w:ascii="宋体" w:eastAsia="宋体" w:hAnsi="宋体" w:cs="Arial" w:hint="eastAsia"/>
          <w:sz w:val="24"/>
          <w:szCs w:val="24"/>
        </w:rPr>
        <w:t>、期货</w:t>
      </w:r>
      <w:r w:rsidRPr="005F73CF">
        <w:rPr>
          <w:rFonts w:ascii="宋体" w:eastAsia="宋体" w:hAnsi="宋体" w:cs="Arial" w:hint="eastAsia"/>
          <w:sz w:val="24"/>
          <w:szCs w:val="24"/>
        </w:rPr>
        <w:t>交易费用、基金财产划拨支付的银行费用、账户维护费、</w:t>
      </w:r>
      <w:r w:rsidR="00932C91" w:rsidRPr="005F73CF">
        <w:rPr>
          <w:rFonts w:ascii="宋体" w:eastAsia="宋体" w:hAnsi="宋体" w:cs="Arial" w:hint="eastAsia"/>
          <w:sz w:val="24"/>
          <w:szCs w:val="24"/>
        </w:rPr>
        <w:t>因投资相关规定范围内的香港联合交易所上市的股票而产生的各项合理费用、</w:t>
      </w:r>
      <w:r w:rsidRPr="005F73CF">
        <w:rPr>
          <w:rFonts w:ascii="宋体" w:eastAsia="宋体" w:hAnsi="宋体" w:cs="Arial" w:hint="eastAsia"/>
          <w:sz w:val="24"/>
          <w:szCs w:val="24"/>
        </w:rPr>
        <w:t>《基金合同》生效后</w:t>
      </w:r>
      <w:r w:rsidR="00D8762E" w:rsidRPr="005F73CF">
        <w:rPr>
          <w:rFonts w:ascii="宋体" w:eastAsia="宋体" w:hAnsi="宋体" w:cs="Arial" w:hint="eastAsia"/>
          <w:sz w:val="24"/>
          <w:szCs w:val="24"/>
        </w:rPr>
        <w:t>与基金相关</w:t>
      </w:r>
      <w:r w:rsidRPr="005F73CF">
        <w:rPr>
          <w:rFonts w:ascii="宋体" w:eastAsia="宋体" w:hAnsi="宋体" w:cs="Arial" w:hint="eastAsia"/>
          <w:sz w:val="24"/>
          <w:szCs w:val="24"/>
        </w:rPr>
        <w:t>的信息披露费用、基金份额持有人大会费用、《基金合同》生效后与基金</w:t>
      </w:r>
      <w:r w:rsidR="00D8762E" w:rsidRPr="005F73CF">
        <w:rPr>
          <w:rFonts w:ascii="宋体" w:eastAsia="宋体" w:hAnsi="宋体" w:cs="Arial" w:hint="eastAsia"/>
          <w:sz w:val="24"/>
          <w:szCs w:val="24"/>
        </w:rPr>
        <w:t>相</w:t>
      </w:r>
      <w:r w:rsidRPr="005F73CF">
        <w:rPr>
          <w:rFonts w:ascii="宋体" w:eastAsia="宋体" w:hAnsi="宋体" w:cs="Arial" w:hint="eastAsia"/>
          <w:sz w:val="24"/>
          <w:szCs w:val="24"/>
        </w:rPr>
        <w:t>关的会计师费</w:t>
      </w:r>
      <w:r w:rsidR="00D8762E" w:rsidRPr="005F73CF">
        <w:rPr>
          <w:rFonts w:ascii="宋体" w:eastAsia="宋体" w:hAnsi="宋体" w:cs="Arial" w:hint="eastAsia"/>
          <w:sz w:val="24"/>
          <w:szCs w:val="24"/>
        </w:rPr>
        <w:t>、</w:t>
      </w:r>
      <w:r w:rsidRPr="005F73CF">
        <w:rPr>
          <w:rFonts w:ascii="宋体" w:eastAsia="宋体" w:hAnsi="宋体" w:cs="Arial" w:hint="eastAsia"/>
          <w:sz w:val="24"/>
          <w:szCs w:val="24"/>
        </w:rPr>
        <w:t>律师费</w:t>
      </w:r>
      <w:r w:rsidR="00D8762E" w:rsidRPr="005F73CF">
        <w:rPr>
          <w:rFonts w:ascii="宋体" w:eastAsia="宋体" w:hAnsi="宋体" w:cs="Arial" w:hint="eastAsia"/>
          <w:sz w:val="24"/>
          <w:szCs w:val="24"/>
        </w:rPr>
        <w:t>、仲裁费和诉讼费及按照国家有关规定和基金合同约定可以在基金财产中列支的其他费用</w:t>
      </w:r>
      <w:r w:rsidRPr="005F73CF">
        <w:rPr>
          <w:rFonts w:ascii="宋体" w:eastAsia="宋体" w:hAnsi="宋体" w:cs="Arial" w:hint="eastAsia"/>
          <w:sz w:val="24"/>
          <w:szCs w:val="24"/>
        </w:rPr>
        <w:t>等根据有关法律法规、《基金合同》及相应协议的规定，</w:t>
      </w:r>
      <w:r w:rsidR="00D8762E" w:rsidRPr="005F73CF">
        <w:rPr>
          <w:rFonts w:ascii="宋体" w:eastAsia="宋体" w:hAnsi="宋体" w:cs="Arial" w:hint="eastAsia"/>
          <w:sz w:val="24"/>
          <w:szCs w:val="24"/>
        </w:rPr>
        <w:t>按费用支出金额支付，</w:t>
      </w:r>
      <w:r w:rsidRPr="005F73CF">
        <w:rPr>
          <w:rFonts w:ascii="宋体" w:eastAsia="宋体" w:hAnsi="宋体" w:cs="Arial" w:hint="eastAsia"/>
          <w:sz w:val="24"/>
          <w:szCs w:val="24"/>
        </w:rPr>
        <w:t>列入</w:t>
      </w:r>
      <w:r w:rsidR="00D8762E" w:rsidRPr="005F73CF">
        <w:rPr>
          <w:rFonts w:ascii="宋体" w:eastAsia="宋体" w:hAnsi="宋体" w:cs="Arial" w:hint="eastAsia"/>
          <w:sz w:val="24"/>
          <w:szCs w:val="24"/>
        </w:rPr>
        <w:t>或摊入</w:t>
      </w:r>
      <w:r w:rsidRPr="005F73CF">
        <w:rPr>
          <w:rFonts w:ascii="宋体" w:eastAsia="宋体" w:hAnsi="宋体" w:cs="Arial" w:hint="eastAsia"/>
          <w:sz w:val="24"/>
          <w:szCs w:val="24"/>
        </w:rPr>
        <w:t>当期基金费用。</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w:t>
      </w:r>
      <w:r w:rsidR="00D8762E" w:rsidRPr="005F73CF">
        <w:rPr>
          <w:rFonts w:ascii="宋体" w:eastAsia="宋体" w:hAnsi="宋体" w:cs="Arial" w:hint="eastAsia"/>
          <w:sz w:val="24"/>
          <w:szCs w:val="24"/>
        </w:rPr>
        <w:t>五</w:t>
      </w:r>
      <w:r w:rsidRPr="005F73CF">
        <w:rPr>
          <w:rFonts w:ascii="宋体" w:eastAsia="宋体" w:hAnsi="宋体" w:cs="Arial" w:hint="eastAsia"/>
          <w:sz w:val="24"/>
          <w:szCs w:val="24"/>
        </w:rPr>
        <w:t>）不列入基金费用的项目</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《基金合同》生效前的律师费、会计师费和信息披露费</w:t>
      </w:r>
      <w:r w:rsidR="00D8762E" w:rsidRPr="005F73CF">
        <w:rPr>
          <w:rFonts w:ascii="宋体" w:eastAsia="宋体" w:hAnsi="宋体" w:cs="Arial" w:hint="eastAsia"/>
          <w:sz w:val="24"/>
          <w:szCs w:val="24"/>
        </w:rPr>
        <w:t>等相关费</w:t>
      </w:r>
      <w:r w:rsidRPr="005F73CF">
        <w:rPr>
          <w:rFonts w:ascii="宋体" w:eastAsia="宋体" w:hAnsi="宋体" w:cs="Arial" w:hint="eastAsia"/>
          <w:sz w:val="24"/>
          <w:szCs w:val="24"/>
        </w:rPr>
        <w:t>用不得从基</w:t>
      </w:r>
      <w:r w:rsidRPr="005F73CF">
        <w:rPr>
          <w:rFonts w:ascii="宋体" w:eastAsia="宋体" w:hAnsi="宋体" w:cs="Arial" w:hint="eastAsia"/>
          <w:sz w:val="24"/>
          <w:szCs w:val="24"/>
        </w:rPr>
        <w:lastRenderedPageBreak/>
        <w:t>金财产中列支；基金管理人和基金托管人因未履行或未完全履行义务导致的费用支出或基金财产的损失，以及处理与基金运作无关的事项发生的费用等不列入基金费用。</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w:t>
      </w:r>
      <w:r w:rsidR="00D8762E" w:rsidRPr="005F73CF">
        <w:rPr>
          <w:rFonts w:ascii="宋体" w:eastAsia="宋体" w:hAnsi="宋体" w:cs="Arial" w:hint="eastAsia"/>
          <w:sz w:val="24"/>
          <w:szCs w:val="24"/>
        </w:rPr>
        <w:t>六</w:t>
      </w:r>
      <w:r w:rsidRPr="005F73CF">
        <w:rPr>
          <w:rFonts w:ascii="宋体" w:eastAsia="宋体" w:hAnsi="宋体" w:cs="Arial" w:hint="eastAsia"/>
          <w:sz w:val="24"/>
          <w:szCs w:val="24"/>
        </w:rPr>
        <w:t>）基金管理费</w:t>
      </w:r>
      <w:r w:rsidR="00D8762E" w:rsidRPr="005F73CF">
        <w:rPr>
          <w:rFonts w:ascii="宋体" w:eastAsia="宋体" w:hAnsi="宋体" w:cs="Arial" w:hint="eastAsia"/>
          <w:sz w:val="24"/>
          <w:szCs w:val="24"/>
        </w:rPr>
        <w:t>、</w:t>
      </w:r>
      <w:r w:rsidRPr="005F73CF">
        <w:rPr>
          <w:rFonts w:ascii="宋体" w:eastAsia="宋体" w:hAnsi="宋体" w:cs="Arial" w:hint="eastAsia"/>
          <w:sz w:val="24"/>
          <w:szCs w:val="24"/>
        </w:rPr>
        <w:t>基金托管费</w:t>
      </w:r>
      <w:r w:rsidR="00D8762E" w:rsidRPr="005F73CF">
        <w:rPr>
          <w:rFonts w:ascii="宋体" w:eastAsia="宋体" w:hAnsi="宋体" w:cs="Arial" w:hint="eastAsia"/>
          <w:sz w:val="24"/>
          <w:szCs w:val="24"/>
        </w:rPr>
        <w:t>和销售服务费率</w:t>
      </w:r>
      <w:r w:rsidRPr="005F73CF">
        <w:rPr>
          <w:rFonts w:ascii="宋体" w:eastAsia="宋体" w:hAnsi="宋体" w:cs="Arial" w:hint="eastAsia"/>
          <w:sz w:val="24"/>
          <w:szCs w:val="24"/>
        </w:rPr>
        <w:t>的调整</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基金管理人和基金托管人可协商酌情降低基金管理费</w:t>
      </w:r>
      <w:r w:rsidR="00D8762E" w:rsidRPr="005F73CF">
        <w:rPr>
          <w:rFonts w:ascii="宋体" w:eastAsia="宋体" w:hAnsi="宋体" w:cs="Arial" w:hint="eastAsia"/>
          <w:sz w:val="24"/>
          <w:szCs w:val="24"/>
        </w:rPr>
        <w:t>、</w:t>
      </w:r>
      <w:r w:rsidRPr="005F73CF">
        <w:rPr>
          <w:rFonts w:ascii="宋体" w:eastAsia="宋体" w:hAnsi="宋体" w:cs="Arial" w:hint="eastAsia"/>
          <w:sz w:val="24"/>
          <w:szCs w:val="24"/>
        </w:rPr>
        <w:t>基金托管费</w:t>
      </w:r>
      <w:r w:rsidR="00D8762E" w:rsidRPr="005F73CF">
        <w:rPr>
          <w:rFonts w:ascii="宋体" w:eastAsia="宋体" w:hAnsi="宋体" w:cs="Arial" w:hint="eastAsia"/>
          <w:sz w:val="24"/>
          <w:szCs w:val="24"/>
        </w:rPr>
        <w:t>和销售服务费率</w:t>
      </w:r>
      <w:r w:rsidRPr="005F73CF">
        <w:rPr>
          <w:rFonts w:ascii="宋体" w:eastAsia="宋体" w:hAnsi="宋体" w:cs="Arial" w:hint="eastAsia"/>
          <w:sz w:val="24"/>
          <w:szCs w:val="24"/>
        </w:rPr>
        <w:t>，此项调整不需要基金份额持有人大会决议通过。基金管理人必须最迟于新的费率实施日前</w:t>
      </w:r>
      <w:r w:rsidR="00D8762E" w:rsidRPr="005F73CF">
        <w:rPr>
          <w:rFonts w:ascii="宋体" w:eastAsia="宋体" w:hAnsi="宋体" w:cs="Arial" w:hint="eastAsia"/>
          <w:sz w:val="24"/>
          <w:szCs w:val="24"/>
        </w:rPr>
        <w:t>按照《信息披露办法》的有关规定在指定媒介</w:t>
      </w:r>
      <w:r w:rsidRPr="005F73CF">
        <w:rPr>
          <w:rFonts w:ascii="宋体" w:eastAsia="宋体" w:hAnsi="宋体" w:cs="Arial" w:hint="eastAsia"/>
          <w:sz w:val="24"/>
          <w:szCs w:val="24"/>
        </w:rPr>
        <w:t>上公告。</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w:t>
      </w:r>
      <w:r w:rsidR="00D8762E" w:rsidRPr="005F73CF">
        <w:rPr>
          <w:rFonts w:ascii="宋体" w:eastAsia="宋体" w:hAnsi="宋体" w:cs="Arial" w:hint="eastAsia"/>
          <w:sz w:val="24"/>
          <w:szCs w:val="24"/>
        </w:rPr>
        <w:t>七</w:t>
      </w:r>
      <w:r w:rsidRPr="005F73CF">
        <w:rPr>
          <w:rFonts w:ascii="宋体" w:eastAsia="宋体" w:hAnsi="宋体" w:cs="Arial" w:hint="eastAsia"/>
          <w:sz w:val="24"/>
          <w:szCs w:val="24"/>
        </w:rPr>
        <w:t>）基金管理费和基金托管费的复核程序、支付方式和时间</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1.复核程序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基金托管人对基金管理人计提的基金管理费</w:t>
      </w:r>
      <w:r w:rsidR="00D8762E" w:rsidRPr="005F73CF">
        <w:rPr>
          <w:rFonts w:ascii="宋体" w:eastAsia="宋体" w:hAnsi="宋体" w:cs="Arial" w:hint="eastAsia"/>
          <w:sz w:val="24"/>
          <w:szCs w:val="24"/>
        </w:rPr>
        <w:t>、</w:t>
      </w:r>
      <w:r w:rsidRPr="005F73CF">
        <w:rPr>
          <w:rFonts w:ascii="宋体" w:eastAsia="宋体" w:hAnsi="宋体" w:cs="Arial" w:hint="eastAsia"/>
          <w:sz w:val="24"/>
          <w:szCs w:val="24"/>
        </w:rPr>
        <w:t>基金托管费</w:t>
      </w:r>
      <w:r w:rsidR="00D8762E" w:rsidRPr="005F73CF">
        <w:rPr>
          <w:rFonts w:ascii="宋体" w:eastAsia="宋体" w:hAnsi="宋体" w:cs="Arial" w:hint="eastAsia"/>
          <w:sz w:val="24"/>
          <w:szCs w:val="24"/>
        </w:rPr>
        <w:t>和销售服务费率</w:t>
      </w:r>
      <w:r w:rsidRPr="005F73CF">
        <w:rPr>
          <w:rFonts w:ascii="宋体" w:eastAsia="宋体" w:hAnsi="宋体" w:cs="Arial" w:hint="eastAsia"/>
          <w:sz w:val="24"/>
          <w:szCs w:val="24"/>
        </w:rPr>
        <w:t>等，根据本托管协议和《基金合同》的有关规定进行复核。</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2.支付方式和时间</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基金管理费、基金托管费</w:t>
      </w:r>
      <w:r w:rsidR="00D8762E" w:rsidRPr="005F73CF">
        <w:rPr>
          <w:rFonts w:ascii="宋体" w:eastAsia="宋体" w:hAnsi="宋体" w:cs="Arial" w:hint="eastAsia"/>
          <w:sz w:val="24"/>
          <w:szCs w:val="24"/>
        </w:rPr>
        <w:t>和销售服务费</w:t>
      </w:r>
      <w:r w:rsidRPr="005F73CF">
        <w:rPr>
          <w:rFonts w:ascii="宋体" w:eastAsia="宋体" w:hAnsi="宋体" w:cs="Arial" w:hint="eastAsia"/>
          <w:sz w:val="24"/>
          <w:szCs w:val="24"/>
        </w:rPr>
        <w:t>每日计提，按月支付。由</w:t>
      </w:r>
      <w:r w:rsidR="00D8762E" w:rsidRPr="005F73CF">
        <w:rPr>
          <w:rFonts w:ascii="宋体" w:eastAsia="宋体" w:hAnsi="宋体" w:cs="Arial" w:hint="eastAsia"/>
          <w:sz w:val="24"/>
          <w:szCs w:val="24"/>
        </w:rPr>
        <w:t>基金</w:t>
      </w:r>
      <w:r w:rsidRPr="005F73CF">
        <w:rPr>
          <w:rFonts w:ascii="宋体" w:eastAsia="宋体" w:hAnsi="宋体" w:cs="Arial" w:hint="eastAsia"/>
          <w:sz w:val="24"/>
          <w:szCs w:val="24"/>
        </w:rPr>
        <w:t>托管人根据与</w:t>
      </w:r>
      <w:r w:rsidR="00D8762E" w:rsidRPr="005F73CF">
        <w:rPr>
          <w:rFonts w:ascii="宋体" w:eastAsia="宋体" w:hAnsi="宋体" w:cs="Arial" w:hint="eastAsia"/>
          <w:sz w:val="24"/>
          <w:szCs w:val="24"/>
        </w:rPr>
        <w:t>基金</w:t>
      </w:r>
      <w:r w:rsidRPr="005F73CF">
        <w:rPr>
          <w:rFonts w:ascii="宋体" w:eastAsia="宋体" w:hAnsi="宋体" w:cs="Arial" w:hint="eastAsia"/>
          <w:sz w:val="24"/>
          <w:szCs w:val="24"/>
        </w:rPr>
        <w:t>管理人核对一致的财务数据，自动在月初5</w:t>
      </w:r>
      <w:proofErr w:type="gramStart"/>
      <w:r w:rsidRPr="005F73CF">
        <w:rPr>
          <w:rFonts w:ascii="宋体" w:eastAsia="宋体" w:hAnsi="宋体" w:cs="Arial" w:hint="eastAsia"/>
          <w:sz w:val="24"/>
          <w:szCs w:val="24"/>
        </w:rPr>
        <w:t>个</w:t>
      </w:r>
      <w:proofErr w:type="gramEnd"/>
      <w:r w:rsidRPr="005F73CF">
        <w:rPr>
          <w:rFonts w:ascii="宋体" w:eastAsia="宋体" w:hAnsi="宋体" w:cs="Arial" w:hint="eastAsia"/>
          <w:sz w:val="24"/>
          <w:szCs w:val="24"/>
        </w:rPr>
        <w:t>工作日内、按照指定的账户路径进行资金支付，</w:t>
      </w:r>
      <w:r w:rsidR="00D8762E" w:rsidRPr="005F73CF">
        <w:rPr>
          <w:rFonts w:ascii="宋体" w:eastAsia="宋体" w:hAnsi="宋体" w:cs="Arial" w:hint="eastAsia"/>
          <w:sz w:val="24"/>
          <w:szCs w:val="24"/>
        </w:rPr>
        <w:t>基金</w:t>
      </w:r>
      <w:r w:rsidRPr="005F73CF">
        <w:rPr>
          <w:rFonts w:ascii="宋体" w:eastAsia="宋体" w:hAnsi="宋体" w:cs="Arial" w:hint="eastAsia"/>
          <w:sz w:val="24"/>
          <w:szCs w:val="24"/>
        </w:rPr>
        <w:t>管理人无需再出具资金划拨指令。</w:t>
      </w:r>
      <w:r w:rsidR="00D8762E" w:rsidRPr="005F73CF">
        <w:rPr>
          <w:rFonts w:ascii="宋体" w:eastAsia="宋体" w:hAnsi="宋体" w:cs="Arial" w:hint="eastAsia"/>
          <w:sz w:val="24"/>
          <w:szCs w:val="24"/>
        </w:rPr>
        <w:t>销售服务费由登记机构代收并按照相关合同规定支付给基金销售机构。</w:t>
      </w:r>
      <w:r w:rsidRPr="005F73CF">
        <w:rPr>
          <w:rFonts w:ascii="宋体" w:eastAsia="宋体" w:hAnsi="宋体" w:cs="Arial" w:hint="eastAsia"/>
          <w:sz w:val="24"/>
          <w:szCs w:val="24"/>
        </w:rPr>
        <w:t>若遇法定节假日、休息日等，支付日期顺延。费用自动扣划后，</w:t>
      </w:r>
      <w:r w:rsidR="00D8762E" w:rsidRPr="005F73CF">
        <w:rPr>
          <w:rFonts w:ascii="宋体" w:eastAsia="宋体" w:hAnsi="宋体" w:cs="Arial" w:hint="eastAsia"/>
          <w:sz w:val="24"/>
          <w:szCs w:val="24"/>
        </w:rPr>
        <w:t>基金</w:t>
      </w:r>
      <w:r w:rsidRPr="005F73CF">
        <w:rPr>
          <w:rFonts w:ascii="宋体" w:eastAsia="宋体" w:hAnsi="宋体" w:cs="Arial" w:hint="eastAsia"/>
          <w:sz w:val="24"/>
          <w:szCs w:val="24"/>
        </w:rPr>
        <w:t>管理人应进行核对，如发现数据不符，及时联系</w:t>
      </w:r>
      <w:r w:rsidR="00D8762E" w:rsidRPr="005F73CF">
        <w:rPr>
          <w:rFonts w:ascii="宋体" w:eastAsia="宋体" w:hAnsi="宋体" w:cs="Arial" w:hint="eastAsia"/>
          <w:sz w:val="24"/>
          <w:szCs w:val="24"/>
        </w:rPr>
        <w:t>基金</w:t>
      </w:r>
      <w:r w:rsidRPr="005F73CF">
        <w:rPr>
          <w:rFonts w:ascii="宋体" w:eastAsia="宋体" w:hAnsi="宋体" w:cs="Arial" w:hint="eastAsia"/>
          <w:sz w:val="24"/>
          <w:szCs w:val="24"/>
        </w:rPr>
        <w:t>托管人协商解决。</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在首期支付基金管理费/销售服务费前，基金管理人应向托管人出具正式函件指定基金管理费</w:t>
      </w:r>
      <w:r w:rsidR="00D8762E" w:rsidRPr="005F73CF">
        <w:rPr>
          <w:rFonts w:ascii="宋体" w:eastAsia="宋体" w:hAnsi="宋体" w:cs="Arial" w:hint="eastAsia"/>
          <w:sz w:val="24"/>
          <w:szCs w:val="24"/>
        </w:rPr>
        <w:t>/销售服务费</w:t>
      </w:r>
      <w:r w:rsidRPr="005F73CF">
        <w:rPr>
          <w:rFonts w:ascii="宋体" w:eastAsia="宋体" w:hAnsi="宋体" w:cs="Arial" w:hint="eastAsia"/>
          <w:sz w:val="24"/>
          <w:szCs w:val="24"/>
        </w:rPr>
        <w:t>的收款账户。基金管理人如需要</w:t>
      </w:r>
      <w:proofErr w:type="gramStart"/>
      <w:r w:rsidRPr="005F73CF">
        <w:rPr>
          <w:rFonts w:ascii="宋体" w:eastAsia="宋体" w:hAnsi="宋体" w:cs="Arial" w:hint="eastAsia"/>
          <w:sz w:val="24"/>
          <w:szCs w:val="24"/>
        </w:rPr>
        <w:t>变更此</w:t>
      </w:r>
      <w:proofErr w:type="gramEnd"/>
      <w:r w:rsidRPr="005F73CF">
        <w:rPr>
          <w:rFonts w:ascii="宋体" w:eastAsia="宋体" w:hAnsi="宋体" w:cs="Arial" w:hint="eastAsia"/>
          <w:sz w:val="24"/>
          <w:szCs w:val="24"/>
        </w:rPr>
        <w:t>账户，应提前5个工作日向托管人出具书面的收款账户变更通知。</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w:t>
      </w:r>
      <w:r w:rsidR="00D8762E" w:rsidRPr="005F73CF">
        <w:rPr>
          <w:rFonts w:ascii="宋体" w:eastAsia="宋体" w:hAnsi="宋体" w:cs="Arial" w:hint="eastAsia"/>
          <w:sz w:val="24"/>
          <w:szCs w:val="24"/>
        </w:rPr>
        <w:t>八</w:t>
      </w:r>
      <w:r w:rsidRPr="005F73CF">
        <w:rPr>
          <w:rFonts w:ascii="宋体" w:eastAsia="宋体" w:hAnsi="宋体" w:cs="Arial" w:hint="eastAsia"/>
          <w:sz w:val="24"/>
          <w:szCs w:val="24"/>
        </w:rPr>
        <w:t>）违规处理方式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5F73CF">
        <w:rPr>
          <w:rFonts w:ascii="宋体" w:eastAsia="宋体" w:hAnsi="宋体" w:cs="Times New Roman" w:hint="eastAsia"/>
          <w:b/>
          <w:sz w:val="30"/>
          <w:szCs w:val="20"/>
        </w:rPr>
        <w:t>十二、基金份额持有人名册的保管</w:t>
      </w:r>
      <w:bookmarkEnd w:id="90"/>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基金份额持有人名册至少应包括基金份额持有人的名称和持有的基金份额。</w:t>
      </w:r>
      <w:r w:rsidRPr="005F73CF">
        <w:rPr>
          <w:rFonts w:ascii="宋体" w:eastAsia="宋体" w:hAnsi="宋体" w:cs="Arial" w:hint="eastAsia"/>
          <w:sz w:val="24"/>
          <w:szCs w:val="24"/>
        </w:rPr>
        <w:lastRenderedPageBreak/>
        <w:t>基金份额持有人名册由基金登记机构根据基金管理人的指令编制和保管，基金管理人和基金托管人应分别保管基金份额持有人名册，保存期不少于15年。如不能妥善保管，则按相关法规承担责任。</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5F73CF">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5F73CF">
        <w:rPr>
          <w:rFonts w:ascii="宋体" w:eastAsia="宋体" w:hAnsi="宋体" w:cs="Times New Roman" w:hint="eastAsia"/>
          <w:kern w:val="0"/>
          <w:sz w:val="24"/>
          <w:szCs w:val="24"/>
        </w:rPr>
        <w:t>，但法律法规或监管部门另有规定的除外</w:t>
      </w:r>
      <w:r w:rsidRPr="005F73CF">
        <w:rPr>
          <w:rFonts w:ascii="宋体" w:eastAsia="宋体" w:hAnsi="宋体" w:cs="Times New Roman" w:hint="eastAsia"/>
          <w:kern w:val="0"/>
          <w:sz w:val="24"/>
          <w:szCs w:val="24"/>
        </w:rPr>
        <w:t>。</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5F73CF">
        <w:rPr>
          <w:rFonts w:ascii="宋体" w:eastAsia="宋体" w:hAnsi="宋体" w:cs="Times New Roman" w:hint="eastAsia"/>
          <w:b/>
          <w:sz w:val="30"/>
          <w:szCs w:val="20"/>
        </w:rPr>
        <w:t>十三、基金有关文件档案的保存</w:t>
      </w:r>
      <w:bookmarkEnd w:id="91"/>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（一）档案保存</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774ED4" w:rsidRPr="005F73CF">
        <w:rPr>
          <w:rFonts w:ascii="宋体" w:eastAsia="宋体" w:hAnsi="宋体" w:cs="Arial" w:hint="eastAsia"/>
          <w:sz w:val="24"/>
          <w:szCs w:val="24"/>
        </w:rPr>
        <w:t>，但法律法规或监管部门另有规定的除外</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（二）合同档案的建立</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1.基金管理人签署重大合同文本后，应及时将合同文本正本送达基金托管人处。</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2.基金管理人应及时将与本基金账务处理、资金划拨等有关的合同、协议传真基金托管人。</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（三）变更与协助</w:t>
      </w:r>
    </w:p>
    <w:p w:rsidR="00EB4220" w:rsidRPr="005F73CF"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5F73CF">
        <w:rPr>
          <w:rFonts w:ascii="宋体" w:eastAsia="宋体" w:hAnsi="宋体" w:cs="Arial" w:hint="eastAsia"/>
          <w:sz w:val="24"/>
          <w:szCs w:val="24"/>
        </w:rPr>
        <w:t>若基金</w:t>
      </w:r>
      <w:proofErr w:type="gramEnd"/>
      <w:r w:rsidRPr="005F73CF">
        <w:rPr>
          <w:rFonts w:ascii="宋体" w:eastAsia="宋体" w:hAnsi="宋体" w:cs="Arial" w:hint="eastAsia"/>
          <w:sz w:val="24"/>
          <w:szCs w:val="24"/>
        </w:rPr>
        <w:t>管理人/基金托管人发生变更，未变更的一方有义务协助变更后的接任人接收相应文件。</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5F73CF">
        <w:rPr>
          <w:rFonts w:ascii="宋体" w:eastAsia="宋体" w:hAnsi="宋体" w:cs="Arial" w:hint="eastAsia"/>
          <w:sz w:val="24"/>
          <w:szCs w:val="24"/>
        </w:rPr>
        <w:t>，但法律法规或监管部门另有规定的除外</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rPr>
          <w:rFonts w:ascii="宋体" w:eastAsia="宋体" w:hAnsi="宋体" w:cs="Times New Roman"/>
          <w:sz w:val="30"/>
          <w:szCs w:val="30"/>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5F73CF">
        <w:rPr>
          <w:rFonts w:ascii="宋体" w:eastAsia="宋体" w:hAnsi="宋体" w:cs="Times New Roman" w:hint="eastAsia"/>
          <w:b/>
          <w:sz w:val="30"/>
          <w:szCs w:val="20"/>
        </w:rPr>
        <w:lastRenderedPageBreak/>
        <w:t>十四、基金管理人和基金托管人的更换</w:t>
      </w:r>
      <w:bookmarkEnd w:id="92"/>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（一）基金管理人职责终止的情形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1.基金管理人职责终止的情形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有下列情形之一的，基金管理人职责终止：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(1)被依法取消基金管理资格；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(2)依法解散、被依法撤销或被依法宣告破产；</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(3)被基金份额持有人大会解任；</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(4)法律法规及中国证监会规定的和《基金合同》约定的其他情形。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2.基金管理人的更换程序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更换基金管理人必须依照如下程序进行：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(1)提名：</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管理人由基金托管人</w:t>
      </w:r>
      <w:r w:rsidRPr="005F73CF">
        <w:rPr>
          <w:rFonts w:ascii="宋体" w:eastAsia="宋体" w:hAnsi="宋体" w:cs="Times New Roman" w:hint="eastAsia"/>
          <w:sz w:val="24"/>
          <w:szCs w:val="24"/>
        </w:rPr>
        <w:t>或由单独或合计持有10%以上(含10%)基金份额的基金份额持有人</w:t>
      </w:r>
      <w:r w:rsidRPr="005F73CF">
        <w:rPr>
          <w:rFonts w:ascii="宋体" w:eastAsia="宋体" w:hAnsi="宋体" w:cs="Arial" w:hint="eastAsia"/>
          <w:sz w:val="24"/>
          <w:szCs w:val="24"/>
        </w:rPr>
        <w:t>提名；</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(3)临时基金管理人：</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管理人产生之前，由中国证监会指定临时基金管理人；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w:t>
      </w:r>
      <w:r w:rsidRPr="005F73CF">
        <w:rPr>
          <w:rFonts w:ascii="宋体" w:eastAsia="宋体" w:hAnsi="宋体" w:cs="Times New Roman" w:hint="eastAsia"/>
          <w:szCs w:val="24"/>
        </w:rPr>
        <w:t xml:space="preserve"> </w:t>
      </w:r>
      <w:r w:rsidRPr="005F73CF">
        <w:rPr>
          <w:rFonts w:ascii="宋体" w:eastAsia="宋体" w:hAnsi="宋体" w:cs="Arial" w:hint="eastAsia"/>
          <w:sz w:val="24"/>
          <w:szCs w:val="24"/>
        </w:rPr>
        <w:t>备案：基金份额持有人大会</w:t>
      </w:r>
      <w:r w:rsidR="00495AA6" w:rsidRPr="005F73CF">
        <w:rPr>
          <w:rFonts w:ascii="宋体" w:eastAsia="宋体" w:hAnsi="宋体" w:cs="Arial" w:hint="eastAsia"/>
          <w:sz w:val="24"/>
          <w:szCs w:val="24"/>
        </w:rPr>
        <w:t>更换</w:t>
      </w:r>
      <w:r w:rsidRPr="005F73CF">
        <w:rPr>
          <w:rFonts w:ascii="宋体" w:eastAsia="宋体" w:hAnsi="宋体" w:cs="Arial" w:hint="eastAsia"/>
          <w:sz w:val="24"/>
          <w:szCs w:val="24"/>
        </w:rPr>
        <w:t>基金管理人的决议</w:t>
      </w:r>
      <w:r w:rsidR="00495AA6" w:rsidRPr="005F73CF">
        <w:rPr>
          <w:rFonts w:ascii="宋体" w:eastAsia="宋体" w:hAnsi="宋体" w:cs="Arial" w:hint="eastAsia"/>
          <w:sz w:val="24"/>
          <w:szCs w:val="24"/>
        </w:rPr>
        <w:t>自表决通过之日起生效，自通过之日起五日内</w:t>
      </w:r>
      <w:r w:rsidRPr="005F73CF">
        <w:rPr>
          <w:rFonts w:ascii="宋体" w:eastAsia="宋体" w:hAnsi="宋体" w:cs="Arial" w:hint="eastAsia"/>
          <w:sz w:val="24"/>
          <w:szCs w:val="24"/>
        </w:rPr>
        <w:t>报中国证监会备案；</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(5)公告：基金管理人更换后，由基金托管人在更换基金管理人的基金份额持有人大会决议生效后2个工作日内在指定媒介公告；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(6)交接：基金管理人职责终止的，基金管理人应妥善保管基金管理业务资料，及时向临时基金管理人或</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管理人办理基金管理业务的移交手续，临时基金管理人或</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管理人应及时接收。</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管理人应与基金托管人核对基金资产总值；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5F73CF">
        <w:rPr>
          <w:rFonts w:ascii="宋体" w:eastAsia="宋体" w:hAnsi="宋体" w:cs="Arial" w:hint="eastAsia"/>
          <w:sz w:val="24"/>
          <w:szCs w:val="24"/>
        </w:rPr>
        <w:t>，审计费用在基金财产中列支</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Chars="200" w:firstLine="480"/>
        <w:rPr>
          <w:rFonts w:ascii="宋体" w:eastAsia="宋体" w:hAnsi="宋体" w:cs="Times New Roman"/>
          <w:sz w:val="30"/>
          <w:szCs w:val="30"/>
        </w:rPr>
      </w:pPr>
      <w:r w:rsidRPr="005F73CF">
        <w:rPr>
          <w:rFonts w:ascii="宋体" w:eastAsia="宋体" w:hAnsi="宋体" w:cs="Arial" w:hint="eastAsia"/>
          <w:sz w:val="24"/>
          <w:szCs w:val="24"/>
        </w:rPr>
        <w:t>(8)基金名称变更：基金管理人更换后，如果原任或</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管理人要求，应</w:t>
      </w:r>
      <w:r w:rsidRPr="005F73CF">
        <w:rPr>
          <w:rFonts w:ascii="宋体" w:eastAsia="宋体" w:hAnsi="宋体" w:cs="Arial" w:hint="eastAsia"/>
          <w:sz w:val="24"/>
          <w:szCs w:val="24"/>
        </w:rPr>
        <w:lastRenderedPageBreak/>
        <w:t>按其要求替换或删除基金名称中与</w:t>
      </w:r>
      <w:proofErr w:type="gramStart"/>
      <w:r w:rsidRPr="005F73CF">
        <w:rPr>
          <w:rFonts w:ascii="宋体" w:eastAsia="宋体" w:hAnsi="宋体" w:cs="Arial" w:hint="eastAsia"/>
          <w:sz w:val="24"/>
          <w:szCs w:val="24"/>
        </w:rPr>
        <w:t>原基金</w:t>
      </w:r>
      <w:proofErr w:type="gramEnd"/>
      <w:r w:rsidRPr="005F73CF">
        <w:rPr>
          <w:rFonts w:ascii="宋体" w:eastAsia="宋体" w:hAnsi="宋体" w:cs="Arial" w:hint="eastAsia"/>
          <w:sz w:val="24"/>
          <w:szCs w:val="24"/>
        </w:rPr>
        <w:t>管理人有关的名称字样。</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（二）基金托管人职责终止的情形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1.基金托管人职责终止的情形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有下列情形之一的，基金托管人职责终止：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(1)被依法取消基金托管资格；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(2)依法解散、被依法撤销或被依法宣告破产；</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(3)被基金份额持有人大会解任；</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(4)法律法规及中国证监会规定的和《基金合同》约定的其他情形。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2.基金托管人的更换程序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(1)提名：</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托管人由基金管理人</w:t>
      </w:r>
      <w:r w:rsidRPr="005F73CF">
        <w:rPr>
          <w:rFonts w:ascii="宋体" w:eastAsia="宋体" w:hAnsi="宋体" w:cs="Times New Roman" w:hint="eastAsia"/>
          <w:sz w:val="24"/>
          <w:szCs w:val="24"/>
        </w:rPr>
        <w:t>或由单独或合计持有10%以上(含10%)基金份额的基金份额持有人</w:t>
      </w:r>
      <w:r w:rsidRPr="005F73CF">
        <w:rPr>
          <w:rFonts w:ascii="宋体" w:eastAsia="宋体" w:hAnsi="宋体" w:cs="Arial" w:hint="eastAsia"/>
          <w:sz w:val="24"/>
          <w:szCs w:val="24"/>
        </w:rPr>
        <w:t>提名；</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(3)临时基金托管人：</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托管人产生之前，由中国证监会指定临时基金托管人；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(4)备案：基金份额持有人大会更换基金托管人的决议</w:t>
      </w:r>
      <w:r w:rsidR="00495AA6" w:rsidRPr="005F73CF">
        <w:rPr>
          <w:rFonts w:ascii="宋体" w:eastAsia="宋体" w:hAnsi="宋体" w:cs="Arial" w:hint="eastAsia"/>
          <w:sz w:val="24"/>
          <w:szCs w:val="24"/>
        </w:rPr>
        <w:t>自表决通过之日起生效，自通过之日起五日内</w:t>
      </w:r>
      <w:r w:rsidRPr="005F73CF">
        <w:rPr>
          <w:rFonts w:ascii="宋体" w:eastAsia="宋体" w:hAnsi="宋体" w:cs="Arial" w:hint="eastAsia"/>
          <w:sz w:val="24"/>
          <w:szCs w:val="24"/>
        </w:rPr>
        <w:t>报中国证监会备案；</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(5)公告：</w:t>
      </w:r>
      <w:r w:rsidR="00495AA6" w:rsidRPr="005F73CF">
        <w:rPr>
          <w:rFonts w:ascii="宋体" w:eastAsia="宋体" w:hAnsi="宋体" w:cs="Arial" w:hint="eastAsia"/>
          <w:sz w:val="24"/>
          <w:szCs w:val="24"/>
        </w:rPr>
        <w:t>基金托管人更换后，由基金管理人在更换基金托管人的基金份额持有人大会决议生效后2个工作日内在指定媒介公告；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(6)交接：基金托管人职责终止的，应当妥善保管基金财产和基金托管业务资料，及时办理基金财产和基金托管业务的移交手续，</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托管人或者临时基金托管人应当及时接收。</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托管人与基金管理人核对基金资产总值；</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5F73CF">
        <w:rPr>
          <w:rFonts w:ascii="宋体" w:eastAsia="宋体" w:hAnsi="宋体" w:cs="Arial" w:hint="eastAsia"/>
          <w:sz w:val="24"/>
          <w:szCs w:val="24"/>
        </w:rPr>
        <w:t>，审计费用在基金财产中列支</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（三）基金管理人与基金托管人同时更换的条件和程序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2.基金管理人和基金托管人的更换分别按上述程序进行；</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3.公告：</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管理人和</w:t>
      </w:r>
      <w:proofErr w:type="gramStart"/>
      <w:r w:rsidRPr="005F73CF">
        <w:rPr>
          <w:rFonts w:ascii="宋体" w:eastAsia="宋体" w:hAnsi="宋体" w:cs="Arial" w:hint="eastAsia"/>
          <w:sz w:val="24"/>
          <w:szCs w:val="24"/>
        </w:rPr>
        <w:t>新任基金</w:t>
      </w:r>
      <w:proofErr w:type="gramEnd"/>
      <w:r w:rsidRPr="005F73CF">
        <w:rPr>
          <w:rFonts w:ascii="宋体" w:eastAsia="宋体" w:hAnsi="宋体" w:cs="Arial" w:hint="eastAsia"/>
          <w:sz w:val="24"/>
          <w:szCs w:val="24"/>
        </w:rPr>
        <w:t>托管人应在更换基金管理人和基金托管人的基金份额持有人大会决议生效后2</w:t>
      </w:r>
      <w:r w:rsidR="00495AA6" w:rsidRPr="005F73CF">
        <w:rPr>
          <w:rFonts w:ascii="宋体" w:eastAsia="宋体" w:hAnsi="宋体" w:cs="Arial" w:hint="eastAsia"/>
          <w:sz w:val="24"/>
          <w:szCs w:val="24"/>
        </w:rPr>
        <w:t>个工作</w:t>
      </w:r>
      <w:r w:rsidRPr="005F73CF">
        <w:rPr>
          <w:rFonts w:ascii="宋体" w:eastAsia="宋体" w:hAnsi="宋体" w:cs="Arial" w:hint="eastAsia"/>
          <w:sz w:val="24"/>
          <w:szCs w:val="24"/>
        </w:rPr>
        <w:t>日内在指定媒介上联合公告。</w:t>
      </w:r>
    </w:p>
    <w:p w:rsidR="007E011F"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（四）</w:t>
      </w:r>
      <w:r w:rsidR="007E011F" w:rsidRPr="005F73CF">
        <w:rPr>
          <w:rFonts w:ascii="宋体" w:eastAsia="宋体" w:hAnsi="宋体" w:cs="Arial" w:hint="eastAsia"/>
          <w:sz w:val="24"/>
          <w:szCs w:val="24"/>
        </w:rPr>
        <w:t>新任或临时基金管理人接受基金管理或新任或临时基金托管人接受基金财产和基金托管业务前，</w:t>
      </w:r>
      <w:proofErr w:type="gramStart"/>
      <w:r w:rsidR="007E011F" w:rsidRPr="005F73CF">
        <w:rPr>
          <w:rFonts w:ascii="宋体" w:eastAsia="宋体" w:hAnsi="宋体" w:cs="Arial" w:hint="eastAsia"/>
          <w:sz w:val="24"/>
          <w:szCs w:val="24"/>
        </w:rPr>
        <w:t>原基金</w:t>
      </w:r>
      <w:proofErr w:type="gramEnd"/>
      <w:r w:rsidR="007E011F" w:rsidRPr="005F73CF">
        <w:rPr>
          <w:rFonts w:ascii="宋体" w:eastAsia="宋体" w:hAnsi="宋体" w:cs="Arial" w:hint="eastAsia"/>
          <w:sz w:val="24"/>
          <w:szCs w:val="24"/>
        </w:rPr>
        <w:t>管理人或</w:t>
      </w:r>
      <w:proofErr w:type="gramStart"/>
      <w:r w:rsidR="00DD0C55" w:rsidRPr="005F73CF">
        <w:rPr>
          <w:rFonts w:ascii="宋体" w:eastAsia="宋体" w:hAnsi="宋体" w:cs="Arial" w:hint="eastAsia"/>
          <w:sz w:val="24"/>
          <w:szCs w:val="24"/>
        </w:rPr>
        <w:t>原</w:t>
      </w:r>
      <w:r w:rsidR="007E011F" w:rsidRPr="005F73CF">
        <w:rPr>
          <w:rFonts w:ascii="宋体" w:eastAsia="宋体" w:hAnsi="宋体" w:cs="Arial" w:hint="eastAsia"/>
          <w:sz w:val="24"/>
          <w:szCs w:val="24"/>
        </w:rPr>
        <w:t>基金</w:t>
      </w:r>
      <w:proofErr w:type="gramEnd"/>
      <w:r w:rsidR="007E011F" w:rsidRPr="005F73CF">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5F73CF">
        <w:rPr>
          <w:rFonts w:ascii="宋体" w:eastAsia="宋体" w:hAnsi="宋体" w:cs="Arial" w:hint="eastAsia"/>
          <w:sz w:val="24"/>
          <w:szCs w:val="24"/>
        </w:rPr>
        <w:t>原基金</w:t>
      </w:r>
      <w:proofErr w:type="gramEnd"/>
      <w:r w:rsidR="007E011F" w:rsidRPr="005F73CF">
        <w:rPr>
          <w:rFonts w:ascii="宋体" w:eastAsia="宋体" w:hAnsi="宋体" w:cs="Arial" w:hint="eastAsia"/>
          <w:sz w:val="24"/>
          <w:szCs w:val="24"/>
        </w:rPr>
        <w:t>管理人或基金托管人在继续履行相关职责期间，仍有权按照本合同的规定收取基金管理费或基金托管费。</w:t>
      </w:r>
    </w:p>
    <w:p w:rsidR="00EB4220" w:rsidRPr="005F73CF" w:rsidRDefault="007E011F"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（五）</w:t>
      </w:r>
      <w:r w:rsidR="00EB4220" w:rsidRPr="005F73CF">
        <w:rPr>
          <w:rFonts w:ascii="宋体" w:eastAsia="宋体" w:hAnsi="宋体" w:cs="Arial" w:hint="eastAsia"/>
          <w:sz w:val="24"/>
          <w:szCs w:val="24"/>
        </w:rPr>
        <w:t>新基金管理人接收基金管理业务或新基金托管人接收基金财产和基金托管业务前，</w:t>
      </w:r>
      <w:proofErr w:type="gramStart"/>
      <w:r w:rsidR="00EB4220" w:rsidRPr="005F73CF">
        <w:rPr>
          <w:rFonts w:ascii="宋体" w:eastAsia="宋体" w:hAnsi="宋体" w:cs="Arial" w:hint="eastAsia"/>
          <w:sz w:val="24"/>
          <w:szCs w:val="24"/>
        </w:rPr>
        <w:t>原基金</w:t>
      </w:r>
      <w:proofErr w:type="gramEnd"/>
      <w:r w:rsidR="00EB4220" w:rsidRPr="005F73CF">
        <w:rPr>
          <w:rFonts w:ascii="宋体" w:eastAsia="宋体" w:hAnsi="宋体" w:cs="Arial" w:hint="eastAsia"/>
          <w:sz w:val="24"/>
          <w:szCs w:val="24"/>
        </w:rPr>
        <w:t>管理人或</w:t>
      </w:r>
      <w:proofErr w:type="gramStart"/>
      <w:r w:rsidR="00EB4220" w:rsidRPr="005F73CF">
        <w:rPr>
          <w:rFonts w:ascii="宋体" w:eastAsia="宋体" w:hAnsi="宋体" w:cs="Arial" w:hint="eastAsia"/>
          <w:sz w:val="24"/>
          <w:szCs w:val="24"/>
        </w:rPr>
        <w:t>原基金</w:t>
      </w:r>
      <w:proofErr w:type="gramEnd"/>
      <w:r w:rsidR="00EB4220" w:rsidRPr="005F73CF">
        <w:rPr>
          <w:rFonts w:ascii="宋体" w:eastAsia="宋体" w:hAnsi="宋体" w:cs="Arial" w:hint="eastAsia"/>
          <w:sz w:val="24"/>
          <w:szCs w:val="24"/>
        </w:rPr>
        <w:t>托管人应继续履行相关职责，并保证不做出对基金份额持有人的利益造成损害的行为。</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5F73CF">
        <w:rPr>
          <w:rFonts w:ascii="宋体" w:eastAsia="宋体" w:hAnsi="宋体" w:cs="Times New Roman" w:hint="eastAsia"/>
          <w:b/>
          <w:sz w:val="30"/>
          <w:szCs w:val="20"/>
        </w:rPr>
        <w:t>十五、禁止行为</w:t>
      </w:r>
      <w:bookmarkEnd w:id="93"/>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本协议当事人禁止从事的行为，包括但不限于：</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（一）基金管理人、基金托管人将其固有财产或者他人财产混同于基金财产从事证券投资。</w:t>
      </w:r>
    </w:p>
    <w:p w:rsidR="00EB4220" w:rsidRPr="005F73CF" w:rsidRDefault="00EB4220" w:rsidP="00EB4220">
      <w:pPr>
        <w:spacing w:line="360" w:lineRule="auto"/>
        <w:ind w:firstLineChars="200" w:firstLine="480"/>
        <w:rPr>
          <w:rFonts w:ascii="宋体" w:eastAsia="宋体" w:hAnsi="宋体" w:cs="Times New Roman"/>
          <w:szCs w:val="24"/>
        </w:rPr>
      </w:pPr>
      <w:r w:rsidRPr="005F73CF">
        <w:rPr>
          <w:rFonts w:ascii="宋体" w:eastAsia="宋体" w:hAnsi="宋体" w:cs="Times New Roman" w:hint="eastAsia"/>
          <w:sz w:val="24"/>
          <w:szCs w:val="24"/>
        </w:rPr>
        <w:t>（二）基金管理人不公平地对待其管理的不同基金财产，基金托管人不公平地对待其托管的不同基金财产。</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（三）基金管理人、基金托管人利用基金财产为基金份额持有人以外的第三人牟取利益。</w:t>
      </w:r>
    </w:p>
    <w:p w:rsidR="00EB4220" w:rsidRPr="005F73CF" w:rsidRDefault="00EB4220" w:rsidP="00EB4220">
      <w:pPr>
        <w:spacing w:line="360" w:lineRule="auto"/>
        <w:ind w:firstLineChars="200" w:firstLine="480"/>
        <w:rPr>
          <w:rFonts w:ascii="宋体" w:eastAsia="宋体" w:hAnsi="宋体" w:cs="Times New Roman"/>
          <w:sz w:val="24"/>
          <w:szCs w:val="24"/>
        </w:rPr>
      </w:pPr>
      <w:r w:rsidRPr="005F73CF">
        <w:rPr>
          <w:rFonts w:ascii="宋体" w:eastAsia="宋体" w:hAnsi="宋体" w:cs="Times New Roman" w:hint="eastAsia"/>
          <w:sz w:val="24"/>
          <w:szCs w:val="24"/>
        </w:rPr>
        <w:t>（四）基金管理人、基金托管人向基金份额持有人违规承诺收益或者承担损失。</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（五）基金管理人、基金托管人对他人泄漏基金运作和管理过程中任何尚未按法律法规规定的方式公开披露的信息。</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（七）基金管理人、基金托管人在行政上、财务上不</w:t>
      </w:r>
      <w:proofErr w:type="gramStart"/>
      <w:r w:rsidRPr="005F73CF">
        <w:rPr>
          <w:rFonts w:ascii="宋体" w:eastAsia="宋体" w:hAnsi="宋体" w:cs="Arial" w:hint="eastAsia"/>
          <w:sz w:val="24"/>
          <w:szCs w:val="24"/>
        </w:rPr>
        <w:t>独立,</w:t>
      </w:r>
      <w:proofErr w:type="gramEnd"/>
      <w:r w:rsidRPr="005F73CF">
        <w:rPr>
          <w:rFonts w:ascii="宋体" w:eastAsia="宋体" w:hAnsi="宋体" w:cs="Arial" w:hint="eastAsia"/>
          <w:sz w:val="24"/>
          <w:szCs w:val="24"/>
        </w:rPr>
        <w:t xml:space="preserve"> 其高级管理人员和其他从业人员相互兼职。</w:t>
      </w:r>
    </w:p>
    <w:p w:rsidR="00EB4220" w:rsidRPr="005F73CF" w:rsidRDefault="00EB4220" w:rsidP="00EB4220">
      <w:pPr>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（八）基金托管人私自动用或处分基金财产，根据基金管理人的合法指令、《基</w:t>
      </w:r>
      <w:r w:rsidRPr="005F73CF">
        <w:rPr>
          <w:rFonts w:ascii="宋体" w:eastAsia="宋体" w:hAnsi="宋体" w:cs="Arial" w:hint="eastAsia"/>
          <w:sz w:val="24"/>
          <w:szCs w:val="24"/>
        </w:rPr>
        <w:lastRenderedPageBreak/>
        <w:t>金合同》或托管协议的规定进行处分的除外。</w:t>
      </w:r>
    </w:p>
    <w:p w:rsidR="00EB4220" w:rsidRPr="005F73CF" w:rsidRDefault="00EB4220" w:rsidP="00EB4220">
      <w:pPr>
        <w:spacing w:line="360" w:lineRule="auto"/>
        <w:ind w:firstLineChars="200" w:firstLine="480"/>
        <w:rPr>
          <w:rFonts w:ascii="宋体" w:eastAsia="宋体" w:hAnsi="宋体" w:cs="Arial"/>
          <w:sz w:val="24"/>
          <w:szCs w:val="24"/>
        </w:rPr>
      </w:pPr>
      <w:r w:rsidRPr="005F73CF">
        <w:rPr>
          <w:rFonts w:ascii="宋体" w:eastAsia="宋体" w:hAnsi="宋体" w:cs="Times New Roman" w:hint="eastAsia"/>
          <w:sz w:val="24"/>
          <w:szCs w:val="24"/>
        </w:rPr>
        <w:t>（九）</w:t>
      </w:r>
      <w:r w:rsidRPr="005F73CF">
        <w:rPr>
          <w:rFonts w:ascii="宋体" w:eastAsia="宋体" w:hAnsi="宋体" w:cs="Arial" w:hint="eastAsia"/>
          <w:sz w:val="24"/>
          <w:szCs w:val="24"/>
        </w:rPr>
        <w:t>基金财产</w:t>
      </w:r>
      <w:r w:rsidRPr="005F73CF">
        <w:rPr>
          <w:rFonts w:ascii="宋体" w:eastAsia="宋体" w:hAnsi="宋体" w:cs="Times New Roman" w:hint="eastAsia"/>
          <w:sz w:val="24"/>
          <w:szCs w:val="24"/>
        </w:rPr>
        <w:t>用于下列投资或者活动：1.承销证券；2.</w:t>
      </w:r>
      <w:r w:rsidR="008656EE" w:rsidRPr="005F73CF">
        <w:rPr>
          <w:rFonts w:hint="eastAsia"/>
        </w:rPr>
        <w:t xml:space="preserve"> </w:t>
      </w:r>
      <w:r w:rsidR="008656EE" w:rsidRPr="005F73CF">
        <w:rPr>
          <w:rFonts w:ascii="宋体" w:eastAsia="宋体" w:hAnsi="宋体" w:cs="Times New Roman" w:hint="eastAsia"/>
          <w:sz w:val="24"/>
          <w:szCs w:val="24"/>
        </w:rPr>
        <w:t>违反规定</w:t>
      </w:r>
      <w:r w:rsidRPr="005F73CF">
        <w:rPr>
          <w:rFonts w:ascii="宋体" w:eastAsia="宋体" w:hAnsi="宋体" w:cs="Times New Roman" w:hint="eastAsia"/>
          <w:sz w:val="24"/>
          <w:szCs w:val="24"/>
        </w:rPr>
        <w:t>向他人贷款或者提供担保；3.从事承担无限责任的投资；</w:t>
      </w:r>
      <w:r w:rsidR="008656EE" w:rsidRPr="005F73CF">
        <w:rPr>
          <w:rFonts w:ascii="宋体" w:eastAsia="宋体" w:hAnsi="宋体" w:cs="Times New Roman" w:hint="eastAsia"/>
          <w:sz w:val="24"/>
          <w:szCs w:val="24"/>
        </w:rPr>
        <w:t>4.买卖其他基金份额，但是中国证监会另有规定的除外；5</w:t>
      </w:r>
      <w:r w:rsidRPr="005F73CF">
        <w:rPr>
          <w:rFonts w:ascii="宋体" w:eastAsia="宋体" w:hAnsi="宋体" w:cs="Times New Roman" w:hint="eastAsia"/>
          <w:sz w:val="24"/>
          <w:szCs w:val="24"/>
        </w:rPr>
        <w:t>.向其基金管理人、基金托管人出资；</w:t>
      </w:r>
      <w:r w:rsidR="008656EE" w:rsidRPr="005F73CF">
        <w:rPr>
          <w:rFonts w:ascii="宋体" w:eastAsia="宋体" w:hAnsi="宋体" w:cs="Times New Roman" w:hint="eastAsia"/>
          <w:sz w:val="24"/>
          <w:szCs w:val="24"/>
        </w:rPr>
        <w:t>6</w:t>
      </w:r>
      <w:r w:rsidRPr="005F73CF">
        <w:rPr>
          <w:rFonts w:ascii="宋体" w:eastAsia="宋体" w:hAnsi="宋体" w:cs="Times New Roman" w:hint="eastAsia"/>
          <w:sz w:val="24"/>
          <w:szCs w:val="24"/>
        </w:rPr>
        <w:t>.从事内幕交易、操纵证券交易价格及其他不正当的证券交易活动；</w:t>
      </w:r>
      <w:r w:rsidR="008656EE" w:rsidRPr="005F73CF">
        <w:rPr>
          <w:rFonts w:ascii="宋体" w:eastAsia="宋体" w:hAnsi="宋体" w:cs="Times New Roman" w:hint="eastAsia"/>
          <w:sz w:val="24"/>
          <w:szCs w:val="24"/>
        </w:rPr>
        <w:t>7</w:t>
      </w:r>
      <w:r w:rsidRPr="005F73CF">
        <w:rPr>
          <w:rFonts w:ascii="宋体" w:eastAsia="宋体" w:hAnsi="宋体" w:cs="Times New Roman" w:hint="eastAsia"/>
          <w:sz w:val="24"/>
          <w:szCs w:val="24"/>
        </w:rPr>
        <w:t>.</w:t>
      </w:r>
      <w:r w:rsidR="008656EE" w:rsidRPr="005F73CF">
        <w:rPr>
          <w:rFonts w:hint="eastAsia"/>
        </w:rPr>
        <w:t xml:space="preserve"> </w:t>
      </w:r>
      <w:r w:rsidR="008656EE" w:rsidRPr="005F73CF">
        <w:rPr>
          <w:rFonts w:ascii="宋体" w:eastAsia="宋体" w:hAnsi="宋体" w:cs="Times New Roman" w:hint="eastAsia"/>
          <w:sz w:val="24"/>
          <w:szCs w:val="24"/>
        </w:rPr>
        <w:t>法律、行政法规和中国证监会规定禁止的其他活动</w:t>
      </w:r>
      <w:r w:rsidRPr="005F73CF">
        <w:rPr>
          <w:rFonts w:ascii="宋体" w:eastAsia="宋体" w:hAnsi="宋体" w:cs="Times New Roman" w:hint="eastAsia"/>
          <w:sz w:val="24"/>
          <w:szCs w:val="24"/>
        </w:rPr>
        <w:t>。</w:t>
      </w:r>
      <w:r w:rsidR="008656EE" w:rsidRPr="005F73CF">
        <w:rPr>
          <w:rFonts w:ascii="宋体" w:eastAsia="宋体" w:hAnsi="宋体" w:cs="Arial" w:hint="eastAsia"/>
          <w:sz w:val="24"/>
          <w:szCs w:val="24"/>
        </w:rPr>
        <w:t>如法律法规或监管部门取消或变更上述禁止性规定，本基金可不受上述规定的限制，或以变更后的规定为准，但须提前公告，不需要经基金份额持有人大会审议。</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（十）法律法规和《基金合同》禁止的其他行为，以及</w:t>
      </w:r>
      <w:r w:rsidRPr="005F73CF">
        <w:rPr>
          <w:rFonts w:ascii="宋体" w:eastAsia="宋体" w:hAnsi="宋体" w:cs="Times New Roman" w:hint="eastAsia"/>
          <w:sz w:val="24"/>
          <w:szCs w:val="24"/>
        </w:rPr>
        <w:t>依照法律、行政法规有关规定，由</w:t>
      </w:r>
      <w:r w:rsidR="008656EE" w:rsidRPr="005F73CF">
        <w:rPr>
          <w:rFonts w:ascii="宋体" w:eastAsia="宋体" w:hAnsi="宋体" w:cs="Times New Roman" w:hint="eastAsia"/>
          <w:sz w:val="24"/>
          <w:szCs w:val="24"/>
        </w:rPr>
        <w:t>中国证监会</w:t>
      </w:r>
      <w:r w:rsidRPr="005F73CF">
        <w:rPr>
          <w:rFonts w:ascii="宋体" w:eastAsia="宋体" w:hAnsi="宋体" w:cs="Times New Roman" w:hint="eastAsia"/>
          <w:sz w:val="24"/>
          <w:szCs w:val="24"/>
        </w:rPr>
        <w:t>规定禁止基金管理人、基金托管人从事的其他行为。</w:t>
      </w:r>
    </w:p>
    <w:p w:rsidR="00EB4220" w:rsidRPr="005F73CF" w:rsidRDefault="00EB4220" w:rsidP="00EB4220">
      <w:pPr>
        <w:adjustRightInd w:val="0"/>
        <w:snapToGrid w:val="0"/>
        <w:spacing w:line="360" w:lineRule="auto"/>
        <w:rPr>
          <w:rFonts w:ascii="宋体" w:eastAsia="宋体" w:hAnsi="宋体" w:cs="Times New Roman"/>
          <w:sz w:val="30"/>
          <w:szCs w:val="30"/>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5F73CF">
        <w:rPr>
          <w:rFonts w:ascii="宋体" w:eastAsia="宋体" w:hAnsi="宋体" w:cs="Times New Roman" w:hint="eastAsia"/>
          <w:b/>
          <w:sz w:val="30"/>
          <w:szCs w:val="20"/>
        </w:rPr>
        <w:t>十六、托管协议的变更、终止与基金财产的清算</w:t>
      </w:r>
      <w:bookmarkEnd w:id="94"/>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（一）托管协议的变更程序</w:t>
      </w:r>
    </w:p>
    <w:p w:rsidR="00EB4220" w:rsidRPr="005F73CF" w:rsidRDefault="00EB4220" w:rsidP="00EB4220">
      <w:pPr>
        <w:adjustRightInd w:val="0"/>
        <w:snapToGrid w:val="0"/>
        <w:spacing w:line="360" w:lineRule="auto"/>
        <w:ind w:firstLineChars="200" w:firstLine="480"/>
        <w:rPr>
          <w:rFonts w:ascii="宋体" w:eastAsia="宋体" w:hAnsi="宋体" w:cs="Times New Roman"/>
          <w:sz w:val="30"/>
          <w:szCs w:val="30"/>
        </w:rPr>
      </w:pPr>
      <w:r w:rsidRPr="005F73CF">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（二）基金托管协议终止出现的情形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1.《基金合同》终止；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2.基金托管人解散、依法被撤销、破产或由其他基金托管人接管基金资产；</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3.基金管理人解散、依法被撤销、破产或由其他基金管理人接管基金管理权；</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4.发生法律法规或《基金合同》规定的终止事项。</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（三）基金财产的清算</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lastRenderedPageBreak/>
        <w:t>3.基金财产清算小组职责：基金财产清算小组负责基金财产的保管、清理、估价、变现和分配。基金财产清算小组可以依法进行必要的民事活动。</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4.基金财产清算程序：</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(1)《基金合同》终止情形出现时，由基金财产清算小组统一接管基金；</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(2)对基金财产和债权债务进行清理和确认；</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(3)对基金财产进行估值和变现；</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(4)制作清算报告；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(5)聘请会计师事务所对清算报告进行外部审计，聘请律师事务所对清算报告出具法律意见书；</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(6)将清算</w:t>
      </w:r>
      <w:r w:rsidR="003265D1" w:rsidRPr="005F73CF">
        <w:rPr>
          <w:rFonts w:ascii="宋体" w:eastAsia="宋体" w:hAnsi="宋体" w:cs="Arial" w:hint="eastAsia"/>
          <w:sz w:val="24"/>
          <w:szCs w:val="24"/>
        </w:rPr>
        <w:t>报告</w:t>
      </w:r>
      <w:r w:rsidRPr="005F73CF">
        <w:rPr>
          <w:rFonts w:ascii="宋体" w:eastAsia="宋体" w:hAnsi="宋体" w:cs="Arial" w:hint="eastAsia"/>
          <w:sz w:val="24"/>
          <w:szCs w:val="24"/>
        </w:rPr>
        <w:t>报中国证监会备案并公告；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(7)对基金</w:t>
      </w:r>
      <w:r w:rsidR="003265D1" w:rsidRPr="005F73CF">
        <w:rPr>
          <w:rFonts w:ascii="宋体" w:eastAsia="宋体" w:hAnsi="宋体" w:cs="Arial" w:hint="eastAsia"/>
          <w:sz w:val="24"/>
          <w:szCs w:val="24"/>
        </w:rPr>
        <w:t>剩余</w:t>
      </w:r>
      <w:r w:rsidRPr="005F73CF">
        <w:rPr>
          <w:rFonts w:ascii="宋体" w:eastAsia="宋体" w:hAnsi="宋体" w:cs="Arial" w:hint="eastAsia"/>
          <w:sz w:val="24"/>
          <w:szCs w:val="24"/>
        </w:rPr>
        <w:t>财产进行分配。</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5.基金财产清算的期限为</w:t>
      </w:r>
      <w:r w:rsidR="003265D1" w:rsidRPr="005F73CF">
        <w:rPr>
          <w:rFonts w:ascii="宋体" w:eastAsia="宋体" w:hAnsi="宋体" w:cs="Arial"/>
          <w:sz w:val="24"/>
          <w:szCs w:val="24"/>
        </w:rPr>
        <w:t>6</w:t>
      </w:r>
      <w:r w:rsidRPr="005F73CF">
        <w:rPr>
          <w:rFonts w:ascii="宋体" w:eastAsia="宋体" w:hAnsi="宋体" w:cs="Arial" w:hint="eastAsia"/>
          <w:sz w:val="24"/>
          <w:szCs w:val="24"/>
        </w:rPr>
        <w:t>个月。</w:t>
      </w:r>
    </w:p>
    <w:p w:rsidR="007E011F"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6.</w:t>
      </w:r>
      <w:r w:rsidR="007E011F" w:rsidRPr="005F73CF">
        <w:rPr>
          <w:rFonts w:ascii="宋体" w:eastAsia="宋体" w:hAnsi="宋体"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B4220" w:rsidRPr="005F73CF" w:rsidRDefault="007E011F"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7.</w:t>
      </w:r>
      <w:r w:rsidR="00EB4220" w:rsidRPr="005F73CF">
        <w:rPr>
          <w:rFonts w:ascii="宋体" w:eastAsia="宋体" w:hAnsi="宋体" w:cs="Arial" w:hint="eastAsia"/>
          <w:sz w:val="24"/>
          <w:szCs w:val="24"/>
        </w:rPr>
        <w:t>清算费用</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EB4220" w:rsidRPr="005F73CF" w:rsidRDefault="007E011F"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8</w:t>
      </w:r>
      <w:r w:rsidR="00EB4220" w:rsidRPr="005F73CF">
        <w:rPr>
          <w:rFonts w:ascii="宋体" w:eastAsia="宋体" w:hAnsi="宋体" w:cs="Arial" w:hint="eastAsia"/>
          <w:sz w:val="24"/>
          <w:szCs w:val="24"/>
        </w:rPr>
        <w:t>.基金财产清算剩余资产的分配：</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EB4220" w:rsidRPr="005F73CF" w:rsidRDefault="007E011F"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9</w:t>
      </w:r>
      <w:r w:rsidR="00EB4220" w:rsidRPr="005F73CF">
        <w:rPr>
          <w:rFonts w:ascii="宋体" w:eastAsia="宋体" w:hAnsi="宋体" w:cs="Arial" w:hint="eastAsia"/>
          <w:sz w:val="24"/>
          <w:szCs w:val="24"/>
        </w:rPr>
        <w:t>.基金财产清算的公告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5F73CF">
        <w:rPr>
          <w:rFonts w:ascii="宋体" w:eastAsia="宋体" w:hAnsi="宋体" w:cs="Arial"/>
          <w:sz w:val="24"/>
          <w:szCs w:val="24"/>
        </w:rPr>
        <w:t>5</w:t>
      </w:r>
      <w:r w:rsidRPr="005F73CF">
        <w:rPr>
          <w:rFonts w:ascii="宋体" w:eastAsia="宋体" w:hAnsi="宋体" w:cs="Arial" w:hint="eastAsia"/>
          <w:sz w:val="24"/>
          <w:szCs w:val="24"/>
        </w:rPr>
        <w:t>个工作日内由基金财产清算小组进行公告。</w:t>
      </w:r>
    </w:p>
    <w:p w:rsidR="00EB4220" w:rsidRPr="005F73CF" w:rsidRDefault="007E011F"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10</w:t>
      </w:r>
      <w:r w:rsidR="00EB4220" w:rsidRPr="005F73CF">
        <w:rPr>
          <w:rFonts w:ascii="宋体" w:eastAsia="宋体" w:hAnsi="宋体" w:cs="Arial" w:hint="eastAsia"/>
          <w:sz w:val="24"/>
          <w:szCs w:val="24"/>
        </w:rPr>
        <w:t>.基金财产清算账册及文件的保存</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基金财产清算账册及有关文件由基金托管人保存15年以上。</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5F73CF">
        <w:rPr>
          <w:rFonts w:ascii="宋体" w:eastAsia="宋体" w:hAnsi="宋体" w:cs="Times New Roman" w:hint="eastAsia"/>
          <w:b/>
          <w:sz w:val="30"/>
          <w:szCs w:val="20"/>
        </w:rPr>
        <w:t>十七、违约责任</w:t>
      </w:r>
      <w:bookmarkEnd w:id="95"/>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（一）基金管理人、基金托管人不履行本协议或履行本协议不符合约定的，应当承担违约责任。</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5F73CF">
        <w:rPr>
          <w:rFonts w:ascii="宋体" w:eastAsia="宋体" w:hAnsi="宋体" w:cs="Arial" w:hint="eastAsia"/>
          <w:sz w:val="24"/>
          <w:szCs w:val="24"/>
        </w:rPr>
        <w:t>，对损失的赔偿，仅限于直接损失</w:t>
      </w:r>
      <w:r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1.不可抗力；</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2.基金管理人、基金托管人按照当时有效的法律法规或中国证监会的规定作为或不作为而造成的损失等；</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3.基金管理人由于按照《基金合同》规定的投资原则投资或不投资造成的直接损失或潜在损失等</w:t>
      </w:r>
      <w:r w:rsidR="003265D1" w:rsidRPr="005F73CF">
        <w:rPr>
          <w:rFonts w:ascii="宋体" w:eastAsia="宋体" w:hAnsi="宋体" w:cs="Arial" w:hint="eastAsia"/>
          <w:sz w:val="24"/>
          <w:szCs w:val="24"/>
        </w:rPr>
        <w:t>。</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（四）一方当事人违约，另一方当事人在职责范围内有义务及时采取必要的措施，尽力防止损失的扩大。</w:t>
      </w:r>
      <w:r w:rsidR="003265D1" w:rsidRPr="005F73CF">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5F73CF">
        <w:rPr>
          <w:rFonts w:ascii="宋体" w:eastAsia="宋体" w:hAnsi="宋体" w:cs="Arial" w:hint="eastAsia"/>
          <w:sz w:val="24"/>
          <w:szCs w:val="24"/>
        </w:rPr>
        <w:t>若基金</w:t>
      </w:r>
      <w:proofErr w:type="gramEnd"/>
      <w:r w:rsidR="003265D1" w:rsidRPr="005F73CF">
        <w:rPr>
          <w:rFonts w:ascii="宋体" w:eastAsia="宋体" w:hAnsi="宋体" w:cs="Arial" w:hint="eastAsia"/>
          <w:sz w:val="24"/>
          <w:szCs w:val="24"/>
        </w:rPr>
        <w:t>管理人或基金托管人因履行本协议而被起诉，另一方应提供合理的必要支持。</w:t>
      </w:r>
    </w:p>
    <w:p w:rsidR="00EB4220" w:rsidRPr="005F73CF"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F73CF">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5F73CF">
        <w:rPr>
          <w:rFonts w:ascii="宋体" w:eastAsia="宋体" w:hAnsi="宋体" w:cs="Arial" w:hint="eastAsia"/>
          <w:sz w:val="24"/>
          <w:szCs w:val="24"/>
        </w:rPr>
        <w:t>或减轻</w:t>
      </w:r>
      <w:r w:rsidRPr="005F73CF">
        <w:rPr>
          <w:rFonts w:ascii="宋体" w:eastAsia="宋体" w:hAnsi="宋体" w:cs="Arial" w:hint="eastAsia"/>
          <w:sz w:val="24"/>
          <w:szCs w:val="24"/>
        </w:rPr>
        <w:t>由此</w:t>
      </w:r>
      <w:r w:rsidRPr="005F73CF">
        <w:rPr>
          <w:rFonts w:ascii="宋体" w:eastAsia="宋体" w:hAnsi="宋体" w:cs="Arial" w:hint="eastAsia"/>
          <w:sz w:val="24"/>
          <w:szCs w:val="24"/>
        </w:rPr>
        <w:lastRenderedPageBreak/>
        <w:t>造成的影响。</w:t>
      </w:r>
    </w:p>
    <w:p w:rsidR="00EB4220" w:rsidRPr="005F73CF" w:rsidRDefault="00EB4220" w:rsidP="00EB4220">
      <w:pPr>
        <w:adjustRightInd w:val="0"/>
        <w:snapToGrid w:val="0"/>
        <w:spacing w:line="360" w:lineRule="auto"/>
        <w:outlineLvl w:val="0"/>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5F73CF">
        <w:rPr>
          <w:rFonts w:ascii="宋体" w:eastAsia="宋体" w:hAnsi="宋体" w:cs="Times New Roman" w:hint="eastAsia"/>
          <w:b/>
          <w:sz w:val="30"/>
          <w:szCs w:val="20"/>
        </w:rPr>
        <w:t>十八、争议解决方式</w:t>
      </w:r>
      <w:bookmarkEnd w:id="96"/>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D10562" w:rsidRPr="005F73CF">
        <w:rPr>
          <w:rFonts w:ascii="宋体" w:eastAsia="宋体" w:hAnsi="宋体" w:cs="Arial" w:hint="eastAsia"/>
          <w:sz w:val="24"/>
          <w:szCs w:val="24"/>
        </w:rPr>
        <w:t>和律师费用</w:t>
      </w:r>
      <w:r w:rsidRPr="005F73CF">
        <w:rPr>
          <w:rFonts w:ascii="宋体" w:eastAsia="宋体" w:hAnsi="宋体" w:cs="Arial" w:hint="eastAsia"/>
          <w:sz w:val="24"/>
          <w:szCs w:val="24"/>
        </w:rPr>
        <w:t>由败诉方承担。</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本协议受中国法律管辖。</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5F73CF">
        <w:rPr>
          <w:rFonts w:ascii="宋体" w:eastAsia="宋体" w:hAnsi="宋体" w:cs="Times New Roman" w:hint="eastAsia"/>
          <w:b/>
          <w:sz w:val="30"/>
          <w:szCs w:val="20"/>
        </w:rPr>
        <w:t>十九、托管协议的效力</w:t>
      </w:r>
      <w:bookmarkEnd w:id="97"/>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双方对托管协议的效力约定如下：</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5F73CF">
        <w:rPr>
          <w:rFonts w:ascii="宋体" w:eastAsia="宋体" w:hAnsi="宋体" w:cs="Arial" w:hint="eastAsia"/>
          <w:sz w:val="24"/>
          <w:szCs w:val="24"/>
        </w:rPr>
        <w:t>注册</w:t>
      </w:r>
      <w:r w:rsidRPr="005F73CF">
        <w:rPr>
          <w:rFonts w:ascii="宋体" w:eastAsia="宋体" w:hAnsi="宋体" w:cs="Arial" w:hint="eastAsia"/>
          <w:sz w:val="24"/>
          <w:szCs w:val="24"/>
        </w:rPr>
        <w:t>的文本为正式文本。</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（三）托管协议自生效之日起对托管协议当事人具有同等的法律约束力。</w:t>
      </w:r>
    </w:p>
    <w:p w:rsidR="00EB4220" w:rsidRPr="005F73CF" w:rsidRDefault="00EB4220" w:rsidP="00EB4220">
      <w:pPr>
        <w:adjustRightInd w:val="0"/>
        <w:snapToGrid w:val="0"/>
        <w:spacing w:line="360" w:lineRule="auto"/>
        <w:ind w:firstLineChars="200" w:firstLine="480"/>
        <w:rPr>
          <w:rFonts w:ascii="宋体" w:eastAsia="宋体" w:hAnsi="宋体" w:cs="Times New Roman"/>
          <w:sz w:val="30"/>
          <w:szCs w:val="30"/>
        </w:rPr>
      </w:pPr>
      <w:r w:rsidRPr="005F73CF">
        <w:rPr>
          <w:rFonts w:ascii="宋体" w:eastAsia="宋体" w:hAnsi="宋体" w:cs="Arial" w:hint="eastAsia"/>
          <w:sz w:val="24"/>
          <w:szCs w:val="24"/>
        </w:rPr>
        <w:t>（四）本协议一式六份，协议双方各持二份，上报监管机构二份，每份具有同等的法律效力。</w:t>
      </w:r>
    </w:p>
    <w:p w:rsidR="00EB4220" w:rsidRPr="005F73CF" w:rsidRDefault="00EB4220" w:rsidP="00EB4220">
      <w:pPr>
        <w:adjustRightInd w:val="0"/>
        <w:snapToGrid w:val="0"/>
        <w:spacing w:line="360" w:lineRule="auto"/>
        <w:rPr>
          <w:rFonts w:ascii="宋体" w:eastAsia="宋体" w:hAnsi="宋体" w:cs="Arial"/>
          <w:sz w:val="24"/>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5F73CF">
        <w:rPr>
          <w:rFonts w:ascii="宋体" w:eastAsia="宋体" w:hAnsi="宋体" w:cs="Times New Roman" w:hint="eastAsia"/>
          <w:b/>
          <w:sz w:val="30"/>
          <w:szCs w:val="20"/>
        </w:rPr>
        <w:lastRenderedPageBreak/>
        <w:t>二十、其他事项</w:t>
      </w:r>
      <w:bookmarkEnd w:id="98"/>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如发生有权司法机关依法冻结基金份额持有人的基金份额时，基金管理人应予以配合，承担司法协助义务。</w:t>
      </w:r>
    </w:p>
    <w:p w:rsidR="00EB4220" w:rsidRPr="005F73CF" w:rsidRDefault="00EB4220" w:rsidP="00EB4220">
      <w:pPr>
        <w:adjustRightInd w:val="0"/>
        <w:snapToGrid w:val="0"/>
        <w:spacing w:line="360" w:lineRule="auto"/>
        <w:ind w:firstLineChars="200" w:firstLine="480"/>
        <w:rPr>
          <w:rFonts w:ascii="宋体" w:eastAsia="宋体" w:hAnsi="宋体" w:cs="Arial"/>
          <w:sz w:val="24"/>
          <w:szCs w:val="24"/>
        </w:rPr>
      </w:pPr>
      <w:r w:rsidRPr="005F73CF">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EB4220" w:rsidRPr="005F73CF" w:rsidRDefault="00EB4220" w:rsidP="00EB4220">
      <w:pPr>
        <w:adjustRightInd w:val="0"/>
        <w:snapToGrid w:val="0"/>
        <w:spacing w:line="360" w:lineRule="auto"/>
        <w:rPr>
          <w:rFonts w:ascii="宋体" w:eastAsia="宋体" w:hAnsi="宋体" w:cs="Times New Roman"/>
          <w:b/>
          <w:bCs/>
          <w:szCs w:val="24"/>
        </w:rPr>
      </w:pPr>
    </w:p>
    <w:p w:rsidR="00EB4220" w:rsidRPr="005F73CF"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5F73CF">
        <w:rPr>
          <w:rFonts w:ascii="宋体" w:eastAsia="宋体" w:hAnsi="宋体" w:cs="Times New Roman" w:hint="eastAsia"/>
          <w:b/>
          <w:sz w:val="30"/>
          <w:szCs w:val="20"/>
        </w:rPr>
        <w:t>二十一、托管协议的签订</w:t>
      </w:r>
      <w:bookmarkEnd w:id="99"/>
    </w:p>
    <w:p w:rsidR="00EB4220" w:rsidRPr="005F73CF" w:rsidRDefault="00EB4220" w:rsidP="00D94AA7">
      <w:pPr>
        <w:adjustRightInd w:val="0"/>
        <w:snapToGrid w:val="0"/>
        <w:spacing w:line="360" w:lineRule="auto"/>
        <w:ind w:firstLineChars="200" w:firstLine="480"/>
        <w:rPr>
          <w:rFonts w:ascii="宋体" w:eastAsia="宋体" w:hAnsi="宋体" w:cs="Arial"/>
          <w:sz w:val="24"/>
          <w:szCs w:val="24"/>
        </w:rPr>
        <w:sectPr w:rsidR="00EB4220" w:rsidRPr="005F73CF" w:rsidSect="00C038F7">
          <w:pgSz w:w="11906" w:h="16838" w:code="9"/>
          <w:pgMar w:top="1418" w:right="1701" w:bottom="1418" w:left="1701" w:header="851" w:footer="992" w:gutter="0"/>
          <w:pgNumType w:start="1"/>
          <w:cols w:space="425"/>
          <w:docGrid w:type="lines" w:linePitch="312"/>
        </w:sectPr>
      </w:pPr>
      <w:r w:rsidRPr="005F73CF">
        <w:rPr>
          <w:rFonts w:ascii="宋体" w:eastAsia="宋体" w:hAnsi="宋体" w:cs="Arial" w:hint="eastAsia"/>
          <w:sz w:val="24"/>
          <w:szCs w:val="24"/>
        </w:rPr>
        <w:t>本协议双方法定代表人或授权代表人签章、签订地、签订日</w:t>
      </w:r>
    </w:p>
    <w:p w:rsidR="00654F8A" w:rsidRPr="00DA46B4" w:rsidRDefault="00654F8A" w:rsidP="00654F8A">
      <w:pPr>
        <w:spacing w:line="360" w:lineRule="auto"/>
        <w:ind w:right="26"/>
        <w:rPr>
          <w:rFonts w:ascii="宋体" w:eastAsia="宋体" w:hAnsi="宋体" w:cs="Times New Roman"/>
          <w:sz w:val="24"/>
          <w:szCs w:val="24"/>
        </w:rPr>
      </w:pPr>
      <w:r w:rsidRPr="00DA46B4">
        <w:rPr>
          <w:rFonts w:ascii="宋体" w:eastAsia="宋体" w:hAnsi="宋体" w:cs="Times New Roman" w:hint="eastAsia"/>
          <w:sz w:val="24"/>
          <w:szCs w:val="24"/>
        </w:rPr>
        <w:lastRenderedPageBreak/>
        <w:t>本页无正文，为《前海开源沪港深创新成长灵活配置混合型证券投资基金托管协议》的签字盖章页。</w:t>
      </w:r>
    </w:p>
    <w:p w:rsidR="00654F8A" w:rsidRPr="00DA46B4" w:rsidRDefault="00654F8A" w:rsidP="00654F8A">
      <w:pPr>
        <w:spacing w:line="360" w:lineRule="auto"/>
        <w:rPr>
          <w:rFonts w:ascii="宋体" w:eastAsia="宋体" w:hAnsi="宋体" w:cs="Times New Roman"/>
          <w:sz w:val="24"/>
          <w:szCs w:val="24"/>
        </w:rPr>
      </w:pPr>
    </w:p>
    <w:p w:rsidR="00654F8A" w:rsidRPr="00DA46B4" w:rsidRDefault="00654F8A" w:rsidP="00654F8A">
      <w:pPr>
        <w:spacing w:line="360" w:lineRule="auto"/>
        <w:rPr>
          <w:rFonts w:ascii="宋体" w:eastAsia="宋体" w:hAnsi="宋体" w:cs="Times New Roman"/>
          <w:sz w:val="24"/>
          <w:szCs w:val="24"/>
        </w:rPr>
      </w:pPr>
    </w:p>
    <w:p w:rsidR="00654F8A" w:rsidRPr="00DA46B4" w:rsidRDefault="00654F8A" w:rsidP="00654F8A">
      <w:pPr>
        <w:spacing w:line="360" w:lineRule="auto"/>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r w:rsidRPr="00DA46B4">
        <w:rPr>
          <w:rFonts w:ascii="宋体" w:eastAsia="宋体" w:hAnsi="宋体" w:cs="Times New Roman" w:hint="eastAsia"/>
          <w:sz w:val="24"/>
          <w:szCs w:val="24"/>
        </w:rPr>
        <w:t>基金管理人：前海开源基金管理有限公司（公章）</w:t>
      </w: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r w:rsidRPr="00DA46B4">
        <w:rPr>
          <w:rFonts w:ascii="宋体" w:eastAsia="宋体" w:hAnsi="宋体" w:cs="Times New Roman" w:hint="eastAsia"/>
          <w:sz w:val="24"/>
          <w:szCs w:val="24"/>
        </w:rPr>
        <w:t xml:space="preserve">法定代表人或授权代表：                   </w:t>
      </w: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r w:rsidRPr="00DA46B4">
        <w:rPr>
          <w:rFonts w:ascii="宋体" w:eastAsia="宋体" w:hAnsi="宋体" w:cs="Times New Roman" w:hint="eastAsia"/>
          <w:sz w:val="24"/>
          <w:szCs w:val="24"/>
        </w:rPr>
        <w:t>基金托管人：中国建设银行股份有限公司（公章）</w:t>
      </w: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p>
    <w:p w:rsidR="00654F8A" w:rsidRPr="00DA46B4" w:rsidRDefault="00654F8A" w:rsidP="00654F8A">
      <w:pPr>
        <w:spacing w:line="360" w:lineRule="auto"/>
        <w:ind w:right="26"/>
        <w:rPr>
          <w:rFonts w:ascii="宋体" w:eastAsia="宋体" w:hAnsi="宋体" w:cs="Times New Roman"/>
          <w:sz w:val="24"/>
          <w:szCs w:val="24"/>
        </w:rPr>
      </w:pPr>
      <w:r w:rsidRPr="00DA46B4">
        <w:rPr>
          <w:rFonts w:ascii="宋体" w:eastAsia="宋体" w:hAnsi="宋体" w:cs="Times New Roman" w:hint="eastAsia"/>
          <w:sz w:val="24"/>
          <w:szCs w:val="24"/>
        </w:rPr>
        <w:t xml:space="preserve">法定代表人或授权代表：                   </w:t>
      </w:r>
    </w:p>
    <w:p w:rsidR="00654F8A" w:rsidRPr="00DA46B4" w:rsidRDefault="00654F8A" w:rsidP="00654F8A">
      <w:pPr>
        <w:spacing w:line="360" w:lineRule="auto"/>
        <w:ind w:right="26"/>
        <w:rPr>
          <w:rFonts w:ascii="宋体" w:eastAsia="宋体" w:hAnsi="宋体" w:cs="Times New Roman"/>
          <w:b/>
          <w:sz w:val="24"/>
          <w:szCs w:val="28"/>
        </w:rPr>
      </w:pPr>
    </w:p>
    <w:p w:rsidR="00654F8A" w:rsidRPr="00DA46B4" w:rsidRDefault="00654F8A" w:rsidP="00654F8A">
      <w:pPr>
        <w:spacing w:line="360" w:lineRule="auto"/>
        <w:ind w:right="26"/>
        <w:rPr>
          <w:rFonts w:ascii="宋体" w:eastAsia="宋体" w:hAnsi="宋体" w:cs="Times New Roman"/>
          <w:b/>
          <w:sz w:val="24"/>
          <w:szCs w:val="28"/>
        </w:rPr>
      </w:pPr>
    </w:p>
    <w:p w:rsidR="00654F8A" w:rsidRPr="00DA46B4" w:rsidRDefault="00654F8A" w:rsidP="00654F8A">
      <w:pPr>
        <w:spacing w:line="360" w:lineRule="auto"/>
        <w:ind w:right="26"/>
        <w:rPr>
          <w:rFonts w:ascii="宋体" w:eastAsia="宋体" w:hAnsi="宋体" w:cs="Times New Roman"/>
          <w:b/>
          <w:sz w:val="24"/>
          <w:szCs w:val="28"/>
        </w:rPr>
      </w:pPr>
    </w:p>
    <w:p w:rsidR="00654F8A" w:rsidRPr="00DA46B4" w:rsidRDefault="00654F8A" w:rsidP="00654F8A">
      <w:pPr>
        <w:spacing w:line="360" w:lineRule="auto"/>
        <w:ind w:right="26"/>
        <w:rPr>
          <w:rFonts w:ascii="宋体" w:eastAsia="宋体" w:hAnsi="宋体" w:cs="Times New Roman"/>
          <w:b/>
          <w:sz w:val="24"/>
          <w:szCs w:val="28"/>
        </w:rPr>
      </w:pPr>
      <w:r w:rsidRPr="00DA46B4">
        <w:rPr>
          <w:rFonts w:ascii="宋体" w:eastAsia="宋体" w:hAnsi="宋体" w:cs="Times New Roman" w:hint="eastAsia"/>
          <w:b/>
          <w:sz w:val="24"/>
          <w:szCs w:val="28"/>
        </w:rPr>
        <w:t>签订地点：北京</w:t>
      </w:r>
    </w:p>
    <w:p w:rsidR="00654F8A" w:rsidRPr="00DA46B4" w:rsidRDefault="00654F8A" w:rsidP="00654F8A">
      <w:pPr>
        <w:spacing w:line="360" w:lineRule="auto"/>
        <w:ind w:right="26"/>
        <w:rPr>
          <w:rFonts w:ascii="宋体" w:eastAsia="宋体" w:hAnsi="宋体" w:cs="Times New Roman"/>
          <w:b/>
          <w:sz w:val="24"/>
          <w:szCs w:val="28"/>
        </w:rPr>
      </w:pPr>
      <w:r w:rsidRPr="00DA46B4">
        <w:rPr>
          <w:rFonts w:ascii="宋体" w:eastAsia="宋体" w:hAnsi="宋体" w:cs="Times New Roman" w:hint="eastAsia"/>
          <w:b/>
          <w:sz w:val="24"/>
          <w:szCs w:val="28"/>
        </w:rPr>
        <w:t>签 订 日：二〇一</w:t>
      </w:r>
      <w:r w:rsidRPr="00DA46B4">
        <w:rPr>
          <w:rFonts w:ascii="宋体" w:eastAsia="宋体" w:hAnsi="宋体" w:cs="Times New Roman" w:hint="eastAsia"/>
          <w:b/>
          <w:sz w:val="24"/>
          <w:szCs w:val="28"/>
          <w:u w:val="single"/>
        </w:rPr>
        <w:t xml:space="preserve">   </w:t>
      </w:r>
      <w:r w:rsidRPr="00DA46B4">
        <w:rPr>
          <w:rFonts w:ascii="宋体" w:eastAsia="宋体" w:hAnsi="宋体" w:cs="Times New Roman" w:hint="eastAsia"/>
          <w:b/>
          <w:sz w:val="24"/>
          <w:szCs w:val="28"/>
        </w:rPr>
        <w:t>年</w:t>
      </w:r>
      <w:r w:rsidRPr="00DA46B4">
        <w:rPr>
          <w:rFonts w:ascii="宋体" w:eastAsia="宋体" w:hAnsi="宋体" w:cs="Times New Roman" w:hint="eastAsia"/>
          <w:b/>
          <w:sz w:val="24"/>
          <w:szCs w:val="28"/>
          <w:u w:val="single"/>
        </w:rPr>
        <w:t xml:space="preserve">   </w:t>
      </w:r>
      <w:r w:rsidRPr="00DA46B4">
        <w:rPr>
          <w:rFonts w:ascii="宋体" w:eastAsia="宋体" w:hAnsi="宋体" w:cs="Times New Roman" w:hint="eastAsia"/>
          <w:b/>
          <w:sz w:val="24"/>
          <w:szCs w:val="28"/>
        </w:rPr>
        <w:t>月</w:t>
      </w:r>
      <w:r w:rsidRPr="00DA46B4">
        <w:rPr>
          <w:rFonts w:ascii="宋体" w:eastAsia="宋体" w:hAnsi="宋体" w:cs="Times New Roman" w:hint="eastAsia"/>
          <w:b/>
          <w:sz w:val="24"/>
          <w:szCs w:val="28"/>
          <w:u w:val="single"/>
        </w:rPr>
        <w:t xml:space="preserve">   </w:t>
      </w:r>
      <w:r w:rsidRPr="00DA46B4">
        <w:rPr>
          <w:rFonts w:ascii="宋体" w:eastAsia="宋体" w:hAnsi="宋体" w:cs="Times New Roman" w:hint="eastAsia"/>
          <w:b/>
          <w:sz w:val="24"/>
          <w:szCs w:val="28"/>
        </w:rPr>
        <w:t>日</w:t>
      </w:r>
    </w:p>
    <w:p w:rsidR="00654F8A" w:rsidRPr="00DA46B4" w:rsidRDefault="00654F8A" w:rsidP="00654F8A">
      <w:pPr>
        <w:rPr>
          <w:rFonts w:ascii="Times New Roman" w:eastAsia="宋体" w:hAnsi="Times New Roman" w:cs="Times New Roman"/>
          <w:szCs w:val="20"/>
        </w:rPr>
      </w:pPr>
    </w:p>
    <w:p w:rsidR="00654F8A" w:rsidRPr="00DA46B4" w:rsidRDefault="00654F8A" w:rsidP="00654F8A"/>
    <w:p w:rsidR="00756BDC" w:rsidRPr="00654F8A" w:rsidRDefault="00756BDC" w:rsidP="00D94AA7"/>
    <w:sectPr w:rsidR="00756BDC" w:rsidRPr="00654F8A">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AD" w:rsidRDefault="003342AD" w:rsidP="00EB4220">
      <w:r>
        <w:separator/>
      </w:r>
    </w:p>
  </w:endnote>
  <w:endnote w:type="continuationSeparator" w:id="0">
    <w:p w:rsidR="003342AD" w:rsidRDefault="003342AD"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E6" w:rsidRDefault="006D3D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3DE6" w:rsidRDefault="006D3D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E6" w:rsidRDefault="006D3D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6F88">
      <w:rPr>
        <w:rStyle w:val="a6"/>
        <w:noProof/>
      </w:rPr>
      <w:t>39</w:t>
    </w:r>
    <w:r>
      <w:rPr>
        <w:rStyle w:val="a6"/>
      </w:rPr>
      <w:fldChar w:fldCharType="end"/>
    </w:r>
  </w:p>
  <w:p w:rsidR="006D3DE6" w:rsidRDefault="006D3D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8A" w:rsidRDefault="00654F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AD" w:rsidRDefault="003342AD" w:rsidP="00EB4220">
      <w:r>
        <w:separator/>
      </w:r>
    </w:p>
  </w:footnote>
  <w:footnote w:type="continuationSeparator" w:id="0">
    <w:p w:rsidR="003342AD" w:rsidRDefault="003342AD"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E6" w:rsidRDefault="006D3DE6" w:rsidP="00D94AA7">
    <w:pPr>
      <w:pStyle w:val="a4"/>
      <w:jc w:val="left"/>
    </w:pPr>
    <w:r w:rsidRPr="00D65DAD">
      <w:t xml:space="preserve">                     </w:t>
    </w:r>
    <w:r w:rsidRPr="00066F88">
      <w:rPr>
        <w:rFonts w:hint="eastAsia"/>
      </w:rPr>
      <w:t xml:space="preserve"> </w:t>
    </w:r>
    <w:r w:rsidR="00066F88">
      <w:rPr>
        <w:rFonts w:hint="eastAsia"/>
      </w:rPr>
      <w:t xml:space="preserve">                </w:t>
    </w:r>
    <w:r w:rsidR="00066F88" w:rsidRPr="00066F88">
      <w:rPr>
        <w:rFonts w:ascii="宋体" w:eastAsia="宋体" w:hAnsi="宋体" w:cs="Arial" w:hint="eastAsia"/>
      </w:rPr>
      <w:t>前海开源沪港</w:t>
    </w:r>
    <w:proofErr w:type="gramStart"/>
    <w:r w:rsidR="00066F88" w:rsidRPr="00066F88">
      <w:rPr>
        <w:rFonts w:ascii="宋体" w:eastAsia="宋体" w:hAnsi="宋体" w:cs="Arial" w:hint="eastAsia"/>
      </w:rPr>
      <w:t>深创新</w:t>
    </w:r>
    <w:proofErr w:type="gramEnd"/>
    <w:r w:rsidR="00066F88" w:rsidRPr="00066F88">
      <w:rPr>
        <w:rFonts w:ascii="宋体" w:eastAsia="宋体" w:hAnsi="宋体" w:cs="Arial" w:hint="eastAsia"/>
      </w:rPr>
      <w:t>成长灵活配置混合型</w:t>
    </w:r>
    <w:r w:rsidR="00066F88" w:rsidRPr="00066F88">
      <w:rPr>
        <w:rFonts w:ascii="宋体" w:eastAsia="宋体" w:hAnsi="宋体" w:cs="Arial" w:hint="eastAsia"/>
        <w:kern w:val="0"/>
      </w:rPr>
      <w:t>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B4" w:rsidRPr="00654F8A" w:rsidRDefault="003342AD" w:rsidP="00654F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668B"/>
    <w:rsid w:val="00047B6B"/>
    <w:rsid w:val="00052C5C"/>
    <w:rsid w:val="0005485C"/>
    <w:rsid w:val="00065DF5"/>
    <w:rsid w:val="00066F88"/>
    <w:rsid w:val="00083D65"/>
    <w:rsid w:val="000D0F11"/>
    <w:rsid w:val="000E3753"/>
    <w:rsid w:val="00102B05"/>
    <w:rsid w:val="00147047"/>
    <w:rsid w:val="00182C46"/>
    <w:rsid w:val="00190774"/>
    <w:rsid w:val="001B257E"/>
    <w:rsid w:val="001C064C"/>
    <w:rsid w:val="002061DC"/>
    <w:rsid w:val="002156B0"/>
    <w:rsid w:val="0025274E"/>
    <w:rsid w:val="00260020"/>
    <w:rsid w:val="002A4445"/>
    <w:rsid w:val="00307A2C"/>
    <w:rsid w:val="00315CC1"/>
    <w:rsid w:val="003265D1"/>
    <w:rsid w:val="003342AD"/>
    <w:rsid w:val="00334840"/>
    <w:rsid w:val="003479F2"/>
    <w:rsid w:val="004177A5"/>
    <w:rsid w:val="0044598D"/>
    <w:rsid w:val="004935C6"/>
    <w:rsid w:val="00495AA6"/>
    <w:rsid w:val="005442F7"/>
    <w:rsid w:val="00577C71"/>
    <w:rsid w:val="005A3FC9"/>
    <w:rsid w:val="005D099F"/>
    <w:rsid w:val="005E1911"/>
    <w:rsid w:val="005F73CF"/>
    <w:rsid w:val="00654F8A"/>
    <w:rsid w:val="00662E41"/>
    <w:rsid w:val="006D3DE6"/>
    <w:rsid w:val="00756BDC"/>
    <w:rsid w:val="00774ED4"/>
    <w:rsid w:val="007D4905"/>
    <w:rsid w:val="007D7790"/>
    <w:rsid w:val="007E011F"/>
    <w:rsid w:val="008656EE"/>
    <w:rsid w:val="00885F9C"/>
    <w:rsid w:val="00891960"/>
    <w:rsid w:val="008E6FE4"/>
    <w:rsid w:val="00927093"/>
    <w:rsid w:val="00932C91"/>
    <w:rsid w:val="00971BCB"/>
    <w:rsid w:val="00975EA2"/>
    <w:rsid w:val="00996B9B"/>
    <w:rsid w:val="00A905A9"/>
    <w:rsid w:val="00B015B5"/>
    <w:rsid w:val="00B5749E"/>
    <w:rsid w:val="00BB0441"/>
    <w:rsid w:val="00BD370F"/>
    <w:rsid w:val="00BF2714"/>
    <w:rsid w:val="00BF761F"/>
    <w:rsid w:val="00C038F7"/>
    <w:rsid w:val="00C06297"/>
    <w:rsid w:val="00C17DEB"/>
    <w:rsid w:val="00C21AF4"/>
    <w:rsid w:val="00C625D8"/>
    <w:rsid w:val="00CB3FE7"/>
    <w:rsid w:val="00D065CE"/>
    <w:rsid w:val="00D10562"/>
    <w:rsid w:val="00D2331A"/>
    <w:rsid w:val="00D65DAD"/>
    <w:rsid w:val="00D85776"/>
    <w:rsid w:val="00D8762E"/>
    <w:rsid w:val="00D94AA7"/>
    <w:rsid w:val="00DB790E"/>
    <w:rsid w:val="00DD0C55"/>
    <w:rsid w:val="00DF2DB5"/>
    <w:rsid w:val="00DF3918"/>
    <w:rsid w:val="00E4463F"/>
    <w:rsid w:val="00E61DF2"/>
    <w:rsid w:val="00EB2761"/>
    <w:rsid w:val="00EB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4789</Words>
  <Characters>27301</Characters>
  <Application>Microsoft Office Word</Application>
  <DocSecurity>0</DocSecurity>
  <Lines>227</Lines>
  <Paragraphs>64</Paragraphs>
  <ScaleCrop>false</ScaleCrop>
  <Company/>
  <LinksUpToDate>false</LinksUpToDate>
  <CharactersWithSpaces>32026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3</cp:revision>
  <cp:lastPrinted>2015-11-26T09:01:00Z</cp:lastPrinted>
  <dcterms:created xsi:type="dcterms:W3CDTF">2016-05-17T02:48:00Z</dcterms:created>
  <dcterms:modified xsi:type="dcterms:W3CDTF">2016-05-17T02:49:00Z</dcterms:modified>
</cp:coreProperties>
</file>